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414145" cy="58547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414145" cy="585470"/>
                    </a:xfrm>
                    <a:prstGeom prst="rect"/>
                  </pic:spPr>
                </pic:pic>
              </a:graphicData>
            </a:graphic>
          </wp:inline>
        </w:drawing>
      </w:r>
    </w:p>
    <w:p>
      <w:pPr>
        <w:widowControl w:val="0"/>
        <w:spacing w:after="219" w:line="1" w:lineRule="exact"/>
      </w:pPr>
    </w:p>
    <w:p>
      <w:pPr>
        <w:pStyle w:val="Style6"/>
        <w:keepNext w:val="0"/>
        <w:keepLines w:val="0"/>
        <w:widowControl w:val="0"/>
        <w:shd w:val="clear" w:color="auto" w:fill="auto"/>
        <w:bidi w:val="0"/>
        <w:spacing w:before="0" w:after="420" w:line="240" w:lineRule="auto"/>
        <w:ind w:left="0" w:right="0" w:firstLine="0"/>
        <w:jc w:val="center"/>
        <w:rPr>
          <w:sz w:val="36"/>
          <w:szCs w:val="36"/>
        </w:rPr>
      </w:pPr>
      <w:r>
        <w:rPr>
          <w:rFonts w:ascii="SimSun" w:eastAsia="SimSun" w:hAnsi="SimSun" w:cs="SimSun"/>
          <w:b/>
          <w:bCs/>
          <w:color w:val="000000"/>
          <w:spacing w:val="0"/>
          <w:w w:val="100"/>
          <w:position w:val="0"/>
          <w:sz w:val="36"/>
          <w:szCs w:val="36"/>
        </w:rPr>
        <w:t>北京科蓝软件系统股份有限公司</w:t>
      </w:r>
    </w:p>
    <w:p>
      <w:pPr>
        <w:pStyle w:val="Style6"/>
        <w:keepNext w:val="0"/>
        <w:keepLines w:val="0"/>
        <w:widowControl w:val="0"/>
        <w:shd w:val="clear" w:color="auto" w:fill="auto"/>
        <w:bidi w:val="0"/>
        <w:spacing w:before="0" w:after="420" w:line="240" w:lineRule="auto"/>
        <w:ind w:left="0" w:right="0" w:firstLine="0"/>
        <w:jc w:val="center"/>
        <w:rPr>
          <w:sz w:val="32"/>
          <w:szCs w:val="32"/>
        </w:rPr>
      </w:pPr>
      <w:r>
        <w:rPr>
          <w:b/>
          <w:bCs/>
          <w:color w:val="000000"/>
          <w:spacing w:val="0"/>
          <w:w w:val="100"/>
          <w:position w:val="0"/>
          <w:sz w:val="32"/>
          <w:szCs w:val="32"/>
        </w:rPr>
        <w:t>2020</w:t>
      </w:r>
      <w:r>
        <w:rPr>
          <w:rFonts w:ascii="SimSun" w:eastAsia="SimSun" w:hAnsi="SimSun" w:cs="SimSun"/>
          <w:b/>
          <w:bCs/>
          <w:color w:val="000000"/>
          <w:spacing w:val="0"/>
          <w:w w:val="100"/>
          <w:position w:val="0"/>
          <w:sz w:val="32"/>
          <w:szCs w:val="32"/>
        </w:rPr>
        <w:t>年年度报告</w:t>
      </w:r>
    </w:p>
    <w:p>
      <w:pPr>
        <w:pStyle w:val="Style6"/>
        <w:keepNext w:val="0"/>
        <w:keepLines w:val="0"/>
        <w:widowControl w:val="0"/>
        <w:shd w:val="clear" w:color="auto" w:fill="auto"/>
        <w:bidi w:val="0"/>
        <w:spacing w:before="0" w:after="5980" w:line="240" w:lineRule="auto"/>
        <w:ind w:left="0" w:right="0" w:firstLine="0"/>
        <w:jc w:val="center"/>
        <w:rPr>
          <w:sz w:val="22"/>
          <w:szCs w:val="22"/>
        </w:rPr>
      </w:pPr>
      <w:r>
        <w:rPr>
          <w:b/>
          <w:bCs/>
          <w:color w:val="000000"/>
          <w:spacing w:val="0"/>
          <w:w w:val="100"/>
          <w:position w:val="0"/>
          <w:sz w:val="22"/>
          <w:szCs w:val="22"/>
        </w:rPr>
        <w:t>2021-039</w:t>
      </w:r>
    </w:p>
    <w:p>
      <w:pPr>
        <w:pStyle w:val="Style6"/>
        <w:keepNext w:val="0"/>
        <w:keepLines w:val="0"/>
        <w:widowControl w:val="0"/>
        <w:shd w:val="clear" w:color="auto" w:fill="auto"/>
        <w:bidi w:val="0"/>
        <w:spacing w:before="0" w:after="420" w:line="240" w:lineRule="auto"/>
        <w:ind w:left="0" w:right="0" w:firstLine="0"/>
        <w:jc w:val="center"/>
        <w:rPr>
          <w:sz w:val="32"/>
          <w:szCs w:val="32"/>
        </w:rPr>
        <w:sectPr>
          <w:headerReference w:type="default" r:id="rId7"/>
          <w:footerReference w:type="default" r:id="rId8"/>
          <w:footnotePr>
            <w:pos w:val="pageBottom"/>
            <w:numFmt w:val="decimal"/>
            <w:numRestart w:val="continuous"/>
          </w:footnotePr>
          <w:pgSz w:w="11900" w:h="16840"/>
          <w:pgMar w:top="2636" w:right="1104" w:bottom="2636" w:left="1104" w:header="0" w:footer="3" w:gutter="0"/>
          <w:pgNumType w:start="1"/>
          <w:cols w:space="720"/>
          <w:noEndnote/>
          <w:rtlGutter w:val="0"/>
          <w:docGrid w:linePitch="360"/>
        </w:sectPr>
      </w:pPr>
      <w:r>
        <w:rPr>
          <w:b/>
          <w:bCs/>
          <w:color w:val="000000"/>
          <w:spacing w:val="0"/>
          <w:w w:val="100"/>
          <w:position w:val="0"/>
          <w:sz w:val="32"/>
          <w:szCs w:val="32"/>
        </w:rPr>
        <w:t>2021</w:t>
      </w:r>
      <w:r>
        <w:rPr>
          <w:rFonts w:ascii="SimSun" w:eastAsia="SimSun" w:hAnsi="SimSun" w:cs="SimSun"/>
          <w:b/>
          <w:bCs/>
          <w:color w:val="000000"/>
          <w:spacing w:val="0"/>
          <w:w w:val="100"/>
          <w:position w:val="0"/>
          <w:sz w:val="32"/>
          <w:szCs w:val="32"/>
        </w:rPr>
        <w:t>年</w:t>
      </w:r>
      <w:r>
        <w:rPr>
          <w:b/>
          <w:bCs/>
          <w:color w:val="000000"/>
          <w:spacing w:val="0"/>
          <w:w w:val="100"/>
          <w:position w:val="0"/>
          <w:sz w:val="32"/>
          <w:szCs w:val="32"/>
        </w:rPr>
        <w:t>04</w:t>
      </w:r>
      <w:r>
        <w:rPr>
          <w:rFonts w:ascii="SimSun" w:eastAsia="SimSun" w:hAnsi="SimSun" w:cs="SimSun"/>
          <w:b/>
          <w:bCs/>
          <w:color w:val="000000"/>
          <w:spacing w:val="0"/>
          <w:w w:val="100"/>
          <w:position w:val="0"/>
          <w:sz w:val="32"/>
          <w:szCs w:val="32"/>
        </w:rPr>
        <w:t>月</w:t>
      </w:r>
    </w:p>
    <w:p>
      <w:pPr>
        <w:pStyle w:val="Style12"/>
        <w:keepNext/>
        <w:keepLines/>
        <w:widowControl w:val="0"/>
        <w:shd w:val="clear" w:color="auto" w:fill="auto"/>
        <w:bidi w:val="0"/>
        <w:spacing w:before="620" w:after="40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4"/>
        <w:keepNext w:val="0"/>
        <w:keepLines w:val="0"/>
        <w:widowControl w:val="0"/>
        <w:shd w:val="clear" w:color="auto" w:fill="auto"/>
        <w:bidi w:val="0"/>
        <w:spacing w:before="0" w:line="629" w:lineRule="exact"/>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14"/>
        <w:keepNext w:val="0"/>
        <w:keepLines w:val="0"/>
        <w:widowControl w:val="0"/>
        <w:shd w:val="clear" w:color="auto" w:fill="auto"/>
        <w:bidi w:val="0"/>
        <w:spacing w:before="0" w:line="629" w:lineRule="exact"/>
        <w:ind w:left="0" w:right="0"/>
        <w:jc w:val="both"/>
      </w:pPr>
      <w:r>
        <w:rPr>
          <w:color w:val="000000"/>
          <w:spacing w:val="0"/>
          <w:w w:val="100"/>
          <w:position w:val="0"/>
        </w:rPr>
        <w:t>公司负责人王安京、主管会计工作负责人周旭红及会计机构负责人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吴玉苹声明：保证本年度报告中财务报告的真实、准确、完整。</w:t>
      </w:r>
    </w:p>
    <w:p>
      <w:pPr>
        <w:pStyle w:val="Style14"/>
        <w:keepNext w:val="0"/>
        <w:keepLines w:val="0"/>
        <w:widowControl w:val="0"/>
        <w:shd w:val="clear" w:color="auto" w:fill="auto"/>
        <w:bidi w:val="0"/>
        <w:spacing w:before="0" w:after="400" w:line="628" w:lineRule="exact"/>
        <w:ind w:left="0" w:right="0"/>
        <w:jc w:val="both"/>
      </w:pPr>
      <w:r>
        <w:rPr>
          <w:color w:val="000000"/>
          <w:spacing w:val="0"/>
          <w:w w:val="100"/>
          <w:position w:val="0"/>
        </w:rPr>
        <w:t>所有董事均已出席了审议本报告的董事会会议。</w:t>
      </w:r>
    </w:p>
    <w:p>
      <w:pPr>
        <w:pStyle w:val="Style14"/>
        <w:keepNext w:val="0"/>
        <w:keepLines w:val="0"/>
        <w:widowControl w:val="0"/>
        <w:shd w:val="clear" w:color="auto" w:fill="auto"/>
        <w:tabs>
          <w:tab w:pos="1001" w:val="left"/>
        </w:tabs>
        <w:bidi w:val="0"/>
        <w:spacing w:before="0" w:after="0" w:line="468" w:lineRule="auto"/>
        <w:ind w:left="0" w:right="0"/>
        <w:jc w:val="both"/>
      </w:pPr>
      <w:bookmarkStart w:id="3" w:name="bookmark3"/>
      <w:r>
        <w:rPr>
          <w:rFonts w:ascii="Times New Roman" w:eastAsia="Times New Roman" w:hAnsi="Times New Roman" w:cs="Times New Roman"/>
          <w:color w:val="000000"/>
          <w:spacing w:val="0"/>
          <w:w w:val="100"/>
          <w:position w:val="0"/>
        </w:rPr>
        <w:t>1</w:t>
      </w:r>
      <w:bookmarkEnd w:id="3"/>
      <w:r>
        <w:rPr>
          <w:color w:val="000000"/>
          <w:spacing w:val="0"/>
          <w:w w:val="100"/>
          <w:position w:val="0"/>
        </w:rPr>
        <w:t>、</w:t>
        <w:tab/>
        <w:t>市场竞争加剧风险</w:t>
      </w:r>
    </w:p>
    <w:p>
      <w:pPr>
        <w:pStyle w:val="Style14"/>
        <w:keepNext w:val="0"/>
        <w:keepLines w:val="0"/>
        <w:widowControl w:val="0"/>
        <w:shd w:val="clear" w:color="auto" w:fill="auto"/>
        <w:bidi w:val="0"/>
        <w:spacing w:before="0" w:line="627" w:lineRule="exact"/>
        <w:ind w:left="0" w:right="0"/>
        <w:jc w:val="both"/>
      </w:pPr>
      <w:r>
        <w:rPr>
          <w:color w:val="000000"/>
          <w:spacing w:val="0"/>
          <w:w w:val="100"/>
          <w:position w:val="0"/>
        </w:rPr>
        <w:t>随着互联网金融的发展以及商业银行信息化水平的不断提升，银行对</w:t>
      </w:r>
      <w:r>
        <w:rPr>
          <w:rFonts w:ascii="Times New Roman" w:eastAsia="Times New Roman" w:hAnsi="Times New Roman" w:cs="Times New Roman"/>
          <w:color w:val="000000"/>
          <w:spacing w:val="0"/>
          <w:w w:val="100"/>
          <w:position w:val="0"/>
        </w:rPr>
        <w:t>IT</w:t>
      </w:r>
      <w:r>
        <w:rPr>
          <w:color w:val="000000"/>
          <w:spacing w:val="0"/>
          <w:w w:val="100"/>
          <w:position w:val="0"/>
        </w:rPr>
        <w:t>服 务的需求逐年增长，市场总体规模不断扩大，行业内竞争对手规模和竞争力不 断提高，同时市场新进入的竞争者逐步增多，可能导致公司所处行业市场竞争 加剧。</w:t>
      </w:r>
    </w:p>
    <w:p>
      <w:pPr>
        <w:pStyle w:val="Style14"/>
        <w:keepNext w:val="0"/>
        <w:keepLines w:val="0"/>
        <w:widowControl w:val="0"/>
        <w:shd w:val="clear" w:color="auto" w:fill="auto"/>
        <w:tabs>
          <w:tab w:pos="3955" w:val="left"/>
        </w:tabs>
        <w:bidi w:val="0"/>
        <w:spacing w:before="0" w:line="629" w:lineRule="exact"/>
        <w:ind w:left="0" w:right="0"/>
        <w:jc w:val="both"/>
      </w:pPr>
      <w:bookmarkStart w:id="4" w:name="bookmark4"/>
      <w:r>
        <w:rPr>
          <w:rFonts w:ascii="Times New Roman" w:eastAsia="Times New Roman" w:hAnsi="Times New Roman" w:cs="Times New Roman"/>
          <w:color w:val="000000"/>
          <w:spacing w:val="0"/>
          <w:w w:val="100"/>
          <w:position w:val="0"/>
        </w:rPr>
        <w:t>2</w:t>
      </w:r>
      <w:bookmarkEnd w:id="4"/>
      <w:r>
        <w:rPr>
          <w:color w:val="000000"/>
          <w:spacing w:val="0"/>
          <w:w w:val="100"/>
          <w:position w:val="0"/>
        </w:rPr>
        <w:t>、 人力成本上升的风险</w:t>
        <w:tab/>
        <w:t>随着公司人员进一步增多，且伴随着城市生活 成本的上升、竞争对手对专业人才的争夺加剧等因素，公司人工成本存在持续 上升的风险，从而给公司的经营带来一定影响。</w:t>
      </w:r>
    </w:p>
    <w:p>
      <w:pPr>
        <w:pStyle w:val="Style14"/>
        <w:keepNext w:val="0"/>
        <w:keepLines w:val="0"/>
        <w:widowControl w:val="0"/>
        <w:shd w:val="clear" w:color="auto" w:fill="auto"/>
        <w:tabs>
          <w:tab w:pos="1025" w:val="left"/>
        </w:tabs>
        <w:bidi w:val="0"/>
        <w:spacing w:before="0" w:line="628" w:lineRule="exact"/>
        <w:ind w:left="0" w:right="0"/>
        <w:jc w:val="both"/>
      </w:pPr>
      <w:bookmarkStart w:id="5" w:name="bookmark5"/>
      <w:r>
        <w:rPr>
          <w:rFonts w:ascii="Times New Roman" w:eastAsia="Times New Roman" w:hAnsi="Times New Roman" w:cs="Times New Roman"/>
          <w:color w:val="000000"/>
          <w:spacing w:val="0"/>
          <w:w w:val="100"/>
          <w:position w:val="0"/>
        </w:rPr>
        <w:t>3</w:t>
      </w:r>
      <w:bookmarkEnd w:id="5"/>
      <w:r>
        <w:rPr>
          <w:color w:val="000000"/>
          <w:spacing w:val="0"/>
          <w:w w:val="100"/>
          <w:position w:val="0"/>
        </w:rPr>
        <w:t>、</w:t>
        <w:tab/>
        <w:t>应收账款逐渐增加及账龄结构发生改变的风险</w:t>
      </w:r>
    </w:p>
    <w:p>
      <w:pPr>
        <w:pStyle w:val="Style14"/>
        <w:keepNext w:val="0"/>
        <w:keepLines w:val="0"/>
        <w:widowControl w:val="0"/>
        <w:shd w:val="clear" w:color="auto" w:fill="auto"/>
        <w:bidi w:val="0"/>
        <w:spacing w:before="0" w:line="627" w:lineRule="exact"/>
        <w:ind w:left="0" w:right="0"/>
        <w:jc w:val="both"/>
      </w:pPr>
      <w:r>
        <w:rPr>
          <w:color w:val="000000"/>
          <w:spacing w:val="0"/>
          <w:w w:val="100"/>
          <w:position w:val="0"/>
        </w:rPr>
        <w:t>随着公司业务规模、市场覆盖的扩大，加上项目本身的执行与验收周期较 长，因此应收账款有逐渐增加及账龄结构发生改变的趋势。公司的客户主要为 银行、金融机构等，如果个别客户信用情况发生较大变化，将不利于公司应收 账款的收回，对公司的资产质量和经营业绩产生不利影响。</w:t>
      </w:r>
    </w:p>
    <w:p>
      <w:pPr>
        <w:pStyle w:val="Style14"/>
        <w:keepNext w:val="0"/>
        <w:keepLines w:val="0"/>
        <w:widowControl w:val="0"/>
        <w:shd w:val="clear" w:color="auto" w:fill="auto"/>
        <w:bidi w:val="0"/>
        <w:spacing w:before="0" w:after="0" w:line="624" w:lineRule="exact"/>
        <w:ind w:left="0" w:right="0"/>
        <w:jc w:val="both"/>
        <w:sectPr>
          <w:headerReference w:type="default" r:id="rId9"/>
          <w:footerReference w:type="default" r:id="rId10"/>
          <w:footnotePr>
            <w:pos w:val="pageBottom"/>
            <w:numFmt w:val="decimal"/>
            <w:numRestart w:val="continuous"/>
          </w:footnotePr>
          <w:pgSz w:w="11900" w:h="16840"/>
          <w:pgMar w:top="1302" w:right="1107" w:bottom="1547" w:left="1102"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310,992,278</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0.3</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 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w:t>
      </w:r>
    </w:p>
    <w:p>
      <w:pPr>
        <w:pStyle w:val="Style6"/>
        <w:keepNext w:val="0"/>
        <w:keepLines w:val="0"/>
        <w:widowControl w:val="0"/>
        <w:shd w:val="clear" w:color="auto" w:fill="auto"/>
        <w:bidi w:val="0"/>
        <w:spacing w:before="1460" w:after="1500" w:line="240" w:lineRule="auto"/>
        <w:ind w:left="0" w:right="0" w:firstLine="0"/>
        <w:jc w:val="center"/>
        <w:rPr>
          <w:sz w:val="36"/>
          <w:szCs w:val="36"/>
        </w:rPr>
      </w:pPr>
      <w:r>
        <w:rPr>
          <w:rFonts w:ascii="SimSun" w:eastAsia="SimSun" w:hAnsi="SimSun" w:cs="SimSun"/>
          <w:b/>
          <w:bCs/>
          <w:color w:val="000000"/>
          <w:spacing w:val="0"/>
          <w:w w:val="100"/>
          <w:position w:val="0"/>
          <w:sz w:val="36"/>
          <w:szCs w:val="36"/>
        </w:rPr>
        <w:t>目录</w:t>
      </w:r>
    </w:p>
    <w:p>
      <w:pPr>
        <w:pStyle w:val="Style17"/>
        <w:keepNext w:val="0"/>
        <w:keepLines w:val="0"/>
        <w:widowControl w:val="0"/>
        <w:shd w:val="clear" w:color="auto" w:fill="auto"/>
        <w:tabs>
          <w:tab w:leader="dot" w:pos="9613" w:val="right"/>
        </w:tabs>
        <w:bidi w:val="0"/>
        <w:spacing w:before="0" w:line="240" w:lineRule="auto"/>
        <w:ind w:left="0" w:right="0" w:firstLine="0"/>
        <w:jc w:val="both"/>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w:t>
        </w:r>
      </w:hyperlink>
    </w:p>
    <w:p>
      <w:pPr>
        <w:pStyle w:val="Style17"/>
        <w:keepNext w:val="0"/>
        <w:keepLines w:val="0"/>
        <w:widowControl w:val="0"/>
        <w:shd w:val="clear" w:color="auto" w:fill="auto"/>
        <w:tabs>
          <w:tab w:leader="dot" w:pos="9613" w:val="right"/>
        </w:tabs>
        <w:bidi w:val="0"/>
        <w:spacing w:before="0" w:line="240" w:lineRule="auto"/>
        <w:ind w:left="0" w:right="0" w:firstLine="0"/>
        <w:jc w:val="both"/>
      </w:pPr>
      <w:hyperlink w:anchor="bookmark7"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w:t>
        </w:r>
      </w:hyperlink>
    </w:p>
    <w:p>
      <w:pPr>
        <w:pStyle w:val="Style17"/>
        <w:keepNext w:val="0"/>
        <w:keepLines w:val="0"/>
        <w:widowControl w:val="0"/>
        <w:shd w:val="clear" w:color="auto" w:fill="auto"/>
        <w:tabs>
          <w:tab w:leader="dot" w:pos="9613" w:val="right"/>
        </w:tabs>
        <w:bidi w:val="0"/>
        <w:spacing w:before="0" w:line="240" w:lineRule="auto"/>
        <w:ind w:left="0" w:right="0" w:firstLine="0"/>
        <w:jc w:val="both"/>
      </w:pPr>
      <w:hyperlink w:anchor="bookmark50"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18</w:t>
        </w:r>
      </w:hyperlink>
    </w:p>
    <w:p>
      <w:pPr>
        <w:pStyle w:val="Style17"/>
        <w:keepNext w:val="0"/>
        <w:keepLines w:val="0"/>
        <w:widowControl w:val="0"/>
        <w:shd w:val="clear" w:color="auto" w:fill="auto"/>
        <w:tabs>
          <w:tab w:leader="dot" w:pos="9613" w:val="right"/>
        </w:tabs>
        <w:bidi w:val="0"/>
        <w:spacing w:before="0" w:line="240" w:lineRule="auto"/>
        <w:ind w:left="0" w:right="0" w:firstLine="0"/>
        <w:jc w:val="both"/>
      </w:pPr>
      <w:hyperlink w:anchor="bookmark86"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39</w:t>
        </w:r>
      </w:hyperlink>
    </w:p>
    <w:p>
      <w:pPr>
        <w:pStyle w:val="Style17"/>
        <w:keepNext w:val="0"/>
        <w:keepLines w:val="0"/>
        <w:widowControl w:val="0"/>
        <w:shd w:val="clear" w:color="auto" w:fill="auto"/>
        <w:tabs>
          <w:tab w:leader="dot" w:pos="9613" w:val="right"/>
        </w:tabs>
        <w:bidi w:val="0"/>
        <w:spacing w:before="0" w:line="240" w:lineRule="auto"/>
        <w:ind w:left="0" w:right="0" w:firstLine="0"/>
        <w:jc w:val="both"/>
      </w:pPr>
      <w:hyperlink w:anchor="bookmark264" w:tooltip="Current Document">
        <w:r>
          <w:rPr>
            <w:color w:val="000000"/>
            <w:spacing w:val="0"/>
            <w:w w:val="100"/>
            <w:position w:val="0"/>
            <w:sz w:val="24"/>
            <w:szCs w:val="24"/>
          </w:rPr>
          <w:t>第五节 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80</w:t>
        </w:r>
      </w:hyperlink>
    </w:p>
    <w:p>
      <w:pPr>
        <w:pStyle w:val="Style17"/>
        <w:keepNext w:val="0"/>
        <w:keepLines w:val="0"/>
        <w:widowControl w:val="0"/>
        <w:shd w:val="clear" w:color="auto" w:fill="auto"/>
        <w:tabs>
          <w:tab w:leader="dot" w:pos="9613" w:val="right"/>
        </w:tabs>
        <w:bidi w:val="0"/>
        <w:spacing w:before="0" w:line="240" w:lineRule="auto"/>
        <w:ind w:left="0" w:right="0" w:firstLine="0"/>
        <w:jc w:val="both"/>
      </w:pPr>
      <w:hyperlink w:anchor="bookmark412"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89</w:t>
        </w:r>
      </w:hyperlink>
    </w:p>
    <w:p>
      <w:pPr>
        <w:pStyle w:val="Style17"/>
        <w:keepNext w:val="0"/>
        <w:keepLines w:val="0"/>
        <w:widowControl w:val="0"/>
        <w:shd w:val="clear" w:color="auto" w:fill="auto"/>
        <w:tabs>
          <w:tab w:leader="dot" w:pos="9613" w:val="right"/>
        </w:tabs>
        <w:bidi w:val="0"/>
        <w:spacing w:before="0" w:line="240" w:lineRule="auto"/>
        <w:ind w:left="0" w:right="0" w:firstLine="0"/>
        <w:jc w:val="both"/>
      </w:pPr>
      <w:hyperlink w:anchor="bookmark479"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89</w:t>
        </w:r>
      </w:hyperlink>
    </w:p>
    <w:p>
      <w:pPr>
        <w:pStyle w:val="Style17"/>
        <w:keepNext w:val="0"/>
        <w:keepLines w:val="0"/>
        <w:widowControl w:val="0"/>
        <w:shd w:val="clear" w:color="auto" w:fill="auto"/>
        <w:tabs>
          <w:tab w:leader="dot" w:pos="9613" w:val="right"/>
        </w:tabs>
        <w:bidi w:val="0"/>
        <w:spacing w:before="0" w:line="240" w:lineRule="auto"/>
        <w:ind w:left="0" w:right="0" w:firstLine="0"/>
        <w:jc w:val="both"/>
      </w:pPr>
      <w:hyperlink w:anchor="bookmark482"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89</w:t>
        </w:r>
      </w:hyperlink>
    </w:p>
    <w:p>
      <w:pPr>
        <w:pStyle w:val="Style17"/>
        <w:keepNext w:val="0"/>
        <w:keepLines w:val="0"/>
        <w:widowControl w:val="0"/>
        <w:shd w:val="clear" w:color="auto" w:fill="auto"/>
        <w:tabs>
          <w:tab w:leader="dot" w:pos="9613" w:val="right"/>
        </w:tabs>
        <w:bidi w:val="0"/>
        <w:spacing w:before="0" w:line="240" w:lineRule="auto"/>
        <w:ind w:left="0" w:right="0" w:firstLine="0"/>
        <w:jc w:val="both"/>
      </w:pPr>
      <w:hyperlink w:anchor="bookmark485"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90</w:t>
        </w:r>
      </w:hyperlink>
    </w:p>
    <w:p>
      <w:pPr>
        <w:pStyle w:val="Style17"/>
        <w:keepNext w:val="0"/>
        <w:keepLines w:val="0"/>
        <w:widowControl w:val="0"/>
        <w:shd w:val="clear" w:color="auto" w:fill="auto"/>
        <w:tabs>
          <w:tab w:leader="dot" w:pos="9613" w:val="right"/>
        </w:tabs>
        <w:bidi w:val="0"/>
        <w:spacing w:before="0" w:line="240" w:lineRule="auto"/>
        <w:ind w:left="0" w:right="0" w:firstLine="0"/>
        <w:jc w:val="both"/>
      </w:pPr>
      <w:hyperlink w:anchor="bookmark544"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91</w:t>
        </w:r>
      </w:hyperlink>
    </w:p>
    <w:p>
      <w:pPr>
        <w:pStyle w:val="Style17"/>
        <w:keepNext w:val="0"/>
        <w:keepLines w:val="0"/>
        <w:widowControl w:val="0"/>
        <w:shd w:val="clear" w:color="auto" w:fill="auto"/>
        <w:tabs>
          <w:tab w:leader="dot" w:pos="9613" w:val="right"/>
        </w:tabs>
        <w:bidi w:val="0"/>
        <w:spacing w:before="0" w:line="240" w:lineRule="auto"/>
        <w:ind w:left="0" w:right="0" w:firstLine="0"/>
        <w:jc w:val="both"/>
      </w:pPr>
      <w:hyperlink w:anchor="bookmark631"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99</w:t>
        </w:r>
      </w:hyperlink>
    </w:p>
    <w:p>
      <w:pPr>
        <w:pStyle w:val="Style17"/>
        <w:keepNext w:val="0"/>
        <w:keepLines w:val="0"/>
        <w:widowControl w:val="0"/>
        <w:shd w:val="clear" w:color="auto" w:fill="auto"/>
        <w:tabs>
          <w:tab w:leader="dot" w:pos="9613" w:val="right"/>
        </w:tabs>
        <w:bidi w:val="0"/>
        <w:spacing w:before="0" w:line="240" w:lineRule="auto"/>
        <w:ind w:left="0" w:right="0" w:firstLine="0"/>
        <w:jc w:val="both"/>
      </w:pPr>
      <w:hyperlink w:anchor="bookmark634"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105</w:t>
        </w:r>
      </w:hyperlink>
    </w:p>
    <w:p>
      <w:pPr>
        <w:pStyle w:val="Style17"/>
        <w:keepNext w:val="0"/>
        <w:keepLines w:val="0"/>
        <w:widowControl w:val="0"/>
        <w:shd w:val="clear" w:color="auto" w:fill="auto"/>
        <w:tabs>
          <w:tab w:leader="dot" w:pos="9613" w:val="right"/>
        </w:tabs>
        <w:bidi w:val="0"/>
        <w:spacing w:before="0" w:line="240" w:lineRule="auto"/>
        <w:ind w:left="0" w:right="0" w:firstLine="0"/>
        <w:jc w:val="both"/>
      </w:pPr>
      <w:hyperlink w:anchor="bookmark2435" w:tooltip="Current Document">
        <w:r>
          <w:rPr>
            <w:color w:val="000000"/>
            <w:spacing w:val="0"/>
            <w:w w:val="100"/>
            <w:position w:val="0"/>
            <w:sz w:val="24"/>
            <w:szCs w:val="24"/>
          </w:rPr>
          <w:t>第十三节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106</w:t>
        </w:r>
      </w:hyperlink>
      <w:r>
        <w:br w:type="page"/>
      </w:r>
      <w:r>
        <w:fldChar w:fldCharType="end"/>
      </w:r>
    </w:p>
    <w:p>
      <w:pPr>
        <w:pStyle w:val="Style6"/>
        <w:keepNext w:val="0"/>
        <w:keepLines w:val="0"/>
        <w:widowControl w:val="0"/>
        <w:shd w:val="clear" w:color="auto" w:fill="auto"/>
        <w:bidi w:val="0"/>
        <w:spacing w:before="0" w:after="800" w:line="240" w:lineRule="auto"/>
        <w:ind w:left="0" w:right="0" w:firstLine="0"/>
        <w:jc w:val="center"/>
        <w:rPr>
          <w:sz w:val="32"/>
          <w:szCs w:val="32"/>
        </w:rPr>
      </w:pPr>
      <w:r>
        <w:rPr>
          <w:rFonts w:ascii="SimSun" w:eastAsia="SimSun" w:hAnsi="SimSun" w:cs="SimSun"/>
          <w:b/>
          <w:bCs/>
          <w:color w:val="000000"/>
          <w:spacing w:val="0"/>
          <w:w w:val="100"/>
          <w:position w:val="0"/>
          <w:sz w:val="32"/>
          <w:szCs w:val="32"/>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公司、本公司、科蓝公司、科蓝软件</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北京科蓝软件系统股份有限公司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科蓝盛合</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宁波科蓝盛合投资管理合伙企业（有限合伙）</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科蓝盈众</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宁波科蓝盈众投资管理合伙企业（有限合伙）</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科蓝融创</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宁波科蓝融创投资管理合伙企业（有限合伙）</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科蓝银科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宁波科蓝银科投资管理合伙企业（有限合伙）</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科蓝金投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宁波科蓝金投投资管理合伙企业（有限合伙）</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科蓝海联</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宁波科蓝海联投资管理合伙企业（有限合伙）</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科蓝苏州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北京科蓝软件系统（苏州）有限公司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深圳科蓝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深圳科蓝金信科技发展有限公司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香港科蓝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科蓝软体系统</w:t>
            </w:r>
            <w:r>
              <w:rPr>
                <w:color w:val="000000"/>
                <w:spacing w:val="0"/>
                <w:w w:val="100"/>
                <w:position w:val="0"/>
                <w:sz w:val="18"/>
                <w:szCs w:val="18"/>
              </w:rPr>
              <w:t>（</w:t>
            </w:r>
            <w:r>
              <w:rPr>
                <w:rFonts w:ascii="SimSun" w:eastAsia="SimSun" w:hAnsi="SimSun" w:cs="SimSun"/>
                <w:color w:val="000000"/>
                <w:spacing w:val="0"/>
                <w:w w:val="100"/>
                <w:position w:val="0"/>
                <w:sz w:val="17"/>
                <w:szCs w:val="17"/>
              </w:rPr>
              <w:t>香港</w:t>
            </w:r>
            <w:r>
              <w:rPr>
                <w:color w:val="000000"/>
                <w:spacing w:val="0"/>
                <w:w w:val="100"/>
                <w:position w:val="0"/>
                <w:sz w:val="18"/>
                <w:szCs w:val="18"/>
              </w:rPr>
              <w:t>）</w:t>
            </w:r>
            <w:r>
              <w:rPr>
                <w:rFonts w:ascii="SimSun" w:eastAsia="SimSun" w:hAnsi="SimSun" w:cs="SimSun"/>
                <w:color w:val="000000"/>
                <w:spacing w:val="0"/>
                <w:w w:val="100"/>
                <w:position w:val="0"/>
                <w:sz w:val="17"/>
                <w:szCs w:val="17"/>
              </w:rPr>
              <w:t>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数蚂科蓝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北京数蚂科蓝科技有限公司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尼客矩阵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北京尼客矩阵科技有限公司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SUNJE SOFT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SUNJE SOFT</w:t>
            </w:r>
            <w:r>
              <w:rPr>
                <w:rFonts w:ascii="SimSun" w:eastAsia="SimSun" w:hAnsi="SimSun" w:cs="SimSun"/>
                <w:color w:val="000000"/>
                <w:spacing w:val="0"/>
                <w:w w:val="100"/>
                <w:position w:val="0"/>
                <w:sz w:val="17"/>
                <w:szCs w:val="17"/>
              </w:rPr>
              <w:t>株式会社</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大陆云盾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大陆云盾电子认证服务有限公司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重庆巴云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重庆巴云科技有限公司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鑫合易家</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江苏鑫合易家信息技术有限责任公司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证监会、中国证监会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中国证券监督管理委员会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深交所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《中华人民共和国公司法》</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《中华人民共和国证券法》</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《公司章程》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《北京科蓝软件系统股份有限公司章程》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股东大会、董事会、监事会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北京科蓝软件系统股份有限公司股东大会、董事会、监事会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2020</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7"/>
                <w:szCs w:val="17"/>
              </w:rPr>
              <w:t>日</w:t>
            </w:r>
            <w:r>
              <w:rPr>
                <w:rFonts w:ascii="SimSun" w:eastAsia="SimSun" w:hAnsi="SimSun" w:cs="SimSun"/>
                <w:color w:val="000000"/>
                <w:spacing w:val="0"/>
                <w:w w:val="100"/>
                <w:position w:val="0"/>
                <w:sz w:val="18"/>
                <w:szCs w:val="18"/>
              </w:rPr>
              <w:t>-2020</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12</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^元、万^元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人民币元、万元</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IT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Information Technology</w:t>
            </w:r>
            <w:r>
              <w:rPr>
                <w:rFonts w:ascii="SimSun" w:eastAsia="SimSun" w:hAnsi="SimSun" w:cs="SimSun"/>
                <w:color w:val="000000"/>
                <w:spacing w:val="0"/>
                <w:w w:val="100"/>
                <w:position w:val="0"/>
                <w:sz w:val="17"/>
                <w:szCs w:val="17"/>
              </w:rPr>
              <w:t>，信息技术的英文缩写</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整体解决方案</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由专业化的</w:t>
            </w:r>
            <w:r>
              <w:rPr>
                <w:rFonts w:ascii="SimSun" w:eastAsia="SimSun" w:hAnsi="SimSun" w:cs="SimSun"/>
                <w:color w:val="000000"/>
                <w:spacing w:val="0"/>
                <w:w w:val="100"/>
                <w:position w:val="0"/>
                <w:sz w:val="18"/>
                <w:szCs w:val="18"/>
              </w:rPr>
              <w:t>IT</w:t>
            </w:r>
            <w:r>
              <w:rPr>
                <w:rFonts w:ascii="SimSun" w:eastAsia="SimSun" w:hAnsi="SimSun" w:cs="SimSun"/>
                <w:color w:val="000000"/>
                <w:spacing w:val="0"/>
                <w:w w:val="100"/>
                <w:position w:val="0"/>
                <w:sz w:val="17"/>
                <w:szCs w:val="17"/>
              </w:rPr>
              <w:t>企业为金融企业提供满足其分布式数据库、渠道、业 务、管理等需求的应用软件开发及相应技术服务</w:t>
            </w:r>
          </w:p>
        </w:tc>
      </w:tr>
      <w:tr>
        <w:trPr>
          <w:trHeight w:val="68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金融科技</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指以依托于移动支付、云计算、社交网络以及搜索引擎、</w:t>
            </w:r>
            <w:r>
              <w:rPr>
                <w:color w:val="000000"/>
                <w:spacing w:val="0"/>
                <w:w w:val="100"/>
                <w:position w:val="0"/>
                <w:sz w:val="18"/>
                <w:szCs w:val="18"/>
              </w:rPr>
              <w:t>App</w:t>
            </w:r>
            <w:r>
              <w:rPr>
                <w:rFonts w:ascii="SimSun" w:eastAsia="SimSun" w:hAnsi="SimSun" w:cs="SimSun"/>
                <w:color w:val="000000"/>
                <w:spacing w:val="0"/>
                <w:w w:val="100"/>
                <w:position w:val="0"/>
                <w:sz w:val="17"/>
                <w:szCs w:val="17"/>
              </w:rPr>
              <w:t>等互联 网工具，实现资金融通、支付和信息中介等业务的一种新兴金融，是</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传统金融行业与互联网精神相结合的新兴领域</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互联网银行</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互联网银行或者虚拟银行，是互联网时代应运而生的一种新型银行运 作模式，这一经营模式下，银行没有营业网点，不发放实体银行卡， 客户主要通过电脑、电子邮件、手机、电话等远程渠道获取银行产品 和服务，因没有网点经营费用，直销银行可以为银行客户提供更有竞 争力的存贷款价格及更低的手续费率</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云计算</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基于互联网的商业计算模型，通过网络以按需、易扩展的方式获得所 需计算服务，这种服务可以是</w:t>
            </w:r>
            <w:r>
              <w:rPr>
                <w:color w:val="000000"/>
                <w:spacing w:val="0"/>
                <w:w w:val="100"/>
                <w:position w:val="0"/>
                <w:sz w:val="18"/>
                <w:szCs w:val="18"/>
              </w:rPr>
              <w:t>IT</w:t>
            </w:r>
            <w:r>
              <w:rPr>
                <w:rFonts w:ascii="SimSun" w:eastAsia="SimSun" w:hAnsi="SimSun" w:cs="SimSun"/>
                <w:color w:val="000000"/>
                <w:spacing w:val="0"/>
                <w:w w:val="100"/>
                <w:position w:val="0"/>
                <w:sz w:val="17"/>
                <w:szCs w:val="17"/>
              </w:rPr>
              <w:t>、软件或互联网相关，也可以是其 他服务，也即意味着计算能力可以作为一种商品通过互联网进行流通</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大数据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所涉及的资料量规模巨大到无法透过目前主流软件工具，在合理时间 内达到撷取、管理、处理并整理成为帮助企业经营决策更积极目的的 资讯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区块链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分布式数据存储、点对点传输、共识机制、加密算法等计算机技术的 新型应用模式</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物联网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当下几乎所有技术与计算机、互联网技术的结合，实现物体与物体之 间：环境以及状态信息实时的实时共享以及智能化的收集、传递、 处理、执行</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CRM</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Customer Relationship Management</w:t>
            </w:r>
            <w:r>
              <w:rPr>
                <w:rFonts w:ascii="SimSun" w:eastAsia="SimSun" w:hAnsi="SimSun" w:cs="SimSun"/>
                <w:color w:val="000000"/>
                <w:spacing w:val="0"/>
                <w:w w:val="100"/>
                <w:position w:val="0"/>
                <w:sz w:val="17"/>
                <w:szCs w:val="17"/>
              </w:rPr>
              <w:t>，即客户关系管理，旨在通过对客 户详细资料的深入分析来提高客户满意程度、从而提高企业的竞争力</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ECIF</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Enterprise Customer Information Facility</w:t>
            </w:r>
            <w:r>
              <w:rPr>
                <w:rFonts w:ascii="SimSun" w:eastAsia="SimSun" w:hAnsi="SimSun" w:cs="SimSun"/>
                <w:color w:val="000000"/>
                <w:spacing w:val="0"/>
                <w:w w:val="100"/>
                <w:position w:val="0"/>
                <w:sz w:val="17"/>
                <w:szCs w:val="17"/>
              </w:rPr>
              <w:t>，企业级客户信息整合系统， 是指对企业的客户信息进行整合，形成集中、全面的客户信息的</w:t>
            </w:r>
            <w:r>
              <w:rPr>
                <w:color w:val="000000"/>
                <w:spacing w:val="0"/>
                <w:w w:val="100"/>
                <w:position w:val="0"/>
                <w:sz w:val="18"/>
                <w:szCs w:val="18"/>
              </w:rPr>
              <w:t xml:space="preserve">IT </w:t>
            </w:r>
            <w:r>
              <w:rPr>
                <w:rFonts w:ascii="SimSun" w:eastAsia="SimSun" w:hAnsi="SimSun" w:cs="SimSun"/>
                <w:color w:val="000000"/>
                <w:spacing w:val="0"/>
                <w:w w:val="100"/>
                <w:position w:val="0"/>
                <w:sz w:val="17"/>
                <w:szCs w:val="17"/>
              </w:rPr>
              <w:t>系统</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ISO </w:t>
            </w:r>
            <w:r>
              <w:rPr>
                <w:color w:val="000000"/>
                <w:spacing w:val="0"/>
                <w:w w:val="100"/>
                <w:position w:val="0"/>
              </w:rPr>
              <w:t>9001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国际标准化组织(</w:t>
            </w:r>
            <w:r>
              <w:rPr>
                <w:color w:val="000000"/>
                <w:spacing w:val="0"/>
                <w:w w:val="100"/>
                <w:position w:val="0"/>
                <w:sz w:val="18"/>
                <w:szCs w:val="18"/>
              </w:rPr>
              <w:t xml:space="preserve">ISO </w:t>
            </w:r>
            <w:r>
              <w:rPr>
                <w:rFonts w:ascii="SimSun" w:eastAsia="SimSun" w:hAnsi="SimSun" w:cs="SimSun"/>
                <w:color w:val="000000"/>
                <w:spacing w:val="0"/>
                <w:w w:val="100"/>
                <w:position w:val="0"/>
                <w:sz w:val="17"/>
                <w:szCs w:val="17"/>
              </w:rPr>
              <w:t>)颁布的质量管理体系认证标准，该标准对质 量管理体系、管理职责、资源管理、产品实现以及测量、分析和改进 等方面提出了严格要求</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OSGI</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Open Service Gateway Initiative</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是一项面向</w:t>
            </w:r>
            <w:r>
              <w:rPr>
                <w:color w:val="000000"/>
                <w:spacing w:val="0"/>
                <w:w w:val="100"/>
                <w:position w:val="0"/>
                <w:sz w:val="18"/>
                <w:szCs w:val="18"/>
              </w:rPr>
              <w:t>Java</w:t>
            </w:r>
            <w:r>
              <w:rPr>
                <w:rFonts w:ascii="SimSun" w:eastAsia="SimSun" w:hAnsi="SimSun" w:cs="SimSun"/>
                <w:color w:val="000000"/>
                <w:spacing w:val="0"/>
                <w:w w:val="100"/>
                <w:position w:val="0"/>
                <w:sz w:val="17"/>
                <w:szCs w:val="17"/>
              </w:rPr>
              <w:t>的动态模型系统的 技术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PowerEngine</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公司用于应用开发的拥有自主知识产权的应用开发平台</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CMMI</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CMMI</w:t>
            </w:r>
            <w:r>
              <w:rPr>
                <w:rFonts w:ascii="SimSun" w:eastAsia="SimSun" w:hAnsi="SimSun" w:cs="SimSun"/>
                <w:color w:val="000000"/>
                <w:spacing w:val="0"/>
                <w:w w:val="100"/>
                <w:position w:val="0"/>
                <w:sz w:val="17"/>
                <w:szCs w:val="17"/>
              </w:rPr>
              <w:t>(</w:t>
            </w:r>
            <w:r>
              <w:rPr>
                <w:color w:val="000000"/>
                <w:spacing w:val="0"/>
                <w:w w:val="100"/>
                <w:position w:val="0"/>
                <w:sz w:val="18"/>
                <w:szCs w:val="18"/>
              </w:rPr>
              <w:t>Capability Maturity Model Integration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即软件能力成熟度模型 集成，由卡内基</w:t>
            </w:r>
            <w:r>
              <w:rPr>
                <w:color w:val="000000"/>
                <w:spacing w:val="0"/>
                <w:w w:val="100"/>
                <w:position w:val="0"/>
                <w:sz w:val="18"/>
                <w:szCs w:val="18"/>
              </w:rPr>
              <w:t>-</w:t>
            </w:r>
            <w:r>
              <w:rPr>
                <w:rFonts w:ascii="SimSun" w:eastAsia="SimSun" w:hAnsi="SimSun" w:cs="SimSun"/>
                <w:color w:val="000000"/>
                <w:spacing w:val="0"/>
                <w:w w:val="100"/>
                <w:position w:val="0"/>
                <w:sz w:val="17"/>
                <w:szCs w:val="17"/>
              </w:rPr>
              <w:t>梅隆大学和美国国防工业协会共同开发与研制，其 目的是帮助软件企业对软件工程过程进行管理和改进，增强开发与改 进能力，从而能按时、不超预算地开发出高质量的软件。</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分布式数据库系统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分布式数据库系统通常使用较小的计算机系统，每台计算机可单独放 在一个地方，每台计算机中都可能有</w:t>
            </w:r>
            <w:r>
              <w:rPr>
                <w:color w:val="000000"/>
                <w:spacing w:val="0"/>
                <w:w w:val="100"/>
                <w:position w:val="0"/>
                <w:sz w:val="18"/>
                <w:szCs w:val="18"/>
              </w:rPr>
              <w:t>DBMS</w:t>
            </w:r>
            <w:r>
              <w:rPr>
                <w:rFonts w:ascii="SimSun" w:eastAsia="SimSun" w:hAnsi="SimSun" w:cs="SimSun"/>
                <w:color w:val="000000"/>
                <w:spacing w:val="0"/>
                <w:w w:val="100"/>
                <w:position w:val="0"/>
                <w:sz w:val="17"/>
                <w:szCs w:val="17"/>
              </w:rPr>
              <w:t>的一份完整拷贝副本， 或者部分拷贝副本，并具有自己局部的数据库，位于不同地点的许多 计算机通过网络互相连接，共同组成一个完整的、全局的逻辑上集中、 物理上分布的大型数据库</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数字货币</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是电子货币形式的替代货币，是一种基于节点网络和数字加密算法的 虚拟货币</w:t>
            </w:r>
          </w:p>
        </w:tc>
      </w:tr>
    </w:tbl>
    <w:p>
      <w:pPr>
        <w:spacing w:lineRule="exact" w:line="1"/>
        <w:rPr>
          <w:sz w:val="2"/>
          <w:szCs w:val="2"/>
        </w:rPr>
      </w:pPr>
      <w:r>
        <w:br w:type="page"/>
      </w:r>
    </w:p>
    <w:p>
      <w:pPr>
        <w:pStyle w:val="Style12"/>
        <w:keepNext/>
        <w:keepLines/>
        <w:widowControl w:val="0"/>
        <w:shd w:val="clear" w:color="auto" w:fill="auto"/>
        <w:bidi w:val="0"/>
        <w:spacing w:before="0" w:line="240" w:lineRule="auto"/>
        <w:ind w:left="0" w:right="0" w:firstLine="0"/>
        <w:jc w:val="center"/>
      </w:pPr>
      <w:bookmarkStart w:id="6" w:name="bookmark6"/>
      <w:bookmarkStart w:id="7" w:name="bookmark7"/>
      <w:bookmarkStart w:id="8" w:name="bookmark8"/>
      <w:r>
        <w:rPr>
          <w:color w:val="000000"/>
          <w:spacing w:val="0"/>
          <w:w w:val="100"/>
          <w:position w:val="0"/>
        </w:rPr>
        <w:t>第二节公司简介和主要财务指标</w:t>
      </w:r>
      <w:bookmarkEnd w:id="6"/>
      <w:bookmarkEnd w:id="7"/>
      <w:bookmarkEnd w:id="8"/>
    </w:p>
    <w:p>
      <w:pPr>
        <w:pStyle w:val="Style22"/>
        <w:keepNext/>
        <w:keepLines/>
        <w:widowControl w:val="0"/>
        <w:shd w:val="clear" w:color="auto" w:fill="auto"/>
        <w:bidi w:val="0"/>
        <w:spacing w:before="0" w:after="320" w:line="240" w:lineRule="auto"/>
        <w:ind w:left="0" w:right="0" w:firstLine="0"/>
        <w:jc w:val="left"/>
      </w:pPr>
      <w:bookmarkStart w:id="10" w:name="bookmark10"/>
      <w:bookmarkStart w:id="11" w:name="bookmark11"/>
      <w:bookmarkStart w:id="12" w:name="bookmark12"/>
      <w:bookmarkStart w:id="9" w:name="bookmark9"/>
      <w:r>
        <w:rPr>
          <w:color w:val="000000"/>
          <w:spacing w:val="0"/>
          <w:w w:val="100"/>
          <w:position w:val="0"/>
          <w:sz w:val="24"/>
          <w:szCs w:val="24"/>
        </w:rPr>
        <w:t>一</w:t>
      </w:r>
      <w:bookmarkEnd w:id="11"/>
      <w:r>
        <w:rPr>
          <w:color w:val="000000"/>
          <w:spacing w:val="0"/>
          <w:w w:val="100"/>
          <w:position w:val="0"/>
          <w:sz w:val="24"/>
          <w:szCs w:val="24"/>
        </w:rPr>
        <w:t>、公司信息</w:t>
      </w:r>
      <w:bookmarkEnd w:id="10"/>
      <w:bookmarkEnd w:id="12"/>
      <w:bookmarkEnd w:id="9"/>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科蓝软件</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300663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北京科蓝软件系统股份有限公司</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科蓝软件</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Client Service International, Inc.</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公司的外文名称缩写（如有）</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CSII</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北京市北京经济技术开发区西环南路</w:t>
            </w:r>
            <w:r>
              <w:rPr>
                <w:color w:val="000000"/>
                <w:spacing w:val="0"/>
                <w:w w:val="100"/>
                <w:position w:val="0"/>
                <w:sz w:val="18"/>
                <w:szCs w:val="18"/>
              </w:rPr>
              <w:t>18</w:t>
            </w:r>
            <w:r>
              <w:rPr>
                <w:rFonts w:ascii="SimSun" w:eastAsia="SimSun" w:hAnsi="SimSun" w:cs="SimSun"/>
                <w:color w:val="000000"/>
                <w:spacing w:val="0"/>
                <w:w w:val="100"/>
                <w:position w:val="0"/>
                <w:sz w:val="17"/>
                <w:szCs w:val="17"/>
              </w:rPr>
              <w:t>号</w:t>
            </w:r>
            <w:r>
              <w:rPr>
                <w:color w:val="000000"/>
                <w:spacing w:val="0"/>
                <w:w w:val="100"/>
                <w:position w:val="0"/>
                <w:sz w:val="18"/>
                <w:szCs w:val="18"/>
              </w:rPr>
              <w:t>A</w:t>
            </w:r>
            <w:r>
              <w:rPr>
                <w:rFonts w:ascii="SimSun" w:eastAsia="SimSun" w:hAnsi="SimSun" w:cs="SimSun"/>
                <w:color w:val="000000"/>
                <w:spacing w:val="0"/>
                <w:w w:val="100"/>
                <w:position w:val="0"/>
                <w:sz w:val="17"/>
                <w:szCs w:val="17"/>
              </w:rPr>
              <w:t>座</w:t>
            </w:r>
            <w:r>
              <w:rPr>
                <w:color w:val="000000"/>
                <w:spacing w:val="0"/>
                <w:w w:val="100"/>
                <w:position w:val="0"/>
                <w:sz w:val="18"/>
                <w:szCs w:val="18"/>
              </w:rPr>
              <w:t>450</w:t>
            </w:r>
            <w:r>
              <w:rPr>
                <w:rFonts w:ascii="SimSun" w:eastAsia="SimSun" w:hAnsi="SimSun" w:cs="SimSun"/>
                <w:color w:val="000000"/>
                <w:spacing w:val="0"/>
                <w:w w:val="100"/>
                <w:position w:val="0"/>
                <w:sz w:val="17"/>
                <w:szCs w:val="17"/>
              </w:rPr>
              <w:t>室</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100176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北京市朝阳区朝外大街</w:t>
            </w:r>
            <w:r>
              <w:rPr>
                <w:color w:val="000000"/>
                <w:spacing w:val="0"/>
                <w:w w:val="100"/>
                <w:position w:val="0"/>
              </w:rPr>
              <w:t>18</w:t>
            </w:r>
            <w:r>
              <w:rPr>
                <w:rFonts w:ascii="SimSun" w:eastAsia="SimSun" w:hAnsi="SimSun" w:cs="SimSun"/>
                <w:color w:val="000000"/>
                <w:spacing w:val="0"/>
                <w:w w:val="100"/>
                <w:position w:val="0"/>
                <w:sz w:val="17"/>
                <w:szCs w:val="17"/>
              </w:rPr>
              <w:t>号丰联广场</w:t>
            </w:r>
            <w:r>
              <w:rPr>
                <w:color w:val="000000"/>
                <w:spacing w:val="0"/>
                <w:w w:val="100"/>
                <w:position w:val="0"/>
              </w:rPr>
              <w:t>A1601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公司国际互联网网址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fldChar w:fldCharType="begin"/>
            </w:r>
            <w:r>
              <w:rPr/>
              <w:instrText> HYPERLINK "http://www.csii.com.cn" </w:instrText>
            </w:r>
            <w:r>
              <w:fldChar w:fldCharType="separate"/>
            </w:r>
            <w:r>
              <w:rPr>
                <w:color w:val="000000"/>
                <w:spacing w:val="0"/>
                <w:w w:val="100"/>
                <w:position w:val="0"/>
              </w:rPr>
              <w:t>www.csii.com.cn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fldChar w:fldCharType="begin"/>
            </w:r>
            <w:r>
              <w:rPr/>
              <w:instrText> HYPERLINK "mailto:investor@csii.com.cn" </w:instrText>
            </w:r>
            <w:r>
              <w:fldChar w:fldCharType="separate"/>
            </w:r>
            <w:r>
              <w:rPr>
                <w:color w:val="000000"/>
                <w:spacing w:val="0"/>
                <w:w w:val="100"/>
                <w:position w:val="0"/>
              </w:rPr>
              <w:t>investor@csii.com.cn</w:t>
            </w:r>
            <w:r>
              <w:fldChar w:fldCharType="end"/>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13" w:name="bookmark13"/>
      <w:bookmarkStart w:id="14" w:name="bookmark14"/>
      <w:bookmarkStart w:id="15" w:name="bookmark15"/>
      <w:bookmarkStart w:id="16" w:name="bookmark16"/>
      <w:r>
        <w:rPr>
          <w:color w:val="000000"/>
          <w:spacing w:val="0"/>
          <w:w w:val="100"/>
          <w:position w:val="0"/>
          <w:sz w:val="24"/>
          <w:szCs w:val="24"/>
        </w:rPr>
        <w:t>二</w:t>
      </w:r>
      <w:bookmarkEnd w:id="15"/>
      <w:r>
        <w:rPr>
          <w:color w:val="000000"/>
          <w:spacing w:val="0"/>
          <w:w w:val="100"/>
          <w:position w:val="0"/>
          <w:sz w:val="24"/>
          <w:szCs w:val="24"/>
        </w:rPr>
        <w:t>、联系人和联系方式</w:t>
      </w:r>
      <w:bookmarkEnd w:id="13"/>
      <w:bookmarkEnd w:id="14"/>
      <w:bookmarkEnd w:id="16"/>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周旭红</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王娟</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北京市朝阳区朝外大街</w:t>
            </w:r>
            <w:r>
              <w:rPr>
                <w:color w:val="000000"/>
                <w:spacing w:val="0"/>
                <w:w w:val="100"/>
                <w:position w:val="0"/>
                <w:sz w:val="18"/>
                <w:szCs w:val="18"/>
              </w:rPr>
              <w:t>18</w:t>
            </w:r>
            <w:r>
              <w:rPr>
                <w:rFonts w:ascii="SimSun" w:eastAsia="SimSun" w:hAnsi="SimSun" w:cs="SimSun"/>
                <w:color w:val="000000"/>
                <w:spacing w:val="0"/>
                <w:w w:val="100"/>
                <w:position w:val="0"/>
                <w:sz w:val="17"/>
                <w:szCs w:val="17"/>
              </w:rPr>
              <w:t>号丰联广场</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A1601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北京市朝阳区朝外大街</w:t>
            </w:r>
            <w:r>
              <w:rPr>
                <w:color w:val="000000"/>
                <w:spacing w:val="0"/>
                <w:w w:val="100"/>
                <w:position w:val="0"/>
                <w:sz w:val="18"/>
                <w:szCs w:val="18"/>
              </w:rPr>
              <w:t>18</w:t>
            </w:r>
            <w:r>
              <w:rPr>
                <w:rFonts w:ascii="SimSun" w:eastAsia="SimSun" w:hAnsi="SimSun" w:cs="SimSun"/>
                <w:color w:val="000000"/>
                <w:spacing w:val="0"/>
                <w:w w:val="100"/>
                <w:position w:val="0"/>
                <w:sz w:val="17"/>
                <w:szCs w:val="17"/>
              </w:rPr>
              <w:t>号丰联广场</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A1601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010-65886011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010-65886011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010-65880766-201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010-65880766-201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fldChar w:fldCharType="begin"/>
            </w:r>
            <w:r>
              <w:rPr/>
              <w:instrText> HYPERLINK "mailto:investor@csii.com.cn" </w:instrText>
            </w:r>
            <w:r>
              <w:fldChar w:fldCharType="separate"/>
            </w:r>
            <w:r>
              <w:rPr>
                <w:color w:val="000000"/>
                <w:spacing w:val="0"/>
                <w:w w:val="100"/>
                <w:position w:val="0"/>
              </w:rPr>
              <w:t>investor@csii.com.cn</w:t>
            </w:r>
            <w:r>
              <w:fldChar w:fldCharType="end"/>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fldChar w:fldCharType="begin"/>
            </w:r>
            <w:r>
              <w:rPr/>
              <w:instrText> HYPERLINK "mailto:investor@csii.com.cn" </w:instrText>
            </w:r>
            <w:r>
              <w:fldChar w:fldCharType="separate"/>
            </w:r>
            <w:r>
              <w:rPr>
                <w:color w:val="000000"/>
                <w:spacing w:val="0"/>
                <w:w w:val="100"/>
                <w:position w:val="0"/>
              </w:rPr>
              <w:t>investor@csii.com.cn</w:t>
            </w:r>
            <w:r>
              <w:fldChar w:fldCharType="end"/>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sz w:val="24"/>
          <w:szCs w:val="24"/>
        </w:rPr>
        <w:t>三</w:t>
      </w:r>
      <w:bookmarkEnd w:id="19"/>
      <w:r>
        <w:rPr>
          <w:color w:val="000000"/>
          <w:spacing w:val="0"/>
          <w:w w:val="100"/>
          <w:position w:val="0"/>
          <w:sz w:val="24"/>
          <w:szCs w:val="24"/>
        </w:rPr>
        <w:t>、信息披露及备置地点</w:t>
      </w:r>
      <w:bookmarkEnd w:id="17"/>
      <w:bookmarkEnd w:id="18"/>
      <w:bookmarkEnd w:id="20"/>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证券时报、上海证券报、证券日报、中国证券报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巨潮资讯网 </w:t>
            </w:r>
            <w:r>
              <w:rPr>
                <w:color w:val="000000"/>
                <w:spacing w:val="0"/>
                <w:w w:val="100"/>
                <w:position w:val="0"/>
              </w:rPr>
              <w:t>http://www. cninfo .com.cn</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公司证券部</w:t>
            </w:r>
          </w:p>
        </w:tc>
      </w:tr>
    </w:tbl>
    <w:p>
      <w:pPr>
        <w:widowControl w:val="0"/>
        <w:spacing w:after="319" w:line="1" w:lineRule="exact"/>
      </w:pPr>
    </w:p>
    <w:p>
      <w:pPr>
        <w:pStyle w:val="Style22"/>
        <w:keepNext/>
        <w:keepLines/>
        <w:widowControl w:val="0"/>
        <w:shd w:val="clear" w:color="auto" w:fill="auto"/>
        <w:bidi w:val="0"/>
        <w:spacing w:before="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四</w:t>
      </w:r>
      <w:bookmarkEnd w:id="23"/>
      <w:r>
        <w:rPr>
          <w:color w:val="000000"/>
          <w:spacing w:val="0"/>
          <w:w w:val="100"/>
          <w:position w:val="0"/>
          <w:sz w:val="24"/>
          <w:szCs w:val="24"/>
        </w:rPr>
        <w:t>、其他有关资料</w:t>
      </w:r>
      <w:bookmarkEnd w:id="21"/>
      <w:bookmarkEnd w:id="22"/>
      <w:bookmarkEnd w:id="24"/>
    </w:p>
    <w:p>
      <w:pPr>
        <w:pStyle w:val="Style24"/>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大华会计师事务所</w:t>
            </w:r>
            <w:r>
              <w:rPr>
                <w:color w:val="000000"/>
                <w:spacing w:val="0"/>
                <w:w w:val="100"/>
                <w:position w:val="0"/>
              </w:rPr>
              <w:t>（</w:t>
            </w:r>
            <w:r>
              <w:rPr>
                <w:rFonts w:ascii="SimSun" w:eastAsia="SimSun" w:hAnsi="SimSun" w:cs="SimSun"/>
                <w:color w:val="000000"/>
                <w:spacing w:val="0"/>
                <w:w w:val="100"/>
                <w:position w:val="0"/>
                <w:sz w:val="17"/>
                <w:szCs w:val="17"/>
              </w:rPr>
              <w:t>特殊普通合伙</w:t>
            </w: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北京市海淀区西四环中路</w:t>
            </w:r>
            <w:r>
              <w:rPr>
                <w:color w:val="000000"/>
                <w:spacing w:val="0"/>
                <w:w w:val="100"/>
                <w:position w:val="0"/>
                <w:sz w:val="18"/>
                <w:szCs w:val="18"/>
              </w:rPr>
              <w:t>16</w:t>
            </w:r>
            <w:r>
              <w:rPr>
                <w:rFonts w:ascii="SimSun" w:eastAsia="SimSun" w:hAnsi="SimSun" w:cs="SimSun"/>
                <w:color w:val="000000"/>
                <w:spacing w:val="0"/>
                <w:w w:val="100"/>
                <w:position w:val="0"/>
                <w:sz w:val="17"/>
                <w:szCs w:val="17"/>
              </w:rPr>
              <w:t>号院</w:t>
            </w:r>
            <w:r>
              <w:rPr>
                <w:color w:val="000000"/>
                <w:spacing w:val="0"/>
                <w:w w:val="100"/>
                <w:position w:val="0"/>
                <w:sz w:val="18"/>
                <w:szCs w:val="18"/>
              </w:rPr>
              <w:t>7</w:t>
            </w:r>
            <w:r>
              <w:rPr>
                <w:rFonts w:ascii="SimSun" w:eastAsia="SimSun" w:hAnsi="SimSun" w:cs="SimSun"/>
                <w:color w:val="000000"/>
                <w:spacing w:val="0"/>
                <w:w w:val="100"/>
                <w:position w:val="0"/>
                <w:sz w:val="17"/>
                <w:szCs w:val="17"/>
              </w:rPr>
              <w:t>号楼</w:t>
            </w:r>
            <w:r>
              <w:rPr>
                <w:color w:val="000000"/>
                <w:spacing w:val="0"/>
                <w:w w:val="100"/>
                <w:position w:val="0"/>
                <w:sz w:val="18"/>
                <w:szCs w:val="18"/>
              </w:rPr>
              <w:t>12</w:t>
            </w:r>
            <w:r>
              <w:rPr>
                <w:rFonts w:ascii="SimSun" w:eastAsia="SimSun" w:hAnsi="SimSun" w:cs="SimSun"/>
                <w:color w:val="000000"/>
                <w:spacing w:val="0"/>
                <w:w w:val="100"/>
                <w:position w:val="0"/>
                <w:sz w:val="17"/>
                <w:szCs w:val="17"/>
              </w:rPr>
              <w:t>层</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李峰、刘黎</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保荐机构名称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保荐机构办公地址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保荐代表人姓名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持续督导期间</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海通证券股份有限公司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上海市广东路</w:t>
            </w:r>
            <w:r>
              <w:rPr>
                <w:color w:val="000000"/>
                <w:spacing w:val="0"/>
                <w:w w:val="100"/>
                <w:position w:val="0"/>
                <w:sz w:val="18"/>
                <w:szCs w:val="18"/>
              </w:rPr>
              <w:t>689</w:t>
            </w:r>
            <w:r>
              <w:rPr>
                <w:rFonts w:ascii="SimSun" w:eastAsia="SimSun" w:hAnsi="SimSun" w:cs="SimSun"/>
                <w:color w:val="000000"/>
                <w:spacing w:val="0"/>
                <w:w w:val="100"/>
                <w:position w:val="0"/>
                <w:sz w:val="17"/>
                <w:szCs w:val="17"/>
              </w:rPr>
              <w:t>号海通证</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券大厦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张刚、武苗</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日至</w:t>
            </w: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五</w:t>
      </w:r>
      <w:bookmarkEnd w:id="27"/>
      <w:r>
        <w:rPr>
          <w:color w:val="000000"/>
          <w:spacing w:val="0"/>
          <w:w w:val="100"/>
          <w:position w:val="0"/>
          <w:sz w:val="24"/>
          <w:szCs w:val="24"/>
        </w:rPr>
        <w:t>、主要会计数据和财务指标</w:t>
      </w:r>
      <w:bookmarkEnd w:id="25"/>
      <w:bookmarkEnd w:id="26"/>
      <w:bookmarkEnd w:id="28"/>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1,038,673,858.08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933,872,009.88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11.22%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753,221,267.15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60,530,057.93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49,509,331.14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22.26%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42,576,019.79</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常性损益的净利润（元）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57,956,573.08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46,289,779.14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25.20%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37,838,026.22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-72,628,017.69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-23,628,851.23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-50,006,057.54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2,232,867,517.65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1,483,845,481.10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color w:val="000000"/>
                <w:spacing w:val="0"/>
                <w:w w:val="100"/>
                <w:position w:val="0"/>
              </w:rPr>
              <w:t>50.48%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1,406,411,116.94</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归属于上市公司股东的净资产</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1,095,158,667.04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750,499,575.62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45.92%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721,015,686.99</w:t>
            </w:r>
          </w:p>
        </w:tc>
      </w:tr>
    </w:tbl>
    <w:p>
      <w:pPr>
        <w:pStyle w:val="Style24"/>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24"/>
        <w:keepNext w:val="0"/>
        <w:keepLines w:val="0"/>
        <w:widowControl w:val="0"/>
        <w:shd w:val="clear" w:color="auto" w:fill="auto"/>
        <w:bidi w:val="0"/>
        <w:spacing w:before="0" w:after="1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22"/>
        <w:keepNext/>
        <w:keepLines/>
        <w:widowControl w:val="0"/>
        <w:shd w:val="clear" w:color="auto" w:fill="auto"/>
        <w:bidi w:val="0"/>
        <w:spacing w:before="0" w:line="240" w:lineRule="auto"/>
        <w:ind w:left="0" w:right="0" w:firstLine="0"/>
        <w:jc w:val="both"/>
      </w:pPr>
      <w:bookmarkStart w:id="29" w:name="bookmark29"/>
      <w:bookmarkStart w:id="30" w:name="bookmark30"/>
      <w:bookmarkStart w:id="31" w:name="bookmark31"/>
      <w:bookmarkStart w:id="32" w:name="bookmark32"/>
      <w:r>
        <w:rPr>
          <w:color w:val="000000"/>
          <w:spacing w:val="0"/>
          <w:w w:val="100"/>
          <w:position w:val="0"/>
          <w:sz w:val="24"/>
          <w:szCs w:val="24"/>
        </w:rPr>
        <w:t>六</w:t>
      </w:r>
      <w:bookmarkEnd w:id="31"/>
      <w:r>
        <w:rPr>
          <w:color w:val="000000"/>
          <w:spacing w:val="0"/>
          <w:w w:val="100"/>
          <w:position w:val="0"/>
          <w:sz w:val="24"/>
          <w:szCs w:val="24"/>
        </w:rPr>
        <w:t>、分季度主要财务指标</w:t>
      </w:r>
      <w:bookmarkEnd w:id="29"/>
      <w:bookmarkEnd w:id="30"/>
      <w:bookmarkEnd w:id="32"/>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第四季度</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154,721,044.78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213,618,071.95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231,696,700.98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438,638,040.37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-10,347,499.18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pPr>
            <w:r>
              <w:rPr>
                <w:color w:val="000000"/>
                <w:spacing w:val="0"/>
                <w:w w:val="100"/>
                <w:position w:val="0"/>
              </w:rPr>
              <w:t>-7,383,040.38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rPr>
              <w:t>-2,058,974.63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80,319,572.12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-10,709,347.11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pPr>
            <w:r>
              <w:rPr>
                <w:color w:val="000000"/>
                <w:spacing w:val="0"/>
                <w:w w:val="100"/>
                <w:position w:val="0"/>
              </w:rPr>
              <w:t>-8,954,406.20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rPr>
              <w:t>-2,287,075.94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79,907,402.33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-156,155,333.81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-90,553,634.64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-124,975,388.86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299,056,339.62</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keepLines/>
        <w:widowControl w:val="0"/>
        <w:shd w:val="clear" w:color="auto" w:fill="auto"/>
        <w:tabs>
          <w:tab w:pos="522" w:val="left"/>
        </w:tabs>
        <w:bidi w:val="0"/>
        <w:spacing w:before="0" w:line="240" w:lineRule="auto"/>
        <w:ind w:left="0" w:right="0" w:firstLine="0"/>
        <w:jc w:val="both"/>
      </w:pPr>
      <w:bookmarkStart w:id="33" w:name="bookmark33"/>
      <w:bookmarkStart w:id="34" w:name="bookmark34"/>
      <w:bookmarkStart w:id="35" w:name="bookmark35"/>
      <w:bookmarkStart w:id="36" w:name="bookmark36"/>
      <w:r>
        <w:rPr>
          <w:color w:val="000000"/>
          <w:spacing w:val="0"/>
          <w:w w:val="100"/>
          <w:position w:val="0"/>
          <w:sz w:val="24"/>
          <w:szCs w:val="24"/>
        </w:rPr>
        <w:t>七</w:t>
      </w:r>
      <w:bookmarkEnd w:id="35"/>
      <w:r>
        <w:rPr>
          <w:color w:val="000000"/>
          <w:spacing w:val="0"/>
          <w:w w:val="100"/>
          <w:position w:val="0"/>
          <w:sz w:val="24"/>
          <w:szCs w:val="24"/>
        </w:rPr>
        <w:t>、</w:t>
        <w:tab/>
        <w:t>境内外会计准则下会计数据差异</w:t>
      </w:r>
      <w:bookmarkEnd w:id="33"/>
      <w:bookmarkEnd w:id="34"/>
      <w:bookmarkEnd w:id="36"/>
    </w:p>
    <w:p>
      <w:pPr>
        <w:pStyle w:val="Style29"/>
        <w:keepNext/>
        <w:keepLines/>
        <w:widowControl w:val="0"/>
        <w:shd w:val="clear" w:color="auto" w:fill="auto"/>
        <w:tabs>
          <w:tab w:pos="403" w:val="left"/>
        </w:tabs>
        <w:bidi w:val="0"/>
        <w:spacing w:before="0" w:after="360" w:line="240" w:lineRule="auto"/>
        <w:ind w:left="0" w:right="0" w:firstLine="0"/>
        <w:jc w:val="both"/>
      </w:pPr>
      <w:bookmarkStart w:id="37" w:name="bookmark37"/>
      <w:bookmarkStart w:id="38" w:name="bookmark38"/>
      <w:bookmarkStart w:id="39" w:name="bookmark39"/>
      <w:bookmarkStart w:id="40" w:name="bookmark40"/>
      <w:r>
        <w:rPr>
          <w:rFonts w:ascii="Times New Roman" w:eastAsia="Times New Roman" w:hAnsi="Times New Roman" w:cs="Times New Roman"/>
          <w:color w:val="000000"/>
          <w:spacing w:val="0"/>
          <w:w w:val="100"/>
          <w:position w:val="0"/>
        </w:rPr>
        <w:t>1</w:t>
      </w:r>
      <w:bookmarkEnd w:id="39"/>
      <w:r>
        <w:rPr>
          <w:color w:val="000000"/>
          <w:spacing w:val="0"/>
          <w:w w:val="100"/>
          <w:position w:val="0"/>
        </w:rPr>
        <w:t>、</w:t>
        <w:tab/>
        <w:t>同时按照国际会计准则与按照中国会计准则披露的财务报告中净利润和净资产差异情况</w:t>
      </w:r>
      <w:bookmarkEnd w:id="37"/>
      <w:bookmarkEnd w:id="38"/>
      <w:bookmarkEnd w:id="40"/>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9"/>
        <w:keepNext/>
        <w:keepLines/>
        <w:widowControl w:val="0"/>
        <w:shd w:val="clear" w:color="auto" w:fill="auto"/>
        <w:tabs>
          <w:tab w:pos="403" w:val="left"/>
        </w:tabs>
        <w:bidi w:val="0"/>
        <w:spacing w:before="0" w:after="360" w:line="240" w:lineRule="auto"/>
        <w:ind w:left="0" w:right="0" w:firstLine="0"/>
        <w:jc w:val="both"/>
      </w:pPr>
      <w:bookmarkStart w:id="41" w:name="bookmark41"/>
      <w:bookmarkStart w:id="42" w:name="bookmark42"/>
      <w:bookmarkStart w:id="43" w:name="bookmark43"/>
      <w:bookmarkStart w:id="44" w:name="bookmark44"/>
      <w:r>
        <w:rPr>
          <w:rFonts w:ascii="Times New Roman" w:eastAsia="Times New Roman" w:hAnsi="Times New Roman" w:cs="Times New Roman"/>
          <w:color w:val="000000"/>
          <w:spacing w:val="0"/>
          <w:w w:val="100"/>
          <w:position w:val="0"/>
        </w:rPr>
        <w:t>2</w:t>
      </w:r>
      <w:bookmarkEnd w:id="43"/>
      <w:r>
        <w:rPr>
          <w:color w:val="000000"/>
          <w:spacing w:val="0"/>
          <w:w w:val="100"/>
          <w:position w:val="0"/>
        </w:rPr>
        <w:t>、</w:t>
        <w:tab/>
        <w:t>同时按照境外会计准则与按照中国会计准则披露的财务报告中净利润和净资产差异情况</w:t>
      </w:r>
      <w:bookmarkEnd w:id="41"/>
      <w:bookmarkEnd w:id="42"/>
      <w:bookmarkEnd w:id="44"/>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2"/>
        <w:keepNext/>
        <w:keepLines/>
        <w:widowControl w:val="0"/>
        <w:shd w:val="clear" w:color="auto" w:fill="auto"/>
        <w:tabs>
          <w:tab w:pos="522" w:val="left"/>
        </w:tabs>
        <w:bidi w:val="0"/>
        <w:spacing w:before="0" w:line="240" w:lineRule="auto"/>
        <w:ind w:left="0" w:right="0" w:firstLine="0"/>
        <w:jc w:val="both"/>
      </w:pPr>
      <w:bookmarkStart w:id="45" w:name="bookmark45"/>
      <w:bookmarkStart w:id="46" w:name="bookmark46"/>
      <w:bookmarkStart w:id="47" w:name="bookmark47"/>
      <w:bookmarkStart w:id="48" w:name="bookmark48"/>
      <w:r>
        <w:rPr>
          <w:color w:val="000000"/>
          <w:spacing w:val="0"/>
          <w:w w:val="100"/>
          <w:position w:val="0"/>
          <w:sz w:val="24"/>
          <w:szCs w:val="24"/>
        </w:rPr>
        <w:t>八</w:t>
      </w:r>
      <w:bookmarkEnd w:id="47"/>
      <w:r>
        <w:rPr>
          <w:color w:val="000000"/>
          <w:spacing w:val="0"/>
          <w:w w:val="100"/>
          <w:position w:val="0"/>
          <w:sz w:val="24"/>
          <w:szCs w:val="24"/>
        </w:rPr>
        <w:t>、</w:t>
        <w:tab/>
        <w:t>非经常性损益项目及金额</w:t>
      </w:r>
      <w:bookmarkEnd w:id="45"/>
      <w:bookmarkEnd w:id="46"/>
      <w:bookmarkEnd w:id="48"/>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-9,318.51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2,626,554.43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1,714,388.59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2,309,896.18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17,487.59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1,629,838.26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2,333,692.93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-176,762.51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295,810.11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57,972.81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763,345.15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147,671.28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881,866.67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483,903.00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568,156.24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836,116.51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168,632.12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2,573,484.85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3,219,552.00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4,737,993.57</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0" w:line="317" w:lineRule="exact"/>
        <w:ind w:left="0" w:right="0" w:firstLine="0"/>
        <w:jc w:val="both"/>
        <w:sectPr>
          <w:footnotePr>
            <w:pos w:val="pageBottom"/>
            <w:numFmt w:val="decimal"/>
            <w:numRestart w:val="continuous"/>
          </w:footnotePr>
          <w:pgSz w:w="11900" w:h="16840"/>
          <w:pgMar w:top="1398" w:right="1132" w:bottom="1446" w:left="1082"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2"/>
        <w:keepNext/>
        <w:keepLines/>
        <w:widowControl w:val="0"/>
        <w:shd w:val="clear" w:color="auto" w:fill="auto"/>
        <w:bidi w:val="0"/>
        <w:spacing w:before="520" w:after="560" w:line="240" w:lineRule="auto"/>
        <w:ind w:left="0" w:right="0" w:firstLine="0"/>
        <w:jc w:val="center"/>
      </w:pPr>
      <w:bookmarkStart w:id="49" w:name="bookmark49"/>
      <w:bookmarkStart w:id="50" w:name="bookmark50"/>
      <w:bookmarkStart w:id="51" w:name="bookmark51"/>
      <w:r>
        <w:rPr>
          <w:color w:val="000000"/>
          <w:spacing w:val="0"/>
          <w:w w:val="100"/>
          <w:position w:val="0"/>
        </w:rPr>
        <w:t>第三节公司业务概要</w:t>
      </w:r>
      <w:bookmarkEnd w:id="49"/>
      <w:bookmarkEnd w:id="50"/>
      <w:bookmarkEnd w:id="51"/>
    </w:p>
    <w:p>
      <w:pPr>
        <w:pStyle w:val="Style22"/>
        <w:keepNext/>
        <w:keepLines/>
        <w:widowControl w:val="0"/>
        <w:shd w:val="clear" w:color="auto" w:fill="auto"/>
        <w:bidi w:val="0"/>
        <w:spacing w:before="0" w:after="220" w:line="240" w:lineRule="auto"/>
        <w:ind w:left="0" w:right="0" w:firstLine="0"/>
        <w:jc w:val="left"/>
      </w:pPr>
      <w:bookmarkStart w:id="52" w:name="bookmark52"/>
      <w:bookmarkStart w:id="53" w:name="bookmark53"/>
      <w:bookmarkStart w:id="54" w:name="bookmark54"/>
      <w:bookmarkStart w:id="55" w:name="bookmark55"/>
      <w:r>
        <w:rPr>
          <w:color w:val="000000"/>
          <w:spacing w:val="0"/>
          <w:w w:val="100"/>
          <w:position w:val="0"/>
          <w:sz w:val="24"/>
          <w:szCs w:val="24"/>
        </w:rPr>
        <w:t>一</w:t>
      </w:r>
      <w:bookmarkEnd w:id="54"/>
      <w:r>
        <w:rPr>
          <w:color w:val="000000"/>
          <w:spacing w:val="0"/>
          <w:w w:val="100"/>
          <w:position w:val="0"/>
          <w:sz w:val="24"/>
          <w:szCs w:val="24"/>
        </w:rPr>
        <w:t>、报告期内公司从事的主要业务</w:t>
      </w:r>
      <w:bookmarkEnd w:id="52"/>
      <w:bookmarkEnd w:id="53"/>
      <w:bookmarkEnd w:id="55"/>
    </w:p>
    <w:p>
      <w:pPr>
        <w:pStyle w:val="Style24"/>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3"/>
        <w:keepNext w:val="0"/>
        <w:keepLines w:val="0"/>
        <w:widowControl w:val="0"/>
        <w:shd w:val="clear" w:color="auto" w:fill="auto"/>
        <w:tabs>
          <w:tab w:pos="617" w:val="left"/>
        </w:tabs>
        <w:bidi w:val="0"/>
        <w:spacing w:before="0" w:line="240" w:lineRule="auto"/>
        <w:ind w:left="0" w:right="0" w:firstLine="0"/>
        <w:jc w:val="left"/>
      </w:pPr>
      <w:bookmarkStart w:id="56" w:name="bookmark56"/>
      <w:r>
        <w:rPr>
          <w:color w:val="000000"/>
          <w:spacing w:val="0"/>
          <w:w w:val="100"/>
          <w:position w:val="0"/>
          <w:sz w:val="24"/>
          <w:szCs w:val="24"/>
        </w:rPr>
        <w:t>（</w:t>
      </w:r>
      <w:bookmarkEnd w:id="56"/>
      <w:r>
        <w:rPr>
          <w:color w:val="000000"/>
          <w:spacing w:val="0"/>
          <w:w w:val="100"/>
          <w:position w:val="0"/>
          <w:sz w:val="24"/>
          <w:szCs w:val="24"/>
        </w:rPr>
        <w:t>一）</w:t>
        <w:tab/>
        <w:t>公司所处行业情况</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公司一直致力于向以银行为主的金融机构提供线上应用软件产品及国产化数据库等技术产品，以及咨询、规划、建设、 营运、产品创新以及市场营销等服务，细分行业属于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软件和信息技术服务业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下的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金融软件和信息技术服务业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，是国家重 点支持发展的行业之一。</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中国人民银行印发《金融科技</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FmTech</w:t>
      </w:r>
      <w:r>
        <w:rPr>
          <w:color w:val="000000"/>
          <w:spacing w:val="0"/>
          <w:w w:val="100"/>
          <w:position w:val="0"/>
        </w:rPr>
        <w:t>）</w:t>
      </w:r>
      <w:r>
        <w:rPr>
          <w:color w:val="000000"/>
          <w:spacing w:val="0"/>
          <w:w w:val="100"/>
          <w:position w:val="0"/>
        </w:rPr>
        <w:t>发展规划</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2019-2021</w:t>
      </w:r>
      <w:r>
        <w:rPr>
          <w:color w:val="000000"/>
          <w:spacing w:val="0"/>
          <w:w w:val="100"/>
          <w:position w:val="0"/>
        </w:rPr>
        <w:t>年）》，明确提出未来三年金融科技工作的发展目标：金 融科技应用先进可控、金融服务能力稳步增强、金融风控水平明显提高、金融监管效能持续提升、金融科技支撑不断完善、 金融科技产业繁荣发展；到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年，建立健全我国金融科技发展的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四梁八柱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，进一步增强金融业科技应用能力，实现金融 与科技深度融合、协调发展，明显增强人民群众对数字化、网络化、智能化金融产品和服务的满意度，使我国金融科技发展 居于国际领先水平。国家十四五规划建议中也提出，坚持创新驱动发展，把科技自立自强作为国家发展的战略支撑，完善金 融支持创新体系，促进新技术产业化规模化应用。</w:t>
      </w:r>
    </w:p>
    <w:p>
      <w:pPr>
        <w:pStyle w:val="Style24"/>
        <w:keepNext w:val="0"/>
        <w:keepLines w:val="0"/>
        <w:widowControl w:val="0"/>
        <w:shd w:val="clear" w:color="auto" w:fill="auto"/>
        <w:bidi w:val="0"/>
        <w:spacing w:before="0" w:after="340" w:line="312" w:lineRule="exact"/>
        <w:ind w:left="0" w:right="0"/>
        <w:jc w:val="both"/>
      </w:pPr>
      <w:r>
        <w:rPr>
          <w:color w:val="000000"/>
          <w:spacing w:val="0"/>
          <w:w w:val="100"/>
          <w:position w:val="0"/>
        </w:rPr>
        <w:t>随着金融改革的深化，银行等金融机构的业务品种得到丰富，服务职能得到拓展，市场服务需求总量保持增长态势。同 时，银行业务的信息化、互联网化的趋势不断强化，云计算、大数据、人工智能、区块链等新技术应用的不断深入，银行客 户和用户对互联网银行乃至更高境界的数字银行的创新服务期望值与日俱增，对银行等金融机构的服务能力提出了更高的要 求。上述两个因素使得我国银行业对</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投资规模不断增长，进而促进了我国银行</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行业的持续快速发展</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数据显示，</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年我国银行业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解决方案市场总规模为</w:t>
      </w:r>
      <w:r>
        <w:rPr>
          <w:rFonts w:ascii="Times New Roman" w:eastAsia="Times New Roman" w:hAnsi="Times New Roman" w:cs="Times New Roman"/>
          <w:color w:val="000000"/>
          <w:spacing w:val="0"/>
          <w:w w:val="100"/>
          <w:position w:val="0"/>
          <w:sz w:val="18"/>
          <w:szCs w:val="18"/>
        </w:rPr>
        <w:t>425.8</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23.9%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预测，</w:t>
      </w:r>
      <w:r>
        <w:rPr>
          <w:rFonts w:ascii="Times New Roman" w:eastAsia="Times New Roman" w:hAnsi="Times New Roman" w:cs="Times New Roman"/>
          <w:color w:val="000000"/>
          <w:spacing w:val="0"/>
          <w:w w:val="100"/>
          <w:position w:val="0"/>
          <w:sz w:val="18"/>
          <w:szCs w:val="18"/>
        </w:rPr>
        <w:t>2019-2024</w:t>
      </w:r>
      <w:r>
        <w:rPr>
          <w:color w:val="000000"/>
          <w:spacing w:val="0"/>
          <w:w w:val="100"/>
          <w:position w:val="0"/>
        </w:rPr>
        <w:t>年我国银行业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解决方案市场规模 将以</w:t>
      </w:r>
      <w:r>
        <w:rPr>
          <w:rFonts w:ascii="Times New Roman" w:eastAsia="Times New Roman" w:hAnsi="Times New Roman" w:cs="Times New Roman"/>
          <w:color w:val="000000"/>
          <w:spacing w:val="0"/>
          <w:w w:val="100"/>
          <w:position w:val="0"/>
          <w:sz w:val="18"/>
          <w:szCs w:val="18"/>
        </w:rPr>
        <w:t>24.5%</w:t>
      </w:r>
      <w:r>
        <w:rPr>
          <w:color w:val="000000"/>
          <w:spacing w:val="0"/>
          <w:w w:val="100"/>
          <w:position w:val="0"/>
        </w:rPr>
        <w:t>的年复合增长率增长，到</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年，其市场规模将达到</w:t>
      </w:r>
      <w:r>
        <w:rPr>
          <w:rFonts w:ascii="Times New Roman" w:eastAsia="Times New Roman" w:hAnsi="Times New Roman" w:cs="Times New Roman"/>
          <w:color w:val="000000"/>
          <w:spacing w:val="0"/>
          <w:w w:val="100"/>
          <w:position w:val="0"/>
          <w:sz w:val="18"/>
          <w:szCs w:val="18"/>
        </w:rPr>
        <w:t>1273.5</w:t>
      </w:r>
      <w:r>
        <w:rPr>
          <w:color w:val="000000"/>
          <w:spacing w:val="0"/>
          <w:w w:val="100"/>
          <w:position w:val="0"/>
        </w:rPr>
        <w:t>亿元。</w:t>
      </w:r>
    </w:p>
    <w:p>
      <w:pPr>
        <w:pStyle w:val="Style33"/>
        <w:keepNext w:val="0"/>
        <w:keepLines w:val="0"/>
        <w:widowControl w:val="0"/>
        <w:shd w:val="clear" w:color="auto" w:fill="auto"/>
        <w:tabs>
          <w:tab w:pos="617" w:val="left"/>
        </w:tabs>
        <w:bidi w:val="0"/>
        <w:spacing w:before="0" w:after="280" w:line="240" w:lineRule="auto"/>
        <w:ind w:left="0" w:right="0" w:firstLine="0"/>
        <w:jc w:val="left"/>
      </w:pPr>
      <w:bookmarkStart w:id="57" w:name="bookmark57"/>
      <w:r>
        <w:rPr>
          <w:color w:val="000000"/>
          <w:spacing w:val="0"/>
          <w:w w:val="100"/>
          <w:position w:val="0"/>
          <w:sz w:val="24"/>
          <w:szCs w:val="24"/>
        </w:rPr>
        <w:t>（</w:t>
      </w:r>
      <w:bookmarkEnd w:id="57"/>
      <w:r>
        <w:rPr>
          <w:color w:val="000000"/>
          <w:spacing w:val="0"/>
          <w:w w:val="100"/>
          <w:position w:val="0"/>
          <w:sz w:val="24"/>
          <w:szCs w:val="24"/>
        </w:rPr>
        <w:t>二）</w:t>
        <w:tab/>
        <w:t>公司主要业务与经营模式</w:t>
      </w:r>
    </w:p>
    <w:p>
      <w:pPr>
        <w:pStyle w:val="Style33"/>
        <w:keepNext w:val="0"/>
        <w:keepLines w:val="0"/>
        <w:widowControl w:val="0"/>
        <w:shd w:val="clear" w:color="auto" w:fill="auto"/>
        <w:bidi w:val="0"/>
        <w:spacing w:before="0" w:line="240" w:lineRule="auto"/>
        <w:ind w:left="0" w:right="0" w:firstLine="500"/>
        <w:jc w:val="both"/>
      </w:pPr>
      <w:bookmarkStart w:id="58" w:name="bookmark58"/>
      <w:r>
        <w:rPr>
          <w:rFonts w:ascii="Times New Roman" w:eastAsia="Times New Roman" w:hAnsi="Times New Roman" w:cs="Times New Roman"/>
          <w:color w:val="000000"/>
          <w:spacing w:val="0"/>
          <w:w w:val="100"/>
          <w:position w:val="0"/>
          <w:sz w:val="24"/>
          <w:szCs w:val="24"/>
        </w:rPr>
        <w:t>1</w:t>
      </w:r>
      <w:bookmarkEnd w:id="58"/>
      <w:r>
        <w:rPr>
          <w:color w:val="000000"/>
          <w:spacing w:val="0"/>
          <w:w w:val="100"/>
          <w:position w:val="0"/>
          <w:sz w:val="24"/>
          <w:szCs w:val="24"/>
        </w:rPr>
        <w:t>、公司主要业务与产品</w:t>
      </w:r>
    </w:p>
    <w:p>
      <w:pPr>
        <w:pStyle w:val="Style24"/>
        <w:keepNext w:val="0"/>
        <w:keepLines w:val="0"/>
        <w:widowControl w:val="0"/>
        <w:shd w:val="clear" w:color="auto" w:fill="auto"/>
        <w:bidi w:val="0"/>
        <w:spacing w:before="0" w:after="0" w:line="318" w:lineRule="exact"/>
        <w:ind w:left="0" w:right="0"/>
        <w:jc w:val="both"/>
      </w:pPr>
      <w:r>
        <w:rPr>
          <w:color w:val="000000"/>
          <w:spacing w:val="0"/>
          <w:w w:val="100"/>
          <w:position w:val="0"/>
        </w:rPr>
        <w:t>公司经过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多年的发展，已经成为一家国内领先的金融软件和全方位一体化数字金融专家级解决方案服务供应商。主营 业务是向以银行为主的金融机构提供线上应用软件产品及国产化数据库等技术产品，为银行等金融行业企业提供基于互联网 技术的咨询、规划、建设、营运、产品创新以及市场营销等互联网银行一揽子解决方案，目标客户为银行机构，及保险、证 券、信托、财务公司、大型央企国企、金融控股公司等非银行金融机构。</w:t>
      </w:r>
    </w:p>
    <w:p>
      <w:pPr>
        <w:pStyle w:val="Style24"/>
        <w:keepNext w:val="0"/>
        <w:keepLines w:val="0"/>
        <w:widowControl w:val="0"/>
        <w:shd w:val="clear" w:color="auto" w:fill="auto"/>
        <w:bidi w:val="0"/>
        <w:spacing w:before="0" w:after="0" w:line="318" w:lineRule="exact"/>
        <w:ind w:left="0" w:right="0"/>
        <w:jc w:val="both"/>
      </w:pPr>
      <w:r>
        <w:rPr>
          <w:color w:val="000000"/>
          <w:spacing w:val="0"/>
          <w:w w:val="100"/>
          <w:position w:val="0"/>
        </w:rPr>
        <w:t>公司拥有可清晰验证的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自主知识产权的国产数据库，成为目前国内唯一一家既拥有分布式事务型数据库软件，又 拥有完整的银行互联网产品家族的供应商。</w:t>
      </w:r>
    </w:p>
    <w:p>
      <w:pPr>
        <w:pStyle w:val="Style24"/>
        <w:keepNext w:val="0"/>
        <w:keepLines w:val="0"/>
        <w:widowControl w:val="0"/>
        <w:shd w:val="clear" w:color="auto" w:fill="auto"/>
        <w:bidi w:val="0"/>
        <w:spacing w:before="0" w:after="0" w:line="318" w:lineRule="exact"/>
        <w:ind w:left="0" w:right="0"/>
        <w:jc w:val="both"/>
      </w:pPr>
      <w:r>
        <w:rPr>
          <w:color w:val="000000"/>
          <w:spacing w:val="0"/>
          <w:w w:val="100"/>
          <w:position w:val="0"/>
        </w:rPr>
        <w:t>公司自成立以来沉淀了丰富的金融行业经验和实际案例，现有熟悉金融业务及互联网开发技术的专业人员近</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人。目 前，公司已为近</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 xml:space="preserve">家银行及非银行金融客户开发了 </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余套业务系统，其中线上业务交易系统（含移动交易）大部分由公 司建设完成。</w:t>
      </w:r>
    </w:p>
    <w:p>
      <w:pPr>
        <w:pStyle w:val="Style24"/>
        <w:keepNext w:val="0"/>
        <w:keepLines w:val="0"/>
        <w:widowControl w:val="0"/>
        <w:shd w:val="clear" w:color="auto" w:fill="auto"/>
        <w:bidi w:val="0"/>
        <w:spacing w:before="0" w:after="300" w:line="318" w:lineRule="exact"/>
        <w:ind w:left="0" w:right="0"/>
        <w:jc w:val="both"/>
      </w:pPr>
      <w:r>
        <w:rPr>
          <w:color w:val="000000"/>
          <w:spacing w:val="0"/>
          <w:w w:val="100"/>
          <w:position w:val="0"/>
        </w:rPr>
        <w:t>公司产品系列如下：</w:t>
      </w:r>
      <w:r>
        <w:br w:type="page"/>
      </w:r>
    </w:p>
    <w:p>
      <w:pPr>
        <w:widowControl w:val="0"/>
        <w:spacing w:line="1" w:lineRule="exact"/>
      </w:pPr>
      <w:r>
        <w:drawing>
          <wp:anchor distT="0" distB="3712210" distL="0" distR="0" simplePos="0" relativeHeight="125829378" behindDoc="0" locked="0" layoutInCell="1" allowOverlap="1">
            <wp:simplePos x="0" y="0"/>
            <wp:positionH relativeFrom="page">
              <wp:posOffset>696595</wp:posOffset>
            </wp:positionH>
            <wp:positionV relativeFrom="paragraph">
              <wp:posOffset>0</wp:posOffset>
            </wp:positionV>
            <wp:extent cx="2395855" cy="725170"/>
            <wp:wrapTopAndBottom/>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11"/>
                    <a:stretch/>
                  </pic:blipFill>
                  <pic:spPr>
                    <a:xfrm>
                      <a:ext cx="2395855" cy="725170"/>
                    </a:xfrm>
                    <a:prstGeom prst="rect"/>
                  </pic:spPr>
                </pic:pic>
              </a:graphicData>
            </a:graphic>
          </wp:anchor>
        </w:drawing>
      </w:r>
      <w:r>
        <mc:AlternateContent>
          <mc:Choice Requires="wps">
            <w:drawing>
              <wp:anchor distT="33655" distB="3898265" distL="0" distR="0" simplePos="0" relativeHeight="125829379" behindDoc="0" locked="0" layoutInCell="1" allowOverlap="1">
                <wp:simplePos x="0" y="0"/>
                <wp:positionH relativeFrom="page">
                  <wp:posOffset>3451860</wp:posOffset>
                </wp:positionH>
                <wp:positionV relativeFrom="paragraph">
                  <wp:posOffset>33655</wp:posOffset>
                </wp:positionV>
                <wp:extent cx="709930" cy="502920"/>
                <wp:wrapTopAndBottom/>
                <wp:docPr id="14" name="Shape 14"/>
                <a:graphic xmlns:a="http://schemas.openxmlformats.org/drawingml/2006/main">
                  <a:graphicData uri="http://schemas.microsoft.com/office/word/2010/wordprocessingShape">
                    <wps:wsp>
                      <wps:cNvSpPr txBox="1"/>
                      <wps:spPr>
                        <a:xfrm>
                          <a:ext cx="709930" cy="502920"/>
                        </a:xfrm>
                        <a:prstGeom prst="rect"/>
                        <a:noFill/>
                      </wps:spPr>
                      <wps:txbx>
                        <w:txbxContent>
                          <w:p>
                            <w:pPr>
                              <w:pStyle w:val="Style6"/>
                              <w:keepNext w:val="0"/>
                              <w:keepLines w:val="0"/>
                              <w:widowControl w:val="0"/>
                              <w:pBdr>
                                <w:top w:val="single" w:sz="4" w:space="0" w:color="auto"/>
                              </w:pBdr>
                              <w:shd w:val="clear" w:color="auto" w:fill="auto"/>
                              <w:bidi w:val="0"/>
                              <w:spacing w:before="0" w:after="80" w:line="240" w:lineRule="auto"/>
                              <w:ind w:left="0" w:right="0" w:firstLine="0"/>
                              <w:jc w:val="both"/>
                              <w:rPr>
                                <w:sz w:val="32"/>
                                <w:szCs w:val="32"/>
                              </w:rPr>
                            </w:pPr>
                            <w:r>
                              <w:rPr>
                                <w:rFonts w:ascii="SimSun" w:eastAsia="SimSun" w:hAnsi="SimSun" w:cs="SimSun"/>
                                <w:b/>
                                <w:bCs/>
                                <w:color w:val="000000"/>
                                <w:spacing w:val="0"/>
                                <w:w w:val="100"/>
                                <w:position w:val="0"/>
                                <w:sz w:val="32"/>
                                <w:szCs w:val="32"/>
                                <w:u w:val="single"/>
                              </w:rPr>
                              <w:t>小前台</w:t>
                            </w:r>
                          </w:p>
                          <w:p>
                            <w:pPr>
                              <w:pStyle w:val="Style33"/>
                              <w:keepNext w:val="0"/>
                              <w:keepLines w:val="0"/>
                              <w:widowControl w:val="0"/>
                              <w:pBdr>
                                <w:bottom w:val="single" w:sz="4" w:space="0" w:color="auto"/>
                              </w:pBdr>
                              <w:shd w:val="clear" w:color="auto" w:fill="auto"/>
                              <w:bidi w:val="0"/>
                              <w:spacing w:before="0" w:after="0" w:line="240" w:lineRule="auto"/>
                              <w:ind w:left="0" w:right="0" w:firstLine="0"/>
                              <w:jc w:val="center"/>
                            </w:pPr>
                            <w:r>
                              <w:rPr>
                                <w:color w:val="313131"/>
                                <w:spacing w:val="0"/>
                                <w:w w:val="100"/>
                                <w:position w:val="0"/>
                                <w:sz w:val="24"/>
                                <w:szCs w:val="24"/>
                              </w:rPr>
                              <w:t>直销银行</w:t>
                            </w:r>
                          </w:p>
                        </w:txbxContent>
                      </wps:txbx>
                      <wps:bodyPr lIns="0" tIns="0" rIns="0" bIns="0">
                        <a:noAutoFit/>
                      </wps:bodyPr>
                    </wps:wsp>
                  </a:graphicData>
                </a:graphic>
              </wp:anchor>
            </w:drawing>
          </mc:Choice>
          <mc:Fallback>
            <w:pict>
              <v:shape id="_x0000_s1040" type="#_x0000_t202" style="position:absolute;margin-left:271.80000000000001pt;margin-top:2.6499999999999999pt;width:55.899999999999999pt;height:39.600000000000001pt;z-index:-125829374;mso-wrap-distance-left:0;mso-wrap-distance-top:2.6499999999999999pt;mso-wrap-distance-right:0;mso-wrap-distance-bottom:306.94999999999999pt;mso-position-horizontal-relative:page" filled="f" stroked="f">
                <v:textbox inset="0,0,0,0">
                  <w:txbxContent>
                    <w:p>
                      <w:pPr>
                        <w:pStyle w:val="Style6"/>
                        <w:keepNext w:val="0"/>
                        <w:keepLines w:val="0"/>
                        <w:widowControl w:val="0"/>
                        <w:pBdr>
                          <w:top w:val="single" w:sz="4" w:space="0" w:color="auto"/>
                        </w:pBdr>
                        <w:shd w:val="clear" w:color="auto" w:fill="auto"/>
                        <w:bidi w:val="0"/>
                        <w:spacing w:before="0" w:after="80" w:line="240" w:lineRule="auto"/>
                        <w:ind w:left="0" w:right="0" w:firstLine="0"/>
                        <w:jc w:val="both"/>
                        <w:rPr>
                          <w:sz w:val="32"/>
                          <w:szCs w:val="32"/>
                        </w:rPr>
                      </w:pPr>
                      <w:r>
                        <w:rPr>
                          <w:rFonts w:ascii="SimSun" w:eastAsia="SimSun" w:hAnsi="SimSun" w:cs="SimSun"/>
                          <w:b/>
                          <w:bCs/>
                          <w:color w:val="000000"/>
                          <w:spacing w:val="0"/>
                          <w:w w:val="100"/>
                          <w:position w:val="0"/>
                          <w:sz w:val="32"/>
                          <w:szCs w:val="32"/>
                          <w:u w:val="single"/>
                        </w:rPr>
                        <w:t>小前台</w:t>
                      </w:r>
                    </w:p>
                    <w:p>
                      <w:pPr>
                        <w:pStyle w:val="Style33"/>
                        <w:keepNext w:val="0"/>
                        <w:keepLines w:val="0"/>
                        <w:widowControl w:val="0"/>
                        <w:pBdr>
                          <w:bottom w:val="single" w:sz="4" w:space="0" w:color="auto"/>
                        </w:pBdr>
                        <w:shd w:val="clear" w:color="auto" w:fill="auto"/>
                        <w:bidi w:val="0"/>
                        <w:spacing w:before="0" w:after="0" w:line="240" w:lineRule="auto"/>
                        <w:ind w:left="0" w:right="0" w:firstLine="0"/>
                        <w:jc w:val="center"/>
                      </w:pPr>
                      <w:r>
                        <w:rPr>
                          <w:color w:val="313131"/>
                          <w:spacing w:val="0"/>
                          <w:w w:val="100"/>
                          <w:position w:val="0"/>
                          <w:sz w:val="24"/>
                          <w:szCs w:val="24"/>
                        </w:rPr>
                        <w:t>直销银行</w:t>
                      </w:r>
                    </w:p>
                  </w:txbxContent>
                </v:textbox>
                <w10:wrap type="topAndBottom" anchorx="page"/>
              </v:shape>
            </w:pict>
          </mc:Fallback>
        </mc:AlternateContent>
      </w:r>
      <w:r>
        <w:drawing>
          <wp:anchor distT="0" distB="3712210" distL="0" distR="0" simplePos="0" relativeHeight="125829381" behindDoc="0" locked="0" layoutInCell="1" allowOverlap="1">
            <wp:simplePos x="0" y="0"/>
            <wp:positionH relativeFrom="page">
              <wp:posOffset>4482465</wp:posOffset>
            </wp:positionH>
            <wp:positionV relativeFrom="paragraph">
              <wp:posOffset>0</wp:posOffset>
            </wp:positionV>
            <wp:extent cx="2432050" cy="725170"/>
            <wp:wrapTopAndBottom/>
            <wp:docPr id="16" name="Shape 16"/>
            <a:graphic xmlns:a="http://schemas.openxmlformats.org/drawingml/2006/main">
              <a:graphicData uri="http://schemas.openxmlformats.org/drawingml/2006/picture">
                <pic:pic xmlns:pic="http://schemas.openxmlformats.org/drawingml/2006/picture">
                  <pic:nvPicPr>
                    <pic:cNvPr id="17" name="Picture box 17"/>
                    <pic:cNvPicPr/>
                  </pic:nvPicPr>
                  <pic:blipFill>
                    <a:blip r:embed="rId13"/>
                    <a:stretch/>
                  </pic:blipFill>
                  <pic:spPr>
                    <a:xfrm>
                      <a:ext cx="2432050" cy="725170"/>
                    </a:xfrm>
                    <a:prstGeom prst="rect"/>
                  </pic:spPr>
                </pic:pic>
              </a:graphicData>
            </a:graphic>
          </wp:anchor>
        </w:drawing>
      </w:r>
      <w:r>
        <w:drawing>
          <wp:anchor distT="713105" distB="457200" distL="0" distR="0" simplePos="0" relativeHeight="125829382" behindDoc="0" locked="0" layoutInCell="1" allowOverlap="1">
            <wp:simplePos x="0" y="0"/>
            <wp:positionH relativeFrom="page">
              <wp:posOffset>1260475</wp:posOffset>
            </wp:positionH>
            <wp:positionV relativeFrom="paragraph">
              <wp:posOffset>713105</wp:posOffset>
            </wp:positionV>
            <wp:extent cx="5449570" cy="3267710"/>
            <wp:wrapTopAndBottom/>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15"/>
                    <a:stretch/>
                  </pic:blipFill>
                  <pic:spPr>
                    <a:xfrm>
                      <a:ext cx="5449570" cy="3267710"/>
                    </a:xfrm>
                    <a:prstGeom prst="rect"/>
                  </pic:spPr>
                </pic:pic>
              </a:graphicData>
            </a:graphic>
          </wp:anchor>
        </w:drawing>
      </w:r>
    </w:p>
    <w:p>
      <w:pPr>
        <w:pStyle w:val="Style24"/>
        <w:keepNext w:val="0"/>
        <w:keepLines w:val="0"/>
        <w:widowControl w:val="0"/>
        <w:shd w:val="clear" w:color="auto" w:fill="auto"/>
        <w:bidi w:val="0"/>
        <w:spacing w:before="0" w:after="320" w:line="312" w:lineRule="exact"/>
        <w:ind w:left="0" w:right="0" w:firstLine="360"/>
        <w:jc w:val="left"/>
      </w:pPr>
      <w:r>
        <w:rPr>
          <w:color w:val="000000"/>
          <w:spacing w:val="0"/>
          <w:w w:val="100"/>
          <w:position w:val="0"/>
        </w:rPr>
        <w:t>公司重点产品介绍：</w:t>
      </w:r>
    </w:p>
    <w:p>
      <w:pPr>
        <w:pStyle w:val="Style33"/>
        <w:keepNext w:val="0"/>
        <w:keepLines w:val="0"/>
        <w:widowControl w:val="0"/>
        <w:shd w:val="clear" w:color="auto" w:fill="auto"/>
        <w:tabs>
          <w:tab w:pos="505" w:val="left"/>
        </w:tabs>
        <w:bidi w:val="0"/>
        <w:spacing w:before="0" w:line="240" w:lineRule="auto"/>
        <w:ind w:left="0" w:right="0" w:firstLine="0"/>
        <w:jc w:val="left"/>
      </w:pPr>
      <w:bookmarkStart w:id="59" w:name="bookmark59"/>
      <w:r>
        <w:rPr>
          <w:color w:val="000000"/>
          <w:spacing w:val="0"/>
          <w:w w:val="100"/>
          <w:position w:val="0"/>
          <w:sz w:val="24"/>
          <w:szCs w:val="24"/>
        </w:rPr>
        <w:t>（</w:t>
      </w:r>
      <w:bookmarkEnd w:id="59"/>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互联网渠道产品</w:t>
      </w:r>
    </w:p>
    <w:p>
      <w:pPr>
        <w:pStyle w:val="Style24"/>
        <w:keepNext w:val="0"/>
        <w:keepLines w:val="0"/>
        <w:widowControl w:val="0"/>
        <w:shd w:val="clear" w:color="auto" w:fill="auto"/>
        <w:bidi w:val="0"/>
        <w:spacing w:before="0" w:after="320" w:line="314" w:lineRule="exact"/>
        <w:ind w:left="0" w:right="0" w:firstLine="360"/>
        <w:jc w:val="left"/>
      </w:pPr>
      <w:r>
        <w:rPr>
          <w:color w:val="000000"/>
          <w:spacing w:val="0"/>
          <w:w w:val="100"/>
          <w:position w:val="0"/>
        </w:rPr>
        <w:t>互联网渠道产品主要包括：移动银行、网络银行、直销银行、金融开放平台等。随着信息技术的不断提升，消费者越来 越习惯于使用网络进行互联互通，银行业务也从线下网点</w:t>
      </w:r>
      <w:r>
        <w:rPr>
          <w:color w:val="000000"/>
          <w:spacing w:val="0"/>
          <w:w w:val="100"/>
          <w:position w:val="0"/>
          <w:sz w:val="18"/>
          <w:szCs w:val="18"/>
        </w:rPr>
        <w:t>一</w:t>
      </w:r>
      <w:r>
        <w:rPr>
          <w:color w:val="000000"/>
          <w:spacing w:val="0"/>
          <w:w w:val="100"/>
          <w:position w:val="0"/>
        </w:rPr>
        <w:t>网络银行</w:t>
      </w:r>
      <w:r>
        <w:rPr>
          <w:color w:val="000000"/>
          <w:spacing w:val="0"/>
          <w:w w:val="100"/>
          <w:position w:val="0"/>
          <w:sz w:val="18"/>
          <w:szCs w:val="18"/>
        </w:rPr>
        <w:t>一</w:t>
      </w:r>
      <w:r>
        <w:rPr>
          <w:color w:val="000000"/>
          <w:spacing w:val="0"/>
          <w:w w:val="100"/>
          <w:position w:val="0"/>
        </w:rPr>
        <w:t>移动银行</w:t>
      </w:r>
      <w:r>
        <w:rPr>
          <w:color w:val="000000"/>
          <w:spacing w:val="0"/>
          <w:w w:val="100"/>
          <w:position w:val="0"/>
          <w:sz w:val="18"/>
          <w:szCs w:val="18"/>
        </w:rPr>
        <w:t>一</w:t>
      </w:r>
      <w:r>
        <w:rPr>
          <w:color w:val="000000"/>
          <w:spacing w:val="0"/>
          <w:w w:val="100"/>
          <w:position w:val="0"/>
        </w:rPr>
        <w:t>直销银行</w:t>
      </w:r>
      <w:r>
        <w:rPr>
          <w:color w:val="000000"/>
          <w:spacing w:val="0"/>
          <w:w w:val="100"/>
          <w:position w:val="0"/>
          <w:sz w:val="18"/>
          <w:szCs w:val="18"/>
        </w:rPr>
        <w:t>一</w:t>
      </w:r>
      <w:r>
        <w:rPr>
          <w:color w:val="000000"/>
          <w:spacing w:val="0"/>
          <w:w w:val="100"/>
          <w:position w:val="0"/>
        </w:rPr>
        <w:t>数字（生态）银行不断的发展。 公司基于对银行业务的深刻理解，前瞻性的互联网思维，及丰富的开发经验，助力银行打造在线化、智能化、生态化三大能 力。</w:t>
      </w:r>
    </w:p>
    <w:p>
      <w:pPr>
        <w:pStyle w:val="Style33"/>
        <w:keepNext w:val="0"/>
        <w:keepLines w:val="0"/>
        <w:widowControl w:val="0"/>
        <w:shd w:val="clear" w:color="auto" w:fill="auto"/>
        <w:tabs>
          <w:tab w:pos="505" w:val="left"/>
        </w:tabs>
        <w:bidi w:val="0"/>
        <w:spacing w:before="0" w:line="240" w:lineRule="auto"/>
        <w:ind w:left="0" w:right="0" w:firstLine="0"/>
        <w:jc w:val="both"/>
      </w:pPr>
      <w:bookmarkStart w:id="60" w:name="bookmark60"/>
      <w:r>
        <w:rPr>
          <w:color w:val="000000"/>
          <w:spacing w:val="0"/>
          <w:w w:val="100"/>
          <w:position w:val="0"/>
          <w:sz w:val="24"/>
          <w:szCs w:val="24"/>
        </w:rPr>
        <w:t>（</w:t>
      </w:r>
      <w:bookmarkEnd w:id="60"/>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大中台产品</w:t>
      </w:r>
    </w:p>
    <w:p>
      <w:pPr>
        <w:pStyle w:val="Style24"/>
        <w:keepNext w:val="0"/>
        <w:keepLines w:val="0"/>
        <w:widowControl w:val="0"/>
        <w:shd w:val="clear" w:color="auto" w:fill="auto"/>
        <w:bidi w:val="0"/>
        <w:spacing w:before="0" w:after="260" w:line="310" w:lineRule="exact"/>
        <w:ind w:left="0" w:right="0" w:firstLine="360"/>
        <w:jc w:val="both"/>
      </w:pPr>
      <w:r>
        <w:rPr>
          <w:color w:val="000000"/>
          <w:spacing w:val="0"/>
          <w:w w:val="100"/>
          <w:position w:val="0"/>
        </w:rPr>
        <w:t>公司大中台主要包括：业务中台、数据中台、技术平台及产品支撑体系。在互联网渠道技术领先的优势下，公司创新研 发出自主知识产权的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双鱼座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业务中台，打破了传统的竖井式建设，采用分布式微服务架构，可以快速响应业务需求，满足 行内各渠道应用快速实现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分布式、高并发和自动化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架构，满足具备了去中心化、服务化、异步化、高可用、数据化运 营五大技术要求，实现银行金融</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敏前台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大中台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稳后台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转型。</w:t>
      </w:r>
    </w:p>
    <w:p>
      <w:pPr>
        <w:widowControl w:val="0"/>
        <w:jc w:val="left"/>
        <w:rPr>
          <w:sz w:val="2"/>
          <w:szCs w:val="2"/>
        </w:rPr>
      </w:pPr>
      <w:r>
        <w:drawing>
          <wp:inline>
            <wp:extent cx="3267710" cy="2493010"/>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stretch/>
                  </pic:blipFill>
                  <pic:spPr>
                    <a:xfrm>
                      <a:ext cx="3267710" cy="2493010"/>
                    </a:xfrm>
                    <a:prstGeom prst="rect"/>
                  </pic:spPr>
                </pic:pic>
              </a:graphicData>
            </a:graphic>
          </wp:inline>
        </w:drawing>
      </w:r>
    </w:p>
    <w:p>
      <w:pPr>
        <w:widowControl w:val="0"/>
        <w:spacing w:after="299" w:line="1" w:lineRule="exact"/>
      </w:pPr>
    </w:p>
    <w:p>
      <w:pPr>
        <w:pStyle w:val="Style33"/>
        <w:keepNext w:val="0"/>
        <w:keepLines w:val="0"/>
        <w:widowControl w:val="0"/>
        <w:shd w:val="clear" w:color="auto" w:fill="auto"/>
        <w:bidi w:val="0"/>
        <w:spacing w:before="0" w:after="200" w:line="240" w:lineRule="auto"/>
        <w:ind w:left="0" w:right="0" w:firstLine="140"/>
        <w:jc w:val="left"/>
      </w:pPr>
      <w:bookmarkStart w:id="61" w:name="bookmark61"/>
      <w:r>
        <w:rPr>
          <w:color w:val="000000"/>
          <w:spacing w:val="0"/>
          <w:w w:val="100"/>
          <w:position w:val="0"/>
          <w:sz w:val="26"/>
          <w:szCs w:val="26"/>
        </w:rPr>
        <w:t>（</w:t>
      </w:r>
      <w:bookmarkEnd w:id="61"/>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）新一代银行核心产品</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公司新一代银行核心产品主要包括两大系列：分布式互联网银行核心业务产品及线上线下一体化核心业务产品。为适应 互联网场景下大并发以及灵活快速创新业务发展要求，公司</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年以来一直不断探索、研发核心系统发展趋势，持续迭代提 升。</w:t>
      </w:r>
    </w:p>
    <w:p>
      <w:pPr>
        <w:pStyle w:val="Style24"/>
        <w:keepNext w:val="0"/>
        <w:keepLines w:val="0"/>
        <w:widowControl w:val="0"/>
        <w:shd w:val="clear" w:color="auto" w:fill="auto"/>
        <w:bidi w:val="0"/>
        <w:spacing w:before="0" w:after="60" w:line="315" w:lineRule="exact"/>
        <w:ind w:left="0" w:right="0"/>
        <w:jc w:val="both"/>
      </w:pPr>
      <w:r>
        <w:rPr>
          <w:color w:val="000000"/>
          <w:spacing w:val="0"/>
          <w:w w:val="100"/>
          <w:position w:val="0"/>
        </w:rPr>
        <w:t>目前，公司分布式互联网银行核心业务产品已有近</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家银行成功案例，线上线下一体化核心业务产品已分别在银行和财 务公司等不同金融客户成功实施。</w:t>
      </w:r>
    </w:p>
    <w:p>
      <w:pPr>
        <w:pStyle w:val="Style33"/>
        <w:keepNext w:val="0"/>
        <w:keepLines w:val="0"/>
        <w:widowControl w:val="0"/>
        <w:numPr>
          <w:ilvl w:val="0"/>
          <w:numId w:val="1"/>
        </w:numPr>
        <w:shd w:val="clear" w:color="auto" w:fill="auto"/>
        <w:tabs>
          <w:tab w:pos="425" w:val="left"/>
        </w:tabs>
        <w:bidi w:val="0"/>
        <w:spacing w:before="0" w:after="0" w:line="240" w:lineRule="auto"/>
        <w:ind w:left="0" w:right="0" w:firstLine="0"/>
        <w:jc w:val="left"/>
      </w:pPr>
      <w:bookmarkStart w:id="62" w:name="bookmark62"/>
      <w:bookmarkEnd w:id="62"/>
      <w:r>
        <w:rPr>
          <w:color w:val="000000"/>
          <w:spacing w:val="0"/>
          <w:w w:val="100"/>
          <w:position w:val="0"/>
          <w:sz w:val="24"/>
          <w:szCs w:val="24"/>
        </w:rPr>
        <w:t>分布式互联网银行核心业务产品</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公司分布式互联网核心业务产品主要面向互联网用户，以</w:t>
      </w:r>
      <w:r>
        <w:rPr>
          <w:rFonts w:ascii="Times New Roman" w:eastAsia="Times New Roman" w:hAnsi="Times New Roman" w:cs="Times New Roman"/>
          <w:color w:val="000000"/>
          <w:spacing w:val="0"/>
          <w:w w:val="100"/>
          <w:position w:val="0"/>
          <w:sz w:val="18"/>
          <w:szCs w:val="18"/>
        </w:rPr>
        <w:t>II</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III</w:t>
      </w:r>
      <w:r>
        <w:rPr>
          <w:color w:val="000000"/>
          <w:spacing w:val="0"/>
          <w:w w:val="100"/>
          <w:position w:val="0"/>
        </w:rPr>
        <w:t>类账户为主的非柜台互联网创新业务，采用分布式微 服务架构，突出参数化、平台化、自动化、单元化的设计理念，满足海量数据、高并发、高可用、高性能、国产化、弹性扩 容等技术要求，同时能够满足亿级的业务稳定运行，大幅提升系统的灵活创新、便捷性、高效性。</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分布式互联网银行核心业务产品突出优势：</w:t>
      </w:r>
    </w:p>
    <w:p>
      <w:pPr>
        <w:pStyle w:val="Style24"/>
        <w:keepNext w:val="0"/>
        <w:keepLines w:val="0"/>
        <w:widowControl w:val="0"/>
        <w:shd w:val="clear" w:color="auto" w:fill="auto"/>
        <w:bidi w:val="0"/>
        <w:spacing w:before="0" w:after="0" w:line="314" w:lineRule="exact"/>
        <w:ind w:left="0" w:right="0"/>
        <w:jc w:val="both"/>
      </w:pPr>
      <w:r>
        <w:rPr>
          <w:rFonts w:ascii="SimHei" w:eastAsia="SimHei" w:hAnsi="SimHei" w:cs="SimHei"/>
          <w:b/>
          <w:bCs/>
          <w:color w:val="000000"/>
          <w:spacing w:val="0"/>
          <w:w w:val="100"/>
          <w:position w:val="0"/>
        </w:rPr>
        <w:t>・</w:t>
      </w:r>
      <w:r>
        <w:rPr>
          <w:b/>
          <w:bCs/>
          <w:color w:val="000000"/>
          <w:spacing w:val="0"/>
          <w:w w:val="100"/>
          <w:position w:val="0"/>
        </w:rPr>
        <w:t>高并发</w:t>
      </w:r>
      <w:r>
        <w:rPr>
          <w:color w:val="000000"/>
          <w:spacing w:val="0"/>
          <w:w w:val="100"/>
          <w:position w:val="0"/>
        </w:rPr>
        <w:t>：系统采用分布式微服务架构，按业务领域进行垂直拆分，对数据量的应用进行数据水平拆分，可将复杂应 用按照业务组件进行微服务化拆分，并可按照应用服务特点划分为不同类型的部署单元，每个单元都可根据业务需要灵活动 态扩容，具备通过动态增加硬件资源即可线性增加系统业务处理能力的特点，满足应对高并发，大数据量的业务处理要求。</w:t>
      </w:r>
    </w:p>
    <w:p>
      <w:pPr>
        <w:pStyle w:val="Style24"/>
        <w:keepNext w:val="0"/>
        <w:keepLines w:val="0"/>
        <w:widowControl w:val="0"/>
        <w:shd w:val="clear" w:color="auto" w:fill="auto"/>
        <w:bidi w:val="0"/>
        <w:spacing w:before="0" w:after="0" w:line="314" w:lineRule="exact"/>
        <w:ind w:left="0" w:right="0"/>
        <w:jc w:val="both"/>
      </w:pPr>
      <w:r>
        <w:rPr>
          <w:rFonts w:ascii="SimHei" w:eastAsia="SimHei" w:hAnsi="SimHei" w:cs="SimHei"/>
          <w:b/>
          <w:bCs/>
          <w:color w:val="000000"/>
          <w:spacing w:val="0"/>
          <w:w w:val="100"/>
          <w:position w:val="0"/>
        </w:rPr>
        <w:t>・</w:t>
      </w:r>
      <w:r>
        <w:rPr>
          <w:b/>
          <w:bCs/>
          <w:color w:val="000000"/>
          <w:spacing w:val="0"/>
          <w:w w:val="100"/>
          <w:position w:val="0"/>
        </w:rPr>
        <w:t>业务灵活创新</w:t>
      </w:r>
      <w:r>
        <w:rPr>
          <w:color w:val="000000"/>
          <w:spacing w:val="0"/>
          <w:w w:val="100"/>
          <w:position w:val="0"/>
        </w:rPr>
        <w:t>：应对互联网场景不断创新、持续创新，系统采用交易与核算分离，业务与账务分离，交易与管理分 离等设计理念，具有灵活的账户模型、高效的产品工厂、丰富的业务模式以及多法人、多机构、多租户、多渠道等多域管理 能力，将业务模型与应用构建映射，实现产品、账户、渠道、客户等多维度的设计组装、灵活更新迭代，可快速组合形成新 的产品和服务，支撑业务的灵活创新发展需要。</w:t>
      </w:r>
    </w:p>
    <w:p>
      <w:pPr>
        <w:pStyle w:val="Style24"/>
        <w:keepNext w:val="0"/>
        <w:keepLines w:val="0"/>
        <w:widowControl w:val="0"/>
        <w:shd w:val="clear" w:color="auto" w:fill="auto"/>
        <w:bidi w:val="0"/>
        <w:spacing w:before="0" w:after="60" w:line="314" w:lineRule="exact"/>
        <w:ind w:left="0" w:right="0"/>
        <w:jc w:val="both"/>
      </w:pPr>
      <w:r>
        <w:rPr>
          <w:color w:val="000000"/>
          <w:spacing w:val="0"/>
          <w:w w:val="100"/>
          <w:position w:val="0"/>
        </w:rPr>
        <w:t>该产品已有国内近</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家银行的实践案例，具备与国内主流头部合作机构的系统对接经验，可为银行机构提供全面的业务 服务能力，快速赋能银行降本增效，突破创新，高速发展。</w:t>
      </w:r>
    </w:p>
    <w:p>
      <w:pPr>
        <w:pStyle w:val="Style33"/>
        <w:keepNext w:val="0"/>
        <w:keepLines w:val="0"/>
        <w:widowControl w:val="0"/>
        <w:numPr>
          <w:ilvl w:val="0"/>
          <w:numId w:val="1"/>
        </w:numPr>
        <w:shd w:val="clear" w:color="auto" w:fill="auto"/>
        <w:tabs>
          <w:tab w:pos="425" w:val="left"/>
        </w:tabs>
        <w:bidi w:val="0"/>
        <w:spacing w:before="0" w:after="0" w:line="240" w:lineRule="auto"/>
        <w:ind w:left="0" w:right="0" w:firstLine="0"/>
        <w:jc w:val="left"/>
      </w:pPr>
      <w:bookmarkStart w:id="63" w:name="bookmark63"/>
      <w:bookmarkEnd w:id="63"/>
      <w:r>
        <w:rPr>
          <w:color w:val="000000"/>
          <w:spacing w:val="0"/>
          <w:w w:val="100"/>
          <w:position w:val="0"/>
          <w:sz w:val="24"/>
          <w:szCs w:val="24"/>
        </w:rPr>
        <w:t>线上线下一体化核心业务产品</w:t>
      </w:r>
    </w:p>
    <w:p>
      <w:pPr>
        <w:pStyle w:val="Style24"/>
        <w:keepNext w:val="0"/>
        <w:keepLines w:val="0"/>
        <w:widowControl w:val="0"/>
        <w:shd w:val="clear" w:color="auto" w:fill="auto"/>
        <w:bidi w:val="0"/>
        <w:spacing w:before="0" w:after="0" w:line="314" w:lineRule="exact"/>
        <w:ind w:left="0" w:right="0"/>
        <w:jc w:val="left"/>
      </w:pPr>
      <w:r>
        <w:rPr>
          <w:color w:val="000000"/>
          <w:spacing w:val="0"/>
          <w:w w:val="100"/>
          <w:position w:val="0"/>
        </w:rPr>
        <w:t>线上线下一体化核心业务产品突出优势：</w:t>
      </w:r>
    </w:p>
    <w:p>
      <w:pPr>
        <w:pStyle w:val="Style24"/>
        <w:keepNext w:val="0"/>
        <w:keepLines w:val="0"/>
        <w:widowControl w:val="0"/>
        <w:shd w:val="clear" w:color="auto" w:fill="auto"/>
        <w:bidi w:val="0"/>
        <w:spacing w:before="0" w:after="0" w:line="314" w:lineRule="exact"/>
        <w:ind w:left="0" w:right="0"/>
        <w:jc w:val="left"/>
      </w:pPr>
      <w:r>
        <w:rPr>
          <w:rFonts w:ascii="SimHei" w:eastAsia="SimHei" w:hAnsi="SimHei" w:cs="SimHei"/>
          <w:b/>
          <w:bCs/>
          <w:color w:val="000000"/>
          <w:spacing w:val="0"/>
          <w:w w:val="100"/>
          <w:position w:val="0"/>
        </w:rPr>
        <w:t>・</w:t>
      </w:r>
      <w:r>
        <w:rPr>
          <w:b/>
          <w:bCs/>
          <w:color w:val="000000"/>
          <w:spacing w:val="0"/>
          <w:w w:val="100"/>
          <w:position w:val="0"/>
        </w:rPr>
        <w:t>一体化</w:t>
      </w:r>
      <w:r>
        <w:rPr>
          <w:color w:val="000000"/>
          <w:spacing w:val="0"/>
          <w:w w:val="100"/>
          <w:position w:val="0"/>
        </w:rPr>
        <w:t>：系统采用了一体化的存贷数据模型、统一的技术平台及核算体系，具备客户中心、账户中心、产品中心、 交易中心、利率中心、费用中心、核算中心（科目管理、小总账、总分核对等）、清算体系、服务接口、借记卡、支付服务 等完善功能。实现了一套核心既支持线上针对</w:t>
      </w:r>
      <w:r>
        <w:rPr>
          <w:rFonts w:ascii="Times New Roman" w:eastAsia="Times New Roman" w:hAnsi="Times New Roman" w:cs="Times New Roman"/>
          <w:color w:val="000000"/>
          <w:spacing w:val="0"/>
          <w:w w:val="100"/>
          <w:position w:val="0"/>
          <w:sz w:val="18"/>
          <w:szCs w:val="18"/>
        </w:rPr>
        <w:t>II</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III</w:t>
      </w:r>
      <w:r>
        <w:rPr>
          <w:color w:val="000000"/>
          <w:spacing w:val="0"/>
          <w:w w:val="100"/>
          <w:position w:val="0"/>
        </w:rPr>
        <w:t>类账户、互联网金融场景的创新业务，又支持线下</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类账户、现金、凭 证、票据等传统核心业务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也可作为独立的传统核心或互联网核心进行部署，供客户据需要灵活选择，满足业务需求并兼顾 了系统扩展性。</w:t>
      </w:r>
    </w:p>
    <w:p>
      <w:pPr>
        <w:pStyle w:val="Style24"/>
        <w:keepNext w:val="0"/>
        <w:keepLines w:val="0"/>
        <w:widowControl w:val="0"/>
        <w:shd w:val="clear" w:color="auto" w:fill="auto"/>
        <w:bidi w:val="0"/>
        <w:spacing w:before="0" w:after="60" w:line="314" w:lineRule="exact"/>
        <w:ind w:left="0" w:right="0"/>
        <w:jc w:val="left"/>
      </w:pPr>
      <w:r>
        <w:rPr>
          <w:rFonts w:ascii="SimHei" w:eastAsia="SimHei" w:hAnsi="SimHei" w:cs="SimHei"/>
          <w:b/>
          <w:bCs/>
          <w:color w:val="000000"/>
          <w:spacing w:val="0"/>
          <w:w w:val="100"/>
          <w:position w:val="0"/>
        </w:rPr>
        <w:t>・</w:t>
      </w:r>
      <w:r>
        <w:rPr>
          <w:b/>
          <w:bCs/>
          <w:color w:val="000000"/>
          <w:spacing w:val="0"/>
          <w:w w:val="100"/>
          <w:position w:val="0"/>
        </w:rPr>
        <w:t>分布式</w:t>
      </w:r>
      <w:r>
        <w:rPr>
          <w:color w:val="000000"/>
          <w:spacing w:val="0"/>
          <w:w w:val="100"/>
          <w:position w:val="0"/>
        </w:rPr>
        <w:t>：系统进行了去</w:t>
      </w:r>
      <w:r>
        <w:rPr>
          <w:rFonts w:ascii="Times New Roman" w:eastAsia="Times New Roman" w:hAnsi="Times New Roman" w:cs="Times New Roman"/>
          <w:color w:val="000000"/>
          <w:spacing w:val="0"/>
          <w:w w:val="100"/>
          <w:position w:val="0"/>
          <w:sz w:val="18"/>
          <w:szCs w:val="18"/>
        </w:rPr>
        <w:t>IOE</w:t>
      </w:r>
      <w:r>
        <w:rPr>
          <w:color w:val="000000"/>
          <w:spacing w:val="0"/>
          <w:w w:val="100"/>
          <w:position w:val="0"/>
        </w:rPr>
        <w:t>设计，支持业内主流的分布式微服务框架，对先前综合业务系统拆分解耦，实现存款、贷 款、公共、会计、资金等各子系统单独部署，对数据库进行垂直和水平拆分，保证事务的一致性，可应对亿级账户、千万级 交易量大并发需求。</w:t>
      </w:r>
      <w:r>
        <w:br w:type="page"/>
      </w:r>
    </w:p>
    <w:p>
      <w:pPr>
        <w:pStyle w:val="Style33"/>
        <w:keepNext w:val="0"/>
        <w:keepLines w:val="0"/>
        <w:widowControl w:val="0"/>
        <w:shd w:val="clear" w:color="auto" w:fill="auto"/>
        <w:bidi w:val="0"/>
        <w:spacing w:before="0" w:line="240" w:lineRule="auto"/>
        <w:ind w:left="0" w:right="0" w:firstLine="140"/>
        <w:jc w:val="left"/>
      </w:pPr>
      <w:bookmarkStart w:id="64" w:name="bookmark64"/>
      <w:r>
        <w:rPr>
          <w:rFonts w:ascii="Times New Roman" w:eastAsia="Times New Roman" w:hAnsi="Times New Roman" w:cs="Times New Roman"/>
          <w:color w:val="000000"/>
          <w:spacing w:val="0"/>
          <w:w w:val="100"/>
          <w:position w:val="0"/>
          <w:sz w:val="24"/>
          <w:szCs w:val="24"/>
        </w:rPr>
        <w:t>（</w:t>
      </w:r>
      <w:bookmarkEnd w:id="64"/>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）分布式事务型数据库</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公司的分布式事务型数据库拥有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自主知识产权，顺应了我国数据库国产化趋势，具有极强的高并发、高吞吐量、 低延时的性能优势，并支持在线横向扩展、收缩的能力，满足大数据处理的多样化业务需求。</w:t>
      </w:r>
      <w:r>
        <w:rPr>
          <w:rFonts w:ascii="Times New Roman" w:eastAsia="Times New Roman" w:hAnsi="Times New Roman" w:cs="Times New Roman"/>
          <w:color w:val="000000"/>
          <w:spacing w:val="0"/>
          <w:w w:val="100"/>
          <w:position w:val="0"/>
          <w:sz w:val="18"/>
          <w:szCs w:val="18"/>
        </w:rPr>
        <w:t>GOLDILOCKS</w:t>
      </w:r>
      <w:r>
        <w:rPr>
          <w:color w:val="000000"/>
          <w:spacing w:val="0"/>
          <w:w w:val="100"/>
          <w:position w:val="0"/>
        </w:rPr>
        <w:t>为亚洲唯一同 时获得</w:t>
      </w:r>
      <w:r>
        <w:rPr>
          <w:rFonts w:ascii="Times New Roman" w:eastAsia="Times New Roman" w:hAnsi="Times New Roman" w:cs="Times New Roman"/>
          <w:color w:val="000000"/>
          <w:spacing w:val="0"/>
          <w:w w:val="100"/>
          <w:position w:val="0"/>
          <w:sz w:val="18"/>
          <w:szCs w:val="18"/>
        </w:rPr>
        <w:t>TPC-C</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TPC-H</w:t>
      </w:r>
      <w:r>
        <w:rPr>
          <w:color w:val="000000"/>
          <w:spacing w:val="0"/>
          <w:w w:val="100"/>
          <w:position w:val="0"/>
        </w:rPr>
        <w:t>两项国际权威认证的数据库产品，并于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月获得中国信息通信研究院分布式事务型数据库基础 能力专项评测证书，满足金融级企业核心业务系统的严苛要求，可实现国内金融与电信运营商等关键行业的高端用户的国产 化数据库替代与技术转型。</w:t>
      </w:r>
    </w:p>
    <w:p>
      <w:pPr>
        <w:pStyle w:val="Style24"/>
        <w:keepNext w:val="0"/>
        <w:keepLines w:val="0"/>
        <w:widowControl w:val="0"/>
        <w:shd w:val="clear" w:color="auto" w:fill="auto"/>
        <w:bidi w:val="0"/>
        <w:spacing w:before="0" w:after="220" w:line="312" w:lineRule="exact"/>
        <w:ind w:left="0" w:right="0"/>
        <w:jc w:val="both"/>
      </w:pPr>
      <w:r>
        <w:rPr>
          <w:color w:val="000000"/>
          <w:spacing w:val="0"/>
          <w:w w:val="100"/>
          <w:position w:val="0"/>
        </w:rPr>
        <w:t>分布式事务型数据库产品突出优势</w:t>
      </w:r>
    </w:p>
    <w:p>
      <w:pPr>
        <w:pStyle w:val="Style33"/>
        <w:keepNext w:val="0"/>
        <w:keepLines w:val="0"/>
        <w:widowControl w:val="0"/>
        <w:shd w:val="clear" w:color="auto" w:fill="auto"/>
        <w:tabs>
          <w:tab w:leader="dot" w:pos="221" w:val="left"/>
        </w:tabs>
        <w:bidi w:val="0"/>
        <w:spacing w:before="0" w:after="0" w:line="240" w:lineRule="auto"/>
        <w:ind w:left="0" w:right="0" w:firstLine="0"/>
        <w:jc w:val="center"/>
        <w:rPr>
          <w:sz w:val="26"/>
          <w:szCs w:val="26"/>
        </w:rPr>
      </w:pPr>
      <w:r>
        <w:rPr>
          <w:b w:val="0"/>
          <w:bCs w:val="0"/>
          <w:color w:val="7B84A3"/>
          <w:spacing w:val="0"/>
          <w:w w:val="100"/>
          <w:position w:val="0"/>
          <w:sz w:val="26"/>
          <w:szCs w:val="26"/>
        </w:rPr>
        <w:tab/>
      </w:r>
    </w:p>
    <w:p>
      <w:pPr>
        <w:pStyle w:val="Style33"/>
        <w:keepNext w:val="0"/>
        <w:keepLines w:val="0"/>
        <w:widowControl w:val="0"/>
        <w:shd w:val="clear" w:color="auto" w:fill="auto"/>
        <w:bidi w:val="0"/>
        <w:spacing w:before="0" w:after="172" w:line="240" w:lineRule="auto"/>
        <w:ind w:left="1840" w:right="0" w:firstLine="0"/>
        <w:jc w:val="left"/>
        <w:rPr>
          <w:sz w:val="26"/>
          <w:szCs w:val="26"/>
        </w:rPr>
      </w:pPr>
      <w:r>
        <w:rPr>
          <w:b w:val="0"/>
          <w:bCs w:val="0"/>
          <w:color w:val="7B84A3"/>
          <w:spacing w:val="0"/>
          <w:w w:val="100"/>
          <w:position w:val="0"/>
          <w:sz w:val="26"/>
          <w:szCs w:val="26"/>
        </w:rPr>
        <w:t>（3）</w:t>
      </w:r>
    </w:p>
    <w:p>
      <w:pPr>
        <w:pStyle w:val="Style6"/>
        <w:keepNext w:val="0"/>
        <w:keepLines w:val="0"/>
        <w:widowControl w:val="0"/>
        <w:pBdr>
          <w:top w:val="single" w:sz="0" w:space="2" w:color="065AA8"/>
          <w:left w:val="single" w:sz="0" w:space="0" w:color="065AA8"/>
          <w:bottom w:val="single" w:sz="0" w:space="3" w:color="065AA8"/>
          <w:right w:val="single" w:sz="0" w:space="0" w:color="065AA8"/>
        </w:pBdr>
        <w:shd w:val="clear" w:color="auto" w:fill="065AA8"/>
        <w:bidi w:val="0"/>
        <w:spacing w:before="0" w:after="0" w:line="240" w:lineRule="auto"/>
        <w:ind w:left="0" w:right="0" w:firstLine="0"/>
        <w:jc w:val="center"/>
        <w:rPr>
          <w:sz w:val="19"/>
          <w:szCs w:val="19"/>
        </w:rPr>
      </w:pPr>
      <w:r>
        <mc:AlternateContent>
          <mc:Choice Requires="wps">
            <w:drawing>
              <wp:anchor distT="0" distB="0" distL="114300" distR="114300" simplePos="0" relativeHeight="125829383" behindDoc="0" locked="0" layoutInCell="1" allowOverlap="1">
                <wp:simplePos x="0" y="0"/>
                <wp:positionH relativeFrom="page">
                  <wp:posOffset>4486910</wp:posOffset>
                </wp:positionH>
                <wp:positionV relativeFrom="margin">
                  <wp:posOffset>1697990</wp:posOffset>
                </wp:positionV>
                <wp:extent cx="259080" cy="353695"/>
                <wp:wrapSquare wrapText="left"/>
                <wp:docPr id="21" name="Shape 21"/>
                <a:graphic xmlns:a="http://schemas.openxmlformats.org/drawingml/2006/main">
                  <a:graphicData uri="http://schemas.microsoft.com/office/word/2010/wordprocessingShape">
                    <wps:wsp>
                      <wps:cNvSpPr txBox="1"/>
                      <wps:spPr>
                        <a:xfrm>
                          <a:ext cx="259080" cy="35369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right"/>
                              <w:rPr>
                                <w:sz w:val="26"/>
                                <w:szCs w:val="26"/>
                              </w:rPr>
                            </w:pPr>
                            <w:r>
                              <w:rPr>
                                <w:b w:val="0"/>
                                <w:bCs w:val="0"/>
                                <w:color w:val="565F87"/>
                                <w:spacing w:val="0"/>
                                <w:w w:val="100"/>
                                <w:position w:val="0"/>
                                <w:sz w:val="26"/>
                                <w:szCs w:val="26"/>
                              </w:rPr>
                              <w:t>（"g</w:t>
                            </w:r>
                          </w:p>
                          <w:p>
                            <w:pPr>
                              <w:pStyle w:val="Style33"/>
                              <w:keepNext w:val="0"/>
                              <w:keepLines w:val="0"/>
                              <w:widowControl w:val="0"/>
                              <w:shd w:val="clear" w:color="auto" w:fill="auto"/>
                              <w:bidi w:val="0"/>
                              <w:spacing w:before="0" w:after="0" w:line="240" w:lineRule="auto"/>
                              <w:ind w:left="0" w:right="0" w:firstLine="0"/>
                              <w:jc w:val="right"/>
                              <w:rPr>
                                <w:sz w:val="26"/>
                                <w:szCs w:val="26"/>
                              </w:rPr>
                            </w:pPr>
                            <w:r>
                              <w:rPr>
                                <w:b w:val="0"/>
                                <w:bCs w:val="0"/>
                                <w:color w:val="818389"/>
                                <w:spacing w:val="0"/>
                                <w:w w:val="100"/>
                                <w:position w:val="0"/>
                                <w:sz w:val="26"/>
                                <w:szCs w:val="26"/>
                              </w:rPr>
                              <w:t>.•......</w:t>
                            </w:r>
                          </w:p>
                        </w:txbxContent>
                      </wps:txbx>
                      <wps:bodyPr lIns="0" tIns="0" rIns="0" bIns="0">
                        <a:noAutoFit/>
                      </wps:bodyPr>
                    </wps:wsp>
                  </a:graphicData>
                </a:graphic>
              </wp:anchor>
            </w:drawing>
          </mc:Choice>
          <mc:Fallback>
            <w:pict>
              <v:shape id="_x0000_s1047" type="#_x0000_t202" style="position:absolute;margin-left:353.30000000000001pt;margin-top:133.69999999999999pt;width:20.400000000000002pt;height:27.850000000000001pt;z-index:-125829370;mso-wrap-distance-left:9.pt;mso-wrap-distance-right: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right"/>
                        <w:rPr>
                          <w:sz w:val="26"/>
                          <w:szCs w:val="26"/>
                        </w:rPr>
                      </w:pPr>
                      <w:r>
                        <w:rPr>
                          <w:b w:val="0"/>
                          <w:bCs w:val="0"/>
                          <w:color w:val="565F87"/>
                          <w:spacing w:val="0"/>
                          <w:w w:val="100"/>
                          <w:position w:val="0"/>
                          <w:sz w:val="26"/>
                          <w:szCs w:val="26"/>
                        </w:rPr>
                        <w:t>（"g</w:t>
                      </w:r>
                    </w:p>
                    <w:p>
                      <w:pPr>
                        <w:pStyle w:val="Style33"/>
                        <w:keepNext w:val="0"/>
                        <w:keepLines w:val="0"/>
                        <w:widowControl w:val="0"/>
                        <w:shd w:val="clear" w:color="auto" w:fill="auto"/>
                        <w:bidi w:val="0"/>
                        <w:spacing w:before="0" w:after="0" w:line="240" w:lineRule="auto"/>
                        <w:ind w:left="0" w:right="0" w:firstLine="0"/>
                        <w:jc w:val="right"/>
                        <w:rPr>
                          <w:sz w:val="26"/>
                          <w:szCs w:val="26"/>
                        </w:rPr>
                      </w:pPr>
                      <w:r>
                        <w:rPr>
                          <w:b w:val="0"/>
                          <w:bCs w:val="0"/>
                          <w:color w:val="818389"/>
                          <w:spacing w:val="0"/>
                          <w:w w:val="100"/>
                          <w:position w:val="0"/>
                          <w:sz w:val="26"/>
                          <w:szCs w:val="26"/>
                        </w:rPr>
                        <w:t>.•......</w:t>
                      </w:r>
                    </w:p>
                  </w:txbxContent>
                </v:textbox>
                <w10:wrap type="square" side="left" anchorx="page" anchory="margin"/>
              </v:shape>
            </w:pict>
          </mc:Fallback>
        </mc:AlternateContent>
      </w:r>
      <w:r>
        <mc:AlternateContent>
          <mc:Choice Requires="wps">
            <w:drawing>
              <wp:anchor distT="0" distB="0" distL="114300" distR="114300" simplePos="0" relativeHeight="125829385" behindDoc="0" locked="0" layoutInCell="1" allowOverlap="1">
                <wp:simplePos x="0" y="0"/>
                <wp:positionH relativeFrom="page">
                  <wp:posOffset>1012190</wp:posOffset>
                </wp:positionH>
                <wp:positionV relativeFrom="margin">
                  <wp:posOffset>2066290</wp:posOffset>
                </wp:positionV>
                <wp:extent cx="2103120" cy="222250"/>
                <wp:wrapSquare wrapText="right"/>
                <wp:docPr id="23" name="Shape 23"/>
                <a:graphic xmlns:a="http://schemas.openxmlformats.org/drawingml/2006/main">
                  <a:graphicData uri="http://schemas.microsoft.com/office/word/2010/wordprocessingShape">
                    <wps:wsp>
                      <wps:cNvSpPr txBox="1"/>
                      <wps:spPr>
                        <a:xfrm>
                          <a:ext cx="2103120" cy="222250"/>
                        </a:xfrm>
                        <a:prstGeom prst="rect"/>
                        <a:solidFill>
                          <a:srgbClr val="03449B"/>
                        </a:solidFill>
                      </wps:spPr>
                      <wps:txbx>
                        <w:txbxContent>
                          <w:p>
                            <w:pPr>
                              <w:pStyle w:val="Style6"/>
                              <w:keepNext w:val="0"/>
                              <w:keepLines w:val="0"/>
                              <w:widowControl w:val="0"/>
                              <w:pBdr>
                                <w:top w:val="single" w:sz="0" w:space="0" w:color="05459A"/>
                                <w:left w:val="single" w:sz="0" w:space="0" w:color="05459A"/>
                                <w:bottom w:val="single" w:sz="0" w:space="0" w:color="05459A"/>
                                <w:right w:val="single" w:sz="0" w:space="0" w:color="05459A"/>
                              </w:pBdr>
                              <w:shd w:val="clear" w:color="auto" w:fill="05459A"/>
                              <w:bidi w:val="0"/>
                              <w:spacing w:before="0" w:after="0" w:line="240" w:lineRule="auto"/>
                              <w:ind w:left="0" w:right="0" w:firstLine="0"/>
                              <w:jc w:val="center"/>
                              <w:rPr>
                                <w:sz w:val="19"/>
                                <w:szCs w:val="19"/>
                              </w:rPr>
                            </w:pPr>
                            <w:r>
                              <w:rPr>
                                <w:rFonts w:ascii="SimHei" w:eastAsia="SimHei" w:hAnsi="SimHei" w:cs="SimHei"/>
                                <w:color w:val="FFFFFF"/>
                                <w:spacing w:val="0"/>
                                <w:w w:val="100"/>
                                <w:position w:val="0"/>
                                <w:sz w:val="19"/>
                                <w:szCs w:val="19"/>
                              </w:rPr>
                              <w:t>完整的知识产权</w:t>
                            </w:r>
                          </w:p>
                        </w:txbxContent>
                      </wps:txbx>
                      <wps:bodyPr wrap="none" lIns="0" tIns="0" rIns="0" bIns="0">
                        <a:noAutoFit/>
                      </wps:bodyPr>
                    </wps:wsp>
                  </a:graphicData>
                </a:graphic>
              </wp:anchor>
            </w:drawing>
          </mc:Choice>
          <mc:Fallback>
            <w:pict>
              <v:shape id="_x0000_s1049" type="#_x0000_t202" style="position:absolute;margin-left:79.700000000000003pt;margin-top:162.70000000000002pt;width:165.59999999999999pt;height:17.5pt;z-index:-125829368;mso-wrap-distance-left:9.pt;mso-wrap-distance-right:9.pt;mso-position-horizontal-relative:page;mso-position-vertical-relative:margin" fillcolor="#03449B" stroked="f">
                <v:textbox inset="0,0,0,0">
                  <w:txbxContent>
                    <w:p>
                      <w:pPr>
                        <w:pStyle w:val="Style6"/>
                        <w:keepNext w:val="0"/>
                        <w:keepLines w:val="0"/>
                        <w:widowControl w:val="0"/>
                        <w:pBdr>
                          <w:top w:val="single" w:sz="0" w:space="0" w:color="05459A"/>
                          <w:left w:val="single" w:sz="0" w:space="0" w:color="05459A"/>
                          <w:bottom w:val="single" w:sz="0" w:space="0" w:color="05459A"/>
                          <w:right w:val="single" w:sz="0" w:space="0" w:color="05459A"/>
                        </w:pBdr>
                        <w:shd w:val="clear" w:color="auto" w:fill="05459A"/>
                        <w:bidi w:val="0"/>
                        <w:spacing w:before="0" w:after="0" w:line="240" w:lineRule="auto"/>
                        <w:ind w:left="0" w:right="0" w:firstLine="0"/>
                        <w:jc w:val="center"/>
                        <w:rPr>
                          <w:sz w:val="19"/>
                          <w:szCs w:val="19"/>
                        </w:rPr>
                      </w:pPr>
                      <w:r>
                        <w:rPr>
                          <w:rFonts w:ascii="SimHei" w:eastAsia="SimHei" w:hAnsi="SimHei" w:cs="SimHei"/>
                          <w:color w:val="FFFFFF"/>
                          <w:spacing w:val="0"/>
                          <w:w w:val="100"/>
                          <w:position w:val="0"/>
                          <w:sz w:val="19"/>
                          <w:szCs w:val="19"/>
                        </w:rPr>
                        <w:t>完整的知识产权</w:t>
                      </w:r>
                    </w:p>
                  </w:txbxContent>
                </v:textbox>
                <w10:wrap type="square" side="right" anchorx="page" anchory="margin"/>
              </v:shape>
            </w:pict>
          </mc:Fallback>
        </mc:AlternateContent>
      </w:r>
      <w:r>
        <mc:AlternateContent>
          <mc:Choice Requires="wps">
            <w:drawing>
              <wp:anchor distT="0" distB="161290" distL="114300" distR="2720340" simplePos="0" relativeHeight="125829387" behindDoc="0" locked="0" layoutInCell="1" allowOverlap="1">
                <wp:simplePos x="0" y="0"/>
                <wp:positionH relativeFrom="page">
                  <wp:posOffset>1009015</wp:posOffset>
                </wp:positionH>
                <wp:positionV relativeFrom="margin">
                  <wp:posOffset>2319655</wp:posOffset>
                </wp:positionV>
                <wp:extent cx="2106295" cy="402590"/>
                <wp:wrapTopAndBottom/>
                <wp:docPr id="25" name="Shape 25"/>
                <a:graphic xmlns:a="http://schemas.openxmlformats.org/drawingml/2006/main">
                  <a:graphicData uri="http://schemas.microsoft.com/office/word/2010/wordprocessingShape">
                    <wps:wsp>
                      <wps:cNvSpPr txBox="1"/>
                      <wps:spPr>
                        <a:xfrm>
                          <a:ext cx="2106295" cy="402590"/>
                        </a:xfrm>
                        <a:prstGeom prst="rect"/>
                        <a:noFill/>
                      </wps:spPr>
                      <wps:txbx>
                        <w:txbxContent>
                          <w:p>
                            <w:pPr>
                              <w:pStyle w:val="Style39"/>
                              <w:keepNext w:val="0"/>
                              <w:keepLines w:val="0"/>
                              <w:widowControl w:val="0"/>
                              <w:shd w:val="clear" w:color="auto" w:fill="auto"/>
                              <w:bidi w:val="0"/>
                              <w:spacing w:before="0" w:after="0" w:line="204" w:lineRule="exact"/>
                              <w:ind w:left="0" w:right="0" w:firstLine="0"/>
                              <w:jc w:val="left"/>
                            </w:pPr>
                            <w:r>
                              <w:rPr>
                                <w:spacing w:val="0"/>
                                <w:w w:val="100"/>
                                <w:position w:val="0"/>
                              </w:rPr>
                              <w:t>国内外严格的法律保证，清晰完整可验证的科蓝知识产权。 绝不存在以。</w:t>
                            </w:r>
                            <w:r>
                              <w:rPr>
                                <w:rFonts w:ascii="Calibri" w:eastAsia="Calibri" w:hAnsi="Calibri" w:cs="Calibri"/>
                                <w:spacing w:val="0"/>
                                <w:w w:val="100"/>
                                <w:position w:val="0"/>
                                <w:sz w:val="14"/>
                                <w:szCs w:val="14"/>
                              </w:rPr>
                              <w:t>（MYSQL）</w:t>
                            </w:r>
                            <w:r>
                              <w:rPr>
                                <w:spacing w:val="0"/>
                                <w:w w:val="100"/>
                                <w:position w:val="0"/>
                              </w:rPr>
                              <w:t>去</w:t>
                            </w:r>
                            <w:r>
                              <w:rPr>
                                <w:rFonts w:ascii="Calibri" w:eastAsia="Calibri" w:hAnsi="Calibri" w:cs="Calibri"/>
                                <w:spacing w:val="0"/>
                                <w:w w:val="100"/>
                                <w:position w:val="0"/>
                                <w:sz w:val="14"/>
                                <w:szCs w:val="14"/>
                              </w:rPr>
                              <w:t>0</w:t>
                            </w:r>
                            <w:r>
                              <w:rPr>
                                <w:spacing w:val="0"/>
                                <w:w w:val="100"/>
                                <w:position w:val="0"/>
                              </w:rPr>
                              <w:t>的</w:t>
                            </w:r>
                            <w:r>
                              <w:rPr>
                                <w:rFonts w:ascii="Calibri" w:eastAsia="Calibri" w:hAnsi="Calibri" w:cs="Calibri"/>
                                <w:spacing w:val="0"/>
                                <w:w w:val="100"/>
                                <w:position w:val="0"/>
                                <w:sz w:val="14"/>
                                <w:szCs w:val="14"/>
                              </w:rPr>
                              <w:t>IP</w:t>
                            </w:r>
                            <w:r>
                              <w:rPr>
                                <w:spacing w:val="0"/>
                                <w:w w:val="100"/>
                                <w:position w:val="0"/>
                              </w:rPr>
                              <w:t>隐患。国内强大的研发与技 术支持团队。</w:t>
                            </w:r>
                          </w:p>
                        </w:txbxContent>
                      </wps:txbx>
                      <wps:bodyPr lIns="0" tIns="0" rIns="0" bIns="0">
                        <a:noAutoFit/>
                      </wps:bodyPr>
                    </wps:wsp>
                  </a:graphicData>
                </a:graphic>
              </wp:anchor>
            </w:drawing>
          </mc:Choice>
          <mc:Fallback>
            <w:pict>
              <v:shape id="_x0000_s1051" type="#_x0000_t202" style="position:absolute;margin-left:79.450000000000003pt;margin-top:182.65000000000001pt;width:165.84999999999999pt;height:31.699999999999999pt;z-index:-125829366;mso-wrap-distance-left:9.pt;mso-wrap-distance-right:214.20000000000002pt;mso-wrap-distance-bottom:12.700000000000001pt;mso-position-horizontal-relative:page;mso-position-vertical-relative:margin" filled="f" stroked="f">
                <v:textbox inset="0,0,0,0">
                  <w:txbxContent>
                    <w:p>
                      <w:pPr>
                        <w:pStyle w:val="Style39"/>
                        <w:keepNext w:val="0"/>
                        <w:keepLines w:val="0"/>
                        <w:widowControl w:val="0"/>
                        <w:shd w:val="clear" w:color="auto" w:fill="auto"/>
                        <w:bidi w:val="0"/>
                        <w:spacing w:before="0" w:after="0" w:line="204" w:lineRule="exact"/>
                        <w:ind w:left="0" w:right="0" w:firstLine="0"/>
                        <w:jc w:val="left"/>
                      </w:pPr>
                      <w:r>
                        <w:rPr>
                          <w:spacing w:val="0"/>
                          <w:w w:val="100"/>
                          <w:position w:val="0"/>
                        </w:rPr>
                        <w:t>国内外严格的法律保证，清晰完整可验证的科蓝知识产权。 绝不存在以。</w:t>
                      </w:r>
                      <w:r>
                        <w:rPr>
                          <w:rFonts w:ascii="Calibri" w:eastAsia="Calibri" w:hAnsi="Calibri" w:cs="Calibri"/>
                          <w:spacing w:val="0"/>
                          <w:w w:val="100"/>
                          <w:position w:val="0"/>
                          <w:sz w:val="14"/>
                          <w:szCs w:val="14"/>
                        </w:rPr>
                        <w:t>（MYSQL）</w:t>
                      </w:r>
                      <w:r>
                        <w:rPr>
                          <w:spacing w:val="0"/>
                          <w:w w:val="100"/>
                          <w:position w:val="0"/>
                        </w:rPr>
                        <w:t>去</w:t>
                      </w:r>
                      <w:r>
                        <w:rPr>
                          <w:rFonts w:ascii="Calibri" w:eastAsia="Calibri" w:hAnsi="Calibri" w:cs="Calibri"/>
                          <w:spacing w:val="0"/>
                          <w:w w:val="100"/>
                          <w:position w:val="0"/>
                          <w:sz w:val="14"/>
                          <w:szCs w:val="14"/>
                        </w:rPr>
                        <w:t>0</w:t>
                      </w:r>
                      <w:r>
                        <w:rPr>
                          <w:spacing w:val="0"/>
                          <w:w w:val="100"/>
                          <w:position w:val="0"/>
                        </w:rPr>
                        <w:t>的</w:t>
                      </w:r>
                      <w:r>
                        <w:rPr>
                          <w:rFonts w:ascii="Calibri" w:eastAsia="Calibri" w:hAnsi="Calibri" w:cs="Calibri"/>
                          <w:spacing w:val="0"/>
                          <w:w w:val="100"/>
                          <w:position w:val="0"/>
                          <w:sz w:val="14"/>
                          <w:szCs w:val="14"/>
                        </w:rPr>
                        <w:t>IP</w:t>
                      </w:r>
                      <w:r>
                        <w:rPr>
                          <w:spacing w:val="0"/>
                          <w:w w:val="100"/>
                          <w:position w:val="0"/>
                        </w:rPr>
                        <w:t>隐患。国内强大的研发与技 术支持团队。</w:t>
                      </w:r>
                    </w:p>
                  </w:txbxContent>
                </v:textbox>
                <w10:wrap type="topAndBottom" anchorx="page" anchory="margin"/>
              </v:shape>
            </w:pict>
          </mc:Fallback>
        </mc:AlternateContent>
      </w:r>
      <w:r>
        <mc:AlternateContent>
          <mc:Choice Requires="wps">
            <w:drawing>
              <wp:anchor distT="0" distB="0" distL="2708275" distR="114300" simplePos="0" relativeHeight="125829389" behindDoc="0" locked="0" layoutInCell="1" allowOverlap="1">
                <wp:simplePos x="0" y="0"/>
                <wp:positionH relativeFrom="page">
                  <wp:posOffset>3602990</wp:posOffset>
                </wp:positionH>
                <wp:positionV relativeFrom="margin">
                  <wp:posOffset>2319655</wp:posOffset>
                </wp:positionV>
                <wp:extent cx="2118360" cy="563880"/>
                <wp:wrapTopAndBottom/>
                <wp:docPr id="27" name="Shape 27"/>
                <a:graphic xmlns:a="http://schemas.openxmlformats.org/drawingml/2006/main">
                  <a:graphicData uri="http://schemas.microsoft.com/office/word/2010/wordprocessingShape">
                    <wps:wsp>
                      <wps:cNvSpPr txBox="1"/>
                      <wps:spPr>
                        <a:xfrm>
                          <a:ext cx="2118360" cy="563880"/>
                        </a:xfrm>
                        <a:prstGeom prst="rect"/>
                        <a:noFill/>
                      </wps:spPr>
                      <wps:txbx>
                        <w:txbxContent>
                          <w:p>
                            <w:pPr>
                              <w:pStyle w:val="Style39"/>
                              <w:keepNext w:val="0"/>
                              <w:keepLines w:val="0"/>
                              <w:widowControl w:val="0"/>
                              <w:shd w:val="clear" w:color="auto" w:fill="auto"/>
                              <w:bidi w:val="0"/>
                              <w:spacing w:before="0" w:after="0" w:line="216" w:lineRule="exact"/>
                              <w:ind w:left="0" w:right="0" w:firstLine="0"/>
                              <w:jc w:val="left"/>
                            </w:pPr>
                            <w:r>
                              <w:rPr>
                                <w:rFonts w:ascii="Arial" w:eastAsia="Arial" w:hAnsi="Arial" w:cs="Arial"/>
                                <w:color w:val="2D6795"/>
                                <w:spacing w:val="0"/>
                                <w:w w:val="100"/>
                                <w:position w:val="0"/>
                                <w:sz w:val="10"/>
                                <w:szCs w:val="10"/>
                              </w:rPr>
                              <w:t>•</w:t>
                            </w:r>
                            <w:r>
                              <w:rPr>
                                <w:color w:val="545251"/>
                                <w:spacing w:val="0"/>
                                <w:w w:val="100"/>
                                <w:position w:val="0"/>
                              </w:rPr>
                              <w:t>强大正统的暮因：</w:t>
                            </w:r>
                            <w:r>
                              <w:rPr>
                                <w:spacing w:val="0"/>
                                <w:w w:val="100"/>
                                <w:position w:val="0"/>
                              </w:rPr>
                              <w:t>与国际</w:t>
                            </w:r>
                            <w:r>
                              <w:rPr>
                                <w:rFonts w:ascii="Calibri" w:eastAsia="Calibri" w:hAnsi="Calibri" w:cs="Calibri"/>
                                <w:spacing w:val="0"/>
                                <w:w w:val="100"/>
                                <w:position w:val="0"/>
                                <w:sz w:val="14"/>
                                <w:szCs w:val="14"/>
                              </w:rPr>
                              <w:t>ERP</w:t>
                            </w:r>
                            <w:r>
                              <w:rPr>
                                <w:spacing w:val="0"/>
                                <w:w w:val="100"/>
                                <w:position w:val="0"/>
                              </w:rPr>
                              <w:t>巨头</w:t>
                            </w:r>
                            <w:r>
                              <w:rPr>
                                <w:rFonts w:ascii="Calibri" w:eastAsia="Calibri" w:hAnsi="Calibri" w:cs="Calibri"/>
                                <w:spacing w:val="0"/>
                                <w:w w:val="100"/>
                                <w:position w:val="0"/>
                                <w:sz w:val="14"/>
                                <w:szCs w:val="14"/>
                              </w:rPr>
                              <w:t>SAP</w:t>
                            </w:r>
                            <w:r>
                              <w:rPr>
                                <w:spacing w:val="0"/>
                                <w:w w:val="100"/>
                                <w:position w:val="0"/>
                              </w:rPr>
                              <w:t>的</w:t>
                            </w:r>
                            <w:r>
                              <w:rPr>
                                <w:rFonts w:ascii="Calibri" w:eastAsia="Calibri" w:hAnsi="Calibri" w:cs="Calibri"/>
                                <w:spacing w:val="0"/>
                                <w:w w:val="100"/>
                                <w:position w:val="0"/>
                                <w:sz w:val="14"/>
                                <w:szCs w:val="14"/>
                              </w:rPr>
                              <w:t>HANA</w:t>
                            </w:r>
                            <w:r>
                              <w:rPr>
                                <w:spacing w:val="0"/>
                                <w:w w:val="100"/>
                                <w:position w:val="0"/>
                              </w:rPr>
                              <w:t>数据住臼源。</w:t>
                            </w:r>
                          </w:p>
                          <w:p>
                            <w:pPr>
                              <w:pStyle w:val="Style39"/>
                              <w:keepNext w:val="0"/>
                              <w:keepLines w:val="0"/>
                              <w:widowControl w:val="0"/>
                              <w:shd w:val="clear" w:color="auto" w:fill="auto"/>
                              <w:bidi w:val="0"/>
                              <w:spacing w:before="0" w:after="0" w:line="216" w:lineRule="exact"/>
                              <w:ind w:left="0" w:right="0" w:firstLine="0"/>
                              <w:jc w:val="left"/>
                            </w:pPr>
                            <w:r>
                              <w:rPr>
                                <w:rFonts w:ascii="Arial" w:eastAsia="Arial" w:hAnsi="Arial" w:cs="Arial"/>
                                <w:color w:val="2D6795"/>
                                <w:spacing w:val="0"/>
                                <w:w w:val="100"/>
                                <w:position w:val="0"/>
                                <w:sz w:val="10"/>
                                <w:szCs w:val="10"/>
                              </w:rPr>
                              <w:t>•</w:t>
                            </w:r>
                            <w:r>
                              <w:rPr>
                                <w:color w:val="545251"/>
                                <w:spacing w:val="0"/>
                                <w:w w:val="100"/>
                                <w:position w:val="0"/>
                              </w:rPr>
                              <w:t>国内</w:t>
                            </w:r>
                            <w:r>
                              <w:rPr>
                                <w:color w:val="818389"/>
                                <w:spacing w:val="0"/>
                                <w:w w:val="100"/>
                                <w:position w:val="0"/>
                              </w:rPr>
                              <w:t>：在国</w:t>
                            </w:r>
                            <w:r>
                              <w:rPr>
                                <w:spacing w:val="0"/>
                                <w:w w:val="100"/>
                                <w:position w:val="0"/>
                              </w:rPr>
                              <w:t>亨；信部信通院评测证书。</w:t>
                            </w:r>
                          </w:p>
                          <w:p>
                            <w:pPr>
                              <w:pStyle w:val="Style39"/>
                              <w:keepNext w:val="0"/>
                              <w:keepLines w:val="0"/>
                              <w:widowControl w:val="0"/>
                              <w:shd w:val="clear" w:color="auto" w:fill="auto"/>
                              <w:bidi w:val="0"/>
                              <w:spacing w:before="0" w:after="0" w:line="216" w:lineRule="exact"/>
                              <w:ind w:left="0" w:right="0" w:firstLine="0"/>
                              <w:jc w:val="left"/>
                            </w:pPr>
                            <w:r>
                              <w:rPr>
                                <w:rFonts w:ascii="Arial" w:eastAsia="Arial" w:hAnsi="Arial" w:cs="Arial"/>
                                <w:color w:val="2D6795"/>
                                <w:spacing w:val="0"/>
                                <w:w w:val="100"/>
                                <w:position w:val="0"/>
                                <w:sz w:val="10"/>
                                <w:szCs w:val="10"/>
                              </w:rPr>
                              <w:t>•</w:t>
                            </w:r>
                            <w:r>
                              <w:rPr>
                                <w:color w:val="545251"/>
                                <w:spacing w:val="0"/>
                                <w:w w:val="100"/>
                                <w:position w:val="0"/>
                              </w:rPr>
                              <w:t>国际：</w:t>
                            </w:r>
                            <w:r>
                              <w:rPr>
                                <w:spacing w:val="0"/>
                                <w:w w:val="100"/>
                                <w:position w:val="0"/>
                              </w:rPr>
                              <w:t>唯一同时获得</w:t>
                            </w:r>
                            <w:r>
                              <w:rPr>
                                <w:rFonts w:ascii="Calibri" w:eastAsia="Calibri" w:hAnsi="Calibri" w:cs="Calibri"/>
                                <w:spacing w:val="0"/>
                                <w:w w:val="100"/>
                                <w:position w:val="0"/>
                                <w:sz w:val="14"/>
                                <w:szCs w:val="14"/>
                              </w:rPr>
                              <w:t>TPC-C</w:t>
                            </w:r>
                            <w:r>
                              <w:rPr>
                                <w:spacing w:val="0"/>
                                <w:w w:val="100"/>
                                <w:position w:val="0"/>
                              </w:rPr>
                              <w:t>和</w:t>
                            </w:r>
                            <w:r>
                              <w:rPr>
                                <w:rFonts w:ascii="Calibri" w:eastAsia="Calibri" w:hAnsi="Calibri" w:cs="Calibri"/>
                                <w:spacing w:val="0"/>
                                <w:w w:val="100"/>
                                <w:position w:val="0"/>
                                <w:sz w:val="14"/>
                                <w:szCs w:val="14"/>
                              </w:rPr>
                              <w:t>TPJH</w:t>
                            </w:r>
                            <w:r>
                              <w:rPr>
                                <w:spacing w:val="0"/>
                                <w:w w:val="100"/>
                                <w:position w:val="0"/>
                              </w:rPr>
                              <w:t>两项国际权威认证的 国产数据库:，</w:t>
                            </w:r>
                          </w:p>
                        </w:txbxContent>
                      </wps:txbx>
                      <wps:bodyPr lIns="0" tIns="0" rIns="0" bIns="0">
                        <a:noAutoFit/>
                      </wps:bodyPr>
                    </wps:wsp>
                  </a:graphicData>
                </a:graphic>
              </wp:anchor>
            </w:drawing>
          </mc:Choice>
          <mc:Fallback>
            <w:pict>
              <v:shape id="_x0000_s1053" type="#_x0000_t202" style="position:absolute;margin-left:283.69999999999999pt;margin-top:182.65000000000001pt;width:166.80000000000001pt;height:44.399999999999999pt;z-index:-125829364;mso-wrap-distance-left:213.25pt;mso-wrap-distance-right:9.pt;mso-position-horizontal-relative:page;mso-position-vertical-relative:margin" filled="f" stroked="f">
                <v:textbox inset="0,0,0,0">
                  <w:txbxContent>
                    <w:p>
                      <w:pPr>
                        <w:pStyle w:val="Style39"/>
                        <w:keepNext w:val="0"/>
                        <w:keepLines w:val="0"/>
                        <w:widowControl w:val="0"/>
                        <w:shd w:val="clear" w:color="auto" w:fill="auto"/>
                        <w:bidi w:val="0"/>
                        <w:spacing w:before="0" w:after="0" w:line="216" w:lineRule="exact"/>
                        <w:ind w:left="0" w:right="0" w:firstLine="0"/>
                        <w:jc w:val="left"/>
                      </w:pPr>
                      <w:r>
                        <w:rPr>
                          <w:rFonts w:ascii="Arial" w:eastAsia="Arial" w:hAnsi="Arial" w:cs="Arial"/>
                          <w:color w:val="2D6795"/>
                          <w:spacing w:val="0"/>
                          <w:w w:val="100"/>
                          <w:position w:val="0"/>
                          <w:sz w:val="10"/>
                          <w:szCs w:val="10"/>
                        </w:rPr>
                        <w:t>•</w:t>
                      </w:r>
                      <w:r>
                        <w:rPr>
                          <w:color w:val="545251"/>
                          <w:spacing w:val="0"/>
                          <w:w w:val="100"/>
                          <w:position w:val="0"/>
                        </w:rPr>
                        <w:t>强大正统的暮因：</w:t>
                      </w:r>
                      <w:r>
                        <w:rPr>
                          <w:spacing w:val="0"/>
                          <w:w w:val="100"/>
                          <w:position w:val="0"/>
                        </w:rPr>
                        <w:t>与国际</w:t>
                      </w:r>
                      <w:r>
                        <w:rPr>
                          <w:rFonts w:ascii="Calibri" w:eastAsia="Calibri" w:hAnsi="Calibri" w:cs="Calibri"/>
                          <w:spacing w:val="0"/>
                          <w:w w:val="100"/>
                          <w:position w:val="0"/>
                          <w:sz w:val="14"/>
                          <w:szCs w:val="14"/>
                        </w:rPr>
                        <w:t>ERP</w:t>
                      </w:r>
                      <w:r>
                        <w:rPr>
                          <w:spacing w:val="0"/>
                          <w:w w:val="100"/>
                          <w:position w:val="0"/>
                        </w:rPr>
                        <w:t>巨头</w:t>
                      </w:r>
                      <w:r>
                        <w:rPr>
                          <w:rFonts w:ascii="Calibri" w:eastAsia="Calibri" w:hAnsi="Calibri" w:cs="Calibri"/>
                          <w:spacing w:val="0"/>
                          <w:w w:val="100"/>
                          <w:position w:val="0"/>
                          <w:sz w:val="14"/>
                          <w:szCs w:val="14"/>
                        </w:rPr>
                        <w:t>SAP</w:t>
                      </w:r>
                      <w:r>
                        <w:rPr>
                          <w:spacing w:val="0"/>
                          <w:w w:val="100"/>
                          <w:position w:val="0"/>
                        </w:rPr>
                        <w:t>的</w:t>
                      </w:r>
                      <w:r>
                        <w:rPr>
                          <w:rFonts w:ascii="Calibri" w:eastAsia="Calibri" w:hAnsi="Calibri" w:cs="Calibri"/>
                          <w:spacing w:val="0"/>
                          <w:w w:val="100"/>
                          <w:position w:val="0"/>
                          <w:sz w:val="14"/>
                          <w:szCs w:val="14"/>
                        </w:rPr>
                        <w:t>HANA</w:t>
                      </w:r>
                      <w:r>
                        <w:rPr>
                          <w:spacing w:val="0"/>
                          <w:w w:val="100"/>
                          <w:position w:val="0"/>
                        </w:rPr>
                        <w:t>数据住臼源。</w:t>
                      </w:r>
                    </w:p>
                    <w:p>
                      <w:pPr>
                        <w:pStyle w:val="Style39"/>
                        <w:keepNext w:val="0"/>
                        <w:keepLines w:val="0"/>
                        <w:widowControl w:val="0"/>
                        <w:shd w:val="clear" w:color="auto" w:fill="auto"/>
                        <w:bidi w:val="0"/>
                        <w:spacing w:before="0" w:after="0" w:line="216" w:lineRule="exact"/>
                        <w:ind w:left="0" w:right="0" w:firstLine="0"/>
                        <w:jc w:val="left"/>
                      </w:pPr>
                      <w:r>
                        <w:rPr>
                          <w:rFonts w:ascii="Arial" w:eastAsia="Arial" w:hAnsi="Arial" w:cs="Arial"/>
                          <w:color w:val="2D6795"/>
                          <w:spacing w:val="0"/>
                          <w:w w:val="100"/>
                          <w:position w:val="0"/>
                          <w:sz w:val="10"/>
                          <w:szCs w:val="10"/>
                        </w:rPr>
                        <w:t>•</w:t>
                      </w:r>
                      <w:r>
                        <w:rPr>
                          <w:color w:val="545251"/>
                          <w:spacing w:val="0"/>
                          <w:w w:val="100"/>
                          <w:position w:val="0"/>
                        </w:rPr>
                        <w:t>国内</w:t>
                      </w:r>
                      <w:r>
                        <w:rPr>
                          <w:color w:val="818389"/>
                          <w:spacing w:val="0"/>
                          <w:w w:val="100"/>
                          <w:position w:val="0"/>
                        </w:rPr>
                        <w:t>：在国</w:t>
                      </w:r>
                      <w:r>
                        <w:rPr>
                          <w:spacing w:val="0"/>
                          <w:w w:val="100"/>
                          <w:position w:val="0"/>
                        </w:rPr>
                        <w:t>亨；信部信通院评测证书。</w:t>
                      </w:r>
                    </w:p>
                    <w:p>
                      <w:pPr>
                        <w:pStyle w:val="Style39"/>
                        <w:keepNext w:val="0"/>
                        <w:keepLines w:val="0"/>
                        <w:widowControl w:val="0"/>
                        <w:shd w:val="clear" w:color="auto" w:fill="auto"/>
                        <w:bidi w:val="0"/>
                        <w:spacing w:before="0" w:after="0" w:line="216" w:lineRule="exact"/>
                        <w:ind w:left="0" w:right="0" w:firstLine="0"/>
                        <w:jc w:val="left"/>
                      </w:pPr>
                      <w:r>
                        <w:rPr>
                          <w:rFonts w:ascii="Arial" w:eastAsia="Arial" w:hAnsi="Arial" w:cs="Arial"/>
                          <w:color w:val="2D6795"/>
                          <w:spacing w:val="0"/>
                          <w:w w:val="100"/>
                          <w:position w:val="0"/>
                          <w:sz w:val="10"/>
                          <w:szCs w:val="10"/>
                        </w:rPr>
                        <w:t>•</w:t>
                      </w:r>
                      <w:r>
                        <w:rPr>
                          <w:color w:val="545251"/>
                          <w:spacing w:val="0"/>
                          <w:w w:val="100"/>
                          <w:position w:val="0"/>
                        </w:rPr>
                        <w:t>国际：</w:t>
                      </w:r>
                      <w:r>
                        <w:rPr>
                          <w:spacing w:val="0"/>
                          <w:w w:val="100"/>
                          <w:position w:val="0"/>
                        </w:rPr>
                        <w:t>唯一同时获得</w:t>
                      </w:r>
                      <w:r>
                        <w:rPr>
                          <w:rFonts w:ascii="Calibri" w:eastAsia="Calibri" w:hAnsi="Calibri" w:cs="Calibri"/>
                          <w:spacing w:val="0"/>
                          <w:w w:val="100"/>
                          <w:position w:val="0"/>
                          <w:sz w:val="14"/>
                          <w:szCs w:val="14"/>
                        </w:rPr>
                        <w:t>TPC-C</w:t>
                      </w:r>
                      <w:r>
                        <w:rPr>
                          <w:spacing w:val="0"/>
                          <w:w w:val="100"/>
                          <w:position w:val="0"/>
                        </w:rPr>
                        <w:t>和</w:t>
                      </w:r>
                      <w:r>
                        <w:rPr>
                          <w:rFonts w:ascii="Calibri" w:eastAsia="Calibri" w:hAnsi="Calibri" w:cs="Calibri"/>
                          <w:spacing w:val="0"/>
                          <w:w w:val="100"/>
                          <w:position w:val="0"/>
                          <w:sz w:val="14"/>
                          <w:szCs w:val="14"/>
                        </w:rPr>
                        <w:t>TPJH</w:t>
                      </w:r>
                      <w:r>
                        <w:rPr>
                          <w:spacing w:val="0"/>
                          <w:w w:val="100"/>
                          <w:position w:val="0"/>
                        </w:rPr>
                        <w:t>两项国际权威认证的 国产数据库:，</w:t>
                      </w:r>
                    </w:p>
                  </w:txbxContent>
                </v:textbox>
                <w10:wrap type="topAndBottom" anchorx="page" anchory="margin"/>
              </v:shape>
            </w:pict>
          </mc:Fallback>
        </mc:AlternateContent>
      </w:r>
      <w:r>
        <w:drawing>
          <wp:anchor distT="114300" distB="0" distL="114300" distR="114300" simplePos="0" relativeHeight="125829391" behindDoc="0" locked="0" layoutInCell="1" allowOverlap="1">
            <wp:simplePos x="0" y="0"/>
            <wp:positionH relativeFrom="page">
              <wp:posOffset>1899285</wp:posOffset>
            </wp:positionH>
            <wp:positionV relativeFrom="margin">
              <wp:posOffset>2941320</wp:posOffset>
            </wp:positionV>
            <wp:extent cx="328930" cy="328930"/>
            <wp:wrapTopAndBottom/>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19"/>
                    <a:stretch/>
                  </pic:blipFill>
                  <pic:spPr>
                    <a:xfrm>
                      <a:ext cx="328930" cy="328930"/>
                    </a:xfrm>
                    <a:prstGeom prst="rect"/>
                  </pic:spPr>
                </pic:pic>
              </a:graphicData>
            </a:graphic>
          </wp:anchor>
        </w:drawing>
      </w:r>
      <w:r>
        <mc:AlternateContent>
          <mc:Choice Requires="wps">
            <w:drawing>
              <wp:anchor distT="139700" distB="3175" distL="114300" distR="2406650" simplePos="0" relativeHeight="125829392" behindDoc="0" locked="0" layoutInCell="1" allowOverlap="1">
                <wp:simplePos x="0" y="0"/>
                <wp:positionH relativeFrom="page">
                  <wp:posOffset>1555115</wp:posOffset>
                </wp:positionH>
                <wp:positionV relativeFrom="margin">
                  <wp:posOffset>3352800</wp:posOffset>
                </wp:positionV>
                <wp:extent cx="1021080" cy="155575"/>
                <wp:wrapTopAndBottom/>
                <wp:docPr id="31" name="Shape 31"/>
                <a:graphic xmlns:a="http://schemas.openxmlformats.org/drawingml/2006/main">
                  <a:graphicData uri="http://schemas.microsoft.com/office/word/2010/wordprocessingShape">
                    <wps:wsp>
                      <wps:cNvSpPr txBox="1"/>
                      <wps:spPr>
                        <a:xfrm>
                          <a:ext cx="1021080" cy="155575"/>
                        </a:xfrm>
                        <a:prstGeom prst="rect"/>
                        <a:noFill/>
                      </wps:spPr>
                      <wps:txbx>
                        <w:txbxContent>
                          <w:p>
                            <w:pPr>
                              <w:pStyle w:val="Style6"/>
                              <w:keepNext w:val="0"/>
                              <w:keepLines w:val="0"/>
                              <w:widowControl w:val="0"/>
                              <w:pBdr>
                                <w:top w:val="single" w:sz="0" w:space="0" w:color="0777BB"/>
                                <w:left w:val="single" w:sz="0" w:space="0" w:color="0777BB"/>
                                <w:bottom w:val="single" w:sz="0" w:space="0" w:color="0777BB"/>
                                <w:right w:val="single" w:sz="0" w:space="0" w:color="0777BB"/>
                              </w:pBdr>
                              <w:shd w:val="clear" w:color="auto" w:fill="0777BB"/>
                              <w:bidi w:val="0"/>
                              <w:spacing w:before="0" w:after="0" w:line="240" w:lineRule="auto"/>
                              <w:ind w:left="0" w:right="0" w:firstLine="0"/>
                              <w:jc w:val="left"/>
                              <w:rPr>
                                <w:sz w:val="19"/>
                                <w:szCs w:val="19"/>
                              </w:rPr>
                            </w:pPr>
                            <w:r>
                              <w:rPr>
                                <w:rFonts w:ascii="SimHei" w:eastAsia="SimHei" w:hAnsi="SimHei" w:cs="SimHei"/>
                                <w:color w:val="FFFFFF"/>
                                <w:spacing w:val="0"/>
                                <w:w w:val="100"/>
                                <w:position w:val="0"/>
                                <w:sz w:val="19"/>
                                <w:szCs w:val="19"/>
                              </w:rPr>
                              <w:t>国内国际成熟案例</w:t>
                            </w:r>
                          </w:p>
                        </w:txbxContent>
                      </wps:txbx>
                      <wps:bodyPr wrap="none" lIns="0" tIns="0" rIns="0" bIns="0">
                        <a:noAutoFit/>
                      </wps:bodyPr>
                    </wps:wsp>
                  </a:graphicData>
                </a:graphic>
              </wp:anchor>
            </w:drawing>
          </mc:Choice>
          <mc:Fallback>
            <w:pict>
              <v:shape id="_x0000_s1057" type="#_x0000_t202" style="position:absolute;margin-left:122.45pt;margin-top:264.pt;width:80.400000000000006pt;height:12.25pt;z-index:-125829361;mso-wrap-distance-left:9.pt;mso-wrap-distance-top:11.pt;mso-wrap-distance-right:189.5pt;mso-wrap-distance-bottom:0.25pt;mso-position-horizontal-relative:page;mso-position-vertical-relative:margin" filled="f" stroked="f">
                <v:textbox inset="0,0,0,0">
                  <w:txbxContent>
                    <w:p>
                      <w:pPr>
                        <w:pStyle w:val="Style6"/>
                        <w:keepNext w:val="0"/>
                        <w:keepLines w:val="0"/>
                        <w:widowControl w:val="0"/>
                        <w:pBdr>
                          <w:top w:val="single" w:sz="0" w:space="0" w:color="0777BB"/>
                          <w:left w:val="single" w:sz="0" w:space="0" w:color="0777BB"/>
                          <w:bottom w:val="single" w:sz="0" w:space="0" w:color="0777BB"/>
                          <w:right w:val="single" w:sz="0" w:space="0" w:color="0777BB"/>
                        </w:pBdr>
                        <w:shd w:val="clear" w:color="auto" w:fill="0777BB"/>
                        <w:bidi w:val="0"/>
                        <w:spacing w:before="0" w:after="0" w:line="240" w:lineRule="auto"/>
                        <w:ind w:left="0" w:right="0" w:firstLine="0"/>
                        <w:jc w:val="left"/>
                        <w:rPr>
                          <w:sz w:val="19"/>
                          <w:szCs w:val="19"/>
                        </w:rPr>
                      </w:pPr>
                      <w:r>
                        <w:rPr>
                          <w:rFonts w:ascii="SimHei" w:eastAsia="SimHei" w:hAnsi="SimHei" w:cs="SimHei"/>
                          <w:color w:val="FFFFFF"/>
                          <w:spacing w:val="0"/>
                          <w:w w:val="100"/>
                          <w:position w:val="0"/>
                          <w:sz w:val="19"/>
                          <w:szCs w:val="19"/>
                        </w:rPr>
                        <w:t>国内国际成熟案例</w:t>
                      </w:r>
                    </w:p>
                  </w:txbxContent>
                </v:textbox>
                <w10:wrap type="topAndBottom" anchorx="page" anchory="margin"/>
              </v:shape>
            </w:pict>
          </mc:Fallback>
        </mc:AlternateContent>
      </w:r>
      <w:r>
        <mc:AlternateContent>
          <mc:Choice Requires="wps">
            <w:drawing>
              <wp:anchor distT="142875" distB="0" distL="3025140" distR="114300" simplePos="0" relativeHeight="125829394" behindDoc="0" locked="0" layoutInCell="1" allowOverlap="1">
                <wp:simplePos x="0" y="0"/>
                <wp:positionH relativeFrom="page">
                  <wp:posOffset>4465955</wp:posOffset>
                </wp:positionH>
                <wp:positionV relativeFrom="margin">
                  <wp:posOffset>3355975</wp:posOffset>
                </wp:positionV>
                <wp:extent cx="402590" cy="155575"/>
                <wp:wrapTopAndBottom/>
                <wp:docPr id="33" name="Shape 33"/>
                <a:graphic xmlns:a="http://schemas.openxmlformats.org/drawingml/2006/main">
                  <a:graphicData uri="http://schemas.microsoft.com/office/word/2010/wordprocessingShape">
                    <wps:wsp>
                      <wps:cNvSpPr txBox="1"/>
                      <wps:spPr>
                        <a:xfrm>
                          <a:ext cx="402590" cy="155575"/>
                        </a:xfrm>
                        <a:prstGeom prst="rect"/>
                        <a:noFill/>
                      </wps:spPr>
                      <wps:txbx>
                        <w:txbxContent>
                          <w:p>
                            <w:pPr>
                              <w:pStyle w:val="Style6"/>
                              <w:keepNext w:val="0"/>
                              <w:keepLines w:val="0"/>
                              <w:widowControl w:val="0"/>
                              <w:pBdr>
                                <w:top w:val="single" w:sz="0" w:space="0" w:color="0696CB"/>
                                <w:left w:val="single" w:sz="0" w:space="0" w:color="0696CB"/>
                                <w:bottom w:val="single" w:sz="0" w:space="0" w:color="0696CB"/>
                                <w:right w:val="single" w:sz="0" w:space="0" w:color="0696CB"/>
                              </w:pBdr>
                              <w:shd w:val="clear" w:color="auto" w:fill="0696CB"/>
                              <w:bidi w:val="0"/>
                              <w:spacing w:before="0" w:after="0" w:line="240" w:lineRule="auto"/>
                              <w:ind w:left="0" w:right="0" w:firstLine="0"/>
                              <w:jc w:val="left"/>
                              <w:rPr>
                                <w:sz w:val="19"/>
                                <w:szCs w:val="19"/>
                              </w:rPr>
                            </w:pPr>
                            <w:r>
                              <w:rPr>
                                <w:rFonts w:ascii="SimHei" w:eastAsia="SimHei" w:hAnsi="SimHei" w:cs="SimHei"/>
                                <w:color w:val="FFFFFF"/>
                                <w:spacing w:val="0"/>
                                <w:w w:val="100"/>
                                <w:position w:val="0"/>
                                <w:sz w:val="19"/>
                                <w:szCs w:val="19"/>
                              </w:rPr>
                              <w:t>先进性</w:t>
                            </w:r>
                          </w:p>
                        </w:txbxContent>
                      </wps:txbx>
                      <wps:bodyPr wrap="none" lIns="0" tIns="0" rIns="0" bIns="0">
                        <a:noAutoFit/>
                      </wps:bodyPr>
                    </wps:wsp>
                  </a:graphicData>
                </a:graphic>
              </wp:anchor>
            </w:drawing>
          </mc:Choice>
          <mc:Fallback>
            <w:pict>
              <v:shape id="_x0000_s1059" type="#_x0000_t202" style="position:absolute;margin-left:351.65000000000003pt;margin-top:264.25pt;width:31.699999999999999pt;height:12.25pt;z-index:-125829359;mso-wrap-distance-left:238.20000000000002pt;mso-wrap-distance-top:11.25pt;mso-wrap-distance-right:9.pt;mso-position-horizontal-relative:page;mso-position-vertical-relative:margin" filled="f" stroked="f">
                <v:textbox inset="0,0,0,0">
                  <w:txbxContent>
                    <w:p>
                      <w:pPr>
                        <w:pStyle w:val="Style6"/>
                        <w:keepNext w:val="0"/>
                        <w:keepLines w:val="0"/>
                        <w:widowControl w:val="0"/>
                        <w:pBdr>
                          <w:top w:val="single" w:sz="0" w:space="0" w:color="0696CB"/>
                          <w:left w:val="single" w:sz="0" w:space="0" w:color="0696CB"/>
                          <w:bottom w:val="single" w:sz="0" w:space="0" w:color="0696CB"/>
                          <w:right w:val="single" w:sz="0" w:space="0" w:color="0696CB"/>
                        </w:pBdr>
                        <w:shd w:val="clear" w:color="auto" w:fill="0696CB"/>
                        <w:bidi w:val="0"/>
                        <w:spacing w:before="0" w:after="0" w:line="240" w:lineRule="auto"/>
                        <w:ind w:left="0" w:right="0" w:firstLine="0"/>
                        <w:jc w:val="left"/>
                        <w:rPr>
                          <w:sz w:val="19"/>
                          <w:szCs w:val="19"/>
                        </w:rPr>
                      </w:pPr>
                      <w:r>
                        <w:rPr>
                          <w:rFonts w:ascii="SimHei" w:eastAsia="SimHei" w:hAnsi="SimHei" w:cs="SimHei"/>
                          <w:color w:val="FFFFFF"/>
                          <w:spacing w:val="0"/>
                          <w:w w:val="100"/>
                          <w:position w:val="0"/>
                          <w:sz w:val="19"/>
                          <w:szCs w:val="19"/>
                        </w:rPr>
                        <w:t>先进性</w:t>
                      </w:r>
                    </w:p>
                  </w:txbxContent>
                </v:textbox>
                <w10:wrap type="topAndBottom" anchorx="page" anchory="margin"/>
              </v:shape>
            </w:pict>
          </mc:Fallback>
        </mc:AlternateContent>
      </w:r>
      <w:r>
        <mc:AlternateContent>
          <mc:Choice Requires="wps">
            <w:drawing>
              <wp:anchor distT="114300" distB="0" distL="114300" distR="2717165" simplePos="0" relativeHeight="125829396" behindDoc="0" locked="0" layoutInCell="1" allowOverlap="1">
                <wp:simplePos x="0" y="0"/>
                <wp:positionH relativeFrom="page">
                  <wp:posOffset>1006475</wp:posOffset>
                </wp:positionH>
                <wp:positionV relativeFrom="margin">
                  <wp:posOffset>3562985</wp:posOffset>
                </wp:positionV>
                <wp:extent cx="2109470" cy="1069975"/>
                <wp:wrapTopAndBottom/>
                <wp:docPr id="35" name="Shape 35"/>
                <a:graphic xmlns:a="http://schemas.openxmlformats.org/drawingml/2006/main">
                  <a:graphicData uri="http://schemas.microsoft.com/office/word/2010/wordprocessingShape">
                    <wps:wsp>
                      <wps:cNvSpPr txBox="1"/>
                      <wps:spPr>
                        <a:xfrm>
                          <a:ext cx="2109470" cy="1069975"/>
                        </a:xfrm>
                        <a:prstGeom prst="rect"/>
                        <a:noFill/>
                      </wps:spPr>
                      <wps:txbx>
                        <w:txbxContent>
                          <w:p>
                            <w:pPr>
                              <w:pStyle w:val="Style39"/>
                              <w:keepNext w:val="0"/>
                              <w:keepLines w:val="0"/>
                              <w:widowControl w:val="0"/>
                              <w:shd w:val="clear" w:color="auto" w:fill="auto"/>
                              <w:bidi w:val="0"/>
                              <w:spacing w:before="0" w:after="600"/>
                              <w:ind w:left="0" w:right="0" w:firstLine="0"/>
                              <w:jc w:val="both"/>
                            </w:pPr>
                            <w:r>
                              <w:rPr>
                                <w:spacing w:val="0"/>
                                <w:w w:val="100"/>
                                <w:position w:val="0"/>
                              </w:rPr>
                              <w:t>国内外真实成熟的顶级高端生产系统案例！大型电信运营 商四亿客户，日均千亿级交易，六年生产系统稳定运行。 证券交易所、虚拟货币交易所、券商和银行等金融机构生 产系统案例。同时适用于高性能区块及交易系统°</w:t>
                            </w:r>
                          </w:p>
                          <w:p>
                            <w:pPr>
                              <w:pStyle w:val="Style39"/>
                              <w:keepNext w:val="0"/>
                              <w:keepLines w:val="0"/>
                              <w:widowControl w:val="0"/>
                              <w:shd w:val="clear" w:color="auto" w:fill="auto"/>
                              <w:tabs>
                                <w:tab w:leader="hyphen" w:pos="269" w:val="left"/>
                              </w:tabs>
                              <w:bidi w:val="0"/>
                              <w:spacing w:before="0" w:after="0"/>
                              <w:ind w:left="0" w:right="0" w:firstLine="0"/>
                              <w:jc w:val="center"/>
                            </w:pPr>
                            <w:r>
                              <w:rPr>
                                <w:spacing w:val="0"/>
                                <w:w w:val="100"/>
                                <w:position w:val="0"/>
                              </w:rPr>
                              <w:t>,</w:t>
                            </w:r>
                            <w:r>
                              <w:rPr>
                                <w:rFonts w:ascii="Arial" w:eastAsia="Arial" w:hAnsi="Arial" w:cs="Arial"/>
                                <w:spacing w:val="0"/>
                                <w:w w:val="100"/>
                                <w:position w:val="0"/>
                                <w:sz w:val="10"/>
                                <w:szCs w:val="10"/>
                              </w:rPr>
                              <w:t>•</w:t>
                            </w:r>
                            <w:r>
                              <w:rPr>
                                <w:spacing w:val="0"/>
                                <w:w w:val="100"/>
                                <w:position w:val="0"/>
                              </w:rPr>
                              <w:t>-</w:t>
                              <w:tab/>
                            </w:r>
                          </w:p>
                        </w:txbxContent>
                      </wps:txbx>
                      <wps:bodyPr lIns="0" tIns="0" rIns="0" bIns="0">
                        <a:noAutoFit/>
                      </wps:bodyPr>
                    </wps:wsp>
                  </a:graphicData>
                </a:graphic>
              </wp:anchor>
            </w:drawing>
          </mc:Choice>
          <mc:Fallback>
            <w:pict>
              <v:shape id="_x0000_s1061" type="#_x0000_t202" style="position:absolute;margin-left:79.25pt;margin-top:280.55000000000001pt;width:166.09999999999999pt;height:84.25pt;z-index:-125829357;mso-wrap-distance-left:9.pt;mso-wrap-distance-top:9.pt;mso-wrap-distance-right:213.95000000000002pt;mso-position-horizontal-relative:page;mso-position-vertical-relative:margin" filled="f" stroked="f">
                <v:textbox inset="0,0,0,0">
                  <w:txbxContent>
                    <w:p>
                      <w:pPr>
                        <w:pStyle w:val="Style39"/>
                        <w:keepNext w:val="0"/>
                        <w:keepLines w:val="0"/>
                        <w:widowControl w:val="0"/>
                        <w:shd w:val="clear" w:color="auto" w:fill="auto"/>
                        <w:bidi w:val="0"/>
                        <w:spacing w:before="0" w:after="600"/>
                        <w:ind w:left="0" w:right="0" w:firstLine="0"/>
                        <w:jc w:val="both"/>
                      </w:pPr>
                      <w:r>
                        <w:rPr>
                          <w:spacing w:val="0"/>
                          <w:w w:val="100"/>
                          <w:position w:val="0"/>
                        </w:rPr>
                        <w:t>国内外真实成熟的顶级高端生产系统案例！大型电信运营 商四亿客户，日均千亿级交易，六年生产系统稳定运行。 证券交易所、虚拟货币交易所、券商和银行等金融机构生 产系统案例。同时适用于高性能区块及交易系统°</w:t>
                      </w:r>
                    </w:p>
                    <w:p>
                      <w:pPr>
                        <w:pStyle w:val="Style39"/>
                        <w:keepNext w:val="0"/>
                        <w:keepLines w:val="0"/>
                        <w:widowControl w:val="0"/>
                        <w:shd w:val="clear" w:color="auto" w:fill="auto"/>
                        <w:tabs>
                          <w:tab w:leader="hyphen" w:pos="269" w:val="left"/>
                        </w:tabs>
                        <w:bidi w:val="0"/>
                        <w:spacing w:before="0" w:after="0"/>
                        <w:ind w:left="0" w:right="0" w:firstLine="0"/>
                        <w:jc w:val="center"/>
                      </w:pPr>
                      <w:r>
                        <w:rPr>
                          <w:spacing w:val="0"/>
                          <w:w w:val="100"/>
                          <w:position w:val="0"/>
                        </w:rPr>
                        <w:t>,</w:t>
                      </w:r>
                      <w:r>
                        <w:rPr>
                          <w:rFonts w:ascii="Arial" w:eastAsia="Arial" w:hAnsi="Arial" w:cs="Arial"/>
                          <w:spacing w:val="0"/>
                          <w:w w:val="100"/>
                          <w:position w:val="0"/>
                          <w:sz w:val="10"/>
                          <w:szCs w:val="10"/>
                        </w:rPr>
                        <w:t>•</w:t>
                      </w:r>
                      <w:r>
                        <w:rPr>
                          <w:spacing w:val="0"/>
                          <w:w w:val="100"/>
                          <w:position w:val="0"/>
                        </w:rPr>
                        <w:t>-</w:t>
                        <w:tab/>
                      </w:r>
                    </w:p>
                  </w:txbxContent>
                </v:textbox>
                <w10:wrap type="topAndBottom" anchorx="page" anchory="margin"/>
              </v:shape>
            </w:pict>
          </mc:Fallback>
        </mc:AlternateContent>
      </w:r>
      <w:r>
        <mc:AlternateContent>
          <mc:Choice Requires="wps">
            <w:drawing>
              <wp:anchor distT="123190" distB="6350" distL="2711450" distR="114300" simplePos="0" relativeHeight="125829398" behindDoc="0" locked="0" layoutInCell="1" allowOverlap="1">
                <wp:simplePos x="0" y="0"/>
                <wp:positionH relativeFrom="page">
                  <wp:posOffset>3603625</wp:posOffset>
                </wp:positionH>
                <wp:positionV relativeFrom="margin">
                  <wp:posOffset>3571875</wp:posOffset>
                </wp:positionV>
                <wp:extent cx="2115185" cy="1054735"/>
                <wp:wrapTopAndBottom/>
                <wp:docPr id="37" name="Shape 37"/>
                <a:graphic xmlns:a="http://schemas.openxmlformats.org/drawingml/2006/main">
                  <a:graphicData uri="http://schemas.microsoft.com/office/word/2010/wordprocessingShape">
                    <wps:wsp>
                      <wps:cNvSpPr txBox="1"/>
                      <wps:spPr>
                        <a:xfrm>
                          <a:ext cx="2115185" cy="1054735"/>
                        </a:xfrm>
                        <a:prstGeom prst="rect"/>
                        <a:noFill/>
                      </wps:spPr>
                      <wps:txbx>
                        <w:txbxContent>
                          <w:p>
                            <w:pPr>
                              <w:pStyle w:val="Style39"/>
                              <w:keepNext w:val="0"/>
                              <w:keepLines w:val="0"/>
                              <w:widowControl w:val="0"/>
                              <w:shd w:val="clear" w:color="auto" w:fill="auto"/>
                              <w:bidi w:val="0"/>
                              <w:spacing w:before="0" w:after="0" w:line="204" w:lineRule="exact"/>
                              <w:ind w:left="0" w:right="0" w:firstLine="0"/>
                              <w:jc w:val="left"/>
                            </w:pPr>
                            <w:r>
                              <w:rPr>
                                <w:rFonts w:ascii="Arial" w:eastAsia="Arial" w:hAnsi="Arial" w:cs="Arial"/>
                                <w:color w:val="2285A8"/>
                                <w:spacing w:val="0"/>
                                <w:w w:val="100"/>
                                <w:position w:val="0"/>
                                <w:sz w:val="10"/>
                                <w:szCs w:val="10"/>
                              </w:rPr>
                              <w:t>•</w:t>
                            </w:r>
                            <w:r>
                              <w:rPr>
                                <w:color w:val="545251"/>
                                <w:spacing w:val="0"/>
                                <w:w w:val="100"/>
                                <w:position w:val="0"/>
                              </w:rPr>
                              <w:t>分布式数</w:t>
                            </w:r>
                            <w:r>
                              <w:rPr>
                                <w:color w:val="676568"/>
                                <w:spacing w:val="0"/>
                                <w:w w:val="100"/>
                                <w:position w:val="0"/>
                              </w:rPr>
                              <w:t>据库：</w:t>
                            </w:r>
                            <w:r>
                              <w:rPr>
                                <w:spacing w:val="0"/>
                                <w:w w:val="100"/>
                                <w:position w:val="0"/>
                              </w:rPr>
                              <w:t>支痔多节点金局性事务。</w:t>
                            </w:r>
                          </w:p>
                          <w:p>
                            <w:pPr>
                              <w:pStyle w:val="Style39"/>
                              <w:keepNext w:val="0"/>
                              <w:keepLines w:val="0"/>
                              <w:widowControl w:val="0"/>
                              <w:shd w:val="clear" w:color="auto" w:fill="auto"/>
                              <w:bidi w:val="0"/>
                              <w:spacing w:before="0" w:after="0" w:line="204" w:lineRule="exact"/>
                              <w:ind w:left="0" w:right="0" w:firstLine="0"/>
                              <w:jc w:val="left"/>
                            </w:pPr>
                            <w:r>
                              <w:rPr>
                                <w:rFonts w:ascii="Arial" w:eastAsia="Arial" w:hAnsi="Arial" w:cs="Arial"/>
                                <w:color w:val="2285A8"/>
                                <w:spacing w:val="0"/>
                                <w:w w:val="100"/>
                                <w:position w:val="0"/>
                                <w:sz w:val="10"/>
                                <w:szCs w:val="10"/>
                              </w:rPr>
                              <w:t>•</w:t>
                            </w:r>
                            <w:r>
                              <w:rPr>
                                <w:color w:val="545251"/>
                                <w:spacing w:val="0"/>
                                <w:w w:val="100"/>
                                <w:position w:val="0"/>
                              </w:rPr>
                              <w:t>数据窿分布式</w:t>
                            </w:r>
                            <w:r>
                              <w:rPr>
                                <w:color w:val="676568"/>
                                <w:spacing w:val="0"/>
                                <w:w w:val="100"/>
                                <w:position w:val="0"/>
                              </w:rPr>
                              <w:t>方案：</w:t>
                            </w:r>
                            <w:r>
                              <w:rPr>
                                <w:spacing w:val="0"/>
                                <w:w w:val="100"/>
                                <w:position w:val="0"/>
                              </w:rPr>
                              <w:t>支持大规模多节点的数舞库应用</w:t>
                            </w:r>
                            <w:r>
                              <w:rPr>
                                <w:color w:val="B0B0B0"/>
                                <w:spacing w:val="0"/>
                                <w:w w:val="100"/>
                                <w:position w:val="0"/>
                              </w:rPr>
                              <w:t xml:space="preserve">，可 </w:t>
                            </w:r>
                            <w:r>
                              <w:rPr>
                                <w:spacing w:val="0"/>
                                <w:w w:val="100"/>
                                <w:position w:val="0"/>
                              </w:rPr>
                              <w:t>与分布式数据库联合部署。</w:t>
                            </w:r>
                          </w:p>
                          <w:p>
                            <w:pPr>
                              <w:pStyle w:val="Style39"/>
                              <w:keepNext w:val="0"/>
                              <w:keepLines w:val="0"/>
                              <w:widowControl w:val="0"/>
                              <w:shd w:val="clear" w:color="auto" w:fill="auto"/>
                              <w:bidi w:val="0"/>
                              <w:spacing w:before="0" w:after="0" w:line="204" w:lineRule="exact"/>
                              <w:ind w:left="0" w:right="0" w:firstLine="0"/>
                              <w:jc w:val="left"/>
                            </w:pPr>
                            <w:r>
                              <w:rPr>
                                <w:rFonts w:ascii="Arial" w:eastAsia="Arial" w:hAnsi="Arial" w:cs="Arial"/>
                                <w:color w:val="2285A8"/>
                                <w:spacing w:val="0"/>
                                <w:w w:val="100"/>
                                <w:position w:val="0"/>
                                <w:sz w:val="10"/>
                                <w:szCs w:val="10"/>
                              </w:rPr>
                              <w:t>•</w:t>
                            </w:r>
                            <w:r>
                              <w:rPr>
                                <w:color w:val="676568"/>
                                <w:spacing w:val="0"/>
                                <w:w w:val="100"/>
                                <w:position w:val="0"/>
                              </w:rPr>
                              <w:t>超高性</w:t>
                            </w:r>
                            <w:r>
                              <w:rPr>
                                <w:color w:val="545251"/>
                                <w:spacing w:val="0"/>
                                <w:w w:val="100"/>
                                <w:position w:val="0"/>
                              </w:rPr>
                              <w:t>能内存数据库特点：</w:t>
                            </w:r>
                            <w:r>
                              <w:rPr>
                                <w:spacing w:val="0"/>
                                <w:w w:val="100"/>
                                <w:position w:val="0"/>
                              </w:rPr>
                              <w:t>可配套扩展至</w:t>
                            </w:r>
                            <w:r>
                              <w:rPr>
                                <w:rFonts w:ascii="Calibri" w:eastAsia="Calibri" w:hAnsi="Calibri" w:cs="Calibri"/>
                                <w:spacing w:val="0"/>
                                <w:w w:val="100"/>
                                <w:position w:val="0"/>
                                <w:sz w:val="14"/>
                                <w:szCs w:val="14"/>
                              </w:rPr>
                              <w:t>lOTffifi</w:t>
                            </w:r>
                            <w:r>
                              <w:rPr>
                                <w:spacing w:val="0"/>
                                <w:w w:val="100"/>
                                <w:position w:val="0"/>
                              </w:rPr>
                              <w:t>新的大 规模持久化内存产品。</w:t>
                            </w:r>
                          </w:p>
                          <w:p>
                            <w:pPr>
                              <w:pStyle w:val="Style39"/>
                              <w:keepNext w:val="0"/>
                              <w:keepLines w:val="0"/>
                              <w:widowControl w:val="0"/>
                              <w:shd w:val="clear" w:color="auto" w:fill="auto"/>
                              <w:tabs>
                                <w:tab w:leader="dot" w:pos="245" w:val="left"/>
                                <w:tab w:leader="dot" w:pos="274" w:val="left"/>
                              </w:tabs>
                              <w:bidi w:val="0"/>
                              <w:spacing w:before="0" w:after="240" w:line="204" w:lineRule="exact"/>
                              <w:ind w:left="0" w:right="0" w:firstLine="0"/>
                              <w:jc w:val="center"/>
                            </w:pPr>
                            <w:r>
                              <w:rPr>
                                <w:color w:val="676568"/>
                                <w:spacing w:val="0"/>
                                <w:w w:val="100"/>
                                <w:position w:val="0"/>
                              </w:rPr>
                              <w:t>.</w:t>
                            </w:r>
                            <w:r>
                              <w:rPr>
                                <w:rFonts w:ascii="Arial" w:eastAsia="Arial" w:hAnsi="Arial" w:cs="Arial"/>
                                <w:color w:val="676568"/>
                                <w:spacing w:val="0"/>
                                <w:w w:val="100"/>
                                <w:position w:val="0"/>
                                <w:sz w:val="10"/>
                                <w:szCs w:val="10"/>
                              </w:rPr>
                              <w:t>•</w:t>
                            </w:r>
                            <w:r>
                              <w:rPr>
                                <w:spacing w:val="0"/>
                                <w:w w:val="100"/>
                                <w:position w:val="0"/>
                              </w:rPr>
                              <w:tab/>
                              <w:tab/>
                            </w:r>
                          </w:p>
                          <w:p>
                            <w:pPr>
                              <w:pStyle w:val="Style6"/>
                              <w:keepNext w:val="0"/>
                              <w:keepLines w:val="0"/>
                              <w:widowControl w:val="0"/>
                              <w:shd w:val="clear" w:color="auto" w:fill="auto"/>
                              <w:tabs>
                                <w:tab w:leader="dot" w:pos="326" w:val="left"/>
                              </w:tabs>
                              <w:bidi w:val="0"/>
                              <w:spacing w:before="0" w:after="0" w:line="240" w:lineRule="auto"/>
                              <w:ind w:left="0" w:right="0" w:firstLine="0"/>
                              <w:jc w:val="center"/>
                              <w:rPr>
                                <w:sz w:val="14"/>
                                <w:szCs w:val="14"/>
                              </w:rPr>
                            </w:pPr>
                            <w:r>
                              <w:rPr>
                                <w:rFonts w:ascii="Calibri" w:eastAsia="Calibri" w:hAnsi="Calibri" w:cs="Calibri"/>
                                <w:color w:val="969696"/>
                                <w:spacing w:val="0"/>
                                <w:w w:val="100"/>
                                <w:position w:val="0"/>
                                <w:sz w:val="14"/>
                                <w:szCs w:val="14"/>
                              </w:rPr>
                              <w:t>\</w:t>
                            </w:r>
                            <w:r>
                              <w:rPr>
                                <w:rFonts w:ascii="Calibri" w:eastAsia="Calibri" w:hAnsi="Calibri" w:cs="Calibri"/>
                                <w:color w:val="969696"/>
                                <w:spacing w:val="0"/>
                                <w:w w:val="100"/>
                                <w:position w:val="0"/>
                                <w:sz w:val="14"/>
                                <w:szCs w:val="14"/>
                              </w:rPr>
                              <w:tab/>
                            </w:r>
                          </w:p>
                        </w:txbxContent>
                      </wps:txbx>
                      <wps:bodyPr lIns="0" tIns="0" rIns="0" bIns="0">
                        <a:noAutoFit/>
                      </wps:bodyPr>
                    </wps:wsp>
                  </a:graphicData>
                </a:graphic>
              </wp:anchor>
            </w:drawing>
          </mc:Choice>
          <mc:Fallback>
            <w:pict>
              <v:shape id="_x0000_s1063" type="#_x0000_t202" style="position:absolute;margin-left:283.75pt;margin-top:281.25pt;width:166.55000000000001pt;height:83.049999999999997pt;z-index:-125829355;mso-wrap-distance-left:213.5pt;mso-wrap-distance-top:9.7000000000000011pt;mso-wrap-distance-right:9.pt;mso-wrap-distance-bottom:0.5pt;mso-position-horizontal-relative:page;mso-position-vertical-relative:margin" filled="f" stroked="f">
                <v:textbox inset="0,0,0,0">
                  <w:txbxContent>
                    <w:p>
                      <w:pPr>
                        <w:pStyle w:val="Style39"/>
                        <w:keepNext w:val="0"/>
                        <w:keepLines w:val="0"/>
                        <w:widowControl w:val="0"/>
                        <w:shd w:val="clear" w:color="auto" w:fill="auto"/>
                        <w:bidi w:val="0"/>
                        <w:spacing w:before="0" w:after="0" w:line="204" w:lineRule="exact"/>
                        <w:ind w:left="0" w:right="0" w:firstLine="0"/>
                        <w:jc w:val="left"/>
                      </w:pPr>
                      <w:r>
                        <w:rPr>
                          <w:rFonts w:ascii="Arial" w:eastAsia="Arial" w:hAnsi="Arial" w:cs="Arial"/>
                          <w:color w:val="2285A8"/>
                          <w:spacing w:val="0"/>
                          <w:w w:val="100"/>
                          <w:position w:val="0"/>
                          <w:sz w:val="10"/>
                          <w:szCs w:val="10"/>
                        </w:rPr>
                        <w:t>•</w:t>
                      </w:r>
                      <w:r>
                        <w:rPr>
                          <w:color w:val="545251"/>
                          <w:spacing w:val="0"/>
                          <w:w w:val="100"/>
                          <w:position w:val="0"/>
                        </w:rPr>
                        <w:t>分布式数</w:t>
                      </w:r>
                      <w:r>
                        <w:rPr>
                          <w:color w:val="676568"/>
                          <w:spacing w:val="0"/>
                          <w:w w:val="100"/>
                          <w:position w:val="0"/>
                        </w:rPr>
                        <w:t>据库：</w:t>
                      </w:r>
                      <w:r>
                        <w:rPr>
                          <w:spacing w:val="0"/>
                          <w:w w:val="100"/>
                          <w:position w:val="0"/>
                        </w:rPr>
                        <w:t>支痔多节点金局性事务。</w:t>
                      </w:r>
                    </w:p>
                    <w:p>
                      <w:pPr>
                        <w:pStyle w:val="Style39"/>
                        <w:keepNext w:val="0"/>
                        <w:keepLines w:val="0"/>
                        <w:widowControl w:val="0"/>
                        <w:shd w:val="clear" w:color="auto" w:fill="auto"/>
                        <w:bidi w:val="0"/>
                        <w:spacing w:before="0" w:after="0" w:line="204" w:lineRule="exact"/>
                        <w:ind w:left="0" w:right="0" w:firstLine="0"/>
                        <w:jc w:val="left"/>
                      </w:pPr>
                      <w:r>
                        <w:rPr>
                          <w:rFonts w:ascii="Arial" w:eastAsia="Arial" w:hAnsi="Arial" w:cs="Arial"/>
                          <w:color w:val="2285A8"/>
                          <w:spacing w:val="0"/>
                          <w:w w:val="100"/>
                          <w:position w:val="0"/>
                          <w:sz w:val="10"/>
                          <w:szCs w:val="10"/>
                        </w:rPr>
                        <w:t>•</w:t>
                      </w:r>
                      <w:r>
                        <w:rPr>
                          <w:color w:val="545251"/>
                          <w:spacing w:val="0"/>
                          <w:w w:val="100"/>
                          <w:position w:val="0"/>
                        </w:rPr>
                        <w:t>数据窿分布式</w:t>
                      </w:r>
                      <w:r>
                        <w:rPr>
                          <w:color w:val="676568"/>
                          <w:spacing w:val="0"/>
                          <w:w w:val="100"/>
                          <w:position w:val="0"/>
                        </w:rPr>
                        <w:t>方案：</w:t>
                      </w:r>
                      <w:r>
                        <w:rPr>
                          <w:spacing w:val="0"/>
                          <w:w w:val="100"/>
                          <w:position w:val="0"/>
                        </w:rPr>
                        <w:t>支持大规模多节点的数舞库应用</w:t>
                      </w:r>
                      <w:r>
                        <w:rPr>
                          <w:color w:val="B0B0B0"/>
                          <w:spacing w:val="0"/>
                          <w:w w:val="100"/>
                          <w:position w:val="0"/>
                        </w:rPr>
                        <w:t xml:space="preserve">，可 </w:t>
                      </w:r>
                      <w:r>
                        <w:rPr>
                          <w:spacing w:val="0"/>
                          <w:w w:val="100"/>
                          <w:position w:val="0"/>
                        </w:rPr>
                        <w:t>与分布式数据库联合部署。</w:t>
                      </w:r>
                    </w:p>
                    <w:p>
                      <w:pPr>
                        <w:pStyle w:val="Style39"/>
                        <w:keepNext w:val="0"/>
                        <w:keepLines w:val="0"/>
                        <w:widowControl w:val="0"/>
                        <w:shd w:val="clear" w:color="auto" w:fill="auto"/>
                        <w:bidi w:val="0"/>
                        <w:spacing w:before="0" w:after="0" w:line="204" w:lineRule="exact"/>
                        <w:ind w:left="0" w:right="0" w:firstLine="0"/>
                        <w:jc w:val="left"/>
                      </w:pPr>
                      <w:r>
                        <w:rPr>
                          <w:rFonts w:ascii="Arial" w:eastAsia="Arial" w:hAnsi="Arial" w:cs="Arial"/>
                          <w:color w:val="2285A8"/>
                          <w:spacing w:val="0"/>
                          <w:w w:val="100"/>
                          <w:position w:val="0"/>
                          <w:sz w:val="10"/>
                          <w:szCs w:val="10"/>
                        </w:rPr>
                        <w:t>•</w:t>
                      </w:r>
                      <w:r>
                        <w:rPr>
                          <w:color w:val="676568"/>
                          <w:spacing w:val="0"/>
                          <w:w w:val="100"/>
                          <w:position w:val="0"/>
                        </w:rPr>
                        <w:t>超高性</w:t>
                      </w:r>
                      <w:r>
                        <w:rPr>
                          <w:color w:val="545251"/>
                          <w:spacing w:val="0"/>
                          <w:w w:val="100"/>
                          <w:position w:val="0"/>
                        </w:rPr>
                        <w:t>能内存数据库特点：</w:t>
                      </w:r>
                      <w:r>
                        <w:rPr>
                          <w:spacing w:val="0"/>
                          <w:w w:val="100"/>
                          <w:position w:val="0"/>
                        </w:rPr>
                        <w:t>可配套扩展至</w:t>
                      </w:r>
                      <w:r>
                        <w:rPr>
                          <w:rFonts w:ascii="Calibri" w:eastAsia="Calibri" w:hAnsi="Calibri" w:cs="Calibri"/>
                          <w:spacing w:val="0"/>
                          <w:w w:val="100"/>
                          <w:position w:val="0"/>
                          <w:sz w:val="14"/>
                          <w:szCs w:val="14"/>
                        </w:rPr>
                        <w:t>lOTffifi</w:t>
                      </w:r>
                      <w:r>
                        <w:rPr>
                          <w:spacing w:val="0"/>
                          <w:w w:val="100"/>
                          <w:position w:val="0"/>
                        </w:rPr>
                        <w:t>新的大 规模持久化内存产品。</w:t>
                      </w:r>
                    </w:p>
                    <w:p>
                      <w:pPr>
                        <w:pStyle w:val="Style39"/>
                        <w:keepNext w:val="0"/>
                        <w:keepLines w:val="0"/>
                        <w:widowControl w:val="0"/>
                        <w:shd w:val="clear" w:color="auto" w:fill="auto"/>
                        <w:tabs>
                          <w:tab w:leader="dot" w:pos="245" w:val="left"/>
                          <w:tab w:leader="dot" w:pos="274" w:val="left"/>
                        </w:tabs>
                        <w:bidi w:val="0"/>
                        <w:spacing w:before="0" w:after="240" w:line="204" w:lineRule="exact"/>
                        <w:ind w:left="0" w:right="0" w:firstLine="0"/>
                        <w:jc w:val="center"/>
                      </w:pPr>
                      <w:r>
                        <w:rPr>
                          <w:color w:val="676568"/>
                          <w:spacing w:val="0"/>
                          <w:w w:val="100"/>
                          <w:position w:val="0"/>
                        </w:rPr>
                        <w:t>.</w:t>
                      </w:r>
                      <w:r>
                        <w:rPr>
                          <w:rFonts w:ascii="Arial" w:eastAsia="Arial" w:hAnsi="Arial" w:cs="Arial"/>
                          <w:color w:val="676568"/>
                          <w:spacing w:val="0"/>
                          <w:w w:val="100"/>
                          <w:position w:val="0"/>
                          <w:sz w:val="10"/>
                          <w:szCs w:val="10"/>
                        </w:rPr>
                        <w:t>•</w:t>
                      </w:r>
                      <w:r>
                        <w:rPr>
                          <w:spacing w:val="0"/>
                          <w:w w:val="100"/>
                          <w:position w:val="0"/>
                        </w:rPr>
                        <w:tab/>
                        <w:tab/>
                      </w:r>
                    </w:p>
                    <w:p>
                      <w:pPr>
                        <w:pStyle w:val="Style6"/>
                        <w:keepNext w:val="0"/>
                        <w:keepLines w:val="0"/>
                        <w:widowControl w:val="0"/>
                        <w:shd w:val="clear" w:color="auto" w:fill="auto"/>
                        <w:tabs>
                          <w:tab w:leader="dot" w:pos="326" w:val="left"/>
                        </w:tabs>
                        <w:bidi w:val="0"/>
                        <w:spacing w:before="0" w:after="0" w:line="240" w:lineRule="auto"/>
                        <w:ind w:left="0" w:right="0" w:firstLine="0"/>
                        <w:jc w:val="center"/>
                        <w:rPr>
                          <w:sz w:val="14"/>
                          <w:szCs w:val="14"/>
                        </w:rPr>
                      </w:pPr>
                      <w:r>
                        <w:rPr>
                          <w:rFonts w:ascii="Calibri" w:eastAsia="Calibri" w:hAnsi="Calibri" w:cs="Calibri"/>
                          <w:color w:val="969696"/>
                          <w:spacing w:val="0"/>
                          <w:w w:val="100"/>
                          <w:position w:val="0"/>
                          <w:sz w:val="14"/>
                          <w:szCs w:val="14"/>
                        </w:rPr>
                        <w:t>\</w:t>
                      </w:r>
                      <w:r>
                        <w:rPr>
                          <w:rFonts w:ascii="Calibri" w:eastAsia="Calibri" w:hAnsi="Calibri" w:cs="Calibri"/>
                          <w:color w:val="969696"/>
                          <w:spacing w:val="0"/>
                          <w:w w:val="100"/>
                          <w:position w:val="0"/>
                          <w:sz w:val="14"/>
                          <w:szCs w:val="14"/>
                        </w:rPr>
                        <w:tab/>
                      </w:r>
                    </w:p>
                  </w:txbxContent>
                </v:textbox>
                <w10:wrap type="topAndBottom" anchorx="page" anchory="margin"/>
              </v:shape>
            </w:pict>
          </mc:Fallback>
        </mc:AlternateContent>
      </w:r>
      <w:r>
        <mc:AlternateContent>
          <mc:Choice Requires="wps">
            <w:drawing>
              <wp:anchor distT="139700" distB="0" distL="114300" distR="2713990" simplePos="0" relativeHeight="125829400" behindDoc="0" locked="0" layoutInCell="1" allowOverlap="1">
                <wp:simplePos x="0" y="0"/>
                <wp:positionH relativeFrom="page">
                  <wp:posOffset>1862455</wp:posOffset>
                </wp:positionH>
                <wp:positionV relativeFrom="margin">
                  <wp:posOffset>4709160</wp:posOffset>
                </wp:positionV>
                <wp:extent cx="402590" cy="158750"/>
                <wp:wrapTopAndBottom/>
                <wp:docPr id="39" name="Shape 39"/>
                <a:graphic xmlns:a="http://schemas.openxmlformats.org/drawingml/2006/main">
                  <a:graphicData uri="http://schemas.microsoft.com/office/word/2010/wordprocessingShape">
                    <wps:wsp>
                      <wps:cNvSpPr txBox="1"/>
                      <wps:spPr>
                        <a:xfrm>
                          <a:ext cx="402590" cy="158750"/>
                        </a:xfrm>
                        <a:prstGeom prst="rect"/>
                        <a:noFill/>
                      </wps:spPr>
                      <wps:txbx>
                        <w:txbxContent>
                          <w:p>
                            <w:pPr>
                              <w:pStyle w:val="Style6"/>
                              <w:keepNext w:val="0"/>
                              <w:keepLines w:val="0"/>
                              <w:widowControl w:val="0"/>
                              <w:pBdr>
                                <w:top w:val="single" w:sz="0" w:space="0" w:color="0CA4B9"/>
                                <w:left w:val="single" w:sz="0" w:space="0" w:color="0CA4B9"/>
                                <w:bottom w:val="single" w:sz="0" w:space="0" w:color="0CA4B9"/>
                                <w:right w:val="single" w:sz="0" w:space="0" w:color="0CA4B9"/>
                              </w:pBdr>
                              <w:shd w:val="clear" w:color="auto" w:fill="0CA4B9"/>
                              <w:bidi w:val="0"/>
                              <w:spacing w:before="0" w:after="0" w:line="240" w:lineRule="auto"/>
                              <w:ind w:left="0" w:right="0" w:firstLine="0"/>
                              <w:jc w:val="left"/>
                              <w:rPr>
                                <w:sz w:val="19"/>
                                <w:szCs w:val="19"/>
                              </w:rPr>
                            </w:pPr>
                            <w:r>
                              <w:rPr>
                                <w:rFonts w:ascii="SimHei" w:eastAsia="SimHei" w:hAnsi="SimHei" w:cs="SimHei"/>
                                <w:color w:val="FFFFFF"/>
                                <w:spacing w:val="0"/>
                                <w:w w:val="100"/>
                                <w:position w:val="0"/>
                                <w:sz w:val="19"/>
                                <w:szCs w:val="19"/>
                              </w:rPr>
                              <w:t>实用性</w:t>
                            </w:r>
                          </w:p>
                        </w:txbxContent>
                      </wps:txbx>
                      <wps:bodyPr wrap="none" lIns="0" tIns="0" rIns="0" bIns="0">
                        <a:noAutoFit/>
                      </wps:bodyPr>
                    </wps:wsp>
                  </a:graphicData>
                </a:graphic>
              </wp:anchor>
            </w:drawing>
          </mc:Choice>
          <mc:Fallback>
            <w:pict>
              <v:shape id="_x0000_s1065" type="#_x0000_t202" style="position:absolute;margin-left:146.65000000000001pt;margin-top:370.80000000000001pt;width:31.699999999999999pt;height:12.5pt;z-index:-125829353;mso-wrap-distance-left:9.pt;mso-wrap-distance-top:11.pt;mso-wrap-distance-right:213.70000000000002pt;mso-position-horizontal-relative:page;mso-position-vertical-relative:margin" filled="f" stroked="f">
                <v:textbox inset="0,0,0,0">
                  <w:txbxContent>
                    <w:p>
                      <w:pPr>
                        <w:pStyle w:val="Style6"/>
                        <w:keepNext w:val="0"/>
                        <w:keepLines w:val="0"/>
                        <w:widowControl w:val="0"/>
                        <w:pBdr>
                          <w:top w:val="single" w:sz="0" w:space="0" w:color="0CA4B9"/>
                          <w:left w:val="single" w:sz="0" w:space="0" w:color="0CA4B9"/>
                          <w:bottom w:val="single" w:sz="0" w:space="0" w:color="0CA4B9"/>
                          <w:right w:val="single" w:sz="0" w:space="0" w:color="0CA4B9"/>
                        </w:pBdr>
                        <w:shd w:val="clear" w:color="auto" w:fill="0CA4B9"/>
                        <w:bidi w:val="0"/>
                        <w:spacing w:before="0" w:after="0" w:line="240" w:lineRule="auto"/>
                        <w:ind w:left="0" w:right="0" w:firstLine="0"/>
                        <w:jc w:val="left"/>
                        <w:rPr>
                          <w:sz w:val="19"/>
                          <w:szCs w:val="19"/>
                        </w:rPr>
                      </w:pPr>
                      <w:r>
                        <w:rPr>
                          <w:rFonts w:ascii="SimHei" w:eastAsia="SimHei" w:hAnsi="SimHei" w:cs="SimHei"/>
                          <w:color w:val="FFFFFF"/>
                          <w:spacing w:val="0"/>
                          <w:w w:val="100"/>
                          <w:position w:val="0"/>
                          <w:sz w:val="19"/>
                          <w:szCs w:val="19"/>
                        </w:rPr>
                        <w:t>实用性</w:t>
                      </w:r>
                    </w:p>
                  </w:txbxContent>
                </v:textbox>
                <w10:wrap type="topAndBottom" anchorx="page" anchory="margin"/>
              </v:shape>
            </w:pict>
          </mc:Fallback>
        </mc:AlternateContent>
      </w:r>
      <w:r>
        <mc:AlternateContent>
          <mc:Choice Requires="wps">
            <w:drawing>
              <wp:anchor distT="139700" distB="3175" distL="2717165" distR="114300" simplePos="0" relativeHeight="125829402" behindDoc="0" locked="0" layoutInCell="1" allowOverlap="1">
                <wp:simplePos x="0" y="0"/>
                <wp:positionH relativeFrom="page">
                  <wp:posOffset>4465320</wp:posOffset>
                </wp:positionH>
                <wp:positionV relativeFrom="margin">
                  <wp:posOffset>4709160</wp:posOffset>
                </wp:positionV>
                <wp:extent cx="399415" cy="155575"/>
                <wp:wrapTopAndBottom/>
                <wp:docPr id="41" name="Shape 41"/>
                <a:graphic xmlns:a="http://schemas.openxmlformats.org/drawingml/2006/main">
                  <a:graphicData uri="http://schemas.microsoft.com/office/word/2010/wordprocessingShape">
                    <wps:wsp>
                      <wps:cNvSpPr txBox="1"/>
                      <wps:spPr>
                        <a:xfrm>
                          <a:ext cx="399415" cy="155575"/>
                        </a:xfrm>
                        <a:prstGeom prst="rect"/>
                        <a:noFill/>
                      </wps:spPr>
                      <wps:txbx>
                        <w:txbxContent>
                          <w:p>
                            <w:pPr>
                              <w:pStyle w:val="Style6"/>
                              <w:keepNext w:val="0"/>
                              <w:keepLines w:val="0"/>
                              <w:widowControl w:val="0"/>
                              <w:pBdr>
                                <w:top w:val="single" w:sz="0" w:space="0" w:color="25B9B7"/>
                                <w:left w:val="single" w:sz="0" w:space="0" w:color="25B9B7"/>
                                <w:bottom w:val="single" w:sz="0" w:space="0" w:color="25B9B7"/>
                                <w:right w:val="single" w:sz="0" w:space="0" w:color="25B9B7"/>
                              </w:pBdr>
                              <w:shd w:val="clear" w:color="auto" w:fill="25B9B7"/>
                              <w:bidi w:val="0"/>
                              <w:spacing w:before="0" w:after="0" w:line="240" w:lineRule="auto"/>
                              <w:ind w:left="0" w:right="0" w:firstLine="0"/>
                              <w:jc w:val="left"/>
                              <w:rPr>
                                <w:sz w:val="19"/>
                                <w:szCs w:val="19"/>
                              </w:rPr>
                            </w:pPr>
                            <w:r>
                              <w:rPr>
                                <w:rFonts w:ascii="SimHei" w:eastAsia="SimHei" w:hAnsi="SimHei" w:cs="SimHei"/>
                                <w:color w:val="FFFFFF"/>
                                <w:spacing w:val="0"/>
                                <w:w w:val="100"/>
                                <w:position w:val="0"/>
                                <w:sz w:val="19"/>
                                <w:szCs w:val="19"/>
                              </w:rPr>
                              <w:t>商品化</w:t>
                            </w:r>
                          </w:p>
                        </w:txbxContent>
                      </wps:txbx>
                      <wps:bodyPr wrap="none" lIns="0" tIns="0" rIns="0" bIns="0">
                        <a:noAutoFit/>
                      </wps:bodyPr>
                    </wps:wsp>
                  </a:graphicData>
                </a:graphic>
              </wp:anchor>
            </w:drawing>
          </mc:Choice>
          <mc:Fallback>
            <w:pict>
              <v:shape id="_x0000_s1067" type="#_x0000_t202" style="position:absolute;margin-left:351.60000000000002pt;margin-top:370.80000000000001pt;width:31.449999999999999pt;height:12.25pt;z-index:-125829351;mso-wrap-distance-left:213.95000000000002pt;mso-wrap-distance-top:11.pt;mso-wrap-distance-right:9.pt;mso-wrap-distance-bottom:0.25pt;mso-position-horizontal-relative:page;mso-position-vertical-relative:margin" filled="f" stroked="f">
                <v:textbox inset="0,0,0,0">
                  <w:txbxContent>
                    <w:p>
                      <w:pPr>
                        <w:pStyle w:val="Style6"/>
                        <w:keepNext w:val="0"/>
                        <w:keepLines w:val="0"/>
                        <w:widowControl w:val="0"/>
                        <w:pBdr>
                          <w:top w:val="single" w:sz="0" w:space="0" w:color="25B9B7"/>
                          <w:left w:val="single" w:sz="0" w:space="0" w:color="25B9B7"/>
                          <w:bottom w:val="single" w:sz="0" w:space="0" w:color="25B9B7"/>
                          <w:right w:val="single" w:sz="0" w:space="0" w:color="25B9B7"/>
                        </w:pBdr>
                        <w:shd w:val="clear" w:color="auto" w:fill="25B9B7"/>
                        <w:bidi w:val="0"/>
                        <w:spacing w:before="0" w:after="0" w:line="240" w:lineRule="auto"/>
                        <w:ind w:left="0" w:right="0" w:firstLine="0"/>
                        <w:jc w:val="left"/>
                        <w:rPr>
                          <w:sz w:val="19"/>
                          <w:szCs w:val="19"/>
                        </w:rPr>
                      </w:pPr>
                      <w:r>
                        <w:rPr>
                          <w:rFonts w:ascii="SimHei" w:eastAsia="SimHei" w:hAnsi="SimHei" w:cs="SimHei"/>
                          <w:color w:val="FFFFFF"/>
                          <w:spacing w:val="0"/>
                          <w:w w:val="100"/>
                          <w:position w:val="0"/>
                          <w:sz w:val="19"/>
                          <w:szCs w:val="19"/>
                        </w:rPr>
                        <w:t>商品化</w:t>
                      </w:r>
                    </w:p>
                  </w:txbxContent>
                </v:textbox>
                <w10:wrap type="topAndBottom" anchorx="page" anchory="margin"/>
              </v:shape>
            </w:pict>
          </mc:Fallback>
        </mc:AlternateContent>
      </w:r>
      <w:r>
        <mc:AlternateContent>
          <mc:Choice Requires="wps">
            <w:drawing>
              <wp:anchor distT="114300" distB="0" distL="114300" distR="2720340" simplePos="0" relativeHeight="125829404" behindDoc="0" locked="0" layoutInCell="1" allowOverlap="1">
                <wp:simplePos x="0" y="0"/>
                <wp:positionH relativeFrom="page">
                  <wp:posOffset>1009015</wp:posOffset>
                </wp:positionH>
                <wp:positionV relativeFrom="margin">
                  <wp:posOffset>4925695</wp:posOffset>
                </wp:positionV>
                <wp:extent cx="2106295" cy="533400"/>
                <wp:wrapTopAndBottom/>
                <wp:docPr id="43" name="Shape 43"/>
                <a:graphic xmlns:a="http://schemas.openxmlformats.org/drawingml/2006/main">
                  <a:graphicData uri="http://schemas.microsoft.com/office/word/2010/wordprocessingShape">
                    <wps:wsp>
                      <wps:cNvSpPr txBox="1"/>
                      <wps:spPr>
                        <a:xfrm>
                          <a:ext cx="2106295" cy="533400"/>
                        </a:xfrm>
                        <a:prstGeom prst="rect"/>
                        <a:noFill/>
                      </wps:spPr>
                      <wps:txbx>
                        <w:txbxContent>
                          <w:p>
                            <w:pPr>
                              <w:pStyle w:val="Style6"/>
                              <w:keepNext w:val="0"/>
                              <w:keepLines w:val="0"/>
                              <w:widowControl w:val="0"/>
                              <w:shd w:val="clear" w:color="auto" w:fill="auto"/>
                              <w:bidi w:val="0"/>
                              <w:spacing w:before="0" w:after="0" w:line="211" w:lineRule="exact"/>
                              <w:ind w:left="0" w:right="0" w:firstLine="0"/>
                              <w:jc w:val="both"/>
                              <w:rPr>
                                <w:sz w:val="14"/>
                                <w:szCs w:val="14"/>
                              </w:rPr>
                            </w:pPr>
                            <w:r>
                              <w:rPr>
                                <w:rFonts w:ascii="Calibri" w:eastAsia="Calibri" w:hAnsi="Calibri" w:cs="Calibri"/>
                                <w:color w:val="969696"/>
                                <w:spacing w:val="0"/>
                                <w:w w:val="100"/>
                                <w:position w:val="0"/>
                                <w:sz w:val="14"/>
                                <w:szCs w:val="14"/>
                              </w:rPr>
                              <w:t>ORACLE DBA</w:t>
                            </w:r>
                            <w:r>
                              <w:rPr>
                                <w:rFonts w:ascii="SimHei" w:eastAsia="SimHei" w:hAnsi="SimHei" w:cs="SimHei"/>
                                <w:color w:val="969696"/>
                                <w:spacing w:val="0"/>
                                <w:w w:val="100"/>
                                <w:position w:val="0"/>
                                <w:sz w:val="12"/>
                                <w:szCs w:val="12"/>
                              </w:rPr>
                              <w:t xml:space="preserve">无需培训，直接使用“ </w:t>
                            </w:r>
                            <w:r>
                              <w:rPr>
                                <w:rFonts w:ascii="Calibri" w:eastAsia="Calibri" w:hAnsi="Calibri" w:cs="Calibri"/>
                                <w:color w:val="969696"/>
                                <w:spacing w:val="0"/>
                                <w:w w:val="100"/>
                                <w:position w:val="0"/>
                                <w:sz w:val="14"/>
                                <w:szCs w:val="14"/>
                              </w:rPr>
                              <w:t>ORACLE, DB2.</w:t>
                            </w:r>
                          </w:p>
                          <w:p>
                            <w:pPr>
                              <w:pStyle w:val="Style39"/>
                              <w:keepNext w:val="0"/>
                              <w:keepLines w:val="0"/>
                              <w:widowControl w:val="0"/>
                              <w:shd w:val="clear" w:color="auto" w:fill="auto"/>
                              <w:bidi w:val="0"/>
                              <w:spacing w:before="0" w:after="0" w:line="211" w:lineRule="exact"/>
                              <w:ind w:left="0" w:right="0" w:firstLine="0"/>
                              <w:jc w:val="both"/>
                            </w:pPr>
                            <w:r>
                              <w:rPr>
                                <w:rFonts w:ascii="Calibri" w:eastAsia="Calibri" w:hAnsi="Calibri" w:cs="Calibri"/>
                                <w:spacing w:val="0"/>
                                <w:w w:val="100"/>
                                <w:position w:val="0"/>
                                <w:sz w:val="14"/>
                                <w:szCs w:val="14"/>
                              </w:rPr>
                              <w:t>SYBASE. INFORMIX. MYSQL</w:t>
                            </w:r>
                            <w:r>
                              <w:rPr>
                                <w:spacing w:val="0"/>
                                <w:w w:val="100"/>
                                <w:position w:val="0"/>
                              </w:rPr>
                              <w:t>可轻松替换。与华为、浪潮 等众多服务器适配完成。与大数据平台</w:t>
                            </w:r>
                            <w:r>
                              <w:rPr>
                                <w:rFonts w:ascii="Calibri" w:eastAsia="Calibri" w:hAnsi="Calibri" w:cs="Calibri"/>
                                <w:spacing w:val="0"/>
                                <w:w w:val="100"/>
                                <w:position w:val="0"/>
                                <w:sz w:val="14"/>
                                <w:szCs w:val="14"/>
                              </w:rPr>
                              <w:t>HADOOP</w:t>
                            </w:r>
                            <w:r>
                              <w:rPr>
                                <w:spacing w:val="0"/>
                                <w:w w:val="100"/>
                                <w:position w:val="0"/>
                              </w:rPr>
                              <w:t>配套，形 成完善的数据平台体系！</w:t>
                            </w:r>
                          </w:p>
                        </w:txbxContent>
                      </wps:txbx>
                      <wps:bodyPr lIns="0" tIns="0" rIns="0" bIns="0">
                        <a:noAutoFit/>
                      </wps:bodyPr>
                    </wps:wsp>
                  </a:graphicData>
                </a:graphic>
              </wp:anchor>
            </w:drawing>
          </mc:Choice>
          <mc:Fallback>
            <w:pict>
              <v:shape id="_x0000_s1069" type="#_x0000_t202" style="position:absolute;margin-left:79.450000000000003pt;margin-top:387.85000000000002pt;width:165.84999999999999pt;height:42.pt;z-index:-125829349;mso-wrap-distance-left:9.pt;mso-wrap-distance-top:9.pt;mso-wrap-distance-right:214.20000000000002pt;mso-position-horizontal-relative:page;mso-position-vertical-relative:margin" filled="f" stroked="f">
                <v:textbox inset="0,0,0,0">
                  <w:txbxContent>
                    <w:p>
                      <w:pPr>
                        <w:pStyle w:val="Style6"/>
                        <w:keepNext w:val="0"/>
                        <w:keepLines w:val="0"/>
                        <w:widowControl w:val="0"/>
                        <w:shd w:val="clear" w:color="auto" w:fill="auto"/>
                        <w:bidi w:val="0"/>
                        <w:spacing w:before="0" w:after="0" w:line="211" w:lineRule="exact"/>
                        <w:ind w:left="0" w:right="0" w:firstLine="0"/>
                        <w:jc w:val="both"/>
                        <w:rPr>
                          <w:sz w:val="14"/>
                          <w:szCs w:val="14"/>
                        </w:rPr>
                      </w:pPr>
                      <w:r>
                        <w:rPr>
                          <w:rFonts w:ascii="Calibri" w:eastAsia="Calibri" w:hAnsi="Calibri" w:cs="Calibri"/>
                          <w:color w:val="969696"/>
                          <w:spacing w:val="0"/>
                          <w:w w:val="100"/>
                          <w:position w:val="0"/>
                          <w:sz w:val="14"/>
                          <w:szCs w:val="14"/>
                        </w:rPr>
                        <w:t>ORACLE DBA</w:t>
                      </w:r>
                      <w:r>
                        <w:rPr>
                          <w:rFonts w:ascii="SimHei" w:eastAsia="SimHei" w:hAnsi="SimHei" w:cs="SimHei"/>
                          <w:color w:val="969696"/>
                          <w:spacing w:val="0"/>
                          <w:w w:val="100"/>
                          <w:position w:val="0"/>
                          <w:sz w:val="12"/>
                          <w:szCs w:val="12"/>
                        </w:rPr>
                        <w:t xml:space="preserve">无需培训，直接使用“ </w:t>
                      </w:r>
                      <w:r>
                        <w:rPr>
                          <w:rFonts w:ascii="Calibri" w:eastAsia="Calibri" w:hAnsi="Calibri" w:cs="Calibri"/>
                          <w:color w:val="969696"/>
                          <w:spacing w:val="0"/>
                          <w:w w:val="100"/>
                          <w:position w:val="0"/>
                          <w:sz w:val="14"/>
                          <w:szCs w:val="14"/>
                        </w:rPr>
                        <w:t>ORACLE, DB2.</w:t>
                      </w:r>
                    </w:p>
                    <w:p>
                      <w:pPr>
                        <w:pStyle w:val="Style39"/>
                        <w:keepNext w:val="0"/>
                        <w:keepLines w:val="0"/>
                        <w:widowControl w:val="0"/>
                        <w:shd w:val="clear" w:color="auto" w:fill="auto"/>
                        <w:bidi w:val="0"/>
                        <w:spacing w:before="0" w:after="0" w:line="211" w:lineRule="exact"/>
                        <w:ind w:left="0" w:right="0" w:firstLine="0"/>
                        <w:jc w:val="both"/>
                      </w:pPr>
                      <w:r>
                        <w:rPr>
                          <w:rFonts w:ascii="Calibri" w:eastAsia="Calibri" w:hAnsi="Calibri" w:cs="Calibri"/>
                          <w:spacing w:val="0"/>
                          <w:w w:val="100"/>
                          <w:position w:val="0"/>
                          <w:sz w:val="14"/>
                          <w:szCs w:val="14"/>
                        </w:rPr>
                        <w:t>SYBASE. INFORMIX. MYSQL</w:t>
                      </w:r>
                      <w:r>
                        <w:rPr>
                          <w:spacing w:val="0"/>
                          <w:w w:val="100"/>
                          <w:position w:val="0"/>
                        </w:rPr>
                        <w:t>可轻松替换。与华为、浪潮 等众多服务器适配完成。与大数据平台</w:t>
                      </w:r>
                      <w:r>
                        <w:rPr>
                          <w:rFonts w:ascii="Calibri" w:eastAsia="Calibri" w:hAnsi="Calibri" w:cs="Calibri"/>
                          <w:spacing w:val="0"/>
                          <w:w w:val="100"/>
                          <w:position w:val="0"/>
                          <w:sz w:val="14"/>
                          <w:szCs w:val="14"/>
                        </w:rPr>
                        <w:t>HADOOP</w:t>
                      </w:r>
                      <w:r>
                        <w:rPr>
                          <w:spacing w:val="0"/>
                          <w:w w:val="100"/>
                          <w:position w:val="0"/>
                        </w:rPr>
                        <w:t>配套，形 成完善的数据平台体系！</w:t>
                      </w:r>
                    </w:p>
                  </w:txbxContent>
                </v:textbox>
                <w10:wrap type="topAndBottom" anchorx="page" anchory="margin"/>
              </v:shape>
            </w:pict>
          </mc:Fallback>
        </mc:AlternateContent>
      </w:r>
      <w:r>
        <mc:AlternateContent>
          <mc:Choice Requires="wps">
            <w:drawing>
              <wp:anchor distT="117475" distB="0" distL="2713990" distR="114935" simplePos="0" relativeHeight="125829406" behindDoc="0" locked="0" layoutInCell="1" allowOverlap="1">
                <wp:simplePos x="0" y="0"/>
                <wp:positionH relativeFrom="page">
                  <wp:posOffset>3608705</wp:posOffset>
                </wp:positionH>
                <wp:positionV relativeFrom="margin">
                  <wp:posOffset>4928870</wp:posOffset>
                </wp:positionV>
                <wp:extent cx="2112010" cy="530225"/>
                <wp:wrapTopAndBottom/>
                <wp:docPr id="45" name="Shape 45"/>
                <a:graphic xmlns:a="http://schemas.openxmlformats.org/drawingml/2006/main">
                  <a:graphicData uri="http://schemas.microsoft.com/office/word/2010/wordprocessingShape">
                    <wps:wsp>
                      <wps:cNvSpPr txBox="1"/>
                      <wps:spPr>
                        <a:xfrm>
                          <a:ext cx="2112010" cy="530225"/>
                        </a:xfrm>
                        <a:prstGeom prst="rect"/>
                        <a:noFill/>
                      </wps:spPr>
                      <wps:txbx>
                        <w:txbxContent>
                          <w:p>
                            <w:pPr>
                              <w:pStyle w:val="Style39"/>
                              <w:keepNext w:val="0"/>
                              <w:keepLines w:val="0"/>
                              <w:widowControl w:val="0"/>
                              <w:shd w:val="clear" w:color="auto" w:fill="auto"/>
                              <w:bidi w:val="0"/>
                              <w:spacing w:before="0" w:after="0"/>
                              <w:ind w:left="0" w:right="0" w:firstLine="0"/>
                              <w:jc w:val="both"/>
                            </w:pPr>
                            <w:r>
                              <w:rPr>
                                <w:spacing w:val="0"/>
                                <w:w w:val="100"/>
                                <w:position w:val="0"/>
                              </w:rPr>
                              <w:t>科蓝</w:t>
                            </w:r>
                            <w:r>
                              <w:rPr>
                                <w:rFonts w:ascii="Calibri" w:eastAsia="Calibri" w:hAnsi="Calibri" w:cs="Calibri"/>
                                <w:spacing w:val="0"/>
                                <w:w w:val="100"/>
                                <w:position w:val="0"/>
                                <w:sz w:val="14"/>
                                <w:szCs w:val="14"/>
                              </w:rPr>
                              <w:t>2020</w:t>
                            </w:r>
                            <w:r>
                              <w:rPr>
                                <w:spacing w:val="0"/>
                                <w:w w:val="100"/>
                                <w:position w:val="0"/>
                              </w:rPr>
                              <w:t>企业版</w:t>
                            </w:r>
                            <w:r>
                              <w:rPr>
                                <w:rFonts w:ascii="Calibri" w:eastAsia="Calibri" w:hAnsi="Calibri" w:cs="Calibri"/>
                                <w:spacing w:val="0"/>
                                <w:w w:val="100"/>
                                <w:position w:val="0"/>
                                <w:sz w:val="14"/>
                                <w:szCs w:val="14"/>
                              </w:rPr>
                              <w:t>GOLDILOCKS</w:t>
                            </w:r>
                            <w:r>
                              <w:rPr>
                                <w:spacing w:val="0"/>
                                <w:w w:val="100"/>
                                <w:position w:val="0"/>
                              </w:rPr>
                              <w:t>故据库是成熟的商用基础软 件。在产品化商用化方面，领先目前在项目级研发阶段的 竞争厂商至少</w:t>
                            </w:r>
                            <w:r>
                              <w:rPr>
                                <w:rFonts w:ascii="Calibri" w:eastAsia="Calibri" w:hAnsi="Calibri" w:cs="Calibri"/>
                                <w:spacing w:val="0"/>
                                <w:w w:val="100"/>
                                <w:position w:val="0"/>
                                <w:sz w:val="14"/>
                                <w:szCs w:val="14"/>
                              </w:rPr>
                              <w:t>10</w:t>
                            </w:r>
                            <w:r>
                              <w:rPr>
                                <w:spacing w:val="0"/>
                                <w:w w:val="100"/>
                                <w:position w:val="0"/>
                              </w:rPr>
                              <w:t>年！科蓝真诚地愿意与各行业龙头厂商建 立合作共顽的战略伙伴关系！</w:t>
                            </w:r>
                          </w:p>
                        </w:txbxContent>
                      </wps:txbx>
                      <wps:bodyPr lIns="0" tIns="0" rIns="0" bIns="0">
                        <a:noAutoFit/>
                      </wps:bodyPr>
                    </wps:wsp>
                  </a:graphicData>
                </a:graphic>
              </wp:anchor>
            </w:drawing>
          </mc:Choice>
          <mc:Fallback>
            <w:pict>
              <v:shape id="_x0000_s1071" type="#_x0000_t202" style="position:absolute;margin-left:284.15000000000003pt;margin-top:388.10000000000002pt;width:166.30000000000001pt;height:41.75pt;z-index:-125829347;mso-wrap-distance-left:213.70000000000002pt;mso-wrap-distance-top:9.25pt;mso-wrap-distance-right:9.0500000000000007pt;mso-position-horizontal-relative:page;mso-position-vertical-relative:margin" filled="f" stroked="f">
                <v:textbox inset="0,0,0,0">
                  <w:txbxContent>
                    <w:p>
                      <w:pPr>
                        <w:pStyle w:val="Style39"/>
                        <w:keepNext w:val="0"/>
                        <w:keepLines w:val="0"/>
                        <w:widowControl w:val="0"/>
                        <w:shd w:val="clear" w:color="auto" w:fill="auto"/>
                        <w:bidi w:val="0"/>
                        <w:spacing w:before="0" w:after="0"/>
                        <w:ind w:left="0" w:right="0" w:firstLine="0"/>
                        <w:jc w:val="both"/>
                      </w:pPr>
                      <w:r>
                        <w:rPr>
                          <w:spacing w:val="0"/>
                          <w:w w:val="100"/>
                          <w:position w:val="0"/>
                        </w:rPr>
                        <w:t>科蓝</w:t>
                      </w:r>
                      <w:r>
                        <w:rPr>
                          <w:rFonts w:ascii="Calibri" w:eastAsia="Calibri" w:hAnsi="Calibri" w:cs="Calibri"/>
                          <w:spacing w:val="0"/>
                          <w:w w:val="100"/>
                          <w:position w:val="0"/>
                          <w:sz w:val="14"/>
                          <w:szCs w:val="14"/>
                        </w:rPr>
                        <w:t>2020</w:t>
                      </w:r>
                      <w:r>
                        <w:rPr>
                          <w:spacing w:val="0"/>
                          <w:w w:val="100"/>
                          <w:position w:val="0"/>
                        </w:rPr>
                        <w:t>企业版</w:t>
                      </w:r>
                      <w:r>
                        <w:rPr>
                          <w:rFonts w:ascii="Calibri" w:eastAsia="Calibri" w:hAnsi="Calibri" w:cs="Calibri"/>
                          <w:spacing w:val="0"/>
                          <w:w w:val="100"/>
                          <w:position w:val="0"/>
                          <w:sz w:val="14"/>
                          <w:szCs w:val="14"/>
                        </w:rPr>
                        <w:t>GOLDILOCKS</w:t>
                      </w:r>
                      <w:r>
                        <w:rPr>
                          <w:spacing w:val="0"/>
                          <w:w w:val="100"/>
                          <w:position w:val="0"/>
                        </w:rPr>
                        <w:t>故据库是成熟的商用基础软 件。在产品化商用化方面，领先目前在项目级研发阶段的 竞争厂商至少</w:t>
                      </w:r>
                      <w:r>
                        <w:rPr>
                          <w:rFonts w:ascii="Calibri" w:eastAsia="Calibri" w:hAnsi="Calibri" w:cs="Calibri"/>
                          <w:spacing w:val="0"/>
                          <w:w w:val="100"/>
                          <w:position w:val="0"/>
                          <w:sz w:val="14"/>
                          <w:szCs w:val="14"/>
                        </w:rPr>
                        <w:t>10</w:t>
                      </w:r>
                      <w:r>
                        <w:rPr>
                          <w:spacing w:val="0"/>
                          <w:w w:val="100"/>
                          <w:position w:val="0"/>
                        </w:rPr>
                        <w:t>年！科蓝真诚地愿意与各行业龙头厂商建 立合作共顽的战略伙伴关系！</w:t>
                      </w:r>
                    </w:p>
                  </w:txbxContent>
                </v:textbox>
                <w10:wrap type="topAndBottom" anchorx="page" anchory="margin"/>
              </v:shape>
            </w:pict>
          </mc:Fallback>
        </mc:AlternateContent>
      </w:r>
      <w:r>
        <w:rPr>
          <w:rFonts w:ascii="SimHei" w:eastAsia="SimHei" w:hAnsi="SimHei" w:cs="SimHei"/>
          <w:color w:val="FFFFFF"/>
          <w:spacing w:val="0"/>
          <w:w w:val="100"/>
          <w:position w:val="0"/>
          <w:sz w:val="19"/>
          <w:szCs w:val="19"/>
        </w:rPr>
        <w:t>纯正基因与权威证书</w:t>
      </w:r>
    </w:p>
    <w:p>
      <w:pPr>
        <w:pStyle w:val="Style33"/>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）公司其他重要产品</w:t>
      </w:r>
    </w:p>
    <w:p>
      <w:pPr>
        <w:pStyle w:val="Style33"/>
        <w:keepNext w:val="0"/>
        <w:keepLines w:val="0"/>
        <w:widowControl w:val="0"/>
        <w:shd w:val="clear" w:color="auto" w:fill="auto"/>
        <w:bidi w:val="0"/>
        <w:spacing w:before="0" w:after="60" w:line="240" w:lineRule="auto"/>
        <w:ind w:left="0" w:right="0" w:firstLine="440"/>
        <w:jc w:val="both"/>
      </w:pPr>
      <w:r>
        <w:rPr>
          <w:color w:val="000000"/>
          <w:spacing w:val="0"/>
          <w:w w:val="100"/>
          <w:position w:val="0"/>
          <w:sz w:val="24"/>
          <w:szCs w:val="24"/>
        </w:rPr>
        <w:t>①智慧银行</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网点智能设备</w:t>
      </w:r>
    </w:p>
    <w:p>
      <w:pPr>
        <w:pStyle w:val="Style24"/>
        <w:keepNext w:val="0"/>
        <w:keepLines w:val="0"/>
        <w:widowControl w:val="0"/>
        <w:shd w:val="clear" w:color="auto" w:fill="auto"/>
        <w:tabs>
          <w:tab w:pos="5241" w:val="left"/>
          <w:tab w:pos="8663" w:val="left"/>
        </w:tabs>
        <w:bidi w:val="0"/>
        <w:spacing w:before="0" w:after="0" w:line="240" w:lineRule="auto"/>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年疫情爆发，银保监于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月底发文（银保监办发〔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月中旬下发（银保监办发〔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号）文，上</w:t>
      </w:r>
    </w:p>
    <w:p>
      <w:pPr>
        <w:pStyle w:val="Style24"/>
        <w:keepNext w:val="0"/>
        <w:keepLines w:val="0"/>
        <w:widowControl w:val="0"/>
        <w:shd w:val="clear" w:color="auto" w:fill="auto"/>
        <w:bidi w:val="0"/>
        <w:spacing w:before="0" w:after="0" w:line="288" w:lineRule="exact"/>
        <w:ind w:left="0" w:right="0" w:firstLine="0"/>
        <w:jc w:val="both"/>
      </w:pPr>
      <w:r>
        <w:rPr>
          <w:color w:val="000000"/>
          <w:spacing w:val="0"/>
          <w:w w:val="100"/>
          <w:position w:val="0"/>
        </w:rPr>
        <w:t>述文件要求各银行保险机构提高线上金融服务效率，要积极推广线上业务，强化网络银行、手机银行、小程序等电子渠道服 务管理和保障，优化丰富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非接触式服务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渠道，提供安全便捷的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金融服务。</w:t>
      </w:r>
    </w:p>
    <w:p>
      <w:pPr>
        <w:pStyle w:val="Style24"/>
        <w:keepNext w:val="0"/>
        <w:keepLines w:val="0"/>
        <w:widowControl w:val="0"/>
        <w:shd w:val="clear" w:color="auto" w:fill="auto"/>
        <w:bidi w:val="0"/>
        <w:spacing w:before="0" w:after="60" w:line="314" w:lineRule="exact"/>
        <w:ind w:left="0" w:right="0"/>
        <w:jc w:val="both"/>
      </w:pPr>
      <w:r>
        <w:rPr>
          <w:color w:val="000000"/>
          <w:spacing w:val="0"/>
          <w:w w:val="100"/>
          <w:position w:val="0"/>
        </w:rPr>
        <w:t>上述相关政策的陆续出台加快了全国</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万家银行网点非人工接触的智能化转型，公司自主研发的国内独家专利产品一 智慧银行网点智能设备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小蓝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可直接代替网点的人工柜员，无需任何柜台的改造，可节省高额的网点改造成本。运用大数 据技术优化柜台业务流程，通过软件系统和硬件设备的技术融合，为银行提供可定制化业务流程及为客户提供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一站式</w:t>
      </w:r>
      <w:r>
        <w:rPr>
          <w:color w:val="000000"/>
          <w:spacing w:val="0"/>
          <w:w w:val="100"/>
          <w:position w:val="0"/>
          <w:sz w:val="18"/>
          <w:szCs w:val="18"/>
        </w:rPr>
        <w:t>，</w:t>
      </w:r>
      <w:r>
        <w:rPr>
          <w:color w:val="000000"/>
          <w:spacing w:val="0"/>
          <w:w w:val="100"/>
          <w:position w:val="0"/>
        </w:rPr>
        <w:t>自动 化</w:t>
      </w:r>
      <w:r>
        <w:rPr>
          <w:color w:val="000000"/>
          <w:spacing w:val="0"/>
          <w:w w:val="100"/>
          <w:position w:val="0"/>
          <w:sz w:val="18"/>
          <w:szCs w:val="18"/>
        </w:rPr>
        <w:t>，</w:t>
      </w:r>
      <w:r>
        <w:rPr>
          <w:color w:val="000000"/>
          <w:spacing w:val="0"/>
          <w:w w:val="100"/>
          <w:position w:val="0"/>
        </w:rPr>
        <w:t>智能化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多样化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柜台服务。该产品成功通过了人民银行金融标准化测试，进一步完善了人民银行总行要求的网点非人工接 触的金融服务。</w:t>
      </w:r>
    </w:p>
    <w:p>
      <w:pPr>
        <w:pStyle w:val="Style33"/>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rPr>
        <w:t>②安全类产品</w:t>
      </w:r>
    </w:p>
    <w:p>
      <w:pPr>
        <w:pStyle w:val="Style24"/>
        <w:keepNext w:val="0"/>
        <w:keepLines w:val="0"/>
        <w:widowControl w:val="0"/>
        <w:shd w:val="clear" w:color="auto" w:fill="auto"/>
        <w:bidi w:val="0"/>
        <w:spacing w:before="0" w:after="60" w:line="312" w:lineRule="exact"/>
        <w:ind w:left="0" w:right="0"/>
        <w:jc w:val="both"/>
      </w:pPr>
      <w:r>
        <w:rPr>
          <w:color w:val="000000"/>
          <w:spacing w:val="0"/>
          <w:w w:val="100"/>
          <w:position w:val="0"/>
        </w:rPr>
        <w:t>公司安全类产品主要包括网银专用客户端、安全输入系统、电子安全认证、数字认证、电子保全、电子签约平台、</w:t>
      </w:r>
      <w:r>
        <w:rPr>
          <w:rFonts w:ascii="Times New Roman" w:eastAsia="Times New Roman" w:hAnsi="Times New Roman" w:cs="Times New Roman"/>
          <w:color w:val="000000"/>
          <w:spacing w:val="0"/>
          <w:w w:val="100"/>
          <w:position w:val="0"/>
          <w:sz w:val="18"/>
          <w:szCs w:val="18"/>
        </w:rPr>
        <w:t xml:space="preserve">eID </w:t>
      </w:r>
      <w:r>
        <w:rPr>
          <w:color w:val="000000"/>
          <w:spacing w:val="0"/>
          <w:w w:val="100"/>
          <w:position w:val="0"/>
        </w:rPr>
        <w:t>认证合一网络身份验证平台、线上赋予强制执行力的公证服务等产品，主要用于对银行等金融机构安全系统的建设。</w:t>
      </w:r>
      <w:r>
        <w:br w:type="page"/>
      </w:r>
    </w:p>
    <w:p>
      <w:pPr>
        <w:pStyle w:val="Style33"/>
        <w:keepNext w:val="0"/>
        <w:keepLines w:val="0"/>
        <w:widowControl w:val="0"/>
        <w:shd w:val="clear" w:color="auto" w:fill="auto"/>
        <w:bidi w:val="0"/>
        <w:spacing w:before="0" w:after="200" w:line="240" w:lineRule="auto"/>
        <w:ind w:left="0" w:right="0" w:firstLine="0"/>
        <w:jc w:val="left"/>
      </w:pPr>
      <w:bookmarkStart w:id="65" w:name="bookmark65"/>
      <w:r>
        <w:rPr>
          <w:rFonts w:ascii="Times New Roman" w:eastAsia="Times New Roman" w:hAnsi="Times New Roman" w:cs="Times New Roman"/>
          <w:color w:val="000000"/>
          <w:spacing w:val="0"/>
          <w:w w:val="100"/>
          <w:position w:val="0"/>
          <w:sz w:val="24"/>
          <w:szCs w:val="24"/>
        </w:rPr>
        <w:t>2</w:t>
      </w:r>
      <w:bookmarkEnd w:id="65"/>
      <w:r>
        <w:rPr>
          <w:color w:val="000000"/>
          <w:spacing w:val="0"/>
          <w:w w:val="100"/>
          <w:position w:val="0"/>
          <w:sz w:val="24"/>
          <w:szCs w:val="24"/>
        </w:rPr>
        <w:t>、公司主要经营模式</w:t>
      </w:r>
    </w:p>
    <w:p>
      <w:pPr>
        <w:pStyle w:val="Style24"/>
        <w:keepNext w:val="0"/>
        <w:keepLines w:val="0"/>
        <w:widowControl w:val="0"/>
        <w:shd w:val="clear" w:color="auto" w:fill="auto"/>
        <w:bidi w:val="0"/>
        <w:spacing w:before="0" w:after="660" w:line="314" w:lineRule="exact"/>
        <w:ind w:left="0" w:right="0"/>
        <w:jc w:val="left"/>
      </w:pPr>
      <w:r>
        <w:rPr>
          <w:color w:val="000000"/>
          <w:spacing w:val="0"/>
          <w:w w:val="100"/>
          <w:position w:val="0"/>
        </w:rPr>
        <w:t>公司向以银行为主的金融机构提供应用软件开发及服务、基础软件数据库的销售及维护、网贷及网络营销等的联合运营 等一系列产品和服务。上市以来，公司始终坚持高研发投入</w:t>
      </w:r>
      <w:r>
        <w:rPr>
          <w:color w:val="000000"/>
          <w:spacing w:val="0"/>
          <w:w w:val="100"/>
          <w:position w:val="0"/>
          <w:sz w:val="18"/>
          <w:szCs w:val="18"/>
        </w:rPr>
        <w:t>，</w:t>
      </w:r>
      <w:r>
        <w:rPr>
          <w:color w:val="000000"/>
          <w:spacing w:val="0"/>
          <w:w w:val="100"/>
          <w:position w:val="0"/>
        </w:rPr>
        <w:t>通过内部研发及对外收购等方式，研发新产品、开拓新市场， 持续优化业务模式及盈利模式，主要经营模式如下：</w:t>
      </w:r>
    </w:p>
    <w:tbl>
      <w:tblPr>
        <w:tblOverlap w:val="never"/>
        <w:jc w:val="center"/>
        <w:tblLayout w:type="fixed"/>
      </w:tblPr>
      <w:tblGrid>
        <w:gridCol w:w="2050"/>
        <w:gridCol w:w="2347"/>
        <w:gridCol w:w="4613"/>
      </w:tblGrid>
      <w:tr>
        <w:trPr>
          <w:trHeight w:val="667"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580"/>
              <w:jc w:val="left"/>
              <w:rPr>
                <w:sz w:val="17"/>
                <w:szCs w:val="17"/>
              </w:rPr>
            </w:pPr>
            <w:r>
              <w:rPr>
                <w:rFonts w:ascii="SimSun" w:eastAsia="SimSun" w:hAnsi="SimSun" w:cs="SimSun"/>
                <w:color w:val="000000"/>
                <w:spacing w:val="0"/>
                <w:w w:val="100"/>
                <w:position w:val="0"/>
                <w:sz w:val="17"/>
                <w:szCs w:val="17"/>
              </w:rPr>
              <w:t>业务大类</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560"/>
              <w:jc w:val="left"/>
              <w:rPr>
                <w:sz w:val="17"/>
                <w:szCs w:val="17"/>
              </w:rPr>
            </w:pPr>
            <w:r>
              <w:rPr>
                <w:rFonts w:ascii="SimSun" w:eastAsia="SimSun" w:hAnsi="SimSun" w:cs="SimSun"/>
                <w:color w:val="000000"/>
                <w:spacing w:val="0"/>
                <w:w w:val="100"/>
                <w:position w:val="0"/>
                <w:sz w:val="17"/>
                <w:szCs w:val="17"/>
              </w:rPr>
              <w:t>主要产品</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560"/>
              <w:jc w:val="left"/>
              <w:rPr>
                <w:sz w:val="17"/>
                <w:szCs w:val="17"/>
              </w:rPr>
            </w:pPr>
            <w:r>
              <w:rPr>
                <w:rFonts w:ascii="SimSun" w:eastAsia="SimSun" w:hAnsi="SimSun" w:cs="SimSun"/>
                <w:color w:val="000000"/>
                <w:spacing w:val="0"/>
                <w:w w:val="100"/>
                <w:position w:val="0"/>
                <w:sz w:val="17"/>
                <w:szCs w:val="17"/>
              </w:rPr>
              <w:t>经营模式</w:t>
            </w:r>
          </w:p>
        </w:tc>
      </w:tr>
      <w:tr>
        <w:trPr>
          <w:trHeight w:val="653"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580"/>
              <w:jc w:val="left"/>
              <w:rPr>
                <w:sz w:val="17"/>
                <w:szCs w:val="17"/>
              </w:rPr>
            </w:pPr>
            <w:r>
              <w:rPr>
                <w:rFonts w:ascii="SimSun" w:eastAsia="SimSun" w:hAnsi="SimSun" w:cs="SimSun"/>
                <w:color w:val="000000"/>
                <w:spacing w:val="0"/>
                <w:w w:val="100"/>
                <w:position w:val="0"/>
                <w:sz w:val="17"/>
                <w:szCs w:val="17"/>
              </w:rPr>
              <w:t>应用软件产品开发 及服务</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560"/>
              <w:jc w:val="left"/>
              <w:rPr>
                <w:sz w:val="17"/>
                <w:szCs w:val="17"/>
              </w:rPr>
            </w:pPr>
            <w:r>
              <w:rPr>
                <w:rFonts w:ascii="SimSun" w:eastAsia="SimSun" w:hAnsi="SimSun" w:cs="SimSun"/>
                <w:color w:val="000000"/>
                <w:spacing w:val="0"/>
                <w:w w:val="100"/>
                <w:position w:val="0"/>
                <w:sz w:val="17"/>
                <w:szCs w:val="17"/>
              </w:rPr>
              <w:t>互联网渠道产品</w:t>
            </w:r>
          </w:p>
        </w:tc>
        <w:tc>
          <w:tcPr>
            <w:vMerge w:val="restart"/>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560"/>
              <w:jc w:val="left"/>
              <w:rPr>
                <w:sz w:val="17"/>
                <w:szCs w:val="17"/>
              </w:rPr>
            </w:pPr>
            <w:r>
              <w:rPr>
                <w:rFonts w:ascii="SimSun" w:eastAsia="SimSun" w:hAnsi="SimSun" w:cs="SimSun"/>
                <w:color w:val="000000"/>
                <w:spacing w:val="0"/>
                <w:w w:val="100"/>
                <w:position w:val="0"/>
                <w:sz w:val="17"/>
                <w:szCs w:val="17"/>
              </w:rPr>
              <w:t>应用软件产品开发及服务包括定制化开发和人月定 量开发两种模式</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大中台产品</w:t>
            </w: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新一代银行核心产品</w:t>
            </w:r>
          </w:p>
        </w:tc>
        <w:tc>
          <w:tcPr>
            <w:vMerge/>
            <w:tcBorders>
              <w:left w:val="single" w:sz="4"/>
              <w:right w:val="single" w:sz="4"/>
            </w:tcBorders>
            <w:shd w:val="clear" w:color="auto" w:fill="FFFFFF"/>
            <w:vAlign w:val="top"/>
          </w:tcPr>
          <w:p>
            <w:pP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开放银行产品</w:t>
            </w:r>
          </w:p>
        </w:tc>
        <w:tc>
          <w:tcPr>
            <w:vMerge/>
            <w:tcBorders>
              <w:left w:val="single" w:sz="4"/>
              <w:right w:val="single" w:sz="4"/>
            </w:tcBorders>
            <w:shd w:val="clear" w:color="auto" w:fill="FFFFFF"/>
            <w:vAlign w:val="top"/>
          </w:tcPr>
          <w:p>
            <w:pPr/>
          </w:p>
        </w:tc>
      </w:tr>
      <w:tr>
        <w:trPr>
          <w:trHeight w:val="658"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580"/>
              <w:jc w:val="left"/>
              <w:rPr>
                <w:sz w:val="17"/>
                <w:szCs w:val="17"/>
              </w:rPr>
            </w:pPr>
            <w:r>
              <w:rPr>
                <w:rFonts w:ascii="SimSun" w:eastAsia="SimSun" w:hAnsi="SimSun" w:cs="SimSun"/>
                <w:color w:val="000000"/>
                <w:spacing w:val="0"/>
                <w:w w:val="100"/>
                <w:position w:val="0"/>
                <w:sz w:val="17"/>
                <w:szCs w:val="17"/>
              </w:rPr>
              <w:t>产品销售及服务</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560"/>
              <w:jc w:val="left"/>
              <w:rPr>
                <w:sz w:val="17"/>
                <w:szCs w:val="17"/>
              </w:rPr>
            </w:pPr>
            <w:r>
              <w:rPr>
                <w:rFonts w:ascii="SimSun" w:eastAsia="SimSun" w:hAnsi="SimSun" w:cs="SimSun"/>
                <w:color w:val="000000"/>
                <w:spacing w:val="0"/>
                <w:w w:val="100"/>
                <w:position w:val="0"/>
                <w:sz w:val="17"/>
                <w:szCs w:val="17"/>
              </w:rPr>
              <w:t>分布式事务型数据库</w:t>
            </w:r>
          </w:p>
        </w:tc>
        <w:tc>
          <w:tcPr>
            <w:vMerge w:val="restart"/>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02" w:lineRule="exact"/>
              <w:ind w:left="0" w:right="0" w:firstLine="560"/>
              <w:jc w:val="left"/>
              <w:rPr>
                <w:sz w:val="17"/>
                <w:szCs w:val="17"/>
              </w:rPr>
            </w:pPr>
            <w:r>
              <w:rPr>
                <w:rFonts w:ascii="SimSun" w:eastAsia="SimSun" w:hAnsi="SimSun" w:cs="SimSun"/>
                <w:color w:val="000000"/>
                <w:spacing w:val="0"/>
                <w:w w:val="100"/>
                <w:position w:val="0"/>
                <w:sz w:val="17"/>
                <w:szCs w:val="17"/>
              </w:rPr>
              <w:t>通过销售硬件产品收取产品费，销售软件产品收取 使用许可</w:t>
            </w:r>
            <w:r>
              <w:rPr>
                <w:color w:val="000000"/>
                <w:spacing w:val="0"/>
                <w:w w:val="100"/>
                <w:position w:val="0"/>
                <w:sz w:val="18"/>
                <w:szCs w:val="18"/>
              </w:rPr>
              <w:t>License</w:t>
            </w:r>
            <w:r>
              <w:rPr>
                <w:rFonts w:ascii="SimSun" w:eastAsia="SimSun" w:hAnsi="SimSun" w:cs="SimSun"/>
                <w:color w:val="000000"/>
                <w:spacing w:val="0"/>
                <w:w w:val="100"/>
                <w:position w:val="0"/>
                <w:sz w:val="17"/>
                <w:szCs w:val="17"/>
              </w:rPr>
              <w:t>费及后续维保和升级费用</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网点智能设备</w:t>
            </w:r>
          </w:p>
        </w:tc>
        <w:tc>
          <w:tcPr>
            <w:vMerge/>
            <w:tcBorders>
              <w:left w:val="single" w:sz="4"/>
              <w:right w:val="single" w:sz="4"/>
            </w:tcBorders>
            <w:shd w:val="clear" w:color="auto" w:fill="FFFFFF"/>
            <w:vAlign w:val="top"/>
          </w:tcPr>
          <w:p>
            <w:pP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安全类产品</w:t>
            </w:r>
          </w:p>
        </w:tc>
        <w:tc>
          <w:tcPr>
            <w:vMerge/>
            <w:tcBorders>
              <w:left w:val="single" w:sz="4"/>
              <w:right w:val="single" w:sz="4"/>
            </w:tcBorders>
            <w:shd w:val="clear" w:color="auto" w:fill="FFFFFF"/>
            <w:vAlign w:val="top"/>
          </w:tcPr>
          <w:p>
            <w:pPr/>
          </w:p>
        </w:tc>
      </w:tr>
      <w:tr>
        <w:trPr>
          <w:trHeight w:val="970"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合作运营服务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560"/>
              <w:jc w:val="left"/>
              <w:rPr>
                <w:sz w:val="17"/>
                <w:szCs w:val="17"/>
              </w:rPr>
            </w:pPr>
            <w:r>
              <w:rPr>
                <w:rFonts w:ascii="SimSun" w:eastAsia="SimSun" w:hAnsi="SimSun" w:cs="SimSun"/>
                <w:color w:val="000000"/>
                <w:spacing w:val="0"/>
                <w:w w:val="100"/>
                <w:position w:val="0"/>
                <w:sz w:val="17"/>
                <w:szCs w:val="17"/>
              </w:rPr>
              <w:t>子公司大陆云盾：</w:t>
            </w:r>
          </w:p>
          <w:p>
            <w:pPr>
              <w:pStyle w:val="Style6"/>
              <w:keepNext w:val="0"/>
              <w:keepLines w:val="0"/>
              <w:widowControl w:val="0"/>
              <w:shd w:val="clear" w:color="auto" w:fill="auto"/>
              <w:bidi w:val="0"/>
              <w:spacing w:before="0" w:after="0" w:line="312" w:lineRule="exact"/>
              <w:ind w:left="0" w:right="0" w:firstLine="560"/>
              <w:jc w:val="both"/>
              <w:rPr>
                <w:sz w:val="17"/>
                <w:szCs w:val="17"/>
              </w:rPr>
            </w:pPr>
            <w:r>
              <w:rPr>
                <w:rFonts w:ascii="SimSun" w:eastAsia="SimSun" w:hAnsi="SimSun" w:cs="SimSun"/>
                <w:color w:val="000000"/>
                <w:spacing w:val="0"/>
                <w:w w:val="100"/>
                <w:position w:val="0"/>
                <w:sz w:val="17"/>
                <w:szCs w:val="17"/>
              </w:rPr>
              <w:t>网贷逾期坏账的司法 处置服务</w:t>
            </w:r>
          </w:p>
        </w:tc>
        <w:tc>
          <w:tcPr>
            <w:vMerge w:val="restart"/>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通过合作运营收取服务费</w:t>
            </w:r>
          </w:p>
        </w:tc>
      </w:tr>
      <w:tr>
        <w:trPr>
          <w:trHeight w:val="9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560"/>
              <w:jc w:val="left"/>
              <w:rPr>
                <w:sz w:val="17"/>
                <w:szCs w:val="17"/>
              </w:rPr>
            </w:pPr>
            <w:r>
              <w:rPr>
                <w:rFonts w:ascii="SimSun" w:eastAsia="SimSun" w:hAnsi="SimSun" w:cs="SimSun"/>
                <w:color w:val="000000"/>
                <w:spacing w:val="0"/>
                <w:w w:val="100"/>
                <w:position w:val="0"/>
                <w:sz w:val="17"/>
                <w:szCs w:val="17"/>
              </w:rPr>
              <w:t>子公司宁泽金融：</w:t>
            </w:r>
          </w:p>
          <w:p>
            <w:pPr>
              <w:pStyle w:val="Style6"/>
              <w:keepNext w:val="0"/>
              <w:keepLines w:val="0"/>
              <w:widowControl w:val="0"/>
              <w:shd w:val="clear" w:color="auto" w:fill="auto"/>
              <w:bidi w:val="0"/>
              <w:spacing w:before="0" w:after="0" w:line="312" w:lineRule="exact"/>
              <w:ind w:left="0" w:right="0" w:firstLine="560"/>
              <w:jc w:val="both"/>
              <w:rPr>
                <w:sz w:val="17"/>
                <w:szCs w:val="17"/>
              </w:rPr>
            </w:pPr>
            <w:r>
              <w:rPr>
                <w:rFonts w:ascii="SimSun" w:eastAsia="SimSun" w:hAnsi="SimSun" w:cs="SimSun"/>
                <w:color w:val="000000"/>
                <w:spacing w:val="0"/>
                <w:w w:val="100"/>
                <w:position w:val="0"/>
                <w:sz w:val="17"/>
                <w:szCs w:val="17"/>
              </w:rPr>
              <w:t>网贷产品设计及风控 建模服务</w:t>
            </w:r>
          </w:p>
        </w:tc>
        <w:tc>
          <w:tcPr>
            <w:vMerge/>
            <w:tcBorders>
              <w:left w:val="single" w:sz="4"/>
              <w:right w:val="single" w:sz="4"/>
            </w:tcBorders>
            <w:shd w:val="clear" w:color="auto" w:fill="FFFFFF"/>
            <w:vAlign w:val="top"/>
          </w:tcPr>
          <w:p>
            <w:pPr/>
          </w:p>
        </w:tc>
      </w:tr>
      <w:tr>
        <w:trPr>
          <w:trHeight w:val="984"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560"/>
              <w:jc w:val="left"/>
              <w:rPr>
                <w:sz w:val="17"/>
                <w:szCs w:val="17"/>
              </w:rPr>
            </w:pPr>
            <w:r>
              <w:rPr>
                <w:rFonts w:ascii="SimSun" w:eastAsia="SimSun" w:hAnsi="SimSun" w:cs="SimSun"/>
                <w:color w:val="000000"/>
                <w:spacing w:val="0"/>
                <w:w w:val="100"/>
                <w:position w:val="0"/>
                <w:sz w:val="17"/>
                <w:szCs w:val="17"/>
              </w:rPr>
              <w:t>子公司尼客矩阵：</w:t>
            </w:r>
          </w:p>
          <w:p>
            <w:pPr>
              <w:pStyle w:val="Style6"/>
              <w:keepNext w:val="0"/>
              <w:keepLines w:val="0"/>
              <w:widowControl w:val="0"/>
              <w:shd w:val="clear" w:color="auto" w:fill="auto"/>
              <w:bidi w:val="0"/>
              <w:spacing w:before="0" w:after="0" w:line="312" w:lineRule="exact"/>
              <w:ind w:left="0" w:right="0" w:firstLine="560"/>
              <w:jc w:val="both"/>
              <w:rPr>
                <w:sz w:val="17"/>
                <w:szCs w:val="17"/>
              </w:rPr>
            </w:pPr>
            <w:r>
              <w:rPr>
                <w:rFonts w:ascii="SimSun" w:eastAsia="SimSun" w:hAnsi="SimSun" w:cs="SimSun"/>
                <w:color w:val="000000"/>
                <w:spacing w:val="0"/>
                <w:w w:val="100"/>
                <w:position w:val="0"/>
                <w:sz w:val="17"/>
                <w:szCs w:val="17"/>
              </w:rPr>
              <w:t>线上营销运营系统建 设及服务</w:t>
            </w:r>
          </w:p>
        </w:tc>
        <w:tc>
          <w:tcPr>
            <w:vMerge/>
            <w:tcBorders>
              <w:left w:val="single" w:sz="4"/>
              <w:bottom w:val="single" w:sz="4"/>
              <w:right w:val="single" w:sz="4"/>
            </w:tcBorders>
            <w:shd w:val="clear" w:color="auto" w:fill="FFFFFF"/>
            <w:vAlign w:val="top"/>
          </w:tcPr>
          <w:p>
            <w:pPr/>
          </w:p>
        </w:tc>
      </w:tr>
    </w:tbl>
    <w:p>
      <w:pPr>
        <w:widowControl w:val="0"/>
        <w:spacing w:after="939" w:line="1" w:lineRule="exact"/>
      </w:pPr>
    </w:p>
    <w:p>
      <w:pPr>
        <w:pStyle w:val="Style22"/>
        <w:keepNext/>
        <w:keepLines/>
        <w:widowControl w:val="0"/>
        <w:shd w:val="clear" w:color="auto" w:fill="auto"/>
        <w:bidi w:val="0"/>
        <w:spacing w:before="0" w:line="240" w:lineRule="auto"/>
        <w:ind w:left="0" w:right="0" w:firstLine="0"/>
        <w:jc w:val="left"/>
      </w:pPr>
      <w:bookmarkStart w:id="66" w:name="bookmark66"/>
      <w:bookmarkStart w:id="67" w:name="bookmark67"/>
      <w:bookmarkStart w:id="68" w:name="bookmark68"/>
      <w:bookmarkStart w:id="69" w:name="bookmark69"/>
      <w:r>
        <w:rPr>
          <w:color w:val="000000"/>
          <w:spacing w:val="0"/>
          <w:w w:val="100"/>
          <w:position w:val="0"/>
          <w:sz w:val="24"/>
          <w:szCs w:val="24"/>
        </w:rPr>
        <w:t>二</w:t>
      </w:r>
      <w:bookmarkEnd w:id="68"/>
      <w:r>
        <w:rPr>
          <w:color w:val="000000"/>
          <w:spacing w:val="0"/>
          <w:w w:val="100"/>
          <w:position w:val="0"/>
          <w:sz w:val="24"/>
          <w:szCs w:val="24"/>
        </w:rPr>
        <w:t>、主要资产重大变化情况</w:t>
      </w:r>
      <w:bookmarkEnd w:id="66"/>
      <w:bookmarkEnd w:id="67"/>
      <w:bookmarkEnd w:id="69"/>
    </w:p>
    <w:p>
      <w:pPr>
        <w:pStyle w:val="Style29"/>
        <w:keepNext/>
        <w:keepLines/>
        <w:widowControl w:val="0"/>
        <w:shd w:val="clear" w:color="auto" w:fill="auto"/>
        <w:bidi w:val="0"/>
        <w:spacing w:before="0" w:after="300" w:line="240" w:lineRule="auto"/>
        <w:ind w:left="0" w:right="0" w:firstLine="0"/>
        <w:jc w:val="left"/>
      </w:pPr>
      <w:bookmarkStart w:id="70" w:name="bookmark70"/>
      <w:bookmarkStart w:id="71" w:name="bookmark71"/>
      <w:bookmarkStart w:id="72" w:name="bookmark72"/>
      <w:bookmarkStart w:id="73" w:name="bookmark73"/>
      <w:r>
        <w:rPr>
          <w:rFonts w:ascii="Times New Roman" w:eastAsia="Times New Roman" w:hAnsi="Times New Roman" w:cs="Times New Roman"/>
          <w:color w:val="000000"/>
          <w:spacing w:val="0"/>
          <w:w w:val="100"/>
          <w:position w:val="0"/>
        </w:rPr>
        <w:t>1</w:t>
      </w:r>
      <w:bookmarkEnd w:id="72"/>
      <w:r>
        <w:rPr>
          <w:color w:val="000000"/>
          <w:spacing w:val="0"/>
          <w:w w:val="100"/>
          <w:position w:val="0"/>
        </w:rPr>
        <w:t>、主要资产重大变化情况</w:t>
      </w:r>
      <w:bookmarkEnd w:id="70"/>
      <w:bookmarkEnd w:id="71"/>
      <w:bookmarkEnd w:id="73"/>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主要资产</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重大变化说明</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无重大变化</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期末固定资产账面价值较期初增长</w:t>
            </w:r>
            <w:r>
              <w:rPr>
                <w:color w:val="000000"/>
                <w:spacing w:val="0"/>
                <w:w w:val="100"/>
                <w:position w:val="0"/>
                <w:sz w:val="18"/>
                <w:szCs w:val="18"/>
              </w:rPr>
              <w:t>358.66%</w:t>
            </w:r>
            <w:r>
              <w:rPr>
                <w:rFonts w:ascii="SimSun" w:eastAsia="SimSun" w:hAnsi="SimSun" w:cs="SimSun"/>
                <w:color w:val="000000"/>
                <w:spacing w:val="0"/>
                <w:w w:val="100"/>
                <w:position w:val="0"/>
                <w:sz w:val="17"/>
                <w:szCs w:val="17"/>
              </w:rPr>
              <w:t>，主要系本期子公司深圳金信公司购置 的房产交付所致。</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期末无形资产账面价值较上年年末增长</w:t>
            </w:r>
            <w:r>
              <w:rPr>
                <w:color w:val="000000"/>
                <w:spacing w:val="0"/>
                <w:w w:val="100"/>
                <w:position w:val="0"/>
                <w:sz w:val="18"/>
                <w:szCs w:val="18"/>
              </w:rPr>
              <w:t>70.43%</w:t>
            </w:r>
            <w:r>
              <w:rPr>
                <w:rFonts w:ascii="SimSun" w:eastAsia="SimSun" w:hAnsi="SimSun" w:cs="SimSun"/>
                <w:color w:val="000000"/>
                <w:spacing w:val="0"/>
                <w:w w:val="100"/>
                <w:position w:val="0"/>
                <w:sz w:val="17"/>
                <w:szCs w:val="17"/>
              </w:rPr>
              <w:t>，主要系本期非同一控制下合并深圳 宁泽金融，其在合并日无形资产按公允价值纳入合并范围，以及内部研发达到预定 可使用状态，将开发支出结转计入无形资产所致。</w:t>
            </w:r>
          </w:p>
        </w:tc>
      </w:tr>
    </w:tbl>
    <w:p>
      <w:pPr>
        <w:widowControl w:val="0"/>
        <w:spacing w:line="1" w:lineRule="exact"/>
      </w:pPr>
      <w:r>
        <w:br w:type="page"/>
      </w:r>
    </w:p>
    <w:tbl>
      <w:tblPr>
        <w:tblOverlap w:val="never"/>
        <w:jc w:val="center"/>
        <w:tblLayout w:type="fixed"/>
      </w:tblPr>
      <w:tblGrid>
        <w:gridCol w:w="3058"/>
        <w:gridCol w:w="652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期末新增在建工程主要系本期苏州子公司长三角研发中心建设工程启动所致。</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期末货币资金较期初余额增长</w:t>
            </w:r>
            <w:r>
              <w:rPr>
                <w:color w:val="000000"/>
                <w:spacing w:val="0"/>
                <w:w w:val="100"/>
                <w:position w:val="0"/>
                <w:sz w:val="18"/>
                <w:szCs w:val="18"/>
              </w:rPr>
              <w:t>67.6%</w:t>
            </w:r>
            <w:r>
              <w:rPr>
                <w:rFonts w:ascii="SimSun" w:eastAsia="SimSun" w:hAnsi="SimSun" w:cs="SimSun"/>
                <w:color w:val="000000"/>
                <w:spacing w:val="0"/>
                <w:w w:val="100"/>
                <w:position w:val="0"/>
                <w:sz w:val="17"/>
                <w:szCs w:val="17"/>
              </w:rPr>
              <w:t>，主要系非公开发行募集资金增加所致。</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期末预付款项较期初余额增长</w:t>
            </w:r>
            <w:r>
              <w:rPr>
                <w:color w:val="000000"/>
                <w:spacing w:val="0"/>
                <w:w w:val="100"/>
                <w:position w:val="0"/>
                <w:sz w:val="18"/>
                <w:szCs w:val="18"/>
              </w:rPr>
              <w:t>38.13%</w:t>
            </w:r>
            <w:r>
              <w:rPr>
                <w:rFonts w:ascii="SimSun" w:eastAsia="SimSun" w:hAnsi="SimSun" w:cs="SimSun"/>
                <w:color w:val="000000"/>
                <w:spacing w:val="0"/>
                <w:w w:val="100"/>
                <w:position w:val="0"/>
                <w:sz w:val="17"/>
                <w:szCs w:val="17"/>
              </w:rPr>
              <w:t>，主要系购买商品及接受劳务预付款增加所 致。</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期末存货较期初余额增长</w:t>
            </w:r>
            <w:r>
              <w:rPr>
                <w:color w:val="000000"/>
                <w:spacing w:val="0"/>
                <w:w w:val="100"/>
                <w:position w:val="0"/>
                <w:sz w:val="18"/>
                <w:szCs w:val="18"/>
              </w:rPr>
              <w:t>72.35%</w:t>
            </w:r>
            <w:r>
              <w:rPr>
                <w:rFonts w:ascii="SimSun" w:eastAsia="SimSun" w:hAnsi="SimSun" w:cs="SimSun"/>
                <w:color w:val="000000"/>
                <w:spacing w:val="0"/>
                <w:w w:val="100"/>
                <w:position w:val="0"/>
                <w:sz w:val="17"/>
                <w:szCs w:val="17"/>
              </w:rPr>
              <w:t>，主要系在手订单增加所致</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期末余额较期初余额下降</w:t>
            </w:r>
            <w:r>
              <w:rPr>
                <w:color w:val="000000"/>
                <w:spacing w:val="0"/>
                <w:w w:val="100"/>
                <w:position w:val="0"/>
                <w:sz w:val="18"/>
                <w:szCs w:val="18"/>
              </w:rPr>
              <w:t>39.54%</w:t>
            </w:r>
            <w:r>
              <w:rPr>
                <w:rFonts w:ascii="SimSun" w:eastAsia="SimSun" w:hAnsi="SimSun" w:cs="SimSun"/>
                <w:color w:val="000000"/>
                <w:spacing w:val="0"/>
                <w:w w:val="100"/>
                <w:position w:val="0"/>
                <w:sz w:val="17"/>
                <w:szCs w:val="17"/>
              </w:rPr>
              <w:t>，主要系本期理财产品到期赎回所致。</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期末余额较期初余额下降</w:t>
            </w:r>
            <w:r>
              <w:rPr>
                <w:color w:val="000000"/>
                <w:spacing w:val="0"/>
                <w:w w:val="100"/>
                <w:position w:val="0"/>
                <w:sz w:val="18"/>
                <w:szCs w:val="18"/>
              </w:rPr>
              <w:t>94.97%</w:t>
            </w:r>
            <w:r>
              <w:rPr>
                <w:rFonts w:ascii="SimSun" w:eastAsia="SimSun" w:hAnsi="SimSun" w:cs="SimSun"/>
                <w:color w:val="000000"/>
                <w:spacing w:val="0"/>
                <w:w w:val="100"/>
                <w:position w:val="0"/>
                <w:sz w:val="17"/>
                <w:szCs w:val="17"/>
              </w:rPr>
              <w:t>，主要系内部研发达到预定可使用状态，将开发支 出结转计入无形资产所致</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期末余额较期初余额增长</w:t>
            </w:r>
            <w:r>
              <w:rPr>
                <w:color w:val="000000"/>
                <w:spacing w:val="0"/>
                <w:w w:val="100"/>
                <w:position w:val="0"/>
                <w:sz w:val="18"/>
                <w:szCs w:val="18"/>
              </w:rPr>
              <w:t>131.10%</w:t>
            </w:r>
            <w:r>
              <w:rPr>
                <w:rFonts w:ascii="SimSun" w:eastAsia="SimSun" w:hAnsi="SimSun" w:cs="SimSun"/>
                <w:color w:val="000000"/>
                <w:spacing w:val="0"/>
                <w:w w:val="100"/>
                <w:position w:val="0"/>
                <w:sz w:val="17"/>
                <w:szCs w:val="17"/>
              </w:rPr>
              <w:t>，主要系本期并购深圳宁泽金融所有权所形成的 商誉。</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期末余额较期初余额增长</w:t>
            </w:r>
            <w:r>
              <w:rPr>
                <w:color w:val="000000"/>
                <w:spacing w:val="0"/>
                <w:w w:val="100"/>
                <w:position w:val="0"/>
                <w:sz w:val="18"/>
                <w:szCs w:val="18"/>
              </w:rPr>
              <w:t>62.18%</w:t>
            </w:r>
            <w:r>
              <w:rPr>
                <w:rFonts w:ascii="SimSun" w:eastAsia="SimSun" w:hAnsi="SimSun" w:cs="SimSun"/>
                <w:color w:val="000000"/>
                <w:spacing w:val="0"/>
                <w:w w:val="100"/>
                <w:position w:val="0"/>
                <w:sz w:val="17"/>
                <w:szCs w:val="17"/>
              </w:rPr>
              <w:t>，主要系办公场地装修费及共同运营平台摊销额增 加所致。</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期末余额较期初余额增长</w:t>
            </w:r>
            <w:r>
              <w:rPr>
                <w:color w:val="000000"/>
                <w:spacing w:val="0"/>
                <w:w w:val="100"/>
                <w:position w:val="0"/>
                <w:sz w:val="18"/>
                <w:szCs w:val="18"/>
              </w:rPr>
              <w:t>39.86%</w:t>
            </w:r>
            <w:r>
              <w:rPr>
                <w:rFonts w:ascii="SimSun" w:eastAsia="SimSun" w:hAnsi="SimSun" w:cs="SimSun"/>
                <w:color w:val="000000"/>
                <w:spacing w:val="0"/>
                <w:w w:val="100"/>
                <w:position w:val="0"/>
                <w:sz w:val="17"/>
                <w:szCs w:val="17"/>
              </w:rPr>
              <w:t>，主要系本期资产减值准备和可抵扣亏损增加相应 地可抵扣暂时性差异增加所致。</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期末余额较期初余额增长</w:t>
            </w:r>
            <w:r>
              <w:rPr>
                <w:color w:val="000000"/>
                <w:spacing w:val="0"/>
                <w:w w:val="100"/>
                <w:position w:val="0"/>
                <w:sz w:val="18"/>
                <w:szCs w:val="18"/>
              </w:rPr>
              <w:t>463.75%</w:t>
            </w:r>
            <w:r>
              <w:rPr>
                <w:rFonts w:ascii="SimSun" w:eastAsia="SimSun" w:hAnsi="SimSun" w:cs="SimSun"/>
                <w:color w:val="000000"/>
                <w:spacing w:val="0"/>
                <w:w w:val="100"/>
                <w:position w:val="0"/>
                <w:sz w:val="17"/>
                <w:szCs w:val="17"/>
              </w:rPr>
              <w:t>，主要系苏州子公司长三角研发中心建设工程预 付款增加所致。</w:t>
            </w:r>
          </w:p>
        </w:tc>
      </w:tr>
    </w:tbl>
    <w:p>
      <w:pPr>
        <w:widowControl w:val="0"/>
        <w:spacing w:after="299" w:line="1" w:lineRule="exact"/>
      </w:pPr>
    </w:p>
    <w:p>
      <w:pPr>
        <w:pStyle w:val="Style29"/>
        <w:keepNext/>
        <w:keepLines/>
        <w:widowControl w:val="0"/>
        <w:shd w:val="clear" w:color="auto" w:fill="auto"/>
        <w:bidi w:val="0"/>
        <w:spacing w:before="0" w:after="360" w:line="240" w:lineRule="auto"/>
        <w:ind w:left="0" w:right="0" w:firstLine="0"/>
        <w:jc w:val="left"/>
      </w:pPr>
      <w:bookmarkStart w:id="74" w:name="bookmark74"/>
      <w:bookmarkStart w:id="75" w:name="bookmark75"/>
      <w:bookmarkStart w:id="76" w:name="bookmark76"/>
      <w:bookmarkStart w:id="77" w:name="bookmark77"/>
      <w:r>
        <w:rPr>
          <w:rFonts w:ascii="Times New Roman" w:eastAsia="Times New Roman" w:hAnsi="Times New Roman" w:cs="Times New Roman"/>
          <w:color w:val="000000"/>
          <w:spacing w:val="0"/>
          <w:w w:val="100"/>
          <w:position w:val="0"/>
        </w:rPr>
        <w:t>2</w:t>
      </w:r>
      <w:bookmarkEnd w:id="76"/>
      <w:r>
        <w:rPr>
          <w:color w:val="000000"/>
          <w:spacing w:val="0"/>
          <w:w w:val="100"/>
          <w:position w:val="0"/>
        </w:rPr>
        <w:t>、主要境外资产情况</w:t>
      </w:r>
      <w:bookmarkEnd w:id="74"/>
      <w:bookmarkEnd w:id="75"/>
      <w:bookmarkEnd w:id="77"/>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75"/>
        <w:gridCol w:w="1061"/>
        <w:gridCol w:w="1061"/>
        <w:gridCol w:w="1066"/>
        <w:gridCol w:w="1066"/>
        <w:gridCol w:w="1061"/>
        <w:gridCol w:w="1066"/>
        <w:gridCol w:w="1066"/>
        <w:gridCol w:w="1066"/>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资产的具体 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形成原因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资产规模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所在地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运营模式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保障资产安 全性的控制 措施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收益状况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境外资产占 公司净资产 的比重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是否存在重</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大减值风险</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SUNJE</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SOFT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非同一控制 下企业合并</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37,421,780.2</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自主运营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公司治理、财 务管理、审计 监督、绩效考 核等方式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-7,932,490.23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34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科蓝软体系 统（香港）有 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公司设立</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97,771,380.0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自主运营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公司治理、财 务管理、审计 监督、绩效考 核等方式</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-5,640,566.54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239" w:line="1" w:lineRule="exact"/>
      </w:pPr>
    </w:p>
    <w:p>
      <w:pPr>
        <w:pStyle w:val="Style22"/>
        <w:keepNext/>
        <w:keepLines/>
        <w:widowControl w:val="0"/>
        <w:shd w:val="clear" w:color="auto" w:fill="auto"/>
        <w:bidi w:val="0"/>
        <w:spacing w:before="0" w:after="300" w:line="310" w:lineRule="exact"/>
        <w:ind w:left="0" w:right="0" w:firstLine="0"/>
        <w:jc w:val="left"/>
        <w:rPr>
          <w:sz w:val="20"/>
          <w:szCs w:val="20"/>
        </w:rPr>
      </w:pPr>
      <w:bookmarkStart w:id="78" w:name="bookmark78"/>
      <w:bookmarkStart w:id="79" w:name="bookmark79"/>
      <w:bookmarkStart w:id="80" w:name="bookmark80"/>
      <w:r>
        <w:rPr>
          <w:color w:val="000000"/>
          <w:spacing w:val="0"/>
          <w:w w:val="100"/>
          <w:position w:val="0"/>
          <w:sz w:val="20"/>
          <w:szCs w:val="20"/>
        </w:rPr>
        <w:t>三、核心竞争力分析</w:t>
      </w:r>
      <w:bookmarkEnd w:id="78"/>
      <w:bookmarkEnd w:id="79"/>
      <w:bookmarkEnd w:id="80"/>
    </w:p>
    <w:p>
      <w:pPr>
        <w:pStyle w:val="Style6"/>
        <w:keepNext w:val="0"/>
        <w:keepLines w:val="0"/>
        <w:widowControl w:val="0"/>
        <w:shd w:val="clear" w:color="auto" w:fill="auto"/>
        <w:bidi w:val="0"/>
        <w:spacing w:before="0" w:after="360" w:line="310" w:lineRule="exact"/>
        <w:ind w:left="0" w:right="0" w:firstLine="580"/>
        <w:jc w:val="left"/>
        <w:rPr>
          <w:sz w:val="20"/>
          <w:szCs w:val="20"/>
        </w:rPr>
      </w:pPr>
      <w:r>
        <w:rPr>
          <w:rFonts w:ascii="SimSun" w:eastAsia="SimSun" w:hAnsi="SimSun" w:cs="SimSun"/>
          <w:b/>
          <w:bCs/>
          <w:color w:val="000000"/>
          <w:spacing w:val="0"/>
          <w:w w:val="100"/>
          <w:position w:val="0"/>
          <w:sz w:val="20"/>
          <w:szCs w:val="20"/>
        </w:rPr>
        <w:t>基于互联网银行业务及技术的持续创新是公司的核心竞争力，在国内互联网银行发展的各个阶段， 公司始终引领与推动国内银行业互联网解决方案的创新与发展。公司的网络银行、手机银行、直销银行、 互联网核心、开放银行等众多产品都属于中国金融科技行业内的首创。</w:t>
      </w:r>
    </w:p>
    <w:p>
      <w:pPr>
        <w:pStyle w:val="Style6"/>
        <w:keepNext w:val="0"/>
        <w:keepLines w:val="0"/>
        <w:widowControl w:val="0"/>
        <w:shd w:val="clear" w:color="auto" w:fill="auto"/>
        <w:bidi w:val="0"/>
        <w:spacing w:before="0" w:after="240" w:line="324" w:lineRule="auto"/>
        <w:ind w:left="0" w:right="0" w:firstLine="380"/>
        <w:jc w:val="left"/>
        <w:rPr>
          <w:sz w:val="20"/>
          <w:szCs w:val="20"/>
        </w:rPr>
      </w:pPr>
      <w:bookmarkStart w:id="81" w:name="bookmark81"/>
      <w:r>
        <w:rPr>
          <w:b/>
          <w:bCs/>
          <w:color w:val="000000"/>
          <w:spacing w:val="0"/>
          <w:w w:val="100"/>
          <w:position w:val="0"/>
          <w:sz w:val="20"/>
          <w:szCs w:val="20"/>
        </w:rPr>
        <w:t>1</w:t>
      </w:r>
      <w:bookmarkEnd w:id="81"/>
      <w:r>
        <w:rPr>
          <w:rFonts w:ascii="SimSun" w:eastAsia="SimSun" w:hAnsi="SimSun" w:cs="SimSun"/>
          <w:b/>
          <w:bCs/>
          <w:color w:val="000000"/>
          <w:spacing w:val="0"/>
          <w:w w:val="100"/>
          <w:position w:val="0"/>
          <w:sz w:val="20"/>
          <w:szCs w:val="20"/>
        </w:rPr>
        <w:t>、深厚的技术积累、坚实的研发基础</w:t>
      </w:r>
    </w:p>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年率先在中国大陆使用</w:t>
      </w:r>
      <w:r>
        <w:rPr>
          <w:rFonts w:ascii="Times New Roman" w:eastAsia="Times New Roman" w:hAnsi="Times New Roman" w:cs="Times New Roman"/>
          <w:color w:val="000000"/>
          <w:spacing w:val="0"/>
          <w:w w:val="100"/>
          <w:position w:val="0"/>
          <w:sz w:val="18"/>
          <w:szCs w:val="18"/>
        </w:rPr>
        <w:t>Java</w:t>
      </w:r>
      <w:r>
        <w:rPr>
          <w:color w:val="000000"/>
          <w:spacing w:val="0"/>
          <w:w w:val="100"/>
          <w:position w:val="0"/>
        </w:rPr>
        <w:t>应用服务器技术，实施了首家网上银行系统。公司先后自主研发了</w:t>
      </w:r>
      <w:r>
        <w:rPr>
          <w:rFonts w:ascii="Times New Roman" w:eastAsia="Times New Roman" w:hAnsi="Times New Roman" w:cs="Times New Roman"/>
          <w:color w:val="000000"/>
          <w:spacing w:val="0"/>
          <w:w w:val="100"/>
          <w:position w:val="0"/>
          <w:sz w:val="18"/>
          <w:szCs w:val="18"/>
        </w:rPr>
        <w:t xml:space="preserve">NetBank </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 xml:space="preserve">技 </w:t>
      </w:r>
      <w:r>
        <w:rPr>
          <w:color w:val="000000"/>
          <w:spacing w:val="0"/>
          <w:w w:val="100"/>
          <w:position w:val="0"/>
        </w:rPr>
        <w:t>术框架和</w:t>
      </w:r>
      <w:r>
        <w:rPr>
          <w:rFonts w:ascii="Times New Roman" w:eastAsia="Times New Roman" w:hAnsi="Times New Roman" w:cs="Times New Roman"/>
          <w:color w:val="000000"/>
          <w:spacing w:val="0"/>
          <w:w w:val="100"/>
          <w:position w:val="0"/>
          <w:sz w:val="18"/>
          <w:szCs w:val="18"/>
        </w:rPr>
        <w:t>PowerEngin e</w:t>
      </w:r>
      <w:r>
        <w:rPr>
          <w:color w:val="000000"/>
          <w:spacing w:val="0"/>
          <w:w w:val="100"/>
          <w:position w:val="0"/>
        </w:rPr>
        <w:t>技术平台，并在技术框架和技术平台的基础上实现了真正的多渠道支持，大大提高了项目开发的效率 与质量，推动了国内银行业电子渠道整合、统一管理的发展进程。公司研发的</w:t>
      </w:r>
      <w:r>
        <w:rPr>
          <w:rFonts w:ascii="Times New Roman" w:eastAsia="Times New Roman" w:hAnsi="Times New Roman" w:cs="Times New Roman"/>
          <w:color w:val="000000"/>
          <w:spacing w:val="0"/>
          <w:w w:val="100"/>
          <w:position w:val="0"/>
          <w:sz w:val="18"/>
          <w:szCs w:val="18"/>
        </w:rPr>
        <w:t>VX</w:t>
      </w:r>
      <w:r>
        <w:rPr>
          <w:color w:val="000000"/>
          <w:spacing w:val="0"/>
          <w:w w:val="100"/>
          <w:position w:val="0"/>
        </w:rPr>
        <w:t>前端开发框架开启了银行电子渠道建设 的新篇章，前端页面与后台交易的分离，页面交互的高效与新颖，提升了银行客户体验水平。在基础软件领域，公司掌握最 先进的分布式内存数据库技术，在高并发、实时交易的大数据处理领域拥有突破性技术。</w:t>
      </w:r>
    </w:p>
    <w:p>
      <w:pPr>
        <w:pStyle w:val="Style24"/>
        <w:keepNext w:val="0"/>
        <w:keepLines w:val="0"/>
        <w:widowControl w:val="0"/>
        <w:shd w:val="clear" w:color="auto" w:fill="auto"/>
        <w:bidi w:val="0"/>
        <w:spacing w:before="0" w:after="340" w:line="313" w:lineRule="exact"/>
        <w:ind w:left="0" w:right="0"/>
        <w:jc w:val="both"/>
      </w:pPr>
      <w:r>
        <w:rPr>
          <w:color w:val="000000"/>
          <w:spacing w:val="0"/>
          <w:w w:val="100"/>
          <w:position w:val="0"/>
        </w:rPr>
        <w:t>公司自成立以来，公司始终坚持自主创新、自主研发的原则，向银行等金融机构提供的产品及技术解决方案均为公司自 主研发并拥有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知识产权，各项业务自主可控、安全可靠，形成了完整的银行互联网产品体系，沉淀了丰富的金融行业 经验和实际案例。截止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年底，公司已取得</w:t>
      </w:r>
      <w:r>
        <w:rPr>
          <w:rFonts w:ascii="Times New Roman" w:eastAsia="Times New Roman" w:hAnsi="Times New Roman" w:cs="Times New Roman"/>
          <w:color w:val="000000"/>
          <w:spacing w:val="0"/>
          <w:w w:val="100"/>
          <w:position w:val="0"/>
          <w:sz w:val="18"/>
          <w:szCs w:val="18"/>
        </w:rPr>
        <w:t>136</w:t>
      </w:r>
      <w:r>
        <w:rPr>
          <w:color w:val="000000"/>
          <w:spacing w:val="0"/>
          <w:w w:val="100"/>
          <w:position w:val="0"/>
        </w:rPr>
        <w:t>项软件著作权及多项专利，拥有从基础软件到应用层的全部源代码和自主 知识产权，现拥有近</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名熟悉</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技术和金融业务的人才队伍，建立了经验丰富的各类研发与服务人才梯队。</w:t>
      </w:r>
    </w:p>
    <w:p>
      <w:pPr>
        <w:pStyle w:val="Style6"/>
        <w:keepNext w:val="0"/>
        <w:keepLines w:val="0"/>
        <w:widowControl w:val="0"/>
        <w:shd w:val="clear" w:color="auto" w:fill="auto"/>
        <w:tabs>
          <w:tab w:pos="758" w:val="left"/>
        </w:tabs>
        <w:bidi w:val="0"/>
        <w:spacing w:before="0" w:after="220" w:line="240" w:lineRule="auto"/>
        <w:ind w:left="0" w:right="0" w:firstLine="440"/>
        <w:jc w:val="both"/>
        <w:rPr>
          <w:sz w:val="20"/>
          <w:szCs w:val="20"/>
        </w:rPr>
      </w:pPr>
      <w:bookmarkStart w:id="82" w:name="bookmark82"/>
      <w:r>
        <w:rPr>
          <w:b/>
          <w:bCs/>
          <w:color w:val="000000"/>
          <w:spacing w:val="0"/>
          <w:w w:val="100"/>
          <w:position w:val="0"/>
          <w:sz w:val="20"/>
          <w:szCs w:val="20"/>
        </w:rPr>
        <w:t>2</w:t>
      </w:r>
      <w:bookmarkEnd w:id="82"/>
      <w:r>
        <w:rPr>
          <w:rFonts w:ascii="SimSun" w:eastAsia="SimSun" w:hAnsi="SimSun" w:cs="SimSun"/>
          <w:b/>
          <w:bCs/>
          <w:color w:val="000000"/>
          <w:spacing w:val="0"/>
          <w:w w:val="100"/>
          <w:position w:val="0"/>
          <w:sz w:val="20"/>
          <w:szCs w:val="20"/>
        </w:rPr>
        <w:t>、</w:t>
        <w:tab/>
        <w:t>丰富的优质客户及生态资源</w:t>
      </w:r>
    </w:p>
    <w:p>
      <w:pPr>
        <w:pStyle w:val="Style24"/>
        <w:keepNext w:val="0"/>
        <w:keepLines w:val="0"/>
        <w:widowControl w:val="0"/>
        <w:shd w:val="clear" w:color="auto" w:fill="auto"/>
        <w:bidi w:val="0"/>
        <w:spacing w:before="0" w:after="340" w:line="314" w:lineRule="exact"/>
        <w:ind w:left="0" w:right="0" w:firstLine="440"/>
        <w:jc w:val="both"/>
      </w:pPr>
      <w:r>
        <w:rPr>
          <w:color w:val="000000"/>
          <w:spacing w:val="0"/>
          <w:w w:val="100"/>
          <w:position w:val="0"/>
        </w:rPr>
        <w:t>经过多年的积累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公司的客户已经覆盖了中国银行、农业银行、建设银行、邮储银行、进出口银行、国家开发银行等大 型国有银行、政策性银行和绝大多数城市商业银行、农村商业银行、外资银行，为近</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家银行及近</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家非银行金融客户开 发了</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余套业务系统，并与之保持了长期的合作关系。公司基于自身应用软件及基础软件的优势建立了紧密的生态合作关 系，与华为、蚂蚁、腾讯、苏宁等共建开放、合作、共赢的信创金融服务生态体系，为行业数字化转型赋能。</w:t>
      </w:r>
    </w:p>
    <w:p>
      <w:pPr>
        <w:pStyle w:val="Style6"/>
        <w:keepNext w:val="0"/>
        <w:keepLines w:val="0"/>
        <w:widowControl w:val="0"/>
        <w:shd w:val="clear" w:color="auto" w:fill="auto"/>
        <w:tabs>
          <w:tab w:pos="758" w:val="left"/>
        </w:tabs>
        <w:bidi w:val="0"/>
        <w:spacing w:before="0" w:after="220" w:line="240" w:lineRule="auto"/>
        <w:ind w:left="0" w:right="0" w:firstLine="440"/>
        <w:jc w:val="both"/>
        <w:rPr>
          <w:sz w:val="20"/>
          <w:szCs w:val="20"/>
        </w:rPr>
      </w:pPr>
      <w:bookmarkStart w:id="83" w:name="bookmark83"/>
      <w:r>
        <w:rPr>
          <w:b/>
          <w:bCs/>
          <w:color w:val="000000"/>
          <w:spacing w:val="0"/>
          <w:w w:val="100"/>
          <w:position w:val="0"/>
          <w:sz w:val="20"/>
          <w:szCs w:val="20"/>
        </w:rPr>
        <w:t>3</w:t>
      </w:r>
      <w:bookmarkEnd w:id="83"/>
      <w:r>
        <w:rPr>
          <w:rFonts w:ascii="SimSun" w:eastAsia="SimSun" w:hAnsi="SimSun" w:cs="SimSun"/>
          <w:b/>
          <w:bCs/>
          <w:color w:val="000000"/>
          <w:spacing w:val="0"/>
          <w:w w:val="100"/>
          <w:position w:val="0"/>
          <w:sz w:val="20"/>
          <w:szCs w:val="20"/>
        </w:rPr>
        <w:t>、</w:t>
        <w:tab/>
        <w:t>数据库国产化替代的独特优势</w:t>
      </w:r>
    </w:p>
    <w:p>
      <w:pPr>
        <w:pStyle w:val="Style24"/>
        <w:keepNext w:val="0"/>
        <w:keepLines w:val="0"/>
        <w:widowControl w:val="0"/>
        <w:shd w:val="clear" w:color="auto" w:fill="auto"/>
        <w:bidi w:val="0"/>
        <w:spacing w:before="0" w:after="340" w:line="318" w:lineRule="exact"/>
        <w:ind w:left="0" w:right="0"/>
        <w:jc w:val="both"/>
      </w:pPr>
      <w:r>
        <w:rPr>
          <w:color w:val="000000"/>
          <w:spacing w:val="0"/>
          <w:w w:val="100"/>
          <w:position w:val="0"/>
        </w:rPr>
        <w:t>数据库国产化替代的风险主要在于对原有业务习惯的改变及业务系统的改造，数据库国产化替代成功与否，需依赖于原 有业务系统的应用软件开发商。公司是目前国内唯一一家既拥有分布式事务型数据库软件，又拥有完整的银行互联网产品家 族的供应商，针对公司为客户开发的</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余套业务系统，在进行数据库国产化替代时，不必依赖于其他应用软件厂商，公司 可独立自主完成测试及上线。</w:t>
      </w:r>
    </w:p>
    <w:p>
      <w:pPr>
        <w:pStyle w:val="Style6"/>
        <w:keepNext w:val="0"/>
        <w:keepLines w:val="0"/>
        <w:widowControl w:val="0"/>
        <w:shd w:val="clear" w:color="auto" w:fill="auto"/>
        <w:tabs>
          <w:tab w:pos="758" w:val="left"/>
        </w:tabs>
        <w:bidi w:val="0"/>
        <w:spacing w:before="0" w:after="220" w:line="240" w:lineRule="auto"/>
        <w:ind w:left="0" w:right="0" w:firstLine="440"/>
        <w:jc w:val="both"/>
        <w:rPr>
          <w:sz w:val="20"/>
          <w:szCs w:val="20"/>
        </w:rPr>
      </w:pPr>
      <w:bookmarkStart w:id="84" w:name="bookmark84"/>
      <w:r>
        <w:rPr>
          <w:b/>
          <w:bCs/>
          <w:color w:val="000000"/>
          <w:spacing w:val="0"/>
          <w:w w:val="100"/>
          <w:position w:val="0"/>
          <w:sz w:val="20"/>
          <w:szCs w:val="20"/>
        </w:rPr>
        <w:t>4</w:t>
      </w:r>
      <w:bookmarkEnd w:id="84"/>
      <w:r>
        <w:rPr>
          <w:rFonts w:ascii="SimSun" w:eastAsia="SimSun" w:hAnsi="SimSun" w:cs="SimSun"/>
          <w:b/>
          <w:bCs/>
          <w:color w:val="000000"/>
          <w:spacing w:val="0"/>
          <w:w w:val="100"/>
          <w:position w:val="0"/>
          <w:sz w:val="20"/>
          <w:szCs w:val="20"/>
        </w:rPr>
        <w:t>、</w:t>
        <w:tab/>
        <w:t>高标准的管理体系</w:t>
      </w:r>
    </w:p>
    <w:p>
      <w:pPr>
        <w:pStyle w:val="Style24"/>
        <w:keepNext w:val="0"/>
        <w:keepLines w:val="0"/>
        <w:widowControl w:val="0"/>
        <w:shd w:val="clear" w:color="auto" w:fill="auto"/>
        <w:bidi w:val="0"/>
        <w:spacing w:before="0" w:after="280" w:line="317" w:lineRule="exact"/>
        <w:ind w:left="0" w:right="0"/>
        <w:jc w:val="both"/>
        <w:sectPr>
          <w:footnotePr>
            <w:pos w:val="pageBottom"/>
            <w:numFmt w:val="decimal"/>
            <w:numRestart w:val="continuous"/>
          </w:footnotePr>
          <w:pgSz w:w="11900" w:h="16840"/>
          <w:pgMar w:top="1388" w:right="1049" w:bottom="1498" w:left="1083" w:header="0" w:footer="3" w:gutter="0"/>
          <w:cols w:space="720"/>
          <w:noEndnote/>
          <w:rtlGutter w:val="0"/>
          <w:docGrid w:linePitch="360"/>
        </w:sectPr>
      </w:pPr>
      <w:r>
        <w:rPr>
          <w:color w:val="000000"/>
          <w:spacing w:val="0"/>
          <w:w w:val="100"/>
          <w:position w:val="0"/>
        </w:rPr>
        <w:t>公司为高新技术企业，拥有</w:t>
      </w:r>
      <w:r>
        <w:rPr>
          <w:rFonts w:ascii="Times New Roman" w:eastAsia="Times New Roman" w:hAnsi="Times New Roman" w:cs="Times New Roman"/>
          <w:color w:val="000000"/>
          <w:spacing w:val="0"/>
          <w:w w:val="100"/>
          <w:position w:val="0"/>
          <w:sz w:val="18"/>
          <w:szCs w:val="18"/>
        </w:rPr>
        <w:t>CMMI5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IS027001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ISO9001</w:t>
      </w:r>
      <w:r>
        <w:rPr>
          <w:color w:val="000000"/>
          <w:spacing w:val="0"/>
          <w:w w:val="100"/>
          <w:position w:val="0"/>
        </w:rPr>
        <w:t>等多项行业权威认证，在过程组织、软件研发、项目管理、项 目交付、</w:t>
      </w:r>
      <w:r>
        <w:fldChar w:fldCharType="begin"/>
      </w:r>
      <w:r>
        <w:rPr/>
        <w:instrText> HYPERLINK "https://baike.baidu.com/item/%e4%bf%a1%e6%81%af%e5%ae%89%e5%85%a8%e7%ae%a1%e7%90%86/5679553" </w:instrText>
      </w:r>
      <w:r>
        <w:fldChar w:fldCharType="separate"/>
      </w:r>
      <w:r>
        <w:rPr>
          <w:color w:val="000000"/>
          <w:spacing w:val="0"/>
          <w:w w:val="100"/>
          <w:position w:val="0"/>
        </w:rPr>
        <w:t>信息安全管理和</w:t>
      </w:r>
      <w:r>
        <w:fldChar w:fldCharType="end"/>
      </w:r>
      <w:r>
        <w:rPr>
          <w:color w:val="000000"/>
          <w:spacing w:val="0"/>
          <w:w w:val="100"/>
          <w:position w:val="0"/>
        </w:rPr>
        <w:t>质量管理等方面对项目全过程进行严格控制，并持续优化。同时，公司正在积极参与行业数据库各 方面相关标准的制定，包括中国信息通信研究院的《数据库应用迁移解决方案能力分级要求》标准编制，《数据库发展白皮 书》编制，及中国金融电子化公司《金融信息技术创新应用事务型数据库检测规范》编制等。</w:t>
      </w:r>
    </w:p>
    <w:p>
      <w:pPr>
        <w:pStyle w:val="Style12"/>
        <w:keepNext/>
        <w:keepLines/>
        <w:widowControl w:val="0"/>
        <w:shd w:val="clear" w:color="auto" w:fill="auto"/>
        <w:bidi w:val="0"/>
        <w:spacing w:before="600" w:line="240" w:lineRule="auto"/>
        <w:ind w:left="0" w:right="0" w:firstLine="0"/>
        <w:jc w:val="center"/>
      </w:pPr>
      <w:bookmarkStart w:id="85" w:name="bookmark85"/>
      <w:bookmarkStart w:id="86" w:name="bookmark86"/>
      <w:bookmarkStart w:id="87" w:name="bookmark87"/>
      <w:r>
        <w:rPr>
          <w:color w:val="000000"/>
          <w:spacing w:val="0"/>
          <w:w w:val="100"/>
          <w:position w:val="0"/>
        </w:rPr>
        <w:t>第四节经营情况讨论与分析</w:t>
      </w:r>
      <w:bookmarkEnd w:id="85"/>
      <w:bookmarkEnd w:id="86"/>
      <w:bookmarkEnd w:id="87"/>
    </w:p>
    <w:p>
      <w:pPr>
        <w:pStyle w:val="Style22"/>
        <w:keepNext/>
        <w:keepLines/>
        <w:widowControl w:val="0"/>
        <w:shd w:val="clear" w:color="auto" w:fill="auto"/>
        <w:bidi w:val="0"/>
        <w:spacing w:before="0" w:after="320" w:line="240" w:lineRule="auto"/>
        <w:ind w:left="0" w:right="0" w:firstLine="0"/>
        <w:jc w:val="left"/>
      </w:pPr>
      <w:bookmarkStart w:id="88" w:name="bookmark88"/>
      <w:bookmarkStart w:id="89" w:name="bookmark89"/>
      <w:bookmarkStart w:id="90" w:name="bookmark90"/>
      <w:bookmarkStart w:id="91" w:name="bookmark91"/>
      <w:r>
        <w:rPr>
          <w:color w:val="000000"/>
          <w:spacing w:val="0"/>
          <w:w w:val="100"/>
          <w:position w:val="0"/>
          <w:sz w:val="24"/>
          <w:szCs w:val="24"/>
        </w:rPr>
        <w:t>一</w:t>
      </w:r>
      <w:bookmarkEnd w:id="90"/>
      <w:r>
        <w:rPr>
          <w:color w:val="000000"/>
          <w:spacing w:val="0"/>
          <w:w w:val="100"/>
          <w:position w:val="0"/>
          <w:sz w:val="24"/>
          <w:szCs w:val="24"/>
        </w:rPr>
        <w:t>、概述</w:t>
      </w:r>
      <w:bookmarkEnd w:id="88"/>
      <w:bookmarkEnd w:id="89"/>
      <w:bookmarkEnd w:id="91"/>
    </w:p>
    <w:p>
      <w:pPr>
        <w:pStyle w:val="Style22"/>
        <w:keepNext/>
        <w:keepLines/>
        <w:widowControl w:val="0"/>
        <w:shd w:val="clear" w:color="auto" w:fill="auto"/>
        <w:tabs>
          <w:tab w:pos="637" w:val="left"/>
        </w:tabs>
        <w:bidi w:val="0"/>
        <w:spacing w:before="0" w:after="240" w:line="240" w:lineRule="auto"/>
        <w:ind w:left="0" w:right="0" w:firstLine="0"/>
        <w:jc w:val="left"/>
      </w:pPr>
      <w:bookmarkStart w:id="88" w:name="bookmark88"/>
      <w:bookmarkStart w:id="89" w:name="bookmark89"/>
      <w:bookmarkStart w:id="92" w:name="bookmark92"/>
      <w:r>
        <w:rPr>
          <w:color w:val="000000"/>
          <w:spacing w:val="0"/>
          <w:w w:val="100"/>
          <w:position w:val="0"/>
          <w:sz w:val="24"/>
          <w:szCs w:val="24"/>
        </w:rPr>
        <w:t>（</w:t>
      </w:r>
      <w:bookmarkEnd w:id="92"/>
      <w:r>
        <w:rPr>
          <w:color w:val="000000"/>
          <w:spacing w:val="0"/>
          <w:w w:val="100"/>
          <w:position w:val="0"/>
          <w:sz w:val="24"/>
          <w:szCs w:val="24"/>
        </w:rPr>
        <w:t>一）</w:t>
        <w:tab/>
        <w:t>经营概况</w:t>
      </w:r>
      <w:bookmarkEnd w:id="88"/>
      <w:bookmarkEnd w:id="89"/>
    </w:p>
    <w:p>
      <w:pPr>
        <w:pStyle w:val="Style24"/>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年初疫情爆发以来，银保监会</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月底发文（银保监办发〔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号）要求银行保险业保障金融服务顺畅，鼓励积 极运用技术手段，加强线上业务服务，提升服务便捷性和可得性；并于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月中旬发文（银保监办发〔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号）进一步要 求各银行保险机构提高线上金融服务效率，要积极推广线上业务，强化网络银行、手机银行、小程序等电子渠道服务管理和 保障，优化丰富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非接触式服务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渠道，提供安全便捷的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金融服务。公司第一时间全力支持和配合银保监会监管新要求， 并发挥</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余年线上金融服务经验，保障着全国几百家银行客户，几亿银行用户疫情下的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金融服务。</w:t>
      </w:r>
    </w:p>
    <w:p>
      <w:pPr>
        <w:pStyle w:val="Style24"/>
        <w:keepNext w:val="0"/>
        <w:keepLines w:val="0"/>
        <w:widowControl w:val="0"/>
        <w:shd w:val="clear" w:color="auto" w:fill="auto"/>
        <w:bidi w:val="0"/>
        <w:spacing w:before="0" w:after="320" w:line="313" w:lineRule="exact"/>
        <w:ind w:left="0" w:right="0"/>
        <w:jc w:val="both"/>
      </w:pPr>
      <w:r>
        <w:rPr>
          <w:color w:val="000000"/>
          <w:spacing w:val="0"/>
          <w:w w:val="100"/>
          <w:position w:val="0"/>
        </w:rPr>
        <w:t>报告期内，因国内线上金融业务需求增加，公司营业收入持续稳定增长，特别是国产数据库、非银行金融机构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系统 解决方案、网络信息安全系统及服务等新业务收入较上年同期大幅增长，归母净利润较上年增长超</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p>
      <w:pPr>
        <w:pStyle w:val="Style33"/>
        <w:keepNext w:val="0"/>
        <w:keepLines w:val="0"/>
        <w:widowControl w:val="0"/>
        <w:shd w:val="clear" w:color="auto" w:fill="auto"/>
        <w:tabs>
          <w:tab w:pos="637" w:val="left"/>
        </w:tabs>
        <w:bidi w:val="0"/>
        <w:spacing w:before="0" w:after="320" w:line="240" w:lineRule="auto"/>
        <w:ind w:left="0" w:right="0" w:firstLine="0"/>
        <w:jc w:val="left"/>
      </w:pPr>
      <w:bookmarkStart w:id="93" w:name="bookmark93"/>
      <w:r>
        <w:rPr>
          <w:color w:val="000000"/>
          <w:spacing w:val="0"/>
          <w:w w:val="100"/>
          <w:position w:val="0"/>
          <w:sz w:val="24"/>
          <w:szCs w:val="24"/>
        </w:rPr>
        <w:t>（</w:t>
      </w:r>
      <w:bookmarkEnd w:id="93"/>
      <w:r>
        <w:rPr>
          <w:color w:val="000000"/>
          <w:spacing w:val="0"/>
          <w:w w:val="100"/>
          <w:position w:val="0"/>
          <w:sz w:val="24"/>
          <w:szCs w:val="24"/>
        </w:rPr>
        <w:t>二）</w:t>
        <w:tab/>
        <w:t>报告期内，公司已经完成以下重要工作：</w:t>
      </w:r>
    </w:p>
    <w:p>
      <w:pPr>
        <w:pStyle w:val="Style33"/>
        <w:keepNext w:val="0"/>
        <w:keepLines w:val="0"/>
        <w:widowControl w:val="0"/>
        <w:shd w:val="clear" w:color="auto" w:fill="auto"/>
        <w:bidi w:val="0"/>
        <w:spacing w:before="0" w:after="240" w:line="240" w:lineRule="auto"/>
        <w:ind w:left="0" w:right="0" w:firstLine="0"/>
        <w:jc w:val="left"/>
      </w:pPr>
      <w:bookmarkStart w:id="94" w:name="bookmark94"/>
      <w:r>
        <w:rPr>
          <w:rFonts w:ascii="Times New Roman" w:eastAsia="Times New Roman" w:hAnsi="Times New Roman" w:cs="Times New Roman"/>
          <w:color w:val="000000"/>
          <w:spacing w:val="0"/>
          <w:w w:val="100"/>
          <w:position w:val="0"/>
          <w:sz w:val="24"/>
          <w:szCs w:val="24"/>
        </w:rPr>
        <w:t>1</w:t>
      </w:r>
      <w:bookmarkEnd w:id="94"/>
      <w:r>
        <w:rPr>
          <w:color w:val="000000"/>
          <w:spacing w:val="0"/>
          <w:w w:val="100"/>
          <w:position w:val="0"/>
          <w:sz w:val="24"/>
          <w:szCs w:val="24"/>
        </w:rPr>
        <w:t>、金融信创取得权威认证及阶段性成果</w:t>
      </w:r>
    </w:p>
    <w:p>
      <w:pPr>
        <w:pStyle w:val="Style33"/>
        <w:keepNext w:val="0"/>
        <w:keepLines w:val="0"/>
        <w:widowControl w:val="0"/>
        <w:shd w:val="clear" w:color="auto" w:fill="auto"/>
        <w:tabs>
          <w:tab w:pos="538" w:val="left"/>
        </w:tabs>
        <w:bidi w:val="0"/>
        <w:spacing w:before="0" w:after="240" w:line="240" w:lineRule="auto"/>
        <w:ind w:left="0" w:right="0" w:firstLine="0"/>
        <w:jc w:val="left"/>
      </w:pPr>
      <w:bookmarkStart w:id="95" w:name="bookmark95"/>
      <w:r>
        <w:rPr>
          <w:color w:val="000000"/>
          <w:spacing w:val="0"/>
          <w:w w:val="100"/>
          <w:position w:val="0"/>
          <w:sz w:val="24"/>
          <w:szCs w:val="24"/>
        </w:rPr>
        <w:t>（</w:t>
      </w:r>
      <w:bookmarkEnd w:id="95"/>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取得信创权威认证</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公司的</w:t>
      </w:r>
      <w:r>
        <w:rPr>
          <w:rFonts w:ascii="Times New Roman" w:eastAsia="Times New Roman" w:hAnsi="Times New Roman" w:cs="Times New Roman"/>
          <w:color w:val="000000"/>
          <w:spacing w:val="0"/>
          <w:w w:val="100"/>
          <w:position w:val="0"/>
          <w:sz w:val="18"/>
          <w:szCs w:val="18"/>
        </w:rPr>
        <w:t>“GOLDILOCK S</w:t>
      </w:r>
      <w:r>
        <w:rPr>
          <w:color w:val="000000"/>
          <w:spacing w:val="0"/>
          <w:w w:val="100"/>
          <w:position w:val="0"/>
        </w:rPr>
        <w:t>分布式数据库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，于工信部信通院开展的第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批大数据产品能力测评中，在基础能力、兼容能 力、管理能力、高可用、扩展能力、安全能力等方面，均满足高端分布式事务型数据库基础能力测试要求，并于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月获得中国信息通信研究院高端分布式事务型数据库基础能力专项评测证书。</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公司参与了工信部电子一所源代码国产化审查的相关测试，经测试公司</w:t>
      </w:r>
      <w:r>
        <w:rPr>
          <w:rFonts w:ascii="Times New Roman" w:eastAsia="Times New Roman" w:hAnsi="Times New Roman" w:cs="Times New Roman"/>
          <w:color w:val="000000"/>
          <w:spacing w:val="0"/>
          <w:w w:val="100"/>
          <w:position w:val="0"/>
          <w:sz w:val="18"/>
          <w:szCs w:val="18"/>
        </w:rPr>
        <w:t>GOLDILOCK S</w:t>
      </w:r>
      <w:r>
        <w:rPr>
          <w:color w:val="000000"/>
          <w:spacing w:val="0"/>
          <w:w w:val="100"/>
          <w:position w:val="0"/>
        </w:rPr>
        <w:t>数据库源代码自研率高达</w:t>
      </w:r>
      <w:r>
        <w:rPr>
          <w:rFonts w:ascii="Times New Roman" w:eastAsia="Times New Roman" w:hAnsi="Times New Roman" w:cs="Times New Roman"/>
          <w:color w:val="000000"/>
          <w:spacing w:val="0"/>
          <w:w w:val="100"/>
          <w:position w:val="0"/>
          <w:sz w:val="18"/>
          <w:szCs w:val="18"/>
        </w:rPr>
        <w:t>98.3%</w:t>
      </w:r>
      <w:r>
        <w:rPr>
          <w:color w:val="000000"/>
          <w:spacing w:val="0"/>
          <w:w w:val="100"/>
          <w:position w:val="0"/>
        </w:rPr>
        <w:t>， 并通过了中国软件评测中心的技术鉴定测试；同时公司参与了工信部电子三所赛迪研究院组织的金融行业事务型数据库检测 规范制定。</w:t>
      </w:r>
    </w:p>
    <w:p>
      <w:pPr>
        <w:pStyle w:val="Style24"/>
        <w:keepNext w:val="0"/>
        <w:keepLines w:val="0"/>
        <w:widowControl w:val="0"/>
        <w:shd w:val="clear" w:color="auto" w:fill="auto"/>
        <w:bidi w:val="0"/>
        <w:spacing w:before="0" w:after="320" w:line="314" w:lineRule="exact"/>
        <w:ind w:left="0" w:right="0"/>
        <w:jc w:val="both"/>
      </w:pPr>
      <w:r>
        <w:rPr>
          <w:color w:val="000000"/>
          <w:spacing w:val="0"/>
          <w:w w:val="100"/>
          <w:position w:val="0"/>
        </w:rPr>
        <w:t>在金融信创领域，公司作为国产数据库厂商深度参与了人民银行直属中国金融电子化公司的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金融信息技术创新生态实 验室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工作；在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技术底座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技术路线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应用场景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三层的结构中，公司结合自身的互联网核心、手机银行及公司国产数 据库的技术能力及产品优势，参与制定《金融信息技术创新应用事务型数据库检测规范标准》。</w:t>
      </w:r>
    </w:p>
    <w:p>
      <w:pPr>
        <w:pStyle w:val="Style33"/>
        <w:keepNext w:val="0"/>
        <w:keepLines w:val="0"/>
        <w:widowControl w:val="0"/>
        <w:shd w:val="clear" w:color="auto" w:fill="auto"/>
        <w:tabs>
          <w:tab w:pos="538" w:val="left"/>
        </w:tabs>
        <w:bidi w:val="0"/>
        <w:spacing w:before="0" w:after="240" w:line="240" w:lineRule="auto"/>
        <w:ind w:left="0" w:right="0" w:firstLine="0"/>
        <w:jc w:val="left"/>
      </w:pPr>
      <w:bookmarkStart w:id="96" w:name="bookmark96"/>
      <w:r>
        <w:rPr>
          <w:color w:val="000000"/>
          <w:spacing w:val="0"/>
          <w:w w:val="100"/>
          <w:position w:val="0"/>
          <w:sz w:val="24"/>
          <w:szCs w:val="24"/>
        </w:rPr>
        <w:t>（</w:t>
      </w:r>
      <w:bookmarkEnd w:id="96"/>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布局金融信创生态建设</w:t>
      </w:r>
    </w:p>
    <w:p>
      <w:pPr>
        <w:pStyle w:val="Style24"/>
        <w:keepNext w:val="0"/>
        <w:keepLines w:val="0"/>
        <w:widowControl w:val="0"/>
        <w:shd w:val="clear" w:color="auto" w:fill="auto"/>
        <w:bidi w:val="0"/>
        <w:spacing w:before="0" w:after="0" w:line="313" w:lineRule="exact"/>
        <w:ind w:left="0" w:right="0" w:firstLine="580"/>
        <w:jc w:val="left"/>
      </w:pPr>
      <w:r>
        <w:rPr>
          <w:color w:val="000000"/>
          <w:spacing w:val="0"/>
          <w:w w:val="100"/>
          <w:position w:val="0"/>
        </w:rPr>
        <w:t>公司对数据库进行了大量的测试、适配、认证等工作，</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年以来，公司启动百行测试，已成功完成了多家关键项 目国产化替代的全面测试；完成了与东方通、中创、金蝶、宝兰德等国内主流中间件厂商的适配，以及与华为、浪潮等众多 服务器的适配，并与大数据平台</w:t>
      </w:r>
      <w:r>
        <w:rPr>
          <w:rFonts w:ascii="Times New Roman" w:eastAsia="Times New Roman" w:hAnsi="Times New Roman" w:cs="Times New Roman"/>
          <w:color w:val="000000"/>
          <w:spacing w:val="0"/>
          <w:w w:val="100"/>
          <w:position w:val="0"/>
          <w:sz w:val="18"/>
          <w:szCs w:val="18"/>
        </w:rPr>
        <w:t>Hadoop</w:t>
      </w:r>
      <w:r>
        <w:rPr>
          <w:color w:val="000000"/>
          <w:spacing w:val="0"/>
          <w:w w:val="100"/>
          <w:position w:val="0"/>
        </w:rPr>
        <w:t>配套形成了完善的数据平台体系。</w:t>
      </w:r>
    </w:p>
    <w:p>
      <w:pPr>
        <w:pStyle w:val="Style24"/>
        <w:keepNext w:val="0"/>
        <w:keepLines w:val="0"/>
        <w:widowControl w:val="0"/>
        <w:shd w:val="clear" w:color="auto" w:fill="auto"/>
        <w:bidi w:val="0"/>
        <w:spacing w:before="0" w:after="0" w:line="313" w:lineRule="exact"/>
        <w:ind w:left="0" w:right="0" w:firstLine="500"/>
        <w:jc w:val="left"/>
      </w:pPr>
      <w:r>
        <w:rPr>
          <w:color w:val="000000"/>
          <w:spacing w:val="0"/>
          <w:w w:val="100"/>
          <w:position w:val="0"/>
        </w:rPr>
        <w:t>报告期内，公司在对外合作方面不断取得突破性进展：</w:t>
      </w:r>
    </w:p>
    <w:p>
      <w:pPr>
        <w:pStyle w:val="Style24"/>
        <w:keepNext w:val="0"/>
        <w:keepLines w:val="0"/>
        <w:widowControl w:val="0"/>
        <w:shd w:val="clear" w:color="auto" w:fill="auto"/>
        <w:bidi w:val="0"/>
        <w:spacing w:before="0" w:after="0" w:line="313" w:lineRule="exact"/>
        <w:ind w:left="0" w:right="0" w:firstLine="200"/>
        <w:jc w:val="both"/>
      </w:pPr>
      <w:r>
        <w:rPr>
          <w:color w:val="000000"/>
          <w:spacing w:val="0"/>
          <w:w w:val="100"/>
          <w:position w:val="0"/>
        </w:rPr>
        <w:t xml:space="preserve">. </w:t>
      </w:r>
      <w:r>
        <w:rPr>
          <w:color w:val="000000"/>
          <w:spacing w:val="0"/>
          <w:w w:val="100"/>
          <w:position w:val="0"/>
        </w:rPr>
        <w:t>公司与国内主流金融云厂商、国产服务器厂商均有广泛的业务合作，共建开放、合作、共赢的信创金融服务生态体系： 与腾讯合作，成功在潍坊银行上线国内首家基于腾讯云的分布式互金平台；与阿里云在重庆农商及昆仑银行，开发智慧银行 及全行级业务中台；与华为在泸州银行基于华为云开发了分布式金融核心云平台。</w:t>
      </w:r>
    </w:p>
    <w:p>
      <w:pPr>
        <w:pStyle w:val="Style24"/>
        <w:keepNext w:val="0"/>
        <w:keepLines w:val="0"/>
        <w:widowControl w:val="0"/>
        <w:shd w:val="clear" w:color="auto" w:fill="auto"/>
        <w:bidi w:val="0"/>
        <w:spacing w:before="0" w:after="0" w:line="313" w:lineRule="exact"/>
        <w:ind w:left="0" w:right="0" w:firstLine="200"/>
        <w:jc w:val="both"/>
      </w:pPr>
      <w:r>
        <w:rPr>
          <w:color w:val="000000"/>
          <w:spacing w:val="0"/>
          <w:w w:val="100"/>
          <w:position w:val="0"/>
        </w:rPr>
        <w:t>・</w:t>
      </w:r>
      <w:r>
        <w:rPr>
          <w:color w:val="000000"/>
          <w:spacing w:val="0"/>
          <w:w w:val="100"/>
          <w:position w:val="0"/>
        </w:rPr>
        <w:t>作为华为核心</w:t>
      </w:r>
      <w:r>
        <w:rPr>
          <w:rFonts w:ascii="Times New Roman" w:eastAsia="Times New Roman" w:hAnsi="Times New Roman" w:cs="Times New Roman"/>
          <w:color w:val="000000"/>
          <w:spacing w:val="0"/>
          <w:w w:val="100"/>
          <w:position w:val="0"/>
          <w:sz w:val="18"/>
          <w:szCs w:val="18"/>
        </w:rPr>
        <w:t>ISV</w:t>
      </w:r>
      <w:r>
        <w:rPr>
          <w:color w:val="000000"/>
          <w:spacing w:val="0"/>
          <w:w w:val="100"/>
          <w:position w:val="0"/>
        </w:rPr>
        <w:t>生态合作伙伴，公司数据库产品与鲲鹏系列国产化芯片进行融合测试，已取得华为颁发的技术认证 书；公司基于</w:t>
      </w:r>
      <w:r>
        <w:rPr>
          <w:rFonts w:ascii="Times New Roman" w:eastAsia="Times New Roman" w:hAnsi="Times New Roman" w:cs="Times New Roman"/>
          <w:color w:val="000000"/>
          <w:spacing w:val="0"/>
          <w:w w:val="100"/>
          <w:position w:val="0"/>
          <w:sz w:val="18"/>
          <w:szCs w:val="18"/>
        </w:rPr>
        <w:t>elD</w:t>
      </w:r>
      <w:r>
        <w:rPr>
          <w:color w:val="000000"/>
          <w:spacing w:val="0"/>
          <w:w w:val="100"/>
          <w:position w:val="0"/>
        </w:rPr>
        <w:t>与华为</w:t>
      </w:r>
      <w:r>
        <w:rPr>
          <w:rFonts w:ascii="Times New Roman" w:eastAsia="Times New Roman" w:hAnsi="Times New Roman" w:cs="Times New Roman"/>
          <w:color w:val="000000"/>
          <w:spacing w:val="0"/>
          <w:w w:val="100"/>
          <w:position w:val="0"/>
          <w:sz w:val="18"/>
          <w:szCs w:val="18"/>
        </w:rPr>
        <w:t>HMS</w:t>
      </w:r>
      <w:r>
        <w:rPr>
          <w:color w:val="000000"/>
          <w:spacing w:val="0"/>
          <w:w w:val="100"/>
          <w:position w:val="0"/>
        </w:rPr>
        <w:t>推出手机柜台，助力金融网点与商户实现非接触线上服务；公司联合华为发布面向银行业推出 全新解决方案产品</w:t>
      </w:r>
      <w:r>
        <w:rPr>
          <w:color w:val="000000"/>
          <w:spacing w:val="0"/>
          <w:w w:val="100"/>
          <w:position w:val="0"/>
          <w:sz w:val="18"/>
          <w:szCs w:val="18"/>
        </w:rPr>
        <w:t>一</w:t>
      </w:r>
      <w:r>
        <w:rPr>
          <w:color w:val="000000"/>
          <w:spacing w:val="0"/>
          <w:w w:val="100"/>
          <w:position w:val="0"/>
        </w:rPr>
        <w:t>鲲鹏</w:t>
      </w:r>
      <w:r>
        <w:rPr>
          <w:rFonts w:ascii="Times New Roman" w:eastAsia="Times New Roman" w:hAnsi="Times New Roman" w:cs="Times New Roman"/>
          <w:color w:val="000000"/>
          <w:spacing w:val="0"/>
          <w:w w:val="100"/>
          <w:position w:val="0"/>
          <w:sz w:val="18"/>
          <w:szCs w:val="18"/>
        </w:rPr>
        <w:t>&amp;</w:t>
      </w:r>
      <w:r>
        <w:rPr>
          <w:color w:val="000000"/>
          <w:spacing w:val="0"/>
          <w:w w:val="100"/>
          <w:position w:val="0"/>
        </w:rPr>
        <w:t>科蓝互联网开放银行平台</w:t>
      </w:r>
      <w:r>
        <w:rPr>
          <w:rFonts w:ascii="Times New Roman" w:eastAsia="Times New Roman" w:hAnsi="Times New Roman" w:cs="Times New Roman"/>
          <w:color w:val="000000"/>
          <w:spacing w:val="0"/>
          <w:w w:val="100"/>
          <w:position w:val="0"/>
          <w:sz w:val="18"/>
          <w:szCs w:val="18"/>
        </w:rPr>
        <w:t>V4.0</w:t>
      </w:r>
      <w:r>
        <w:rPr>
          <w:color w:val="000000"/>
          <w:spacing w:val="0"/>
          <w:w w:val="100"/>
          <w:position w:val="0"/>
        </w:rPr>
        <w:t>、鲲鹏</w:t>
      </w:r>
      <w:r>
        <w:rPr>
          <w:rFonts w:ascii="Times New Roman" w:eastAsia="Times New Roman" w:hAnsi="Times New Roman" w:cs="Times New Roman"/>
          <w:color w:val="000000"/>
          <w:spacing w:val="0"/>
          <w:w w:val="100"/>
          <w:position w:val="0"/>
          <w:sz w:val="18"/>
          <w:szCs w:val="18"/>
        </w:rPr>
        <w:t>&amp;</w:t>
      </w:r>
      <w:r>
        <w:rPr>
          <w:color w:val="000000"/>
          <w:spacing w:val="0"/>
          <w:w w:val="100"/>
          <w:position w:val="0"/>
        </w:rPr>
        <w:t>科蓝互联网金融核心系统</w:t>
      </w:r>
      <w:r>
        <w:rPr>
          <w:rFonts w:ascii="Times New Roman" w:eastAsia="Times New Roman" w:hAnsi="Times New Roman" w:cs="Times New Roman"/>
          <w:color w:val="000000"/>
          <w:spacing w:val="0"/>
          <w:w w:val="100"/>
          <w:position w:val="0"/>
          <w:sz w:val="18"/>
          <w:szCs w:val="18"/>
        </w:rPr>
        <w:t>V</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、科蓝个人网上银行</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 </w:t>
      </w:r>
      <w:r>
        <w:rPr>
          <w:color w:val="000000"/>
          <w:spacing w:val="0"/>
          <w:w w:val="100"/>
          <w:position w:val="0"/>
        </w:rPr>
        <w:t>公司联合华为共同发布了业内首款</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数字银行产品一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 xml:space="preserve">消息；公司联合华为为泸州银行开发的未来银行体系，是业内第 </w:t>
      </w:r>
      <w:r>
        <w:rPr>
          <w:color w:val="000000"/>
          <w:spacing w:val="0"/>
          <w:w w:val="100"/>
          <w:position w:val="0"/>
        </w:rPr>
        <w:t>一个依托鲲鹏计算平台，基于华为云建设的分布式金融核心云平台，作为首家全栈信创案例具有行业标杆意义，可快速在同 类商业银行中推广。</w:t>
      </w:r>
    </w:p>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w:t>
      </w:r>
      <w:r>
        <w:rPr>
          <w:color w:val="000000"/>
          <w:spacing w:val="0"/>
          <w:w w:val="100"/>
          <w:position w:val="0"/>
        </w:rPr>
        <w:t>联合阿里云打造金融钉钉</w:t>
      </w:r>
    </w:p>
    <w:p>
      <w:pPr>
        <w:pStyle w:val="Style24"/>
        <w:keepNext w:val="0"/>
        <w:keepLines w:val="0"/>
        <w:widowControl w:val="0"/>
        <w:shd w:val="clear" w:color="auto" w:fill="auto"/>
        <w:bidi w:val="0"/>
        <w:spacing w:before="0" w:after="320" w:line="310" w:lineRule="exact"/>
        <w:ind w:left="0" w:right="0" w:firstLine="0"/>
        <w:jc w:val="left"/>
      </w:pPr>
      <w:r>
        <w:rPr>
          <w:color w:val="000000"/>
          <w:spacing w:val="0"/>
          <w:w w:val="100"/>
          <w:position w:val="0"/>
        </w:rPr>
        <w:t>・</w:t>
      </w:r>
      <w:r>
        <w:rPr>
          <w:color w:val="000000"/>
          <w:spacing w:val="0"/>
          <w:w w:val="100"/>
          <w:position w:val="0"/>
        </w:rPr>
        <w:t xml:space="preserve">与京东数科签署战略合作协议 </w:t>
      </w:r>
      <w:r>
        <w:rPr>
          <w:color w:val="000000"/>
          <w:spacing w:val="0"/>
          <w:w w:val="100"/>
          <w:position w:val="0"/>
        </w:rPr>
        <w:t>•</w:t>
      </w:r>
      <w:r>
        <w:rPr>
          <w:color w:val="000000"/>
          <w:spacing w:val="0"/>
          <w:w w:val="100"/>
          <w:position w:val="0"/>
        </w:rPr>
        <w:t>加入长三角金融业发展联盟 至此，公司与中国主要互联网巨头均建立了战略层面的合作。</w:t>
      </w:r>
    </w:p>
    <w:p>
      <w:pPr>
        <w:pStyle w:val="Style33"/>
        <w:keepNext w:val="0"/>
        <w:keepLines w:val="0"/>
        <w:widowControl w:val="0"/>
        <w:shd w:val="clear" w:color="auto" w:fill="auto"/>
        <w:bidi w:val="0"/>
        <w:spacing w:before="0" w:line="240" w:lineRule="auto"/>
        <w:ind w:left="0" w:right="0" w:firstLine="0"/>
        <w:jc w:val="left"/>
      </w:pPr>
      <w:bookmarkStart w:id="97" w:name="bookmark97"/>
      <w:r>
        <w:rPr>
          <w:color w:val="000000"/>
          <w:spacing w:val="0"/>
          <w:w w:val="100"/>
          <w:position w:val="0"/>
          <w:sz w:val="24"/>
          <w:szCs w:val="24"/>
        </w:rPr>
        <w:t>（</w:t>
      </w:r>
      <w:bookmarkEnd w:id="97"/>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）启动金融电信等重点领域的市场推广</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公司取得工信部信通院分布式事务型数据库认证后，开始启动在金融、电信运营商等领域的市场推广。公司已先后与省 级农信的龙头广东省农信联社，省级城商行江西银行建立联合创新实验室，并与民营银行的龙头苏宁银行建立了银行业第三 个国产数据库实验室。公司通过联合实验室的形式快速锁定银行客户，合作本着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成熟一项，启动一项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的原则，逐步开展生 产系统的国产数据库替换迁移。</w:t>
      </w:r>
    </w:p>
    <w:p>
      <w:pPr>
        <w:pStyle w:val="Style24"/>
        <w:keepNext w:val="0"/>
        <w:keepLines w:val="0"/>
        <w:widowControl w:val="0"/>
        <w:shd w:val="clear" w:color="auto" w:fill="auto"/>
        <w:bidi w:val="0"/>
        <w:spacing w:before="0" w:after="320" w:line="315" w:lineRule="exact"/>
        <w:ind w:left="0" w:right="0"/>
        <w:jc w:val="both"/>
      </w:pPr>
      <w:r>
        <w:rPr>
          <w:color w:val="000000"/>
          <w:spacing w:val="0"/>
          <w:w w:val="100"/>
          <w:position w:val="0"/>
        </w:rPr>
        <w:t>报告期内，公司中标中移信息</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年自研数据库维护与工具开发服务采购项目，某省移动</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平台一期建设工程国产分 布式数据库成功上线生产系统。</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年，公司的数据库已在某省级农商行上线，并正在某股份制银行及多家大型城商行进行 测试验收，陆续上线。</w:t>
      </w:r>
    </w:p>
    <w:p>
      <w:pPr>
        <w:pStyle w:val="Style33"/>
        <w:keepNext w:val="0"/>
        <w:keepLines w:val="0"/>
        <w:widowControl w:val="0"/>
        <w:shd w:val="clear" w:color="auto" w:fill="auto"/>
        <w:bidi w:val="0"/>
        <w:spacing w:before="0" w:line="240" w:lineRule="auto"/>
        <w:ind w:left="0" w:right="0" w:firstLine="380"/>
        <w:jc w:val="left"/>
      </w:pPr>
      <w:bookmarkStart w:id="98" w:name="bookmark98"/>
      <w:r>
        <w:rPr>
          <w:rFonts w:ascii="Times New Roman" w:eastAsia="Times New Roman" w:hAnsi="Times New Roman" w:cs="Times New Roman"/>
          <w:color w:val="000000"/>
          <w:spacing w:val="0"/>
          <w:w w:val="100"/>
          <w:position w:val="0"/>
          <w:sz w:val="24"/>
          <w:szCs w:val="24"/>
        </w:rPr>
        <w:t>2</w:t>
      </w:r>
      <w:bookmarkEnd w:id="98"/>
      <w:r>
        <w:rPr>
          <w:color w:val="000000"/>
          <w:spacing w:val="0"/>
          <w:w w:val="100"/>
          <w:position w:val="0"/>
          <w:sz w:val="24"/>
          <w:szCs w:val="24"/>
        </w:rPr>
        <w:t>、推出一系列被市场普遍认可的创新产品</w:t>
      </w:r>
    </w:p>
    <w:p>
      <w:pPr>
        <w:pStyle w:val="Style24"/>
        <w:keepNext w:val="0"/>
        <w:keepLines w:val="0"/>
        <w:widowControl w:val="0"/>
        <w:shd w:val="clear" w:color="auto" w:fill="auto"/>
        <w:bidi w:val="0"/>
        <w:spacing w:before="0" w:after="320" w:line="326"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年，公司完成研发并陆续推出</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数字银行、银行业务中台、线上线下一体化分布式核心系统、数字钱包等产品， 可为客户带来更加高效、快捷、优质产品体验，也将为公司业绩带来新的增长点。</w:t>
      </w:r>
    </w:p>
    <w:p>
      <w:pPr>
        <w:pStyle w:val="Style33"/>
        <w:keepNext w:val="0"/>
        <w:keepLines w:val="0"/>
        <w:widowControl w:val="0"/>
        <w:shd w:val="clear" w:color="auto" w:fill="auto"/>
        <w:tabs>
          <w:tab w:pos="502" w:val="left"/>
        </w:tabs>
        <w:bidi w:val="0"/>
        <w:spacing w:before="0" w:line="240" w:lineRule="auto"/>
        <w:ind w:left="0" w:right="0" w:firstLine="0"/>
        <w:jc w:val="left"/>
      </w:pPr>
      <w:bookmarkStart w:id="99" w:name="bookmark99"/>
      <w:r>
        <w:rPr>
          <w:color w:val="000000"/>
          <w:spacing w:val="0"/>
          <w:w w:val="100"/>
          <w:position w:val="0"/>
          <w:sz w:val="24"/>
          <w:szCs w:val="24"/>
        </w:rPr>
        <w:t>（</w:t>
      </w:r>
      <w:bookmarkEnd w:id="99"/>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创新推出自主知识产权的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双鱼座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业务中台</w:t>
      </w:r>
    </w:p>
    <w:p>
      <w:pPr>
        <w:pStyle w:val="Style24"/>
        <w:keepNext w:val="0"/>
        <w:keepLines w:val="0"/>
        <w:widowControl w:val="0"/>
        <w:shd w:val="clear" w:color="auto" w:fill="auto"/>
        <w:bidi w:val="0"/>
        <w:spacing w:before="0" w:after="0" w:line="313" w:lineRule="exact"/>
        <w:ind w:left="0" w:right="0"/>
        <w:jc w:val="left"/>
      </w:pPr>
      <w:r>
        <w:rPr>
          <w:color w:val="000000"/>
          <w:spacing w:val="0"/>
          <w:w w:val="100"/>
          <w:position w:val="0"/>
        </w:rPr>
        <w:t>在传统银行</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架构中，银行的业务系统数量庞杂，每个业务系统从应用到后台管理，都独自建立一整套系统，多数的产 品缺乏统一构建，重复开发且难以复用，用户数据分散、管理系统不统一，运营复杂，难以响应业务快速迭代，既浪费开发 成本，也拉长了项目周期。</w:t>
      </w:r>
    </w:p>
    <w:p>
      <w:pPr>
        <w:pStyle w:val="Style24"/>
        <w:keepNext w:val="0"/>
        <w:keepLines w:val="0"/>
        <w:widowControl w:val="0"/>
        <w:shd w:val="clear" w:color="auto" w:fill="auto"/>
        <w:bidi w:val="0"/>
        <w:spacing w:before="0" w:after="0" w:line="313" w:lineRule="exact"/>
        <w:ind w:left="0" w:right="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双鱼座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业务中台，与前端渠道整合，打破了传统的竖井式建设模式，采用分布式微服务架构，充分复用基础能力， 基于标准化、容器化组件，构建敏捷开发、容器化部署、可横向扩展的开发运营一体化系统平台。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双鱼座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业务中台实现了 金融机构的精准营销和千人千面的服务推荐，提高了金融业务的灵活性和响应速度，助力银行快速创新产品，为金融机构的 数字化转型发展提供了有力支撑。</w:t>
      </w:r>
    </w:p>
    <w:p>
      <w:pPr>
        <w:pStyle w:val="Style24"/>
        <w:keepNext w:val="0"/>
        <w:keepLines w:val="0"/>
        <w:widowControl w:val="0"/>
        <w:shd w:val="clear" w:color="auto" w:fill="auto"/>
        <w:bidi w:val="0"/>
        <w:spacing w:before="0" w:after="320" w:line="313" w:lineRule="exact"/>
        <w:ind w:left="0" w:right="0"/>
        <w:jc w:val="left"/>
      </w:pPr>
      <w:r>
        <w:rPr>
          <w:color w:val="000000"/>
          <w:spacing w:val="0"/>
          <w:w w:val="100"/>
          <w:position w:val="0"/>
        </w:rPr>
        <w:t>报告期内，疫情加速银行业数字化转型，数字中台成为数字化转型的必选项，银行业务中台市场需求激增，公司连续中 标光大银行、浦发银行、昆仑银行、大连银行、广东农信等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余个中台项目。其中，渤海银行互联网金融核心服务中台</w:t>
      </w:r>
      <w:r>
        <w:rPr>
          <w:color w:val="000000"/>
          <w:spacing w:val="0"/>
          <w:w w:val="100"/>
          <w:position w:val="0"/>
          <w:sz w:val="18"/>
          <w:szCs w:val="18"/>
        </w:rPr>
        <w:t>，</w:t>
      </w:r>
      <w:r>
        <w:rPr>
          <w:color w:val="000000"/>
          <w:spacing w:val="0"/>
          <w:w w:val="100"/>
          <w:position w:val="0"/>
        </w:rPr>
        <w:t>是 对公司原有互联网核心业务与中台业务产品的进一步升级与创新，不但使公司互联网核心与中台业务继续处于业界的领军地 位，而且项目实现的产品创新也将对众多商业银行向数字银行升华起到重要示范作用。</w:t>
      </w:r>
    </w:p>
    <w:p>
      <w:pPr>
        <w:pStyle w:val="Style33"/>
        <w:keepNext w:val="0"/>
        <w:keepLines w:val="0"/>
        <w:widowControl w:val="0"/>
        <w:shd w:val="clear" w:color="auto" w:fill="auto"/>
        <w:tabs>
          <w:tab w:pos="502" w:val="left"/>
        </w:tabs>
        <w:bidi w:val="0"/>
        <w:spacing w:before="0" w:line="240" w:lineRule="auto"/>
        <w:ind w:left="0" w:right="0" w:firstLine="0"/>
        <w:jc w:val="left"/>
      </w:pPr>
      <w:bookmarkStart w:id="100" w:name="bookmark100"/>
      <w:r>
        <w:rPr>
          <w:color w:val="000000"/>
          <w:spacing w:val="0"/>
          <w:w w:val="100"/>
          <w:position w:val="0"/>
          <w:sz w:val="24"/>
          <w:szCs w:val="24"/>
        </w:rPr>
        <w:t>（</w:t>
      </w:r>
      <w:bookmarkEnd w:id="100"/>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线上线下一体化分布式核心系统</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随着中国银行业改革的不断深入、互联网金融的兴起、市场利率化的逐步推进，银行机构开始升级换代其传统核心业务 系统以增强竞争力，加强金融业务创新及提高服务能力，国内银行业核心业务系统将迎来新一波的建设高潮。</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公司前瞻性地研发出线上线下一体化分布式核心系统，避免了两套核心间</w:t>
      </w:r>
      <w:r>
        <w:rPr>
          <w:color w:val="000000"/>
          <w:spacing w:val="0"/>
          <w:w w:val="100"/>
          <w:position w:val="0"/>
          <w:sz w:val="18"/>
          <w:szCs w:val="18"/>
        </w:rPr>
        <w:t>I</w:t>
      </w:r>
      <w:r>
        <w:rPr>
          <w:color w:val="000000"/>
          <w:spacing w:val="0"/>
          <w:w w:val="100"/>
          <w:position w:val="0"/>
        </w:rPr>
        <w:t>类账户和</w:t>
      </w:r>
      <w:r>
        <w:rPr>
          <w:rFonts w:ascii="Times New Roman" w:eastAsia="Times New Roman" w:hAnsi="Times New Roman" w:cs="Times New Roman"/>
          <w:color w:val="000000"/>
          <w:spacing w:val="0"/>
          <w:w w:val="100"/>
          <w:position w:val="0"/>
          <w:sz w:val="18"/>
          <w:szCs w:val="18"/>
        </w:rPr>
        <w:t>II/III</w:t>
      </w:r>
      <w:r>
        <w:rPr>
          <w:color w:val="000000"/>
          <w:spacing w:val="0"/>
          <w:w w:val="100"/>
          <w:position w:val="0"/>
        </w:rPr>
        <w:t>类账户升降级而带来的频繁 迁移不便。线上线下一体化分布式核心系统关于分布式部署和热点账户方案的设计可以支持线上高并发的请求，同时一套核 心可大大减少系统维护工作量、仅需设置一套产品、一套客户信息，也无需两系统间对账。</w:t>
      </w:r>
    </w:p>
    <w:p>
      <w:pPr>
        <w:pStyle w:val="Style24"/>
        <w:keepNext w:val="0"/>
        <w:keepLines w:val="0"/>
        <w:widowControl w:val="0"/>
        <w:shd w:val="clear" w:color="auto" w:fill="auto"/>
        <w:bidi w:val="0"/>
        <w:spacing w:before="0" w:after="320" w:line="314" w:lineRule="exact"/>
        <w:ind w:left="0" w:right="0"/>
        <w:jc w:val="left"/>
      </w:pPr>
      <w:r>
        <w:rPr>
          <w:color w:val="000000"/>
          <w:spacing w:val="0"/>
          <w:w w:val="100"/>
          <w:position w:val="0"/>
        </w:rPr>
        <w:t>报告期内，公司的一体化分布式核心系统在苏宁银行及五粮液财务公司成功上线，帮助客户实现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一心二用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3"/>
        <w:keepNext w:val="0"/>
        <w:keepLines w:val="0"/>
        <w:widowControl w:val="0"/>
        <w:shd w:val="clear" w:color="auto" w:fill="auto"/>
        <w:tabs>
          <w:tab w:pos="502" w:val="left"/>
        </w:tabs>
        <w:bidi w:val="0"/>
        <w:spacing w:before="0" w:after="260" w:line="240" w:lineRule="auto"/>
        <w:ind w:left="0" w:right="0" w:firstLine="0"/>
        <w:jc w:val="left"/>
      </w:pPr>
      <w:bookmarkStart w:id="101" w:name="bookmark101"/>
      <w:r>
        <w:rPr>
          <w:color w:val="000000"/>
          <w:spacing w:val="0"/>
          <w:w w:val="100"/>
          <w:position w:val="0"/>
          <w:sz w:val="24"/>
          <w:szCs w:val="24"/>
        </w:rPr>
        <w:t>（</w:t>
      </w:r>
      <w:bookmarkEnd w:id="101"/>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创新推出</w:t>
      </w:r>
      <w:r>
        <w:rPr>
          <w:rFonts w:ascii="Times New Roman" w:eastAsia="Times New Roman" w:hAnsi="Times New Roman" w:cs="Times New Roman"/>
          <w:color w:val="000000"/>
          <w:spacing w:val="0"/>
          <w:w w:val="100"/>
          <w:position w:val="0"/>
          <w:sz w:val="24"/>
          <w:szCs w:val="24"/>
        </w:rPr>
        <w:t>5G</w:t>
      </w:r>
      <w:r>
        <w:rPr>
          <w:color w:val="000000"/>
          <w:spacing w:val="0"/>
          <w:w w:val="100"/>
          <w:position w:val="0"/>
          <w:sz w:val="24"/>
          <w:szCs w:val="24"/>
        </w:rPr>
        <w:t>数字银行产品并成功落地应用</w:t>
      </w:r>
    </w:p>
    <w:p>
      <w:pPr>
        <w:pStyle w:val="Style24"/>
        <w:keepNext w:val="0"/>
        <w:keepLines w:val="0"/>
        <w:widowControl w:val="0"/>
        <w:shd w:val="clear" w:color="auto" w:fill="auto"/>
        <w:bidi w:val="0"/>
        <w:spacing w:before="0" w:after="0" w:line="316" w:lineRule="exact"/>
        <w:ind w:left="0" w:right="0"/>
        <w:jc w:val="both"/>
      </w:pPr>
      <w:r>
        <w:rPr>
          <w:color w:val="000000"/>
          <w:spacing w:val="0"/>
          <w:w w:val="100"/>
          <w:position w:val="0"/>
        </w:rPr>
        <w:t>公司基于</w:t>
      </w:r>
      <w:r>
        <w:rPr>
          <w:rFonts w:ascii="Times New Roman" w:eastAsia="Times New Roman" w:hAnsi="Times New Roman" w:cs="Times New Roman"/>
          <w:color w:val="000000"/>
          <w:spacing w:val="0"/>
          <w:w w:val="100"/>
          <w:position w:val="0"/>
          <w:sz w:val="18"/>
          <w:szCs w:val="18"/>
        </w:rPr>
        <w:t>GSMA RCS UP v2.4</w:t>
      </w:r>
      <w:r>
        <w:rPr>
          <w:color w:val="000000"/>
          <w:spacing w:val="0"/>
          <w:w w:val="100"/>
          <w:position w:val="0"/>
        </w:rPr>
        <w:t>标准规范，围绕运营商</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消息标准服务，梳理适用于</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 xml:space="preserve">消息的金融服务场景，推出了 </w:t>
      </w:r>
      <w:r>
        <w:rPr>
          <w:rFonts w:ascii="Times New Roman" w:eastAsia="Times New Roman" w:hAnsi="Times New Roman" w:cs="Times New Roman"/>
          <w:color w:val="000000"/>
          <w:spacing w:val="0"/>
          <w:w w:val="100"/>
          <w:position w:val="0"/>
          <w:sz w:val="18"/>
          <w:szCs w:val="18"/>
        </w:rPr>
        <w:t xml:space="preserve">5G </w:t>
      </w:r>
      <w:r>
        <w:rPr>
          <w:color w:val="000000"/>
          <w:spacing w:val="0"/>
          <w:w w:val="100"/>
          <w:position w:val="0"/>
        </w:rPr>
        <w:t>数字银行产品。用户使用科蓝</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数字银行新产品不用安装手机</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和关注公众号，就可以直接办理众多金融服务，有效降 低了行业客户</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消息接入门槛，为行业客户提供丰富、便捷、个性的服务方案和高效、安全、稳定的技术保障，帮助金融 客户在数字化转型中抢占先机。</w:t>
      </w:r>
    </w:p>
    <w:p>
      <w:pPr>
        <w:pStyle w:val="Style24"/>
        <w:keepNext w:val="0"/>
        <w:keepLines w:val="0"/>
        <w:widowControl w:val="0"/>
        <w:shd w:val="clear" w:color="auto" w:fill="auto"/>
        <w:bidi w:val="0"/>
        <w:spacing w:before="0" w:after="320" w:line="316" w:lineRule="exact"/>
        <w:ind w:left="0" w:right="0"/>
        <w:jc w:val="both"/>
      </w:pPr>
      <w:r>
        <w:rPr>
          <w:color w:val="000000"/>
          <w:spacing w:val="0"/>
          <w:w w:val="100"/>
          <w:position w:val="0"/>
        </w:rPr>
        <w:t>报告期内，公司中标光大银行总行</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消息平台项目，是</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应用场景进入股份制银行、城商行的标志性案例。目前，公 司正和多家银行共同梳理</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消息金融服务更多场景，在智能化数字社会的建设大潮中，公司将基于</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高速传输通道持续开 拓创新，为市场贡献更多</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应用场景。</w:t>
      </w:r>
    </w:p>
    <w:p>
      <w:pPr>
        <w:pStyle w:val="Style33"/>
        <w:keepNext w:val="0"/>
        <w:keepLines w:val="0"/>
        <w:widowControl w:val="0"/>
        <w:shd w:val="clear" w:color="auto" w:fill="auto"/>
        <w:bidi w:val="0"/>
        <w:spacing w:before="0" w:line="240" w:lineRule="auto"/>
        <w:ind w:left="0" w:right="0" w:firstLine="0"/>
        <w:jc w:val="both"/>
      </w:pPr>
      <w:bookmarkStart w:id="102" w:name="bookmark102"/>
      <w:r>
        <w:rPr>
          <w:color w:val="000000"/>
          <w:spacing w:val="0"/>
          <w:w w:val="100"/>
          <w:position w:val="0"/>
          <w:sz w:val="24"/>
          <w:szCs w:val="24"/>
        </w:rPr>
        <w:t>（</w:t>
      </w:r>
      <w:bookmarkEnd w:id="102"/>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）布局数字人民币应用场景</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众所周知，公司在手机银行领域持续处于领先地位，始终引领与推动国内手机银行移动支付的创新与发展，具有助力数 字人民币市场的推广和应用的明显优势。</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央行数字人民币试点工作已经扩大到</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个地区，同时也在商业银行应用延伸。央行数字货币</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D CEP </w:t>
      </w:r>
      <w:r>
        <w:rPr>
          <w:color w:val="000000"/>
          <w:spacing w:val="0"/>
          <w:w w:val="100"/>
          <w:position w:val="0"/>
        </w:rPr>
        <w:t xml:space="preserve">）产业链可以分为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发行端一分发端一用户端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一条线和贯穿于这条线的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。发行端由央行主导，分发端、用户端和服务端则需要银行</w:t>
      </w:r>
      <w:r>
        <w:rPr>
          <w:rFonts w:ascii="Times New Roman" w:eastAsia="Times New Roman" w:hAnsi="Times New Roman" w:cs="Times New Roman"/>
          <w:color w:val="000000"/>
          <w:spacing w:val="0"/>
          <w:w w:val="100"/>
          <w:position w:val="0"/>
          <w:sz w:val="18"/>
          <w:szCs w:val="18"/>
        </w:rPr>
        <w:t xml:space="preserve">IT </w:t>
      </w:r>
      <w:r>
        <w:rPr>
          <w:color w:val="000000"/>
          <w:spacing w:val="0"/>
          <w:w w:val="100"/>
          <w:position w:val="0"/>
        </w:rPr>
        <w:t>供应商提供技术解决方案。公司在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分发端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可为银行提供全系列互联网金融产品；在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用户端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拥有支持数字货币的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钱包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 其应用场景构建的丰富案例；在以数字认证为基础的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，公司通过控股子公司大陆云盾持有牌照并提供移动端数字认 证服务。</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公司已具备为数字人民币应用场景提供整体技术方案能力，目前正积极与运营银行、清算转接服务机构等主体合作，并 逐步实施银行客户包含数字人民币、数字银行卡等相关运营系统的开发建设，协助银行客户实现数字化金融服务升级改造</w:t>
      </w:r>
    </w:p>
    <w:p>
      <w:pPr>
        <w:pStyle w:val="Style24"/>
        <w:keepNext w:val="0"/>
        <w:keepLines w:val="0"/>
        <w:widowControl w:val="0"/>
        <w:shd w:val="clear" w:color="auto" w:fill="auto"/>
        <w:bidi w:val="0"/>
        <w:spacing w:before="0" w:after="320" w:line="313" w:lineRule="exact"/>
        <w:ind w:left="0" w:right="0"/>
        <w:jc w:val="both"/>
      </w:pPr>
      <w:r>
        <w:rPr>
          <w:color w:val="000000"/>
          <w:spacing w:val="0"/>
          <w:w w:val="100"/>
          <w:position w:val="0"/>
        </w:rPr>
        <w:t>报告期内，公司与苏州相城区金融局积极探讨更多的可行性应用试点方案。公司与某国有大行合作的数字人民币应用场 景于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年下半年启动，按计划将于今年二季度交付。</w:t>
      </w:r>
    </w:p>
    <w:p>
      <w:pPr>
        <w:pStyle w:val="Style33"/>
        <w:keepNext w:val="0"/>
        <w:keepLines w:val="0"/>
        <w:widowControl w:val="0"/>
        <w:shd w:val="clear" w:color="auto" w:fill="auto"/>
        <w:tabs>
          <w:tab w:pos="343" w:val="left"/>
        </w:tabs>
        <w:bidi w:val="0"/>
        <w:spacing w:before="0" w:line="240" w:lineRule="auto"/>
        <w:ind w:left="0" w:right="0" w:firstLine="0"/>
        <w:jc w:val="left"/>
      </w:pPr>
      <w:bookmarkStart w:id="103" w:name="bookmark103"/>
      <w:r>
        <w:rPr>
          <w:rFonts w:ascii="Times New Roman" w:eastAsia="Times New Roman" w:hAnsi="Times New Roman" w:cs="Times New Roman"/>
          <w:color w:val="000000"/>
          <w:spacing w:val="0"/>
          <w:w w:val="100"/>
          <w:position w:val="0"/>
          <w:sz w:val="24"/>
          <w:szCs w:val="24"/>
        </w:rPr>
        <w:t>3</w:t>
      </w:r>
      <w:bookmarkEnd w:id="103"/>
      <w:r>
        <w:rPr>
          <w:color w:val="000000"/>
          <w:spacing w:val="0"/>
          <w:w w:val="100"/>
          <w:position w:val="0"/>
          <w:sz w:val="24"/>
          <w:szCs w:val="24"/>
        </w:rPr>
        <w:t>、</w:t>
        <w:tab/>
        <w:t>非银领域硕果累累</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随着金融科技、国产化浪潮的蓬勃发展，非银金融领域在科技发展方面已面临巨大的挑战，特别是</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年，经历了新冠 疫情的特殊形势，非银金融机构如证券行业，保险行业，信托行业，融资租赁行业，大型央企、国企集团财务公司或金服公 司等行业已越来越清晰的意识到发展线上业务的重要性，数字化转型已成为其业务发展的迫切需求。近年来，公司已为众多 非银金融机构提供了金融科技产品服务，积累了丰富的案例。报告期内，公司在各非银领域为客户提供开发服务：</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大型财务公司：如为五粮液财务公司开发的包括电子渠道平台、柜面渠道、统一支付平台、用户中心、统一授信系统、 核心系统、大数据平台、</w:t>
      </w:r>
      <w:r>
        <w:rPr>
          <w:rFonts w:ascii="Times New Roman" w:eastAsia="Times New Roman" w:hAnsi="Times New Roman" w:cs="Times New Roman"/>
          <w:color w:val="000000"/>
          <w:spacing w:val="0"/>
          <w:w w:val="100"/>
          <w:position w:val="0"/>
          <w:sz w:val="18"/>
          <w:szCs w:val="18"/>
        </w:rPr>
        <w:t>ESB</w:t>
      </w:r>
      <w:r>
        <w:rPr>
          <w:color w:val="000000"/>
          <w:spacing w:val="0"/>
          <w:w w:val="100"/>
          <w:position w:val="0"/>
        </w:rPr>
        <w:t>服务在内的全条线新一代信息化服务平台，采用了分布式体系微服务架构的最新技术架构，显 著提升了客户的业务创新速度和工作效率。</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证券行业：如为海通证券开发的电子发行系统和投行项目信息管理系统，搭建起协同高效的信息管理平台。</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保险行业：如为大地财险开发的财险信保系统，涵盖了消费金融业务、车金融业务、房金融业务涉及的产品配置、额度 管理、风控管理、核算（核心）、保后预警、押品管理、经营业绩分析、资产质量分析、营销平台、资金资产等中台功能。 为新华保险开发了基于阿里</w:t>
      </w:r>
      <w:r>
        <w:rPr>
          <w:rFonts w:ascii="Times New Roman" w:eastAsia="Times New Roman" w:hAnsi="Times New Roman" w:cs="Times New Roman"/>
          <w:color w:val="000000"/>
          <w:spacing w:val="0"/>
          <w:w w:val="100"/>
          <w:position w:val="0"/>
          <w:sz w:val="18"/>
          <w:szCs w:val="18"/>
        </w:rPr>
        <w:t>mPaaS</w:t>
      </w:r>
      <w:r>
        <w:rPr>
          <w:color w:val="000000"/>
          <w:spacing w:val="0"/>
          <w:w w:val="100"/>
          <w:position w:val="0"/>
        </w:rPr>
        <w:t>技术架构的掌上新华</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w:t>
      </w:r>
      <w:r>
        <w:rPr>
          <w:color w:val="000000"/>
          <w:spacing w:val="0"/>
          <w:w w:val="100"/>
          <w:position w:val="0"/>
        </w:rPr>
        <w:t>并为新华保险个险部门</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多万销售人员提供了营销平台。</w:t>
      </w:r>
    </w:p>
    <w:p>
      <w:pPr>
        <w:pStyle w:val="Style24"/>
        <w:keepNext w:val="0"/>
        <w:keepLines w:val="0"/>
        <w:widowControl w:val="0"/>
        <w:shd w:val="clear" w:color="auto" w:fill="auto"/>
        <w:bidi w:val="0"/>
        <w:spacing w:before="0" w:after="320" w:line="311" w:lineRule="exact"/>
        <w:ind w:left="0" w:right="0"/>
        <w:jc w:val="both"/>
      </w:pPr>
      <w:r>
        <w:rPr>
          <w:color w:val="000000"/>
          <w:spacing w:val="0"/>
          <w:w w:val="100"/>
          <w:position w:val="0"/>
        </w:rPr>
        <w:t>信托行业：如为中国对外经济贸易信托有限公司开发的小微金融事业部信贷</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项目，已成为外贸信托最重要的针对个 人用户的</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w:t>
      </w:r>
      <w:r>
        <w:rPr>
          <w:color w:val="000000"/>
          <w:spacing w:val="0"/>
          <w:w w:val="100"/>
          <w:position w:val="0"/>
        </w:rPr>
        <w:t>而公司为其开发的客户信息管理系统则有效整合全部的客户信息，为业务提供了高效支持。</w:t>
      </w:r>
    </w:p>
    <w:p>
      <w:pPr>
        <w:pStyle w:val="Style33"/>
        <w:keepNext w:val="0"/>
        <w:keepLines w:val="0"/>
        <w:widowControl w:val="0"/>
        <w:shd w:val="clear" w:color="auto" w:fill="auto"/>
        <w:tabs>
          <w:tab w:pos="343" w:val="left"/>
        </w:tabs>
        <w:bidi w:val="0"/>
        <w:spacing w:before="0" w:line="240" w:lineRule="auto"/>
        <w:ind w:left="0" w:right="0" w:firstLine="0"/>
        <w:jc w:val="left"/>
      </w:pPr>
      <w:bookmarkStart w:id="104" w:name="bookmark104"/>
      <w:r>
        <w:rPr>
          <w:rFonts w:ascii="Times New Roman" w:eastAsia="Times New Roman" w:hAnsi="Times New Roman" w:cs="Times New Roman"/>
          <w:color w:val="000000"/>
          <w:spacing w:val="0"/>
          <w:w w:val="100"/>
          <w:position w:val="0"/>
          <w:sz w:val="24"/>
          <w:szCs w:val="24"/>
        </w:rPr>
        <w:t>4</w:t>
      </w:r>
      <w:bookmarkEnd w:id="104"/>
      <w:r>
        <w:rPr>
          <w:color w:val="000000"/>
          <w:spacing w:val="0"/>
          <w:w w:val="100"/>
          <w:position w:val="0"/>
          <w:sz w:val="24"/>
          <w:szCs w:val="24"/>
        </w:rPr>
        <w:t>、</w:t>
        <w:tab/>
        <w:t>全面覆盖国有政策性银行</w:t>
      </w:r>
    </w:p>
    <w:p>
      <w:pPr>
        <w:pStyle w:val="Style24"/>
        <w:keepNext w:val="0"/>
        <w:keepLines w:val="0"/>
        <w:widowControl w:val="0"/>
        <w:shd w:val="clear" w:color="auto" w:fill="auto"/>
        <w:bidi w:val="0"/>
        <w:spacing w:before="0" w:after="260" w:line="313" w:lineRule="exact"/>
        <w:ind w:left="0" w:right="0"/>
        <w:jc w:val="both"/>
      </w:pPr>
      <w:r>
        <w:rPr>
          <w:color w:val="000000"/>
          <w:spacing w:val="0"/>
          <w:w w:val="100"/>
          <w:position w:val="0"/>
        </w:rPr>
        <w:t>公司长期为国家政策性银行进出口银行和中国农业发展银行提供电子银行系列的产品与服务。报告期内，中标中国农业 发展银行手机银行及移动开发平台服务，是公司为国家政策性银行提供新一代互联网银行的系列产品与服务；中标国家开发 银行电子银行资源服务项目，实现了公司对国家三大政策性银行的电子银行全覆盖服务的战略目标。与国家开发银行电子银 行资源服务项目的合作，不仅开拓了国家重量级的最大的政策性银行，更重要的是为公司数字银行战略的发展提供了新的市 场和商机。</w:t>
      </w:r>
    </w:p>
    <w:p>
      <w:pPr>
        <w:pStyle w:val="Style33"/>
        <w:keepNext w:val="0"/>
        <w:keepLines w:val="0"/>
        <w:widowControl w:val="0"/>
        <w:shd w:val="clear" w:color="auto" w:fill="auto"/>
        <w:tabs>
          <w:tab w:pos="397" w:val="left"/>
        </w:tabs>
        <w:bidi w:val="0"/>
        <w:spacing w:before="0" w:after="180" w:line="240" w:lineRule="auto"/>
        <w:ind w:left="0" w:right="0" w:firstLine="0"/>
        <w:jc w:val="left"/>
      </w:pPr>
      <w:bookmarkStart w:id="105" w:name="bookmark105"/>
      <w:r>
        <w:rPr>
          <w:rFonts w:ascii="Times New Roman" w:eastAsia="Times New Roman" w:hAnsi="Times New Roman" w:cs="Times New Roman"/>
          <w:color w:val="000000"/>
          <w:spacing w:val="0"/>
          <w:w w:val="100"/>
          <w:position w:val="0"/>
          <w:sz w:val="24"/>
          <w:szCs w:val="24"/>
        </w:rPr>
        <w:t>5</w:t>
      </w:r>
      <w:bookmarkEnd w:id="105"/>
      <w:r>
        <w:rPr>
          <w:color w:val="000000"/>
          <w:spacing w:val="0"/>
          <w:w w:val="100"/>
          <w:position w:val="0"/>
          <w:sz w:val="24"/>
          <w:szCs w:val="24"/>
        </w:rPr>
        <w:t>、</w:t>
        <w:tab/>
        <w:t>成立集中开发中心，持续优化组织架构</w:t>
      </w:r>
    </w:p>
    <w:p>
      <w:pPr>
        <w:pStyle w:val="Style24"/>
        <w:keepNext w:val="0"/>
        <w:keepLines w:val="0"/>
        <w:widowControl w:val="0"/>
        <w:shd w:val="clear" w:color="auto" w:fill="auto"/>
        <w:bidi w:val="0"/>
        <w:spacing w:before="0" w:after="0" w:line="314" w:lineRule="exact"/>
        <w:ind w:left="0" w:right="0"/>
        <w:jc w:val="left"/>
      </w:pPr>
      <w:r>
        <w:rPr>
          <w:color w:val="000000"/>
          <w:spacing w:val="0"/>
          <w:w w:val="100"/>
          <w:position w:val="0"/>
        </w:rPr>
        <w:t>公司高度重视新产品的研发工作，</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年，基于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数字科蓝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战略，公司在北京、郑州、合肥、成都和深圳成立集中开 发中心，集中开发中心的队伍是从</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余名专业技术人员中经过层层考核、培训与实战演练中挑选出，属于精英中的精英， 打造出一只在研发能力和实施能力等方面的优秀团队。根据市场需求的变化，积极开发和研制新产品，及时投入公司核心技 术力量，确保新产品快速、优质地落地并推向市场。</w:t>
      </w:r>
    </w:p>
    <w:p>
      <w:pPr>
        <w:pStyle w:val="Style24"/>
        <w:keepNext w:val="0"/>
        <w:keepLines w:val="0"/>
        <w:widowControl w:val="0"/>
        <w:shd w:val="clear" w:color="auto" w:fill="auto"/>
        <w:bidi w:val="0"/>
        <w:spacing w:before="0" w:after="0" w:line="314" w:lineRule="exact"/>
        <w:ind w:left="0" w:right="0"/>
        <w:jc w:val="left"/>
      </w:pPr>
      <w:r>
        <w:rPr>
          <w:color w:val="000000"/>
          <w:spacing w:val="0"/>
          <w:w w:val="100"/>
          <w:position w:val="0"/>
        </w:rPr>
        <w:t>报告期内，集中开发中心推出了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数字银行工厂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PE11 Power Service</w:t>
      </w:r>
      <w:r>
        <w:rPr>
          <w:color w:val="000000"/>
          <w:spacing w:val="0"/>
          <w:w w:val="100"/>
          <w:position w:val="0"/>
        </w:rPr>
        <w:t>分布式技术平台、</w:t>
      </w:r>
      <w:r>
        <w:rPr>
          <w:rFonts w:ascii="Times New Roman" w:eastAsia="Times New Roman" w:hAnsi="Times New Roman" w:cs="Times New Roman"/>
          <w:color w:val="000000"/>
          <w:spacing w:val="0"/>
          <w:w w:val="100"/>
          <w:position w:val="0"/>
          <w:sz w:val="18"/>
          <w:szCs w:val="18"/>
        </w:rPr>
        <w:t>Pisces</w:t>
      </w:r>
      <w:r>
        <w:rPr>
          <w:color w:val="000000"/>
          <w:spacing w:val="0"/>
          <w:w w:val="100"/>
          <w:position w:val="0"/>
        </w:rPr>
        <w:t xml:space="preserve">双鱼座业务中台、 </w:t>
      </w:r>
      <w:r>
        <w:rPr>
          <w:rFonts w:ascii="Times New Roman" w:eastAsia="Times New Roman" w:hAnsi="Times New Roman" w:cs="Times New Roman"/>
          <w:color w:val="000000"/>
          <w:spacing w:val="0"/>
          <w:w w:val="100"/>
          <w:position w:val="0"/>
          <w:sz w:val="18"/>
          <w:szCs w:val="18"/>
        </w:rPr>
        <w:t>PowerMobile</w:t>
      </w:r>
      <w:r>
        <w:rPr>
          <w:color w:val="000000"/>
          <w:spacing w:val="0"/>
          <w:w w:val="100"/>
          <w:position w:val="0"/>
        </w:rPr>
        <w:t>前端平台。</w:t>
      </w:r>
    </w:p>
    <w:p>
      <w:pPr>
        <w:pStyle w:val="Style24"/>
        <w:keepNext w:val="0"/>
        <w:keepLines w:val="0"/>
        <w:widowControl w:val="0"/>
        <w:shd w:val="clear" w:color="auto" w:fill="auto"/>
        <w:bidi w:val="0"/>
        <w:spacing w:before="0" w:after="320" w:line="314" w:lineRule="exact"/>
        <w:ind w:left="0" w:right="0"/>
        <w:jc w:val="left"/>
      </w:pPr>
      <w:r>
        <w:rPr>
          <w:color w:val="000000"/>
          <w:spacing w:val="0"/>
          <w:w w:val="100"/>
          <w:position w:val="0"/>
        </w:rPr>
        <w:t>集中开发中心将银行所需的各种能力中心和业务建设标准化、规范化，同时进行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配件式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集成，未来可根据不同银行数 字化变革的不同需求便捷组建所需的服务系统，三个平台的建设大大提高了数字银行的建设效率。</w:t>
      </w:r>
    </w:p>
    <w:p>
      <w:pPr>
        <w:pStyle w:val="Style33"/>
        <w:keepNext w:val="0"/>
        <w:keepLines w:val="0"/>
        <w:widowControl w:val="0"/>
        <w:shd w:val="clear" w:color="auto" w:fill="auto"/>
        <w:tabs>
          <w:tab w:pos="397" w:val="left"/>
        </w:tabs>
        <w:bidi w:val="0"/>
        <w:spacing w:before="0" w:after="180" w:line="240" w:lineRule="auto"/>
        <w:ind w:left="0" w:right="0" w:firstLine="0"/>
        <w:jc w:val="left"/>
      </w:pPr>
      <w:bookmarkStart w:id="106" w:name="bookmark106"/>
      <w:r>
        <w:rPr>
          <w:rFonts w:ascii="Times New Roman" w:eastAsia="Times New Roman" w:hAnsi="Times New Roman" w:cs="Times New Roman"/>
          <w:color w:val="000000"/>
          <w:spacing w:val="0"/>
          <w:w w:val="100"/>
          <w:position w:val="0"/>
          <w:sz w:val="24"/>
          <w:szCs w:val="24"/>
        </w:rPr>
        <w:t>6</w:t>
      </w:r>
      <w:bookmarkEnd w:id="106"/>
      <w:r>
        <w:rPr>
          <w:color w:val="000000"/>
          <w:spacing w:val="0"/>
          <w:w w:val="100"/>
          <w:position w:val="0"/>
          <w:sz w:val="24"/>
          <w:szCs w:val="24"/>
        </w:rPr>
        <w:t>、</w:t>
        <w:tab/>
        <w:t>持续打造市场影响力</w:t>
      </w:r>
    </w:p>
    <w:p>
      <w:pPr>
        <w:pStyle w:val="Style24"/>
        <w:keepNext w:val="0"/>
        <w:keepLines w:val="0"/>
        <w:widowControl w:val="0"/>
        <w:shd w:val="clear" w:color="auto" w:fill="auto"/>
        <w:bidi w:val="0"/>
        <w:spacing w:before="0" w:after="360" w:line="317" w:lineRule="exact"/>
        <w:ind w:left="0" w:right="0"/>
        <w:jc w:val="left"/>
      </w:pPr>
      <w:r>
        <w:rPr>
          <w:color w:val="000000"/>
          <w:spacing w:val="0"/>
          <w:w w:val="100"/>
          <w:position w:val="0"/>
        </w:rPr>
        <w:t>报告期内，公司荣获中国金融科技论坛</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中国金融科技领军企业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未来银行科技服务商排行》</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强当中， 公司在软件服务排名第一；在国际权威市场研究机构</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发布的研究报告中，公司在银行数字化业务、互联网银行、移动银 行、网络银行等领域市场排名第一。</w:t>
      </w:r>
    </w:p>
    <w:p>
      <w:pPr>
        <w:pStyle w:val="Style22"/>
        <w:keepNext/>
        <w:keepLines/>
        <w:widowControl w:val="0"/>
        <w:shd w:val="clear" w:color="auto" w:fill="auto"/>
        <w:bidi w:val="0"/>
        <w:spacing w:before="0" w:line="240" w:lineRule="auto"/>
        <w:ind w:left="0" w:right="0" w:firstLine="0"/>
        <w:jc w:val="left"/>
      </w:pPr>
      <w:bookmarkStart w:id="107" w:name="bookmark107"/>
      <w:bookmarkStart w:id="108" w:name="bookmark108"/>
      <w:bookmarkStart w:id="109" w:name="bookmark109"/>
      <w:bookmarkStart w:id="110" w:name="bookmark110"/>
      <w:r>
        <w:rPr>
          <w:color w:val="000000"/>
          <w:spacing w:val="0"/>
          <w:w w:val="100"/>
          <w:position w:val="0"/>
          <w:sz w:val="24"/>
          <w:szCs w:val="24"/>
        </w:rPr>
        <w:t>二</w:t>
      </w:r>
      <w:bookmarkEnd w:id="109"/>
      <w:r>
        <w:rPr>
          <w:color w:val="000000"/>
          <w:spacing w:val="0"/>
          <w:w w:val="100"/>
          <w:position w:val="0"/>
          <w:sz w:val="24"/>
          <w:szCs w:val="24"/>
        </w:rPr>
        <w:t>、主营业务分析</w:t>
      </w:r>
      <w:bookmarkEnd w:id="107"/>
      <w:bookmarkEnd w:id="108"/>
      <w:bookmarkEnd w:id="110"/>
    </w:p>
    <w:p>
      <w:pPr>
        <w:pStyle w:val="Style29"/>
        <w:keepNext/>
        <w:keepLines/>
        <w:widowControl w:val="0"/>
        <w:shd w:val="clear" w:color="auto" w:fill="auto"/>
        <w:tabs>
          <w:tab w:pos="368" w:val="left"/>
        </w:tabs>
        <w:bidi w:val="0"/>
        <w:spacing w:before="0" w:after="260" w:line="240" w:lineRule="auto"/>
        <w:ind w:left="0" w:right="0" w:firstLine="0"/>
        <w:jc w:val="left"/>
      </w:pPr>
      <w:bookmarkStart w:id="111" w:name="bookmark111"/>
      <w:bookmarkStart w:id="112" w:name="bookmark112"/>
      <w:bookmarkStart w:id="113" w:name="bookmark113"/>
      <w:bookmarkStart w:id="114" w:name="bookmark114"/>
      <w:r>
        <w:rPr>
          <w:rFonts w:ascii="Times New Roman" w:eastAsia="Times New Roman" w:hAnsi="Times New Roman" w:cs="Times New Roman"/>
          <w:color w:val="000000"/>
          <w:spacing w:val="0"/>
          <w:w w:val="100"/>
          <w:position w:val="0"/>
        </w:rPr>
        <w:t>1</w:t>
      </w:r>
      <w:bookmarkEnd w:id="113"/>
      <w:r>
        <w:rPr>
          <w:color w:val="000000"/>
          <w:spacing w:val="0"/>
          <w:w w:val="100"/>
          <w:position w:val="0"/>
        </w:rPr>
        <w:t>、</w:t>
        <w:tab/>
        <w:t>概述</w:t>
      </w:r>
      <w:bookmarkEnd w:id="111"/>
      <w:bookmarkEnd w:id="112"/>
      <w:bookmarkEnd w:id="114"/>
    </w:p>
    <w:p>
      <w:pPr>
        <w:pStyle w:val="Style24"/>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29"/>
        <w:keepNext/>
        <w:keepLines/>
        <w:widowControl w:val="0"/>
        <w:shd w:val="clear" w:color="auto" w:fill="auto"/>
        <w:tabs>
          <w:tab w:pos="378" w:val="left"/>
        </w:tabs>
        <w:bidi w:val="0"/>
        <w:spacing w:before="0" w:after="360" w:line="240" w:lineRule="auto"/>
        <w:ind w:left="0" w:right="0" w:firstLine="0"/>
        <w:jc w:val="left"/>
      </w:pPr>
      <w:bookmarkStart w:id="115" w:name="bookmark115"/>
      <w:bookmarkStart w:id="116" w:name="bookmark116"/>
      <w:bookmarkStart w:id="117" w:name="bookmark117"/>
      <w:bookmarkStart w:id="118" w:name="bookmark118"/>
      <w:r>
        <w:rPr>
          <w:rFonts w:ascii="Times New Roman" w:eastAsia="Times New Roman" w:hAnsi="Times New Roman" w:cs="Times New Roman"/>
          <w:color w:val="000000"/>
          <w:spacing w:val="0"/>
          <w:w w:val="100"/>
          <w:position w:val="0"/>
        </w:rPr>
        <w:t>2</w:t>
      </w:r>
      <w:bookmarkEnd w:id="117"/>
      <w:r>
        <w:rPr>
          <w:color w:val="000000"/>
          <w:spacing w:val="0"/>
          <w:w w:val="100"/>
          <w:position w:val="0"/>
        </w:rPr>
        <w:t>、</w:t>
        <w:tab/>
        <w:t>收入与成本</w:t>
      </w:r>
      <w:bookmarkEnd w:id="115"/>
      <w:bookmarkEnd w:id="116"/>
      <w:bookmarkEnd w:id="118"/>
    </w:p>
    <w:p>
      <w:pPr>
        <w:pStyle w:val="Style62"/>
        <w:keepNext/>
        <w:keepLines/>
        <w:widowControl w:val="0"/>
        <w:shd w:val="clear" w:color="auto" w:fill="auto"/>
        <w:bidi w:val="0"/>
        <w:spacing w:before="0" w:after="260" w:line="240" w:lineRule="auto"/>
        <w:ind w:left="0" w:right="0" w:firstLine="0"/>
        <w:jc w:val="left"/>
      </w:pPr>
      <w:bookmarkStart w:id="119" w:name="bookmark119"/>
      <w:bookmarkStart w:id="120" w:name="bookmark120"/>
      <w:bookmarkStart w:id="121" w:name="bookmark121"/>
      <w:bookmarkStart w:id="122" w:name="bookmark122"/>
      <w:r>
        <w:rPr>
          <w:color w:val="000000"/>
          <w:spacing w:val="0"/>
          <w:w w:val="100"/>
          <w:position w:val="0"/>
        </w:rPr>
        <w:t>（</w:t>
      </w:r>
      <w:bookmarkEnd w:id="121"/>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9"/>
      <w:bookmarkEnd w:id="120"/>
      <w:bookmarkEnd w:id="122"/>
    </w:p>
    <w:p>
      <w:pPr>
        <w:pStyle w:val="Style24"/>
        <w:keepNext w:val="0"/>
        <w:keepLines w:val="0"/>
        <w:widowControl w:val="0"/>
        <w:shd w:val="clear" w:color="auto" w:fill="auto"/>
        <w:bidi w:val="0"/>
        <w:spacing w:before="0" w:after="180" w:line="314" w:lineRule="exact"/>
        <w:ind w:left="0" w:right="0" w:firstLine="0"/>
        <w:jc w:val="left"/>
      </w:pPr>
      <w:r>
        <w:rPr>
          <w:color w:val="000000"/>
          <w:spacing w:val="0"/>
          <w:w w:val="100"/>
          <w:position w:val="0"/>
        </w:rPr>
        <w:t>营业收入整体情况</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1,038,673,858.08</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933,872,009.88</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11.22%</w:t>
            </w:r>
          </w:p>
        </w:tc>
      </w:tr>
      <w:tr>
        <w:trPr>
          <w:trHeight w:val="403"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软件和信息产业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1,038,673,858.08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933,872,009.88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11.22%</w:t>
            </w:r>
          </w:p>
        </w:tc>
      </w:tr>
      <w:tr>
        <w:trPr>
          <w:trHeight w:val="398"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电子渠道及中台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505,251,154.07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525,704,699.30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互联网银行（含互联 网核心）类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372,506,077.96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338,245,576.08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非银金融机构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93,031,128.20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8.96%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32,620,744.02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185.19%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网银安全类及其他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17,246,005.78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15,089,089.94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14.29%</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合作运营类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27,732,197.76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2.67%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1,025,317.15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0.11%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2,604.74%</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数据库（韩国）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13,087,456.48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14,813,300.20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国产数据库（中国）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9,819,837.83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6,373,283.19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54.08%</w:t>
            </w:r>
          </w:p>
        </w:tc>
      </w:tr>
      <w:tr>
        <w:trPr>
          <w:trHeight w:val="403"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1,025,586,401.60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919,058,709.68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11.59%</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13,087,456.48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14,813,300.20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1.59%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-11.65%</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widowControl w:val="0"/>
        <w:spacing w:after="119" w:line="1" w:lineRule="exact"/>
      </w:pPr>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08"/>
        <w:gridCol w:w="1008"/>
        <w:gridCol w:w="1013"/>
        <w:gridCol w:w="1013"/>
        <w:gridCol w:w="1003"/>
        <w:gridCol w:w="1003"/>
        <w:gridCol w:w="1003"/>
        <w:gridCol w:w="101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第四季度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第四季度</w:t>
            </w:r>
          </w:p>
        </w:tc>
      </w:tr>
      <w:tr>
        <w:trPr>
          <w:trHeight w:val="370"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154,721,044.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213,618,071.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231,696,700.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438,638,040.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112,337,850.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168,305,212.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193,669,213.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459,559,733.</w:t>
            </w:r>
          </w:p>
        </w:tc>
      </w:tr>
      <w:tr>
        <w:trPr>
          <w:trHeight w:val="346"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78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r>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-10,347,499.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-7,383,040.3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-2,058,974.6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80,319,572.1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-16,980,692.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-19,111,097.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-24,627,476.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110,833,863.</w:t>
            </w:r>
          </w:p>
        </w:tc>
      </w:tr>
      <w:tr>
        <w:trPr>
          <w:trHeight w:val="360" w:hRule="exact"/>
        </w:trPr>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东的净利润</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18</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说明经营季节性（或周期性）发生的原因及波动风险</w:t>
      </w:r>
    </w:p>
    <w:p>
      <w:pPr>
        <w:widowControl w:val="0"/>
        <w:spacing w:after="359" w:line="1" w:lineRule="exact"/>
      </w:pPr>
    </w:p>
    <w:p>
      <w:pPr>
        <w:pStyle w:val="Style24"/>
        <w:keepNext w:val="0"/>
        <w:keepLines w:val="0"/>
        <w:widowControl w:val="0"/>
        <w:shd w:val="clear" w:color="auto" w:fill="auto"/>
        <w:bidi w:val="0"/>
        <w:spacing w:before="0" w:after="720" w:line="307" w:lineRule="exact"/>
        <w:ind w:left="0" w:right="0"/>
        <w:jc w:val="left"/>
      </w:pPr>
      <w:r>
        <w:rPr>
          <w:color w:val="000000"/>
          <w:spacing w:val="0"/>
          <w:w w:val="100"/>
          <w:position w:val="0"/>
        </w:rPr>
        <w:t>公司主营业务没有明显的周期性，但受金融机构在预算、立项、招标、采购、项目上线、特别是验收等一系列流程管控 的影响，公司的收入呈现出类季节性波动的特点。</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年公司在第四季度确认的收入分别占到全年收入的</w:t>
      </w:r>
      <w:r>
        <w:rPr>
          <w:rFonts w:ascii="Times New Roman" w:eastAsia="Times New Roman" w:hAnsi="Times New Roman" w:cs="Times New Roman"/>
          <w:color w:val="000000"/>
          <w:spacing w:val="0"/>
          <w:w w:val="100"/>
          <w:position w:val="0"/>
          <w:sz w:val="18"/>
          <w:szCs w:val="18"/>
        </w:rPr>
        <w:t>49.21%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42.23%</w:t>
      </w:r>
      <w:r>
        <w:rPr>
          <w:color w:val="000000"/>
          <w:spacing w:val="0"/>
          <w:w w:val="100"/>
          <w:position w:val="0"/>
        </w:rPr>
        <w:t>，提醒广大投资者注意相关风险。</w:t>
      </w:r>
    </w:p>
    <w:p>
      <w:pPr>
        <w:pStyle w:val="Style62"/>
        <w:keepNext/>
        <w:keepLines/>
        <w:widowControl w:val="0"/>
        <w:shd w:val="clear" w:color="auto" w:fill="auto"/>
        <w:bidi w:val="0"/>
        <w:spacing w:before="0" w:after="360" w:line="240" w:lineRule="auto"/>
        <w:ind w:left="0" w:right="0" w:firstLine="0"/>
        <w:jc w:val="left"/>
      </w:pPr>
      <w:bookmarkStart w:id="123" w:name="bookmark123"/>
      <w:bookmarkStart w:id="124" w:name="bookmark124"/>
      <w:bookmarkStart w:id="125" w:name="bookmark125"/>
      <w:bookmarkStart w:id="126" w:name="bookmark126"/>
      <w:r>
        <w:rPr>
          <w:color w:val="000000"/>
          <w:spacing w:val="0"/>
          <w:w w:val="100"/>
          <w:position w:val="0"/>
        </w:rPr>
        <w:t>（</w:t>
      </w:r>
      <w:bookmarkEnd w:id="125"/>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3"/>
      <w:bookmarkEnd w:id="124"/>
      <w:bookmarkEnd w:id="126"/>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6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分客户所处行业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软件和信息产业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1,038,673,858.08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595,092,061.77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11.22%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0.46%</w:t>
            </w:r>
          </w:p>
        </w:tc>
      </w:tr>
      <w:tr>
        <w:trPr>
          <w:trHeight w:val="398"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电子渠道及中台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505,251,154.07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283,511,987.75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互联网银行（含 互联网核心）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372,506,077.96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244,256,391.55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0.77%</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1,025,586,401.60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593,637,066.83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11.59%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0.34%</w:t>
            </w:r>
          </w:p>
        </w:tc>
      </w:tr>
    </w:tbl>
    <w:p>
      <w:pPr>
        <w:pStyle w:val="Style24"/>
        <w:keepNext w:val="0"/>
        <w:keepLines w:val="0"/>
        <w:widowControl w:val="0"/>
        <w:shd w:val="clear" w:color="auto" w:fill="auto"/>
        <w:bidi w:val="0"/>
        <w:spacing w:before="0" w:after="24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62"/>
        <w:keepNext/>
        <w:keepLines/>
        <w:widowControl w:val="0"/>
        <w:shd w:val="clear" w:color="auto" w:fill="auto"/>
        <w:tabs>
          <w:tab w:pos="493" w:val="left"/>
        </w:tabs>
        <w:bidi w:val="0"/>
        <w:spacing w:before="0" w:line="240" w:lineRule="auto"/>
        <w:ind w:left="0" w:right="0" w:firstLine="0"/>
        <w:jc w:val="both"/>
      </w:pPr>
      <w:bookmarkStart w:id="127" w:name="bookmark127"/>
      <w:bookmarkStart w:id="128" w:name="bookmark128"/>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27"/>
      <w:bookmarkEnd w:id="128"/>
      <w:bookmarkEnd w:id="130"/>
    </w:p>
    <w:p>
      <w:pPr>
        <w:pStyle w:val="Style2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62"/>
        <w:keepNext/>
        <w:keepLines/>
        <w:widowControl w:val="0"/>
        <w:shd w:val="clear" w:color="auto" w:fill="auto"/>
        <w:tabs>
          <w:tab w:pos="493" w:val="left"/>
        </w:tabs>
        <w:bidi w:val="0"/>
        <w:spacing w:before="0" w:line="240" w:lineRule="auto"/>
        <w:ind w:left="0" w:right="0" w:firstLine="0"/>
        <w:jc w:val="both"/>
      </w:pPr>
      <w:bookmarkStart w:id="131" w:name="bookmark131"/>
      <w:bookmarkStart w:id="132" w:name="bookmark132"/>
      <w:bookmarkStart w:id="133" w:name="bookmark133"/>
      <w:bookmarkStart w:id="134" w:name="bookmark134"/>
      <w:r>
        <w:rPr>
          <w:color w:val="000000"/>
          <w:spacing w:val="0"/>
          <w:w w:val="100"/>
          <w:position w:val="0"/>
        </w:rPr>
        <w:t>（</w:t>
      </w:r>
      <w:bookmarkEnd w:id="133"/>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31"/>
      <w:bookmarkEnd w:id="132"/>
      <w:bookmarkEnd w:id="134"/>
    </w:p>
    <w:p>
      <w:pPr>
        <w:pStyle w:val="Style2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2"/>
        <w:keepNext/>
        <w:keepLines/>
        <w:widowControl w:val="0"/>
        <w:shd w:val="clear" w:color="auto" w:fill="auto"/>
        <w:tabs>
          <w:tab w:pos="493" w:val="left"/>
        </w:tabs>
        <w:bidi w:val="0"/>
        <w:spacing w:before="0" w:line="240" w:lineRule="auto"/>
        <w:ind w:left="0" w:right="0" w:firstLine="0"/>
        <w:jc w:val="both"/>
      </w:pPr>
      <w:bookmarkStart w:id="135" w:name="bookmark135"/>
      <w:bookmarkStart w:id="136" w:name="bookmark136"/>
      <w:bookmarkStart w:id="137" w:name="bookmark137"/>
      <w:bookmarkStart w:id="138" w:name="bookmark138"/>
      <w:r>
        <w:rPr>
          <w:color w:val="000000"/>
          <w:spacing w:val="0"/>
          <w:w w:val="100"/>
          <w:position w:val="0"/>
        </w:rPr>
        <w:t>（</w:t>
      </w:r>
      <w:bookmarkEnd w:id="137"/>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5"/>
      <w:bookmarkEnd w:id="136"/>
      <w:bookmarkEnd w:id="138"/>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行业和产品分类</w:t>
      </w:r>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软件和信息产业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直接人工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524,916,129.55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464,967,431.38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软件和信息产业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26,312,493.06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23,519,872.29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软件和信息产业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项目直接费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25,937,272.87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26,917,687.47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软件和信息产业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17,926,166.29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23,867,962.64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-24.89%</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595,092,061.77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539,272,953.78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10.35%</w:t>
            </w:r>
          </w:p>
        </w:tc>
      </w:tr>
    </w:tbl>
    <w:p>
      <w:pPr>
        <w:widowControl w:val="0"/>
        <w:spacing w:after="79" w:line="1" w:lineRule="exact"/>
      </w:pPr>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产品分类</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电子渠道及中台 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直接人工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266,838,762.01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266,661,839.06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电子渠道及中台 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114,159.29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2,337,559.63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-95.12%</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电子渠道及中台 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项目直接费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11,885,725.05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13,094,469.23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电子渠道及中台 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4,593,475.38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2,093,191.97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119.45%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283,432,121.73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284,187,059.89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互联网银行（含 互联网核心）类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直接人工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198,225,964.49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174,439,740.59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13.64%</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互联网银行（含 互联网核心）类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23,334,925.02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20,027,368.41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16.52%</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互联网银行（含 互联网核心）类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项目直接费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11,968,689.66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12,110,588.82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互联网银行（含 互联网核心）类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外包</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10,740,629.56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17,812,363.19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-39.70%</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244,270,208.73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224,390,061.01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非银金融机构类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直接人工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47,732,362.35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8.02%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17,144,494.78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3.18%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178.41%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非银金融机构类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1,261,445.29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0.21%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215,364.86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485.72%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非银金融机构类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项目直接费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1,913,212.61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0.32%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1,080,336.90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0.20%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非银金融机构类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699,241.68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0.12%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536,773.59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0.10%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51,606,261.93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8.67%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18,976,970.13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3.52%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171.94%</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网银安全类及其 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直接人工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7,433,346.06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1.25%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5,824,420.79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27.62%</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网银安全类及其 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79,104.26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131,371.34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-39.79%</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网银安全类及其 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项目直接费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292,412.93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627,895.19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0.12%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-53.43%</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网银安全类及其 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793,274.22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0.15%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7,804,863.25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1.31%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7,376,961.54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1.37%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合作运营类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直接人工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3,849,890.25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0.64%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60,392.77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6,274.75%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合作运营类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1,377,554.82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0.23%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78,664.39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1,651.18%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合作运营类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项目直接费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4,397.33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合作运营类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30,188.68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5,257,633.75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0.88%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143,454.49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3,565.02%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数据库类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直接人工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835,804.39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0.15%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836,543.39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0.15%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数据库类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729,543.66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0.14%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数据库类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项目直接费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22,537.00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数据库类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1,862,630.99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0.31%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2,632,359.67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0.49%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2,720,972.38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0.46%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4,198,446.72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0.78%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-35.19%</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595,092,061.77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539,272,953.78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10.35%</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主营业务成本构成</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成本构成</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本报告期</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直接人工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519,402,803.07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464,967,431.38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26,312,493.06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23,519,872.29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11.87%</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项目直接费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25,773,116.62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26,917,687.47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17,926,166.29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23,867,962.64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-24.89%</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589,414,579.04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539,272,953.78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w:t>
            </w:r>
          </w:p>
        </w:tc>
      </w:tr>
    </w:tbl>
    <w:p>
      <w:pPr>
        <w:widowControl w:val="0"/>
        <w:spacing w:after="299" w:line="1" w:lineRule="exact"/>
      </w:pPr>
    </w:p>
    <w:p>
      <w:pPr>
        <w:pStyle w:val="Style62"/>
        <w:keepNext/>
        <w:keepLines/>
        <w:widowControl w:val="0"/>
        <w:shd w:val="clear" w:color="auto" w:fill="auto"/>
        <w:bidi w:val="0"/>
        <w:spacing w:before="0" w:line="240" w:lineRule="auto"/>
        <w:ind w:left="0" w:right="0" w:firstLine="0"/>
        <w:jc w:val="left"/>
      </w:pPr>
      <w:bookmarkStart w:id="139" w:name="bookmark139"/>
      <w:bookmarkStart w:id="140" w:name="bookmark140"/>
      <w:bookmarkStart w:id="141" w:name="bookmark141"/>
      <w:bookmarkStart w:id="142" w:name="bookmark142"/>
      <w:r>
        <w:rPr>
          <w:rFonts w:ascii="Times New Roman" w:eastAsia="Times New Roman" w:hAnsi="Times New Roman" w:cs="Times New Roman"/>
          <w:color w:val="000000"/>
          <w:spacing w:val="0"/>
          <w:w w:val="100"/>
          <w:position w:val="0"/>
        </w:rPr>
        <w:t>（</w:t>
      </w:r>
      <w:bookmarkEnd w:id="141"/>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39"/>
      <w:bookmarkEnd w:id="140"/>
      <w:bookmarkEnd w:id="142"/>
    </w:p>
    <w:p>
      <w:pPr>
        <w:pStyle w:val="Style6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left"/>
        <w:tblLayout w:type="fixed"/>
      </w:tblPr>
      <w:tblGrid>
        <w:gridCol w:w="1286"/>
        <w:gridCol w:w="850"/>
        <w:gridCol w:w="850"/>
        <w:gridCol w:w="854"/>
        <w:gridCol w:w="706"/>
        <w:gridCol w:w="854"/>
        <w:gridCol w:w="946"/>
        <w:gridCol w:w="1320"/>
        <w:gridCol w:w="1022"/>
      </w:tblGrid>
      <w:tr>
        <w:trPr>
          <w:trHeight w:val="984"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被购买方 名称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股权取得 时点</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股权取得 成本</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股权取得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股权取</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得方式</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购买日的 确定依据</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购买日至期末 被购买方的收入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购买日至期 末被购买方 的净利润</w:t>
            </w:r>
          </w:p>
        </w:tc>
      </w:tr>
      <w:tr>
        <w:trPr>
          <w:trHeight w:val="68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深圳宁泽金融 科技有限公司</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2020.6.15</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8,435</w:t>
            </w: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48.20</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2020.6.15</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right"/>
              <w:rPr>
                <w:sz w:val="17"/>
                <w:szCs w:val="17"/>
              </w:rPr>
            </w:pPr>
            <w:r>
              <w:rPr>
                <w:rFonts w:ascii="SimSun" w:eastAsia="SimSun" w:hAnsi="SimSun" w:cs="SimSun"/>
                <w:color w:val="000000"/>
                <w:spacing w:val="0"/>
                <w:w w:val="100"/>
                <w:position w:val="0"/>
                <w:sz w:val="17"/>
                <w:szCs w:val="17"/>
              </w:rPr>
              <w:t>获得控制权</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 xml:space="preserve">2,194.01 </w:t>
            </w: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772.18</w:t>
            </w:r>
            <w:r>
              <w:rPr>
                <w:rFonts w:ascii="SimSun" w:eastAsia="SimSun" w:hAnsi="SimSun" w:cs="SimSun"/>
                <w:color w:val="000000"/>
                <w:spacing w:val="0"/>
                <w:w w:val="100"/>
                <w:position w:val="0"/>
                <w:sz w:val="17"/>
                <w:szCs w:val="17"/>
              </w:rPr>
              <w:t>万元</w:t>
            </w:r>
          </w:p>
        </w:tc>
      </w:tr>
    </w:tbl>
    <w:p>
      <w:pPr>
        <w:widowControl w:val="0"/>
        <w:spacing w:after="239" w:line="1" w:lineRule="exact"/>
      </w:pPr>
    </w:p>
    <w:p>
      <w:pPr>
        <w:pStyle w:val="Style24"/>
        <w:keepNext w:val="0"/>
        <w:keepLines w:val="0"/>
        <w:widowControl w:val="0"/>
        <w:shd w:val="clear" w:color="auto" w:fill="auto"/>
        <w:bidi w:val="0"/>
        <w:spacing w:before="0" w:after="380" w:line="311" w:lineRule="exact"/>
        <w:ind w:left="0" w:right="0" w:firstLine="360"/>
        <w:jc w:val="both"/>
      </w:pPr>
      <w:r>
        <w:rPr>
          <w:color w:val="000000"/>
          <w:spacing w:val="0"/>
          <w:w w:val="100"/>
          <w:position w:val="0"/>
        </w:rPr>
        <w:t>本公司于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19</w:t>
      </w:r>
      <w:r>
        <w:rPr>
          <w:color w:val="000000"/>
          <w:spacing w:val="0"/>
          <w:w w:val="100"/>
          <w:position w:val="0"/>
        </w:rPr>
        <w:t>日与深圳宁泽金融科技有限公司（以下简称深圳宁泽公司）原股东武夷山俊泽企业管理中心（有 限合伙）签订《股权转让协议》，受让其持有的深圳宁泽公司注册资本</w:t>
      </w:r>
      <w:r>
        <w:rPr>
          <w:color w:val="000000"/>
          <w:spacing w:val="0"/>
          <w:w w:val="100"/>
          <w:position w:val="0"/>
          <w:sz w:val="18"/>
          <w:szCs w:val="18"/>
        </w:rPr>
        <w:t>483, 344</w:t>
      </w:r>
      <w:r>
        <w:rPr>
          <w:color w:val="000000"/>
          <w:spacing w:val="0"/>
          <w:w w:val="100"/>
          <w:position w:val="0"/>
        </w:rPr>
        <w:t>股，</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11</w:t>
      </w:r>
      <w:r>
        <w:rPr>
          <w:color w:val="000000"/>
          <w:spacing w:val="0"/>
          <w:w w:val="100"/>
          <w:position w:val="0"/>
        </w:rPr>
        <w:t>日分别与原股东怀化奇伍信 息技术中心（有限合伙）、原股东北京价值融新投资合伙企业（有限合伙）签订《股权转让协议》，受让其持有的深圳宁泽 公司注册资本</w:t>
      </w:r>
      <w:r>
        <w:rPr>
          <w:color w:val="000000"/>
          <w:spacing w:val="0"/>
          <w:w w:val="100"/>
          <w:position w:val="0"/>
          <w:sz w:val="18"/>
          <w:szCs w:val="18"/>
        </w:rPr>
        <w:t>2, 167, 043</w:t>
      </w:r>
      <w:r>
        <w:rPr>
          <w:color w:val="000000"/>
          <w:spacing w:val="0"/>
          <w:w w:val="100"/>
          <w:position w:val="0"/>
        </w:rPr>
        <w:t>股、</w:t>
      </w:r>
      <w:r>
        <w:rPr>
          <w:color w:val="000000"/>
          <w:spacing w:val="0"/>
          <w:w w:val="100"/>
          <w:position w:val="0"/>
          <w:sz w:val="18"/>
          <w:szCs w:val="18"/>
        </w:rPr>
        <w:t>938, 059</w:t>
      </w:r>
      <w:r>
        <w:rPr>
          <w:color w:val="000000"/>
          <w:spacing w:val="0"/>
          <w:w w:val="100"/>
          <w:position w:val="0"/>
        </w:rPr>
        <w:t>股，上述股份受让价款合计人民币</w:t>
      </w:r>
      <w:r>
        <w:rPr>
          <w:color w:val="000000"/>
          <w:spacing w:val="0"/>
          <w:w w:val="100"/>
          <w:position w:val="0"/>
          <w:sz w:val="18"/>
          <w:szCs w:val="18"/>
        </w:rPr>
        <w:t xml:space="preserve">8, </w:t>
      </w:r>
      <w:r>
        <w:rPr>
          <w:color w:val="000000"/>
          <w:spacing w:val="0"/>
          <w:w w:val="100"/>
          <w:position w:val="0"/>
          <w:sz w:val="18"/>
          <w:szCs w:val="18"/>
        </w:rPr>
        <w:t>435.00</w:t>
      </w:r>
      <w:r>
        <w:rPr>
          <w:color w:val="000000"/>
          <w:spacing w:val="0"/>
          <w:w w:val="100"/>
          <w:position w:val="0"/>
        </w:rPr>
        <w:t>万元，占深圳宁泽公司实收资本的</w:t>
      </w:r>
      <w:r>
        <w:rPr>
          <w:color w:val="000000"/>
          <w:spacing w:val="0"/>
          <w:w w:val="100"/>
          <w:position w:val="0"/>
          <w:sz w:val="18"/>
          <w:szCs w:val="18"/>
        </w:rPr>
        <w:t>48.20%</w:t>
      </w:r>
      <w:r>
        <w:rPr>
          <w:color w:val="000000"/>
          <w:spacing w:val="0"/>
          <w:w w:val="100"/>
          <w:position w:val="0"/>
        </w:rPr>
        <w:t xml:space="preserve">。 </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11</w:t>
      </w:r>
      <w:r>
        <w:rPr>
          <w:color w:val="000000"/>
          <w:spacing w:val="0"/>
          <w:w w:val="100"/>
          <w:position w:val="0"/>
        </w:rPr>
        <w:t>日，深圳宁泽公司股东会决议同意股权转让事项、修改公司章程，选举王安京任董事长，并由公司委派过半数 董事。</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15</w:t>
      </w:r>
      <w:r>
        <w:rPr>
          <w:color w:val="000000"/>
          <w:spacing w:val="0"/>
          <w:w w:val="100"/>
          <w:position w:val="0"/>
        </w:rPr>
        <w:t>日，深圳宁泽公司办理了工商变更手续。</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28</w:t>
      </w:r>
      <w:r>
        <w:rPr>
          <w:color w:val="000000"/>
          <w:spacing w:val="0"/>
          <w:w w:val="100"/>
          <w:position w:val="0"/>
        </w:rPr>
        <w:t>日，深圳宁泽公司与本公司签订《增资协议书》， 约定本公司在完成前述股权转让后，认购深圳宁泽公司新增发行股份</w:t>
      </w:r>
      <w:r>
        <w:rPr>
          <w:color w:val="000000"/>
          <w:spacing w:val="0"/>
          <w:w w:val="100"/>
          <w:position w:val="0"/>
          <w:sz w:val="18"/>
          <w:szCs w:val="18"/>
        </w:rPr>
        <w:t>425, 423</w:t>
      </w:r>
      <w:r>
        <w:rPr>
          <w:color w:val="000000"/>
          <w:spacing w:val="0"/>
          <w:w w:val="100"/>
          <w:position w:val="0"/>
        </w:rPr>
        <w:t>股，股权认购款</w:t>
      </w:r>
      <w:r>
        <w:rPr>
          <w:color w:val="000000"/>
          <w:spacing w:val="0"/>
          <w:w w:val="100"/>
          <w:position w:val="0"/>
          <w:sz w:val="18"/>
          <w:szCs w:val="18"/>
        </w:rPr>
        <w:t>1000</w:t>
      </w:r>
      <w:r>
        <w:rPr>
          <w:color w:val="000000"/>
          <w:spacing w:val="0"/>
          <w:w w:val="100"/>
          <w:position w:val="0"/>
        </w:rPr>
        <w:t>万元，其他原股东放弃优 先认购权，增资完成后本公司将累计持有深圳宁泽公司股权</w:t>
      </w:r>
      <w:r>
        <w:rPr>
          <w:color w:val="000000"/>
          <w:spacing w:val="0"/>
          <w:w w:val="100"/>
          <w:position w:val="0"/>
          <w:sz w:val="18"/>
          <w:szCs w:val="18"/>
        </w:rPr>
        <w:t>4,013,869</w:t>
      </w:r>
      <w:r>
        <w:rPr>
          <w:color w:val="000000"/>
          <w:spacing w:val="0"/>
          <w:w w:val="100"/>
          <w:position w:val="0"/>
        </w:rPr>
        <w:t>股，占注册资本的</w:t>
      </w:r>
      <w:r>
        <w:rPr>
          <w:color w:val="000000"/>
          <w:spacing w:val="0"/>
          <w:w w:val="100"/>
          <w:position w:val="0"/>
          <w:sz w:val="18"/>
          <w:szCs w:val="18"/>
        </w:rPr>
        <w:t>51%</w:t>
      </w:r>
      <w:r>
        <w:rPr>
          <w:color w:val="000000"/>
          <w:spacing w:val="0"/>
          <w:w w:val="100"/>
          <w:position w:val="0"/>
        </w:rPr>
        <w:t>。</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28</w:t>
      </w:r>
      <w:r>
        <w:rPr>
          <w:color w:val="000000"/>
          <w:spacing w:val="0"/>
          <w:w w:val="100"/>
          <w:position w:val="0"/>
        </w:rPr>
        <w:t>日，深圳宁泽公 司股东会决议同意增资事项并修改了公司章程，</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4</w:t>
      </w:r>
      <w:r>
        <w:rPr>
          <w:color w:val="000000"/>
          <w:spacing w:val="0"/>
          <w:w w:val="100"/>
          <w:position w:val="0"/>
        </w:rPr>
        <w:t>日，宁泽公司办理了工商变更手续。</w:t>
      </w:r>
      <w:r>
        <w:rPr>
          <w:color w:val="000000"/>
          <w:spacing w:val="0"/>
          <w:w w:val="100"/>
          <w:position w:val="0"/>
          <w:sz w:val="18"/>
          <w:szCs w:val="18"/>
        </w:rPr>
        <w:t>2020</w:t>
      </w:r>
      <w:r>
        <w:rPr>
          <w:color w:val="000000"/>
          <w:spacing w:val="0"/>
          <w:w w:val="100"/>
          <w:position w:val="0"/>
        </w:rPr>
        <w:t>年期间，本公司陆续支 付股权收购款，截止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15</w:t>
      </w:r>
      <w:r>
        <w:rPr>
          <w:color w:val="000000"/>
          <w:spacing w:val="0"/>
          <w:w w:val="100"/>
          <w:position w:val="0"/>
        </w:rPr>
        <w:t>日，累计支付股权受让款超过</w:t>
      </w:r>
      <w:r>
        <w:rPr>
          <w:color w:val="000000"/>
          <w:spacing w:val="0"/>
          <w:w w:val="100"/>
          <w:position w:val="0"/>
          <w:sz w:val="18"/>
          <w:szCs w:val="18"/>
        </w:rPr>
        <w:t>50%，</w:t>
      </w:r>
      <w:r>
        <w:rPr>
          <w:color w:val="000000"/>
          <w:spacing w:val="0"/>
          <w:w w:val="100"/>
          <w:position w:val="0"/>
        </w:rPr>
        <w:t>实现对深圳宁泽公司的控制。本公司将</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15</w:t>
      </w:r>
      <w:r>
        <w:rPr>
          <w:color w:val="000000"/>
          <w:spacing w:val="0"/>
          <w:w w:val="100"/>
          <w:position w:val="0"/>
        </w:rPr>
        <w:t>日 确定为购买日。截至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日止，公司累计支付股权转让款</w:t>
      </w:r>
      <w:r>
        <w:rPr>
          <w:color w:val="000000"/>
          <w:spacing w:val="0"/>
          <w:w w:val="100"/>
          <w:position w:val="0"/>
          <w:sz w:val="18"/>
          <w:szCs w:val="18"/>
        </w:rPr>
        <w:t xml:space="preserve">4, </w:t>
      </w:r>
      <w:r>
        <w:rPr>
          <w:color w:val="000000"/>
          <w:spacing w:val="0"/>
          <w:w w:val="100"/>
          <w:position w:val="0"/>
          <w:sz w:val="18"/>
          <w:szCs w:val="18"/>
        </w:rPr>
        <w:t xml:space="preserve">897. </w:t>
      </w:r>
      <w:r>
        <w:rPr>
          <w:color w:val="000000"/>
          <w:spacing w:val="0"/>
          <w:w w:val="100"/>
          <w:position w:val="0"/>
          <w:sz w:val="18"/>
          <w:szCs w:val="18"/>
        </w:rPr>
        <w:t>00</w:t>
      </w:r>
      <w:r>
        <w:rPr>
          <w:color w:val="000000"/>
          <w:spacing w:val="0"/>
          <w:w w:val="100"/>
          <w:position w:val="0"/>
        </w:rPr>
        <w:t>万元，增资款尚未支付。</w:t>
      </w:r>
    </w:p>
    <w:p>
      <w:pPr>
        <w:pStyle w:val="Style62"/>
        <w:keepNext/>
        <w:keepLines/>
        <w:widowControl w:val="0"/>
        <w:shd w:val="clear" w:color="auto" w:fill="auto"/>
        <w:tabs>
          <w:tab w:pos="433" w:val="left"/>
        </w:tabs>
        <w:bidi w:val="0"/>
        <w:spacing w:before="0" w:after="300" w:line="240" w:lineRule="auto"/>
        <w:ind w:left="0" w:right="0" w:firstLine="0"/>
        <w:jc w:val="left"/>
      </w:pPr>
      <w:bookmarkStart w:id="143" w:name="bookmark143"/>
      <w:bookmarkStart w:id="144" w:name="bookmark144"/>
      <w:bookmarkStart w:id="145" w:name="bookmark145"/>
      <w:bookmarkStart w:id="146" w:name="bookmark146"/>
      <w:r>
        <w:rPr>
          <w:color w:val="000000"/>
          <w:spacing w:val="0"/>
          <w:w w:val="100"/>
          <w:position w:val="0"/>
        </w:rPr>
        <w:t>（</w:t>
      </w:r>
      <w:bookmarkEnd w:id="145"/>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3"/>
      <w:bookmarkEnd w:id="144"/>
      <w:bookmarkEnd w:id="146"/>
    </w:p>
    <w:p>
      <w:pPr>
        <w:pStyle w:val="Style24"/>
        <w:keepNext w:val="0"/>
        <w:keepLines w:val="0"/>
        <w:widowControl w:val="0"/>
        <w:shd w:val="clear" w:color="auto" w:fill="auto"/>
        <w:bidi w:val="0"/>
        <w:spacing w:before="0" w:after="380" w:line="31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2"/>
        <w:keepNext/>
        <w:keepLines/>
        <w:widowControl w:val="0"/>
        <w:shd w:val="clear" w:color="auto" w:fill="auto"/>
        <w:tabs>
          <w:tab w:pos="433" w:val="left"/>
        </w:tabs>
        <w:bidi w:val="0"/>
        <w:spacing w:before="0" w:line="240" w:lineRule="auto"/>
        <w:ind w:left="0" w:right="0" w:firstLine="0"/>
        <w:jc w:val="left"/>
      </w:pPr>
      <w:bookmarkStart w:id="147" w:name="bookmark147"/>
      <w:bookmarkStart w:id="148" w:name="bookmark148"/>
      <w:bookmarkStart w:id="149" w:name="bookmark149"/>
      <w:bookmarkStart w:id="150" w:name="bookmark150"/>
      <w:r>
        <w:rPr>
          <w:color w:val="000000"/>
          <w:spacing w:val="0"/>
          <w:w w:val="100"/>
          <w:position w:val="0"/>
        </w:rPr>
        <w:t>（</w:t>
      </w:r>
      <w:bookmarkEnd w:id="149"/>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7"/>
      <w:bookmarkEnd w:id="148"/>
      <w:bookmarkEnd w:id="150"/>
    </w:p>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260,944,529.41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25.11%</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71,925,717.00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pPr>
            <w:r>
              <w:rPr>
                <w:color w:val="000000"/>
                <w:spacing w:val="0"/>
                <w:w w:val="100"/>
                <w:position w:val="0"/>
              </w:rPr>
              <w:t>6.92%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53,245,099.36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pPr>
            <w:r>
              <w:rPr>
                <w:color w:val="000000"/>
                <w:spacing w:val="0"/>
                <w:w w:val="100"/>
                <w:position w:val="0"/>
              </w:rPr>
              <w:t>5.13%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50,406,447.17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pPr>
            <w:r>
              <w:rPr>
                <w:color w:val="000000"/>
                <w:spacing w:val="0"/>
                <w:w w:val="100"/>
                <w:position w:val="0"/>
              </w:rPr>
              <w:t>4.85%</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客户四</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47,310,235.88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pPr>
            <w:r>
              <w:rPr>
                <w:color w:val="000000"/>
                <w:spacing w:val="0"/>
                <w:w w:val="100"/>
                <w:position w:val="0"/>
              </w:rPr>
              <w:t>4.55%</w:t>
            </w:r>
          </w:p>
        </w:tc>
      </w:tr>
    </w:tbl>
    <w:p>
      <w:pPr>
        <w:spacing w:lineRule="exact" w:line="1"/>
        <w:rPr>
          <w:sz w:val="2"/>
          <w:szCs w:val="2"/>
        </w:rPr>
      </w:pPr>
      <w:r>
        <w:br w:type="page"/>
      </w: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38,057,030.00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260,944,529.41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25.11%</w:t>
            </w:r>
          </w:p>
        </w:tc>
      </w:tr>
    </w:tbl>
    <w:p>
      <w:pPr>
        <w:widowControl w:val="0"/>
        <w:spacing w:after="5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71,407,926.13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82.54%</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59" w:line="1" w:lineRule="exact"/>
      </w:pP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56,251,299.80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pPr>
            <w:r>
              <w:rPr>
                <w:color w:val="000000"/>
                <w:spacing w:val="0"/>
                <w:w w:val="100"/>
                <w:position w:val="0"/>
              </w:rPr>
              <w:t>9,958,188.47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1,921,886.91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1,698,113.21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1,578,437.74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71,407,926.13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82.54%</w:t>
            </w:r>
          </w:p>
        </w:tc>
      </w:tr>
    </w:tbl>
    <w:p>
      <w:pPr>
        <w:widowControl w:val="0"/>
        <w:spacing w:after="5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151" w:name="bookmark151"/>
      <w:bookmarkStart w:id="152" w:name="bookmark152"/>
      <w:bookmarkStart w:id="153" w:name="bookmark153"/>
      <w:bookmarkStart w:id="154" w:name="bookmark154"/>
      <w:r>
        <w:rPr>
          <w:rFonts w:ascii="Times New Roman" w:eastAsia="Times New Roman" w:hAnsi="Times New Roman" w:cs="Times New Roman"/>
          <w:color w:val="000000"/>
          <w:spacing w:val="0"/>
          <w:w w:val="100"/>
          <w:position w:val="0"/>
        </w:rPr>
        <w:t>3</w:t>
      </w:r>
      <w:bookmarkEnd w:id="153"/>
      <w:r>
        <w:rPr>
          <w:color w:val="000000"/>
          <w:spacing w:val="0"/>
          <w:w w:val="100"/>
          <w:position w:val="0"/>
        </w:rPr>
        <w:t>、费用</w:t>
      </w:r>
      <w:bookmarkEnd w:id="151"/>
      <w:bookmarkEnd w:id="152"/>
      <w:bookmarkEnd w:id="154"/>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79,055,911.19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85,442,257.48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无重大变化</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96,996,411.26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95,362,876.53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无重大变化</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43,436,964.19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34,534,917.90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无重大变化</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116,797,501.59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113,794,154.92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无重大变化</w:t>
            </w:r>
          </w:p>
        </w:tc>
      </w:tr>
    </w:tbl>
    <w:p>
      <w:pPr>
        <w:widowControl w:val="0"/>
        <w:spacing w:after="319" w:line="1" w:lineRule="exact"/>
      </w:pPr>
    </w:p>
    <w:p>
      <w:pPr>
        <w:pStyle w:val="Style29"/>
        <w:keepNext/>
        <w:keepLines/>
        <w:widowControl w:val="0"/>
        <w:shd w:val="clear" w:color="auto" w:fill="auto"/>
        <w:bidi w:val="0"/>
        <w:spacing w:before="0" w:after="260" w:line="240" w:lineRule="auto"/>
        <w:ind w:left="0" w:right="0" w:firstLine="0"/>
        <w:jc w:val="left"/>
      </w:pPr>
      <w:bookmarkStart w:id="155" w:name="bookmark155"/>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rPr>
        <w:t>4</w:t>
      </w:r>
      <w:bookmarkEnd w:id="157"/>
      <w:r>
        <w:rPr>
          <w:color w:val="000000"/>
          <w:spacing w:val="0"/>
          <w:w w:val="100"/>
          <w:position w:val="0"/>
        </w:rPr>
        <w:t>、研发投入</w:t>
      </w:r>
      <w:bookmarkEnd w:id="155"/>
      <w:bookmarkEnd w:id="156"/>
      <w:bookmarkEnd w:id="158"/>
    </w:p>
    <w:p>
      <w:pPr>
        <w:pStyle w:val="Style24"/>
        <w:keepNext w:val="0"/>
        <w:keepLines w:val="0"/>
        <w:widowControl w:val="0"/>
        <w:shd w:val="clear" w:color="auto" w:fill="auto"/>
        <w:bidi w:val="0"/>
        <w:spacing w:before="0" w:after="6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40" w:line="313" w:lineRule="exact"/>
        <w:ind w:left="0" w:right="0"/>
        <w:jc w:val="left"/>
      </w:pPr>
      <w:r>
        <w:rPr>
          <w:color w:val="000000"/>
          <w:spacing w:val="0"/>
          <w:w w:val="100"/>
          <w:position w:val="0"/>
        </w:rPr>
        <w:t>公司自成立以来，公司始终坚持自主创新、自主研发的原则，向银行等金融机构提供的产品及技术解决方案均为公司自 主研发并拥有</w:t>
      </w:r>
      <w:r>
        <w:rPr>
          <w:color w:val="000000"/>
          <w:spacing w:val="0"/>
          <w:w w:val="100"/>
          <w:position w:val="0"/>
          <w:sz w:val="18"/>
          <w:szCs w:val="18"/>
        </w:rPr>
        <w:t>100%</w:t>
      </w:r>
      <w:r>
        <w:rPr>
          <w:color w:val="000000"/>
          <w:spacing w:val="0"/>
          <w:w w:val="100"/>
          <w:position w:val="0"/>
        </w:rPr>
        <w:t>知识产权，</w:t>
      </w:r>
      <w:r>
        <w:rPr>
          <w:color w:val="000000"/>
          <w:spacing w:val="0"/>
          <w:w w:val="100"/>
          <w:position w:val="0"/>
          <w:sz w:val="18"/>
          <w:szCs w:val="18"/>
        </w:rPr>
        <w:t>2020</w:t>
      </w:r>
      <w:r>
        <w:rPr>
          <w:color w:val="000000"/>
          <w:spacing w:val="0"/>
          <w:w w:val="100"/>
          <w:position w:val="0"/>
        </w:rPr>
        <w:t>年，公司基于“数字科蓝”战略，在北京、郑州、合肥、成都和深圳成立集中开发中心, 报告期内，公司完成研发并陆续推出</w:t>
      </w:r>
      <w:r>
        <w:rPr>
          <w:color w:val="000000"/>
          <w:spacing w:val="0"/>
          <w:w w:val="100"/>
          <w:position w:val="0"/>
          <w:sz w:val="18"/>
          <w:szCs w:val="18"/>
        </w:rPr>
        <w:t>5G</w:t>
      </w:r>
      <w:r>
        <w:rPr>
          <w:color w:val="000000"/>
          <w:spacing w:val="0"/>
          <w:w w:val="100"/>
          <w:position w:val="0"/>
        </w:rPr>
        <w:t>数字银行、银行业务中台、线上线下一体化分布式核心系统、数字钱包等创新产品, 同时在研的项目还有：智慧柜台系统、数字营销系统、数字证书基础应用产品等项目，将为客户带来更加高效、快捷、优质 产品体验。</w:t>
      </w:r>
      <w:r>
        <w:br w:type="page"/>
      </w:r>
    </w:p>
    <w:p>
      <w:pPr>
        <w:pStyle w:val="Style65"/>
        <w:keepNext w:val="0"/>
        <w:keepLines w:val="0"/>
        <w:widowControl w:val="0"/>
        <w:shd w:val="clear" w:color="auto" w:fill="auto"/>
        <w:bidi w:val="0"/>
        <w:spacing w:before="0" w:after="0" w:line="240" w:lineRule="auto"/>
        <w:ind w:left="35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12.36%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12.84%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131,071,057.37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136,166,368.45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100,711,173.68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12.62%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14.58%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研发支出资本化的金额（元）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34,559,092.17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22,372,213.53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6,662,575.80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资本化研发支出占研发投入 的比例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pPr>
            <w:r>
              <w:rPr>
                <w:color w:val="000000"/>
                <w:spacing w:val="0"/>
                <w:w w:val="100"/>
                <w:position w:val="0"/>
              </w:rPr>
              <w:t>26.37%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16.43%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资本化研发支出占当期净利 润的比重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pPr>
            <w:r>
              <w:rPr>
                <w:color w:val="000000"/>
                <w:spacing w:val="0"/>
                <w:w w:val="100"/>
                <w:position w:val="0"/>
              </w:rPr>
              <w:t>55.57%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both"/>
            </w:pPr>
            <w:r>
              <w:rPr>
                <w:color w:val="000000"/>
                <w:spacing w:val="0"/>
                <w:w w:val="100"/>
                <w:position w:val="0"/>
              </w:rPr>
              <w:t>48.53%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15.83%</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研发资本化金额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相关项目的基本情况</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实施进度</w:t>
            </w:r>
          </w:p>
        </w:tc>
      </w:tr>
      <w:tr>
        <w:trPr>
          <w:trHeight w:val="321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深圳金信智慧柜台研发项目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23,254,961.39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智慧银行是基于科蓝智慧银 行</w:t>
            </w:r>
            <w:r>
              <w:rPr>
                <w:color w:val="000000"/>
                <w:spacing w:val="0"/>
                <w:w w:val="100"/>
                <w:position w:val="0"/>
                <w:sz w:val="18"/>
                <w:szCs w:val="18"/>
              </w:rPr>
              <w:t>1.0</w:t>
            </w:r>
            <w:r>
              <w:rPr>
                <w:rFonts w:ascii="SimSun" w:eastAsia="SimSun" w:hAnsi="SimSun" w:cs="SimSun"/>
                <w:color w:val="000000"/>
                <w:spacing w:val="0"/>
                <w:w w:val="100"/>
                <w:position w:val="0"/>
                <w:sz w:val="17"/>
                <w:szCs w:val="17"/>
              </w:rPr>
              <w:t>已解决了银行网点设备 与全渠道对接，客户反馈效果 很好，为进一步拓展未来更大 市场份额，提升产品竟争力， 智慧银行</w:t>
            </w:r>
            <w:r>
              <w:rPr>
                <w:color w:val="000000"/>
                <w:spacing w:val="0"/>
                <w:w w:val="100"/>
                <w:position w:val="0"/>
                <w:sz w:val="18"/>
                <w:szCs w:val="18"/>
              </w:rPr>
              <w:t>2.0</w:t>
            </w:r>
            <w:r>
              <w:rPr>
                <w:rFonts w:ascii="SimSun" w:eastAsia="SimSun" w:hAnsi="SimSun" w:cs="SimSun"/>
                <w:color w:val="000000"/>
                <w:spacing w:val="0"/>
                <w:w w:val="100"/>
                <w:position w:val="0"/>
                <w:sz w:val="17"/>
                <w:szCs w:val="17"/>
              </w:rPr>
              <w:t>着重解决数据中 台与场景中应用问题，移动端 接入更多金融生态后智能分 析客户需求，提高风险识别的 能力。</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已完成</w:t>
            </w:r>
          </w:p>
        </w:tc>
      </w:tr>
      <w:tr>
        <w:trPr>
          <w:trHeight w:val="380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尼客矩阵智能数字营销系统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2,610,194.05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为解决金融机构面临的诸多 痛点，营销运营服务成为基于 渠道建设的主体需求。基于科 蓝软件上市的业务升级以及 更好地为行业客户提供增值 服务的目的。针对线上渠道运 营，特别是营销运营方面的需 求，公司经研究</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 开始筹建数字营销子公司。基 于筹建团队对未来业务的规 划，也为了更好解决银行传统 营销中面临的一系列痛点，围</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已完成</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25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绕</w:t>
            </w:r>
            <w:r>
              <w:rPr>
                <w:color w:val="000000"/>
                <w:spacing w:val="0"/>
                <w:w w:val="100"/>
                <w:position w:val="0"/>
                <w:sz w:val="18"/>
                <w:szCs w:val="18"/>
              </w:rPr>
              <w:t>“</w:t>
            </w:r>
            <w:r>
              <w:rPr>
                <w:rFonts w:ascii="SimSun" w:eastAsia="SimSun" w:hAnsi="SimSun" w:cs="SimSun"/>
                <w:color w:val="000000"/>
                <w:spacing w:val="0"/>
                <w:w w:val="100"/>
                <w:position w:val="0"/>
                <w:sz w:val="17"/>
                <w:szCs w:val="17"/>
              </w:rPr>
              <w:t>精细化场景化</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智能化 </w:t>
            </w:r>
            <w:r>
              <w:rPr>
                <w:color w:val="000000"/>
                <w:spacing w:val="0"/>
                <w:w w:val="100"/>
                <w:position w:val="0"/>
                <w:sz w:val="18"/>
                <w:szCs w:val="18"/>
              </w:rPr>
              <w:t>“</w:t>
            </w:r>
            <w:r>
              <w:rPr>
                <w:rFonts w:ascii="SimSun" w:eastAsia="SimSun" w:hAnsi="SimSun" w:cs="SimSun"/>
                <w:color w:val="000000"/>
                <w:spacing w:val="0"/>
                <w:w w:val="100"/>
                <w:position w:val="0"/>
                <w:sz w:val="17"/>
                <w:szCs w:val="17"/>
              </w:rPr>
              <w:t>提供解决方案,针对子公司未 来生产经营，在</w:t>
            </w:r>
            <w:r>
              <w:rPr>
                <w:color w:val="000000"/>
                <w:spacing w:val="0"/>
                <w:w w:val="100"/>
                <w:position w:val="0"/>
                <w:sz w:val="18"/>
                <w:szCs w:val="18"/>
              </w:rPr>
              <w:t>2019</w:t>
            </w:r>
            <w:r>
              <w:rPr>
                <w:rFonts w:ascii="SimSun" w:eastAsia="SimSun" w:hAnsi="SimSun" w:cs="SimSun"/>
                <w:color w:val="000000"/>
                <w:spacing w:val="0"/>
                <w:w w:val="100"/>
                <w:position w:val="0"/>
                <w:sz w:val="17"/>
                <w:szCs w:val="17"/>
              </w:rPr>
              <w:t>年研发 的一体化智能数字营销平台 根据新的行业发展情况继续 优化和扩展智能数字营销平 台并升级为数字营销运营平 台。</w:t>
            </w: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大陆云盾业务应用平台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4,080,220.45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业务应用平台，从可信身份、 可信来源、可信传输、可信固 化方式、可信存储等方面采用 可靠的信息安全技术，保证电 子数据的真实、完整，确保保 全证据的质量、提高保全证据 的证明力，提供全面的一站式 数据保全服务。采用数字签 名、时间戳和超级</w:t>
            </w:r>
            <w:r>
              <w:rPr>
                <w:color w:val="000000"/>
                <w:spacing w:val="0"/>
                <w:w w:val="100"/>
                <w:position w:val="0"/>
                <w:sz w:val="18"/>
                <w:szCs w:val="18"/>
              </w:rPr>
              <w:t>hash</w:t>
            </w:r>
            <w:r>
              <w:rPr>
                <w:rFonts w:ascii="SimSun" w:eastAsia="SimSun" w:hAnsi="SimSun" w:cs="SimSun"/>
                <w:color w:val="000000"/>
                <w:spacing w:val="0"/>
                <w:w w:val="100"/>
                <w:position w:val="0"/>
                <w:sz w:val="17"/>
                <w:szCs w:val="17"/>
              </w:rPr>
              <w:t>等技术 对事件发生（数据产生及运 用）全过程进行分节点式固 化，并通过完整的数据链模式 将分节点式固化的电子数据 进行无缝串联，形成完整的数 据链条。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已完成</w:t>
            </w:r>
          </w:p>
        </w:tc>
      </w:tr>
      <w:tr>
        <w:trPr>
          <w:trHeight w:val="477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数字证书基础应用产品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2,182,930.11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数字证书基础应用产品目的 在于提升电子认证服务基础 能力，是公司的核心技术产 品，作为底层产品支持各项 目，以适应市场需求，提高市 场竞争力。数字证书基础应用 产品用于实现各实体身份在 网络上的真实映射，满足实体 身份的数字证书发放、更新、 注销服务需要。同时，提供相 应的证书应用接口及应用解 决方案，满足各应用系统中关 于身份认证、信息保密性、完 整性和抗抵赖性等安全性要 求。</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已完成</w:t>
            </w:r>
          </w:p>
        </w:tc>
      </w:tr>
      <w:tr>
        <w:trPr>
          <w:trHeight w:val="16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在线纠纷司法处置平台</w:t>
            </w:r>
            <w:r>
              <w:rPr>
                <w:color w:val="000000"/>
                <w:spacing w:val="0"/>
                <w:w w:val="100"/>
                <w:position w:val="0"/>
              </w:rPr>
              <w:t>VL0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2,430,786.17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在线纠纷司法处置平台将所 保全的数据（证据）对应的自 证（自我监督）</w:t>
            </w:r>
            <w:r>
              <w:rPr>
                <w:color w:val="000000"/>
                <w:spacing w:val="0"/>
                <w:w w:val="100"/>
                <w:position w:val="0"/>
                <w:sz w:val="18"/>
                <w:szCs w:val="18"/>
              </w:rPr>
              <w:t>hash</w:t>
            </w:r>
            <w:r>
              <w:rPr>
                <w:rFonts w:ascii="SimSun" w:eastAsia="SimSun" w:hAnsi="SimSun" w:cs="SimSun"/>
                <w:color w:val="000000"/>
                <w:spacing w:val="0"/>
                <w:w w:val="100"/>
                <w:position w:val="0"/>
                <w:sz w:val="17"/>
                <w:szCs w:val="17"/>
              </w:rPr>
              <w:t>同步（提 交）备份至国家信息中心，并 同步出具保全证书，以及可随</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已完成</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131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时依据用户申请出具验证证 书、完整证据保全报告、司法 鉴定意见书等，可清晰展示电 子数据证据保全全流程。</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9"/>
        <w:keepNext/>
        <w:keepLines/>
        <w:widowControl w:val="0"/>
        <w:shd w:val="clear" w:color="auto" w:fill="auto"/>
        <w:bidi w:val="0"/>
        <w:spacing w:before="0" w:after="380" w:line="240" w:lineRule="auto"/>
        <w:ind w:left="0" w:right="0" w:firstLine="0"/>
        <w:jc w:val="left"/>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5</w:t>
      </w:r>
      <w:bookmarkEnd w:id="161"/>
      <w:r>
        <w:rPr>
          <w:color w:val="000000"/>
          <w:spacing w:val="0"/>
          <w:w w:val="100"/>
          <w:position w:val="0"/>
        </w:rPr>
        <w:t>、现金流</w:t>
      </w:r>
      <w:bookmarkEnd w:id="159"/>
      <w:bookmarkEnd w:id="160"/>
      <w:bookmarkEnd w:id="162"/>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989,812,267.76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921,664,349.06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1,062,440,285.45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945,293,200.29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-72,628,017.69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-23,628,851.23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3,417,892.62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194,183,107.63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245,567,747.54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253,447,852.25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-242,149,854.92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-59,264,744.62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-308.59%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1,439,439,980.85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822,624,166.67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910,030,538.91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922,345,509.86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529,409,441.94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-99,721,343.19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630.89%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213,354,765.60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-182,321,107.49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217.02%</w:t>
            </w:r>
          </w:p>
        </w:tc>
      </w:tr>
    </w:tbl>
    <w:p>
      <w:pPr>
        <w:pStyle w:val="Style24"/>
        <w:keepNext w:val="0"/>
        <w:keepLines w:val="0"/>
        <w:widowControl w:val="0"/>
        <w:shd w:val="clear" w:color="auto" w:fill="auto"/>
        <w:bidi w:val="0"/>
        <w:spacing w:before="0" w:after="140" w:line="346" w:lineRule="exact"/>
        <w:ind w:left="0" w:right="0" w:firstLine="0"/>
        <w:jc w:val="both"/>
      </w:pPr>
      <w:r>
        <w:rPr>
          <w:color w:val="000000"/>
          <w:spacing w:val="0"/>
          <w:w w:val="100"/>
          <w:position w:val="0"/>
        </w:rPr>
        <w:t>相关数据同比发生重大变动的主要影响因素说明</w:t>
      </w:r>
    </w:p>
    <w:p>
      <w:pPr>
        <w:pStyle w:val="Style24"/>
        <w:keepNext w:val="0"/>
        <w:keepLines w:val="0"/>
        <w:widowControl w:val="0"/>
        <w:shd w:val="clear" w:color="auto" w:fill="auto"/>
        <w:bidi w:val="0"/>
        <w:spacing w:before="0" w:after="0" w:line="401"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tabs>
          <w:tab w:pos="334" w:val="left"/>
        </w:tabs>
        <w:bidi w:val="0"/>
        <w:spacing w:before="0" w:after="0" w:line="322" w:lineRule="exact"/>
        <w:ind w:left="0" w:right="0" w:firstLine="0"/>
        <w:jc w:val="both"/>
      </w:pPr>
      <w:bookmarkStart w:id="163" w:name="bookmark163"/>
      <w:r>
        <w:rPr>
          <w:rFonts w:ascii="Times New Roman" w:eastAsia="Times New Roman" w:hAnsi="Times New Roman" w:cs="Times New Roman"/>
          <w:color w:val="000000"/>
          <w:spacing w:val="0"/>
          <w:w w:val="100"/>
          <w:position w:val="0"/>
          <w:sz w:val="18"/>
          <w:szCs w:val="18"/>
        </w:rPr>
        <w:t>1</w:t>
      </w:r>
      <w:bookmarkEnd w:id="163"/>
      <w:r>
        <w:rPr>
          <w:color w:val="000000"/>
          <w:spacing w:val="0"/>
          <w:w w:val="100"/>
          <w:position w:val="0"/>
        </w:rPr>
        <w:t>、</w:t>
        <w:tab/>
        <w:t>经营活动产生的现金流量净额较去年同期减少</w:t>
      </w:r>
      <w:r>
        <w:rPr>
          <w:rFonts w:ascii="Times New Roman" w:eastAsia="Times New Roman" w:hAnsi="Times New Roman" w:cs="Times New Roman"/>
          <w:color w:val="000000"/>
          <w:spacing w:val="0"/>
          <w:w w:val="100"/>
          <w:position w:val="0"/>
          <w:sz w:val="18"/>
          <w:szCs w:val="18"/>
        </w:rPr>
        <w:t>207.37%</w:t>
      </w:r>
      <w:r>
        <w:rPr>
          <w:color w:val="000000"/>
          <w:spacing w:val="0"/>
          <w:w w:val="100"/>
          <w:position w:val="0"/>
        </w:rPr>
        <w:t>，主要系支付给职工的现金增加所致。</w:t>
      </w:r>
    </w:p>
    <w:p>
      <w:pPr>
        <w:pStyle w:val="Style24"/>
        <w:keepNext w:val="0"/>
        <w:keepLines w:val="0"/>
        <w:widowControl w:val="0"/>
        <w:shd w:val="clear" w:color="auto" w:fill="auto"/>
        <w:tabs>
          <w:tab w:pos="354" w:val="left"/>
        </w:tabs>
        <w:bidi w:val="0"/>
        <w:spacing w:before="0" w:after="0" w:line="322" w:lineRule="exact"/>
        <w:ind w:left="0" w:right="0" w:firstLine="0"/>
        <w:jc w:val="both"/>
      </w:pPr>
      <w:bookmarkStart w:id="164" w:name="bookmark164"/>
      <w:r>
        <w:rPr>
          <w:rFonts w:ascii="Times New Roman" w:eastAsia="Times New Roman" w:hAnsi="Times New Roman" w:cs="Times New Roman"/>
          <w:color w:val="000000"/>
          <w:spacing w:val="0"/>
          <w:w w:val="100"/>
          <w:position w:val="0"/>
          <w:sz w:val="18"/>
          <w:szCs w:val="18"/>
        </w:rPr>
        <w:t>2</w:t>
      </w:r>
      <w:bookmarkEnd w:id="164"/>
      <w:r>
        <w:rPr>
          <w:color w:val="000000"/>
          <w:spacing w:val="0"/>
          <w:w w:val="100"/>
          <w:position w:val="0"/>
        </w:rPr>
        <w:t>、</w:t>
        <w:tab/>
        <w:t>投资活动产生的现金流量净额较去年同期减少</w:t>
      </w:r>
      <w:r>
        <w:rPr>
          <w:rFonts w:ascii="Times New Roman" w:eastAsia="Times New Roman" w:hAnsi="Times New Roman" w:cs="Times New Roman"/>
          <w:color w:val="000000"/>
          <w:spacing w:val="0"/>
          <w:w w:val="100"/>
          <w:position w:val="0"/>
          <w:sz w:val="18"/>
          <w:szCs w:val="18"/>
        </w:rPr>
        <w:t>308.59%</w:t>
      </w:r>
      <w:r>
        <w:rPr>
          <w:color w:val="000000"/>
          <w:spacing w:val="0"/>
          <w:w w:val="100"/>
          <w:position w:val="0"/>
        </w:rPr>
        <w:t>，主要系苏州子公司支付工程款及取得子公司支付的股权转让款 所致。</w:t>
      </w:r>
    </w:p>
    <w:p>
      <w:pPr>
        <w:pStyle w:val="Style24"/>
        <w:keepNext w:val="0"/>
        <w:keepLines w:val="0"/>
        <w:widowControl w:val="0"/>
        <w:shd w:val="clear" w:color="auto" w:fill="auto"/>
        <w:tabs>
          <w:tab w:pos="354" w:val="left"/>
        </w:tabs>
        <w:bidi w:val="0"/>
        <w:spacing w:before="0" w:after="140" w:line="370" w:lineRule="exact"/>
        <w:ind w:left="0" w:right="0" w:firstLine="0"/>
        <w:jc w:val="both"/>
      </w:pPr>
      <w:bookmarkStart w:id="165" w:name="bookmark165"/>
      <w:r>
        <w:rPr>
          <w:rFonts w:ascii="Times New Roman" w:eastAsia="Times New Roman" w:hAnsi="Times New Roman" w:cs="Times New Roman"/>
          <w:color w:val="000000"/>
          <w:spacing w:val="0"/>
          <w:w w:val="100"/>
          <w:position w:val="0"/>
          <w:sz w:val="18"/>
          <w:szCs w:val="18"/>
        </w:rPr>
        <w:t>3</w:t>
      </w:r>
      <w:bookmarkEnd w:id="165"/>
      <w:r>
        <w:rPr>
          <w:color w:val="000000"/>
          <w:spacing w:val="0"/>
          <w:w w:val="100"/>
          <w:position w:val="0"/>
        </w:rPr>
        <w:t>、</w:t>
        <w:tab/>
        <w:t>筹资活动产生的现金流量净额较上年同期增加</w:t>
      </w:r>
      <w:r>
        <w:rPr>
          <w:rFonts w:ascii="Times New Roman" w:eastAsia="Times New Roman" w:hAnsi="Times New Roman" w:cs="Times New Roman"/>
          <w:color w:val="000000"/>
          <w:spacing w:val="0"/>
          <w:w w:val="100"/>
          <w:position w:val="0"/>
          <w:sz w:val="18"/>
          <w:szCs w:val="18"/>
        </w:rPr>
        <w:t>630.89%</w:t>
      </w:r>
      <w:r>
        <w:rPr>
          <w:color w:val="000000"/>
          <w:spacing w:val="0"/>
          <w:w w:val="100"/>
          <w:position w:val="0"/>
        </w:rPr>
        <w:t>，主要系非公开发行股票及取得借款收到的现金增加所致。 报告期内公司经营活动产生的现金净流量与本年度净利润存在重大差异的原因说明</w:t>
      </w:r>
    </w:p>
    <w:p>
      <w:pPr>
        <w:pStyle w:val="Style24"/>
        <w:keepNext w:val="0"/>
        <w:keepLines w:val="0"/>
        <w:widowControl w:val="0"/>
        <w:shd w:val="clear" w:color="auto" w:fill="auto"/>
        <w:bidi w:val="0"/>
        <w:spacing w:before="0" w:after="220" w:line="401"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40" w:line="240" w:lineRule="auto"/>
        <w:ind w:left="0" w:right="0" w:firstLine="0"/>
        <w:jc w:val="both"/>
      </w:pPr>
      <w:bookmarkStart w:id="166" w:name="bookmark166"/>
      <w:bookmarkStart w:id="167" w:name="bookmark167"/>
      <w:bookmarkStart w:id="168" w:name="bookmark168"/>
      <w:bookmarkStart w:id="169" w:name="bookmark169"/>
      <w:r>
        <w:rPr>
          <w:color w:val="000000"/>
          <w:spacing w:val="0"/>
          <w:w w:val="100"/>
          <w:position w:val="0"/>
          <w:sz w:val="24"/>
          <w:szCs w:val="24"/>
        </w:rPr>
        <w:t>三</w:t>
      </w:r>
      <w:bookmarkEnd w:id="168"/>
      <w:r>
        <w:rPr>
          <w:color w:val="000000"/>
          <w:spacing w:val="0"/>
          <w:w w:val="100"/>
          <w:position w:val="0"/>
          <w:sz w:val="24"/>
          <w:szCs w:val="24"/>
        </w:rPr>
        <w:t>、非主营业务情况</w:t>
      </w:r>
      <w:bookmarkEnd w:id="166"/>
      <w:bookmarkEnd w:id="167"/>
      <w:bookmarkEnd w:id="169"/>
    </w:p>
    <w:p>
      <w:pPr>
        <w:pStyle w:val="Style24"/>
        <w:keepNext w:val="0"/>
        <w:keepLines w:val="0"/>
        <w:widowControl w:val="0"/>
        <w:shd w:val="clear" w:color="auto" w:fill="auto"/>
        <w:bidi w:val="0"/>
        <w:spacing w:before="0" w:after="0" w:line="401"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是否具有可持续性</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-1,153,370.02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系报告期内理财收益减少 所致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9,252,589.33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系报告期内计提的存货资</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531"/>
        <w:gridCol w:w="1915"/>
        <w:gridCol w:w="1622"/>
        <w:gridCol w:w="2170"/>
        <w:gridCol w:w="234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产减值准备损失。</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4,402.51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系报告期内产生的违约赔 偿收入。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185,769.71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系报告期产生的滞纳金所 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4,870,147.74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收到的增值税退税、个税返 还、政府补助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信用减值损失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40,114,260.91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系报告期内对应收账款、其 他应收款计提的坏账准备。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widowControl w:val="0"/>
        <w:spacing w:after="319" w:line="1" w:lineRule="exact"/>
      </w:pPr>
    </w:p>
    <w:p>
      <w:pPr>
        <w:pStyle w:val="Style22"/>
        <w:keepNext/>
        <w:keepLines/>
        <w:widowControl w:val="0"/>
        <w:shd w:val="clear" w:color="auto" w:fill="auto"/>
        <w:bidi w:val="0"/>
        <w:spacing w:before="0" w:line="240" w:lineRule="auto"/>
        <w:ind w:left="0" w:right="0" w:firstLine="0"/>
        <w:jc w:val="left"/>
      </w:pPr>
      <w:bookmarkStart w:id="170" w:name="bookmark170"/>
      <w:bookmarkStart w:id="171" w:name="bookmark171"/>
      <w:bookmarkStart w:id="172" w:name="bookmark172"/>
      <w:bookmarkStart w:id="173" w:name="bookmark173"/>
      <w:r>
        <w:rPr>
          <w:color w:val="000000"/>
          <w:spacing w:val="0"/>
          <w:w w:val="100"/>
          <w:position w:val="0"/>
          <w:sz w:val="24"/>
          <w:szCs w:val="24"/>
        </w:rPr>
        <w:t>四</w:t>
      </w:r>
      <w:bookmarkEnd w:id="172"/>
      <w:r>
        <w:rPr>
          <w:color w:val="000000"/>
          <w:spacing w:val="0"/>
          <w:w w:val="100"/>
          <w:position w:val="0"/>
          <w:sz w:val="24"/>
          <w:szCs w:val="24"/>
        </w:rPr>
        <w:t>、资产及负债状况分析</w:t>
      </w:r>
      <w:bookmarkEnd w:id="170"/>
      <w:bookmarkEnd w:id="171"/>
      <w:bookmarkEnd w:id="173"/>
    </w:p>
    <w:p>
      <w:pPr>
        <w:pStyle w:val="Style29"/>
        <w:keepNext/>
        <w:keepLines/>
        <w:widowControl w:val="0"/>
        <w:shd w:val="clear" w:color="auto" w:fill="auto"/>
        <w:bidi w:val="0"/>
        <w:spacing w:before="0" w:after="360" w:line="240" w:lineRule="auto"/>
        <w:ind w:left="0" w:right="0" w:firstLine="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1</w:t>
      </w:r>
      <w:bookmarkEnd w:id="176"/>
      <w:r>
        <w:rPr>
          <w:color w:val="000000"/>
          <w:spacing w:val="0"/>
          <w:w w:val="100"/>
          <w:position w:val="0"/>
        </w:rPr>
        <w:t>、资产构成重大变动情况</w:t>
      </w:r>
      <w:bookmarkEnd w:id="174"/>
      <w:bookmarkEnd w:id="175"/>
      <w:bookmarkEnd w:id="177"/>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25"/>
        <w:gridCol w:w="994"/>
        <w:gridCol w:w="1104"/>
        <w:gridCol w:w="1061"/>
        <w:gridCol w:w="1234"/>
        <w:gridCol w:w="249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6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438,014,511.25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19.62%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both"/>
            </w:pPr>
            <w:r>
              <w:rPr>
                <w:color w:val="000000"/>
                <w:spacing w:val="0"/>
                <w:w w:val="100"/>
                <w:position w:val="0"/>
              </w:rPr>
              <w:t>261,348,244.6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1.99%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无重大变化</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689,917,368.32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30.90%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599,175,503.3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40.42%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-9.52%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无重大变化</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441,512,403.49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19.77%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267,170,236.8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1.75%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无重大变化</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无重大变化</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17,717,750.13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0.79%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19,271,935.74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-0.51%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无重大变化</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33,887,311.32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1.52%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7,388,408.94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0.50%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1.02%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无重大变化</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6,329,896.09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0.28%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无重大变化</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522,663,962.36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23.41%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414,738,949.2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-4.57%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无重大变化</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182,408,616.00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8.17%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无重大变化</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20,035,521.67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0.90%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14,504,557.38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0.98%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-0.08%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无重大变化</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21,204,576.56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0.95%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16,683,944.64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-0.18%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无重大变化</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33,570,338.32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1.50%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31,583,709.10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-0.63%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无重大变化</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其他权益工具投 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28,452,129.07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1.27%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28,458,768.98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1.92%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-0.65%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无重大变化</w:t>
            </w:r>
          </w:p>
        </w:tc>
      </w:tr>
    </w:tbl>
    <w:p>
      <w:pPr>
        <w:spacing w:lineRule="exact" w:line="1"/>
        <w:rPr>
          <w:sz w:val="2"/>
          <w:szCs w:val="2"/>
        </w:rPr>
      </w:pPr>
      <w:r>
        <w:br w:type="page"/>
      </w:r>
    </w:p>
    <w:tbl>
      <w:tblPr>
        <w:tblOverlap w:val="never"/>
        <w:jc w:val="center"/>
        <w:tblLayout w:type="fixed"/>
      </w:tblPr>
      <w:tblGrid>
        <w:gridCol w:w="1378"/>
        <w:gridCol w:w="1325"/>
        <w:gridCol w:w="994"/>
        <w:gridCol w:w="1104"/>
        <w:gridCol w:w="1061"/>
        <w:gridCol w:w="1234"/>
        <w:gridCol w:w="2491"/>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160,922,108.34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7.21%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94,420,282.63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6.37%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无重大变化</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1,124,623.67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22,372,213.53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无重大变化</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98,425,622.72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4.41%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42,589,838.75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2.87%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无重大变化</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18,490,146.42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0.83%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11,401,289.15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0.77%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无重大变化</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34,575,034.21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1.55%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24,579,078.17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无重大变化</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180,772,221.39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8.10%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32,066,302.00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无重大变化</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82,071,064.79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3.68%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36,251,761.19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2.45%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无重大变化</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52,160,141.68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2.34%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44,688,892.77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3.01%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无重大变化</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82,047,364.78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3.67%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58,410,984.83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3.94%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无重大变化</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43,419,208.07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1.94%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30,221,124.28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无重大变化</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86,746,160.67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3.88%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61,139,780.51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4.12%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无重大变化</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一年内到期的非 流动负债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34,684,396.34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1.55%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43,734,207.27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2.95%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无重大变化</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2</w:t>
      </w:r>
      <w:bookmarkEnd w:id="180"/>
      <w:r>
        <w:rPr>
          <w:color w:val="000000"/>
          <w:spacing w:val="0"/>
          <w:w w:val="100"/>
          <w:position w:val="0"/>
        </w:rPr>
        <w:t>、以公允价值计量的资产和负债</w:t>
      </w:r>
      <w:bookmarkEnd w:id="178"/>
      <w:bookmarkEnd w:id="179"/>
      <w:bookmarkEnd w:id="181"/>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89"/>
        <w:gridCol w:w="1018"/>
        <w:gridCol w:w="1061"/>
        <w:gridCol w:w="1195"/>
        <w:gridCol w:w="931"/>
        <w:gridCol w:w="1195"/>
        <w:gridCol w:w="1061"/>
        <w:gridCol w:w="917"/>
        <w:gridCol w:w="1219"/>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本期公允价 值变动损益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计入权益的累 计公允价值变 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本期计提 的减值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本期购买金额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本期出售金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期末数</w:t>
            </w:r>
          </w:p>
        </w:tc>
      </w:tr>
      <w:tr>
        <w:trPr>
          <w:trHeight w:val="398"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其他权益 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28,458,768.9</w:t>
            </w:r>
          </w:p>
          <w:p>
            <w:pPr>
              <w:pStyle w:val="Style6"/>
              <w:keepNext w:val="0"/>
              <w:keepLines w:val="0"/>
              <w:widowControl w:val="0"/>
              <w:shd w:val="clear" w:color="auto" w:fill="auto"/>
              <w:bidi w:val="0"/>
              <w:spacing w:before="0" w:after="0" w:line="240" w:lineRule="auto"/>
              <w:ind w:left="0" w:right="0" w:firstLine="900"/>
              <w:jc w:val="both"/>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-6,639.91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28,452,129.07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金融资产小 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28,458,768.9</w:t>
            </w:r>
          </w:p>
          <w:p>
            <w:pPr>
              <w:pStyle w:val="Style6"/>
              <w:keepNext w:val="0"/>
              <w:keepLines w:val="0"/>
              <w:widowControl w:val="0"/>
              <w:shd w:val="clear" w:color="auto" w:fill="auto"/>
              <w:bidi w:val="0"/>
              <w:spacing w:before="0" w:after="0" w:line="240" w:lineRule="auto"/>
              <w:ind w:left="0" w:right="0" w:firstLine="900"/>
              <w:jc w:val="both"/>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-6,639.91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28,452,129.07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28,458,768.9</w:t>
            </w:r>
          </w:p>
          <w:p>
            <w:pPr>
              <w:pStyle w:val="Style6"/>
              <w:keepNext w:val="0"/>
              <w:keepLines w:val="0"/>
              <w:widowControl w:val="0"/>
              <w:shd w:val="clear" w:color="auto" w:fill="auto"/>
              <w:bidi w:val="0"/>
              <w:spacing w:before="0" w:after="0" w:line="240" w:lineRule="auto"/>
              <w:ind w:left="0" w:right="0" w:firstLine="900"/>
              <w:jc w:val="both"/>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-6,639.91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28,452,129.07</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其他变动的内容</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外币报表折算</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bidi w:val="0"/>
        <w:spacing w:before="0" w:after="32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3</w:t>
      </w:r>
      <w:bookmarkEnd w:id="184"/>
      <w:r>
        <w:rPr>
          <w:color w:val="000000"/>
          <w:spacing w:val="0"/>
          <w:w w:val="100"/>
          <w:position w:val="0"/>
        </w:rPr>
        <w:t>、截至报告期末的资产权利受限情况</w:t>
      </w:r>
      <w:bookmarkEnd w:id="182"/>
      <w:bookmarkEnd w:id="183"/>
      <w:bookmarkEnd w:id="185"/>
    </w:p>
    <w:tbl>
      <w:tblPr>
        <w:tblOverlap w:val="never"/>
        <w:jc w:val="left"/>
        <w:tblLayout w:type="fixed"/>
      </w:tblPr>
      <w:tblGrid>
        <w:gridCol w:w="1536"/>
        <w:gridCol w:w="1987"/>
        <w:gridCol w:w="5045"/>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37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4,416,550.00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履约保证金</w:t>
            </w:r>
          </w:p>
        </w:tc>
      </w:tr>
    </w:tbl>
    <w:tbl>
      <w:tblPr>
        <w:tblOverlap w:val="never"/>
        <w:jc w:val="left"/>
        <w:tblLayout w:type="fixed"/>
      </w:tblPr>
      <w:tblGrid>
        <w:gridCol w:w="1536"/>
        <w:gridCol w:w="1987"/>
        <w:gridCol w:w="5045"/>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101,830,077.44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质押、保理</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59,428,653.00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r>
      <w:tr>
        <w:trPr>
          <w:trHeight w:val="37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165,675,280.44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19" w:line="1" w:lineRule="exact"/>
      </w:pPr>
    </w:p>
    <w:p>
      <w:pPr>
        <w:pStyle w:val="Style22"/>
        <w:keepNext/>
        <w:keepLines/>
        <w:widowControl w:val="0"/>
        <w:shd w:val="clear" w:color="auto" w:fill="auto"/>
        <w:bidi w:val="0"/>
        <w:spacing w:before="0" w:after="380" w:line="240" w:lineRule="auto"/>
        <w:ind w:left="0" w:right="0" w:firstLine="0"/>
        <w:jc w:val="left"/>
      </w:pPr>
      <w:bookmarkStart w:id="186" w:name="bookmark186"/>
      <w:bookmarkStart w:id="187" w:name="bookmark187"/>
      <w:bookmarkStart w:id="188" w:name="bookmark188"/>
      <w:bookmarkStart w:id="189" w:name="bookmark189"/>
      <w:r>
        <w:rPr>
          <w:color w:val="000000"/>
          <w:spacing w:val="0"/>
          <w:w w:val="100"/>
          <w:position w:val="0"/>
          <w:sz w:val="24"/>
          <w:szCs w:val="24"/>
        </w:rPr>
        <w:t>五</w:t>
      </w:r>
      <w:bookmarkEnd w:id="188"/>
      <w:r>
        <w:rPr>
          <w:color w:val="000000"/>
          <w:spacing w:val="0"/>
          <w:w w:val="100"/>
          <w:position w:val="0"/>
          <w:sz w:val="24"/>
          <w:szCs w:val="24"/>
        </w:rPr>
        <w:t>、投资状况分析</w:t>
      </w:r>
      <w:bookmarkEnd w:id="186"/>
      <w:bookmarkEnd w:id="187"/>
      <w:bookmarkEnd w:id="189"/>
    </w:p>
    <w:p>
      <w:pPr>
        <w:pStyle w:val="Style29"/>
        <w:keepNext/>
        <w:keepLines/>
        <w:widowControl w:val="0"/>
        <w:shd w:val="clear" w:color="auto" w:fill="auto"/>
        <w:tabs>
          <w:tab w:pos="368" w:val="left"/>
        </w:tabs>
        <w:bidi w:val="0"/>
        <w:spacing w:before="0" w:after="380" w:line="240" w:lineRule="auto"/>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1</w:t>
      </w:r>
      <w:bookmarkEnd w:id="192"/>
      <w:r>
        <w:rPr>
          <w:color w:val="000000"/>
          <w:spacing w:val="0"/>
          <w:w w:val="100"/>
          <w:position w:val="0"/>
        </w:rPr>
        <w:t>、</w:t>
        <w:tab/>
        <w:t>总体情况</w:t>
      </w:r>
      <w:bookmarkEnd w:id="190"/>
      <w:bookmarkEnd w:id="191"/>
      <w:bookmarkEnd w:id="193"/>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2</w:t>
      </w:r>
      <w:bookmarkEnd w:id="196"/>
      <w:r>
        <w:rPr>
          <w:color w:val="000000"/>
          <w:spacing w:val="0"/>
          <w:w w:val="100"/>
          <w:position w:val="0"/>
        </w:rPr>
        <w:t>、</w:t>
        <w:tab/>
        <w:t>报告期内获取的重大的股权投资情况</w:t>
      </w:r>
      <w:bookmarkEnd w:id="194"/>
      <w:bookmarkEnd w:id="195"/>
      <w:bookmarkEnd w:id="197"/>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3</w:t>
      </w:r>
      <w:bookmarkEnd w:id="200"/>
      <w:r>
        <w:rPr>
          <w:color w:val="000000"/>
          <w:spacing w:val="0"/>
          <w:w w:val="100"/>
          <w:position w:val="0"/>
        </w:rPr>
        <w:t>、</w:t>
        <w:tab/>
        <w:t>报告期内正在进行的重大的非股权投资情况</w:t>
      </w:r>
      <w:bookmarkEnd w:id="198"/>
      <w:bookmarkEnd w:id="199"/>
      <w:bookmarkEnd w:id="201"/>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4</w:t>
      </w:r>
      <w:bookmarkEnd w:id="204"/>
      <w:r>
        <w:rPr>
          <w:color w:val="000000"/>
          <w:spacing w:val="0"/>
          <w:w w:val="100"/>
          <w:position w:val="0"/>
        </w:rPr>
        <w:t>、</w:t>
        <w:tab/>
        <w:t>以公允价值计量的金融资产</w:t>
      </w:r>
      <w:bookmarkEnd w:id="202"/>
      <w:bookmarkEnd w:id="203"/>
      <w:bookmarkEnd w:id="205"/>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5</w:t>
      </w:r>
      <w:bookmarkEnd w:id="208"/>
      <w:r>
        <w:rPr>
          <w:color w:val="000000"/>
          <w:spacing w:val="0"/>
          <w:w w:val="100"/>
          <w:position w:val="0"/>
        </w:rPr>
        <w:t>、</w:t>
        <w:tab/>
        <w:t>募集资金使用情况</w:t>
      </w:r>
      <w:bookmarkEnd w:id="206"/>
      <w:bookmarkEnd w:id="207"/>
      <w:bookmarkEnd w:id="209"/>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62"/>
        <w:keepNext/>
        <w:keepLines/>
        <w:widowControl w:val="0"/>
        <w:numPr>
          <w:ilvl w:val="0"/>
          <w:numId w:val="3"/>
        </w:numPr>
        <w:shd w:val="clear" w:color="auto" w:fill="auto"/>
        <w:bidi w:val="0"/>
        <w:spacing w:before="0" w:line="240" w:lineRule="auto"/>
        <w:ind w:left="0" w:right="0" w:firstLine="0"/>
        <w:jc w:val="both"/>
      </w:pPr>
      <w:bookmarkStart w:id="210" w:name="bookmark210"/>
      <w:bookmarkStart w:id="211" w:name="bookmark211"/>
      <w:bookmarkStart w:id="212" w:name="bookmark212"/>
      <w:bookmarkStart w:id="213" w:name="bookmark213"/>
      <w:bookmarkEnd w:id="212"/>
      <w:r>
        <w:rPr>
          <w:color w:val="000000"/>
          <w:spacing w:val="0"/>
          <w:w w:val="100"/>
          <w:position w:val="0"/>
        </w:rPr>
        <w:t>募集资金总体使用情况</w:t>
      </w:r>
      <w:bookmarkEnd w:id="210"/>
      <w:bookmarkEnd w:id="211"/>
      <w:bookmarkEnd w:id="213"/>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65"/>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募集年份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募集资金 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本期已使 用募集资 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已累计使 用募集资 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9" w:lineRule="exact"/>
              <w:ind w:left="0" w:right="0" w:firstLine="0"/>
              <w:jc w:val="center"/>
              <w:rPr>
                <w:sz w:val="17"/>
                <w:szCs w:val="17"/>
              </w:rPr>
            </w:pPr>
            <w:r>
              <w:rPr>
                <w:rFonts w:ascii="SimSun" w:eastAsia="SimSun" w:hAnsi="SimSun" w:cs="SimSun"/>
                <w:color w:val="000000"/>
                <w:spacing w:val="0"/>
                <w:w w:val="100"/>
                <w:position w:val="0"/>
                <w:sz w:val="17"/>
                <w:szCs w:val="17"/>
              </w:rPr>
              <w:t>报告期内 变更用途 的募集资 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累计变更 用途的募 集资金总</w:t>
            </w:r>
          </w:p>
          <w:p>
            <w:pPr>
              <w:pStyle w:val="Style6"/>
              <w:keepNext w:val="0"/>
              <w:keepLines w:val="0"/>
              <w:widowControl w:val="0"/>
              <w:shd w:val="clear" w:color="auto" w:fill="auto"/>
              <w:bidi w:val="0"/>
              <w:spacing w:before="0" w:after="0" w:line="310" w:lineRule="exact"/>
              <w:ind w:left="0" w:right="0" w:firstLine="34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累计变更 用途的募 集资金总 额比例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尚未使用 募集资金 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尚未使用 募集资金 用途及去</w:t>
            </w:r>
          </w:p>
          <w:p>
            <w:pPr>
              <w:pStyle w:val="Style6"/>
              <w:keepNext w:val="0"/>
              <w:keepLines w:val="0"/>
              <w:widowControl w:val="0"/>
              <w:shd w:val="clear" w:color="auto" w:fill="auto"/>
              <w:bidi w:val="0"/>
              <w:spacing w:before="0" w:after="0" w:line="310" w:lineRule="exact"/>
              <w:ind w:left="0" w:right="0" w:firstLine="340"/>
              <w:jc w:val="left"/>
              <w:rPr>
                <w:sz w:val="17"/>
                <w:szCs w:val="17"/>
              </w:rPr>
            </w:pPr>
            <w:r>
              <w:rPr>
                <w:rFonts w:ascii="SimSun" w:eastAsia="SimSun" w:hAnsi="SimSun" w:cs="SimSun"/>
                <w:color w:val="000000"/>
                <w:spacing w:val="0"/>
                <w:w w:val="100"/>
                <w:position w:val="0"/>
                <w:sz w:val="17"/>
                <w:szCs w:val="17"/>
              </w:rPr>
              <w:t>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闲置两年 以上募集 资金金额</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首次公开 发行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20,378.14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20,597.18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将用于永 久补充流 动资金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非公开发</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行股票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30,748.3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21,268.3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募投项目 后续资金 支付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51,126.44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10,154.56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30,077.18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21,585.02</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gridSpan w:val="11"/>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募集资金总体使用情况说明</w:t>
            </w:r>
          </w:p>
        </w:tc>
      </w:tr>
    </w:tbl>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71" w:val="left"/>
        </w:tabs>
        <w:bidi w:val="0"/>
        <w:spacing w:before="0" w:after="0" w:line="313" w:lineRule="exact"/>
        <w:ind w:left="0" w:right="0" w:firstLine="0"/>
        <w:jc w:val="left"/>
      </w:pPr>
      <w:bookmarkStart w:id="214" w:name="bookmark214"/>
      <w:r>
        <w:rPr>
          <w:color w:val="000000"/>
          <w:spacing w:val="0"/>
          <w:w w:val="100"/>
          <w:position w:val="0"/>
        </w:rPr>
        <w:t>（</w:t>
      </w:r>
      <w:bookmarkEnd w:id="214"/>
      <w:r>
        <w:rPr>
          <w:color w:val="000000"/>
          <w:spacing w:val="0"/>
          <w:w w:val="100"/>
          <w:position w:val="0"/>
        </w:rPr>
        <w:t>一）</w:t>
        <w:tab/>
        <w:t>首次公开发行股票的募集资金存放和管理情况</w:t>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3" w:lineRule="exact"/>
        <w:ind w:left="0" w:right="0"/>
        <w:jc w:val="left"/>
      </w:pPr>
      <w:r>
        <w:rPr>
          <w:color w:val="000000"/>
          <w:spacing w:val="0"/>
          <w:w w:val="100"/>
          <w:position w:val="0"/>
        </w:rPr>
        <w:t>经中国证券监督管理委员会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2017]690</w:t>
      </w:r>
      <w:r>
        <w:rPr>
          <w:color w:val="000000"/>
          <w:spacing w:val="0"/>
          <w:w w:val="100"/>
          <w:position w:val="0"/>
        </w:rPr>
        <w:t>号文《关于核准北京科蓝软件系统股份有限公司首 次公开发行股票的批复》的核准，并经深圳证券交易所同意，本公司由主承销商海通证券股份有限公司于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日向社会公众公开发行普通股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3286</w:t>
      </w:r>
      <w:r>
        <w:rPr>
          <w:color w:val="000000"/>
          <w:spacing w:val="0"/>
          <w:w w:val="100"/>
          <w:position w:val="0"/>
        </w:rPr>
        <w:t>万股，每股面值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元，每股发行价人民币</w:t>
      </w:r>
      <w:r>
        <w:rPr>
          <w:rFonts w:ascii="Times New Roman" w:eastAsia="Times New Roman" w:hAnsi="Times New Roman" w:cs="Times New Roman"/>
          <w:color w:val="000000"/>
          <w:spacing w:val="0"/>
          <w:w w:val="100"/>
          <w:position w:val="0"/>
          <w:sz w:val="18"/>
          <w:szCs w:val="18"/>
        </w:rPr>
        <w:t>7.27</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日止，本公司共募集资金</w:t>
      </w:r>
      <w:r>
        <w:rPr>
          <w:rFonts w:ascii="Times New Roman" w:eastAsia="Times New Roman" w:hAnsi="Times New Roman" w:cs="Times New Roman"/>
          <w:color w:val="000000"/>
          <w:spacing w:val="0"/>
          <w:w w:val="100"/>
          <w:position w:val="0"/>
          <w:sz w:val="18"/>
          <w:szCs w:val="18"/>
        </w:rPr>
        <w:t>238,892,200.00</w:t>
      </w:r>
      <w:r>
        <w:rPr>
          <w:color w:val="000000"/>
          <w:spacing w:val="0"/>
          <w:w w:val="100"/>
          <w:position w:val="0"/>
        </w:rPr>
        <w:t>元（大写：贰亿叁仟捌佰捌拾玖万贰仟贰佰元整），扣除发行费用（不含增值税） 人民币</w:t>
      </w:r>
      <w:r>
        <w:rPr>
          <w:rFonts w:ascii="Times New Roman" w:eastAsia="Times New Roman" w:hAnsi="Times New Roman" w:cs="Times New Roman"/>
          <w:color w:val="000000"/>
          <w:spacing w:val="0"/>
          <w:w w:val="100"/>
          <w:position w:val="0"/>
          <w:sz w:val="18"/>
          <w:szCs w:val="18"/>
        </w:rPr>
        <w:t>35,110,807.93</w:t>
      </w:r>
      <w:r>
        <w:rPr>
          <w:color w:val="000000"/>
          <w:spacing w:val="0"/>
          <w:w w:val="100"/>
          <w:position w:val="0"/>
        </w:rPr>
        <w:t>元（大写：叁仟伍佰壹拾壹万零捌佰零柒元玖角叁分），募集资金净额为人民币</w:t>
      </w:r>
      <w:r>
        <w:rPr>
          <w:rFonts w:ascii="Times New Roman" w:eastAsia="Times New Roman" w:hAnsi="Times New Roman" w:cs="Times New Roman"/>
          <w:color w:val="000000"/>
          <w:spacing w:val="0"/>
          <w:w w:val="100"/>
          <w:position w:val="0"/>
          <w:sz w:val="18"/>
          <w:szCs w:val="18"/>
        </w:rPr>
        <w:t>203,781,392.07</w:t>
      </w:r>
      <w:r>
        <w:rPr>
          <w:color w:val="000000"/>
          <w:spacing w:val="0"/>
          <w:w w:val="100"/>
          <w:position w:val="0"/>
        </w:rPr>
        <w:t>元（大 写：贰亿零叁佰柒拾捌万壹仟叁佰玖拾贰元零角柒分）。上述发行募集的资金已全部到位，业经大华会计师事务所（特殊 普通合伙）出具的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大华验字</w:t>
      </w:r>
      <w:r>
        <w:rPr>
          <w:rFonts w:ascii="Times New Roman" w:eastAsia="Times New Roman" w:hAnsi="Times New Roman" w:cs="Times New Roman"/>
          <w:color w:val="000000"/>
          <w:spacing w:val="0"/>
          <w:w w:val="100"/>
          <w:position w:val="0"/>
          <w:sz w:val="18"/>
          <w:szCs w:val="18"/>
        </w:rPr>
        <w:t>[2017]000357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验资报告验证确认。</w:t>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9"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年度公司实际使用募集资金</w:t>
      </w:r>
      <w:r>
        <w:rPr>
          <w:rFonts w:ascii="Times New Roman" w:eastAsia="Times New Roman" w:hAnsi="Times New Roman" w:cs="Times New Roman"/>
          <w:color w:val="000000"/>
          <w:spacing w:val="0"/>
          <w:w w:val="100"/>
          <w:position w:val="0"/>
          <w:sz w:val="18"/>
          <w:szCs w:val="18"/>
        </w:rPr>
        <w:t>6,745,595.33</w:t>
      </w:r>
      <w:r>
        <w:rPr>
          <w:color w:val="000000"/>
          <w:spacing w:val="0"/>
          <w:w w:val="100"/>
          <w:position w:val="0"/>
        </w:rPr>
        <w:t>元，累计使用募集资金</w:t>
      </w:r>
      <w:r>
        <w:rPr>
          <w:rFonts w:ascii="Times New Roman" w:eastAsia="Times New Roman" w:hAnsi="Times New Roman" w:cs="Times New Roman"/>
          <w:color w:val="000000"/>
          <w:spacing w:val="0"/>
          <w:w w:val="100"/>
          <w:position w:val="0"/>
          <w:sz w:val="18"/>
          <w:szCs w:val="18"/>
        </w:rPr>
        <w:t>205,972,044.60</w:t>
      </w:r>
      <w:r>
        <w:rPr>
          <w:color w:val="000000"/>
          <w:spacing w:val="0"/>
          <w:w w:val="100"/>
          <w:position w:val="0"/>
        </w:rPr>
        <w:t>元。募集资金专用账户累计收到 利息收入（包括理财收益、扣除银行手续费）</w:t>
      </w:r>
      <w:r>
        <w:rPr>
          <w:rFonts w:ascii="Times New Roman" w:eastAsia="Times New Roman" w:hAnsi="Times New Roman" w:cs="Times New Roman"/>
          <w:color w:val="000000"/>
          <w:spacing w:val="0"/>
          <w:w w:val="100"/>
          <w:position w:val="0"/>
          <w:sz w:val="18"/>
          <w:szCs w:val="18"/>
        </w:rPr>
        <w:t>5,357,861.93</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日止，募集资金余额为</w:t>
      </w:r>
      <w:r>
        <w:rPr>
          <w:rFonts w:ascii="Times New Roman" w:eastAsia="Times New Roman" w:hAnsi="Times New Roman" w:cs="Times New Roman"/>
          <w:color w:val="000000"/>
          <w:spacing w:val="0"/>
          <w:w w:val="100"/>
          <w:position w:val="0"/>
          <w:sz w:val="18"/>
          <w:szCs w:val="18"/>
        </w:rPr>
        <w:t xml:space="preserve">3,167,209.43 </w:t>
      </w:r>
      <w:r>
        <w:rPr>
          <w:color w:val="000000"/>
          <w:spacing w:val="0"/>
          <w:w w:val="100"/>
          <w:position w:val="0"/>
        </w:rPr>
        <w:t>元（包含累计收到的银行存款利息、理财收益扣除银行手续费等的净额）。</w:t>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71" w:val="left"/>
        </w:tabs>
        <w:bidi w:val="0"/>
        <w:spacing w:before="0" w:after="0" w:line="313" w:lineRule="exact"/>
        <w:ind w:left="0" w:right="0" w:firstLine="0"/>
        <w:jc w:val="left"/>
      </w:pPr>
      <w:bookmarkStart w:id="215" w:name="bookmark215"/>
      <w:r>
        <w:rPr>
          <w:color w:val="000000"/>
          <w:spacing w:val="0"/>
          <w:w w:val="100"/>
          <w:position w:val="0"/>
        </w:rPr>
        <w:t>（</w:t>
      </w:r>
      <w:bookmarkEnd w:id="215"/>
      <w:r>
        <w:rPr>
          <w:color w:val="000000"/>
          <w:spacing w:val="0"/>
          <w:w w:val="100"/>
          <w:position w:val="0"/>
        </w:rPr>
        <w:t>二）</w:t>
        <w:tab/>
        <w:t>非公开发行股票的募集资金存放和管理情况</w:t>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3" w:lineRule="exact"/>
        <w:ind w:left="0" w:right="0"/>
        <w:jc w:val="left"/>
      </w:pPr>
      <w:r>
        <w:rPr>
          <w:color w:val="000000"/>
          <w:spacing w:val="0"/>
          <w:w w:val="100"/>
          <w:position w:val="0"/>
        </w:rPr>
        <w:t>经中国证券监督管理委员会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2020]1064</w:t>
      </w:r>
      <w:r>
        <w:rPr>
          <w:color w:val="000000"/>
          <w:spacing w:val="0"/>
          <w:w w:val="100"/>
          <w:position w:val="0"/>
        </w:rPr>
        <w:t>号文《关于核准北京科蓝软件系统股份有限公司非 公开发行股票的批复》的核准，并经深圳证券交易所同意，本公司由主承销商海通证券股份有限公司于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日向特定对象非公开发行的方式发行普通股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13,139,287</w:t>
      </w:r>
      <w:r>
        <w:rPr>
          <w:color w:val="000000"/>
          <w:spacing w:val="0"/>
          <w:w w:val="100"/>
          <w:position w:val="0"/>
        </w:rPr>
        <w:t>股，每股面值人民币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元，每股发行认购价格为人民 币</w:t>
      </w:r>
      <w:r>
        <w:rPr>
          <w:rFonts w:ascii="Times New Roman" w:eastAsia="Times New Roman" w:hAnsi="Times New Roman" w:cs="Times New Roman"/>
          <w:color w:val="000000"/>
          <w:spacing w:val="0"/>
          <w:w w:val="100"/>
          <w:position w:val="0"/>
          <w:sz w:val="18"/>
          <w:szCs w:val="18"/>
        </w:rPr>
        <w:t>24.05</w:t>
      </w:r>
      <w:r>
        <w:rPr>
          <w:color w:val="000000"/>
          <w:spacing w:val="0"/>
          <w:w w:val="100"/>
          <w:position w:val="0"/>
        </w:rPr>
        <w:t>元，共计募集人民币</w:t>
      </w:r>
      <w:r>
        <w:rPr>
          <w:rFonts w:ascii="Times New Roman" w:eastAsia="Times New Roman" w:hAnsi="Times New Roman" w:cs="Times New Roman"/>
          <w:color w:val="000000"/>
          <w:spacing w:val="0"/>
          <w:w w:val="100"/>
          <w:position w:val="0"/>
          <w:sz w:val="18"/>
          <w:szCs w:val="18"/>
        </w:rPr>
        <w:t>315,999,852.35</w:t>
      </w:r>
      <w:r>
        <w:rPr>
          <w:color w:val="000000"/>
          <w:spacing w:val="0"/>
          <w:w w:val="100"/>
          <w:position w:val="0"/>
        </w:rPr>
        <w:t>元（大写：叁亿壹仟伍佰玖拾玖万玖仟捌佰伍拾贰元叁角伍分）。募集资金净 额为人民币</w:t>
      </w:r>
      <w:r>
        <w:rPr>
          <w:rFonts w:ascii="Times New Roman" w:eastAsia="Times New Roman" w:hAnsi="Times New Roman" w:cs="Times New Roman"/>
          <w:color w:val="000000"/>
          <w:spacing w:val="0"/>
          <w:w w:val="100"/>
          <w:position w:val="0"/>
          <w:sz w:val="18"/>
          <w:szCs w:val="18"/>
        </w:rPr>
        <w:t>307,482,956.09</w:t>
      </w:r>
      <w:r>
        <w:rPr>
          <w:color w:val="000000"/>
          <w:spacing w:val="0"/>
          <w:w w:val="100"/>
          <w:position w:val="0"/>
        </w:rPr>
        <w:t>元（大写：叁亿零柒佰肆拾捌万贰仟玖佰伍拾陆元玖分）。上述发行募集的资金已全部到位，业 经大华会计师事务所（特殊普通合伙）出具的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大华验字</w:t>
      </w:r>
      <w:r>
        <w:rPr>
          <w:rFonts w:ascii="Times New Roman" w:eastAsia="Times New Roman" w:hAnsi="Times New Roman" w:cs="Times New Roman"/>
          <w:color w:val="000000"/>
          <w:spacing w:val="0"/>
          <w:w w:val="100"/>
          <w:position w:val="0"/>
          <w:sz w:val="18"/>
          <w:szCs w:val="18"/>
        </w:rPr>
        <w:t>[2020]000650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验资报告验证确认。</w:t>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780" w:line="319"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年度公司实际使用募集资金</w:t>
      </w:r>
      <w:r>
        <w:rPr>
          <w:rFonts w:ascii="Times New Roman" w:eastAsia="Times New Roman" w:hAnsi="Times New Roman" w:cs="Times New Roman"/>
          <w:color w:val="000000"/>
          <w:spacing w:val="0"/>
          <w:w w:val="100"/>
          <w:position w:val="0"/>
          <w:sz w:val="18"/>
          <w:szCs w:val="18"/>
        </w:rPr>
        <w:t>94,799,955.70</w:t>
      </w:r>
      <w:r>
        <w:rPr>
          <w:color w:val="000000"/>
          <w:spacing w:val="0"/>
          <w:w w:val="100"/>
          <w:position w:val="0"/>
        </w:rPr>
        <w:t>元，累计使用募集资金</w:t>
      </w:r>
      <w:r>
        <w:rPr>
          <w:rFonts w:ascii="Times New Roman" w:eastAsia="Times New Roman" w:hAnsi="Times New Roman" w:cs="Times New Roman"/>
          <w:color w:val="000000"/>
          <w:spacing w:val="0"/>
          <w:w w:val="100"/>
          <w:position w:val="0"/>
          <w:sz w:val="18"/>
          <w:szCs w:val="18"/>
        </w:rPr>
        <w:t>94,799,955.70</w:t>
      </w:r>
      <w:r>
        <w:rPr>
          <w:color w:val="000000"/>
          <w:spacing w:val="0"/>
          <w:w w:val="100"/>
          <w:position w:val="0"/>
        </w:rPr>
        <w:t>元。募集资金专用账户累计收到 利息收入（包括理财收益、扣除银行手续费）</w:t>
      </w:r>
      <w:r>
        <w:rPr>
          <w:rFonts w:ascii="Times New Roman" w:eastAsia="Times New Roman" w:hAnsi="Times New Roman" w:cs="Times New Roman"/>
          <w:color w:val="000000"/>
          <w:spacing w:val="0"/>
          <w:w w:val="100"/>
          <w:position w:val="0"/>
          <w:sz w:val="18"/>
          <w:szCs w:val="18"/>
        </w:rPr>
        <w:t>95,398.43</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日止，募集资金余额为</w:t>
      </w:r>
      <w:r>
        <w:rPr>
          <w:rFonts w:ascii="Times New Roman" w:eastAsia="Times New Roman" w:hAnsi="Times New Roman" w:cs="Times New Roman"/>
          <w:color w:val="000000"/>
          <w:spacing w:val="0"/>
          <w:w w:val="100"/>
          <w:position w:val="0"/>
          <w:sz w:val="18"/>
          <w:szCs w:val="18"/>
        </w:rPr>
        <w:t xml:space="preserve">212,778,398.82 </w:t>
      </w:r>
      <w:r>
        <w:rPr>
          <w:color w:val="000000"/>
          <w:spacing w:val="0"/>
          <w:w w:val="100"/>
          <w:position w:val="0"/>
        </w:rPr>
        <w:t>元（包含累计收到的银行存款利息、理财收益扣除银行手续费等的净额）。</w:t>
      </w:r>
    </w:p>
    <w:p>
      <w:pPr>
        <w:pStyle w:val="Style62"/>
        <w:keepNext/>
        <w:keepLines/>
        <w:widowControl w:val="0"/>
        <w:shd w:val="clear" w:color="auto" w:fill="auto"/>
        <w:bidi w:val="0"/>
        <w:spacing w:before="0" w:line="240" w:lineRule="auto"/>
        <w:ind w:left="0" w:right="0" w:firstLine="0"/>
        <w:jc w:val="left"/>
      </w:pPr>
      <w:bookmarkStart w:id="216" w:name="bookmark216"/>
      <w:bookmarkStart w:id="217" w:name="bookmark217"/>
      <w:bookmarkStart w:id="218" w:name="bookmark218"/>
      <w:bookmarkStart w:id="219" w:name="bookmark219"/>
      <w:r>
        <w:rPr>
          <w:color w:val="000000"/>
          <w:spacing w:val="0"/>
          <w:w w:val="100"/>
          <w:position w:val="0"/>
        </w:rPr>
        <w:t>（</w:t>
      </w:r>
      <w:bookmarkEnd w:id="218"/>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16"/>
      <w:bookmarkEnd w:id="217"/>
      <w:bookmarkEnd w:id="219"/>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165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承诺投 资项目 和超募 资金投</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是否已 变更项 目</w:t>
            </w:r>
            <w:r>
              <w:rPr>
                <w:color w:val="000000"/>
                <w:spacing w:val="0"/>
                <w:w w:val="100"/>
                <w:position w:val="0"/>
              </w:rPr>
              <w:t>（</w:t>
            </w:r>
            <w:r>
              <w:rPr>
                <w:rFonts w:ascii="SimSun" w:eastAsia="SimSun" w:hAnsi="SimSun" w:cs="SimSun"/>
                <w:color w:val="000000"/>
                <w:spacing w:val="0"/>
                <w:w w:val="100"/>
                <w:position w:val="0"/>
                <w:sz w:val="17"/>
                <w:szCs w:val="17"/>
              </w:rPr>
              <w:t>含部 分变更</w:t>
            </w: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募集资金 承诺投资 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调整后投 资总额</w:t>
            </w:r>
            <w:r>
              <w:rPr>
                <w:color w:val="000000"/>
                <w:spacing w:val="0"/>
                <w:w w:val="100"/>
                <w:position w:val="0"/>
              </w:rPr>
              <w:t>（1）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本报告 期投入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截至期末 累计投入 金额</w:t>
            </w:r>
            <w:r>
              <w:rPr>
                <w:color w:val="000000"/>
                <w:spacing w:val="0"/>
                <w:w w:val="100"/>
                <w:position w:val="0"/>
              </w:rPr>
              <w:t>（2）</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07" w:lineRule="exact"/>
              <w:ind w:left="0" w:right="0" w:firstLine="0"/>
              <w:jc w:val="center"/>
              <w:rPr>
                <w:sz w:val="17"/>
                <w:szCs w:val="17"/>
              </w:rPr>
            </w:pPr>
            <w:r>
              <w:rPr>
                <w:rFonts w:ascii="SimSun" w:eastAsia="SimSun" w:hAnsi="SimSun" w:cs="SimSun"/>
                <w:color w:val="000000"/>
                <w:spacing w:val="0"/>
                <w:w w:val="100"/>
                <w:position w:val="0"/>
                <w:sz w:val="17"/>
                <w:szCs w:val="17"/>
              </w:rPr>
              <w:t>截至期末 投资进度</w:t>
            </w:r>
          </w:p>
          <w:p>
            <w:pPr>
              <w:pStyle w:val="Style6"/>
              <w:keepNext w:val="0"/>
              <w:keepLines w:val="0"/>
              <w:widowControl w:val="0"/>
              <w:shd w:val="clear" w:color="auto" w:fill="auto"/>
              <w:bidi w:val="0"/>
              <w:spacing w:before="0" w:after="0" w:line="36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p>
          <w:p>
            <w:pPr>
              <w:pStyle w:val="Style6"/>
              <w:keepNext w:val="0"/>
              <w:keepLines w:val="0"/>
              <w:widowControl w:val="0"/>
              <w:shd w:val="clear" w:color="auto" w:fill="auto"/>
              <w:bidi w:val="0"/>
              <w:spacing w:before="0" w:after="0" w:line="360" w:lineRule="auto"/>
              <w:ind w:left="0" w:right="0" w:firstLine="200"/>
              <w:jc w:val="left"/>
            </w:pPr>
            <w:r>
              <w:rPr>
                <w:color w:val="000000"/>
                <w:spacing w:val="0"/>
                <w:w w:val="100"/>
                <w:position w:val="0"/>
              </w:rPr>
              <w:t>（2）/（1）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项目达 到预定 可使用 状态日 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本报告 期实现 的效益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9" w:lineRule="exact"/>
              <w:ind w:left="0" w:right="0" w:firstLine="0"/>
              <w:jc w:val="center"/>
              <w:rPr>
                <w:sz w:val="17"/>
                <w:szCs w:val="17"/>
              </w:rPr>
            </w:pPr>
            <w:r>
              <w:rPr>
                <w:rFonts w:ascii="SimSun" w:eastAsia="SimSun" w:hAnsi="SimSun" w:cs="SimSun"/>
                <w:color w:val="000000"/>
                <w:spacing w:val="0"/>
                <w:w w:val="100"/>
                <w:position w:val="0"/>
                <w:sz w:val="17"/>
                <w:szCs w:val="17"/>
              </w:rPr>
              <w:t xml:space="preserve">截止报告 期末累计 实现的效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是否达 到预计 效益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项目可 行性是 否发生 重大变</w:t>
            </w:r>
          </w:p>
          <w:p>
            <w:pPr>
              <w:pStyle w:val="Style6"/>
              <w:keepNext w:val="0"/>
              <w:keepLines w:val="0"/>
              <w:widowControl w:val="0"/>
              <w:shd w:val="clear" w:color="auto" w:fill="auto"/>
              <w:bidi w:val="0"/>
              <w:spacing w:before="0" w:after="0" w:line="312" w:lineRule="exact"/>
              <w:ind w:left="0" w:right="0" w:firstLine="260"/>
              <w:jc w:val="left"/>
              <w:rPr>
                <w:sz w:val="17"/>
                <w:szCs w:val="17"/>
              </w:rPr>
            </w:pPr>
            <w:r>
              <w:rPr>
                <w:rFonts w:ascii="SimSun" w:eastAsia="SimSun" w:hAnsi="SimSun" w:cs="SimSun"/>
                <w:color w:val="000000"/>
                <w:spacing w:val="0"/>
                <w:w w:val="100"/>
                <w:position w:val="0"/>
                <w:sz w:val="17"/>
                <w:szCs w:val="17"/>
              </w:rPr>
              <w:t>化</w:t>
            </w: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新一代 互联网 银行系 统建设 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359.75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575.02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30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新一代 银行核 心业务 系统建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3,500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3,500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236.04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3,525.65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385.09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新一代 全渠道 电子银 行系统 建设项 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2,764.94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92.16%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1,715.16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新一代 移动支 付系统 建设项 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2,500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2,500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16.48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企业技 术中心 建设项 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3,578.14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2,966.43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82.90%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补充流 动资金 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2,800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2,800.82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非银行 金融机 构</w:t>
            </w:r>
            <w:r>
              <w:rPr>
                <w:color w:val="000000"/>
                <w:spacing w:val="0"/>
                <w:w w:val="100"/>
                <w:position w:val="0"/>
                <w:sz w:val="18"/>
                <w:szCs w:val="18"/>
              </w:rPr>
              <w:t>IT</w:t>
            </w:r>
            <w:r>
              <w:rPr>
                <w:rFonts w:ascii="SimSun" w:eastAsia="SimSun" w:hAnsi="SimSun" w:cs="SimSun"/>
                <w:color w:val="000000"/>
                <w:spacing w:val="0"/>
                <w:w w:val="100"/>
                <w:position w:val="0"/>
                <w:sz w:val="17"/>
                <w:szCs w:val="17"/>
              </w:rPr>
              <w:t>系 统解决 方案建 设项目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9,765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9,765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智慧银 行建设 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支付安 全建设 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5,259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5,259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补充流 动资金 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9,480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9,480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9,480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承诺投 资项目 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51,126.44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51,126.44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10,092.2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29,003.44</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2,554.02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3,049.88</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51,126.44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51,126.44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10,092.2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29,003.44</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2,554.02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3,049.88</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730"/>
        <w:gridCol w:w="8856"/>
      </w:tblGrid>
      <w:tr>
        <w:trPr>
          <w:trHeight w:val="258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未达到 计划进 度或预 计收益 的情况 和原因</w:t>
            </w:r>
          </w:p>
          <w:p>
            <w:pPr>
              <w:pStyle w:val="Style6"/>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（分具 体项目）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r>
        <w:trPr>
          <w:trHeight w:val="196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项目可 行性发 生重大 变化的 情况说 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项目可行性未发生重大变化</w:t>
            </w: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超募资 金的金 额、用途 及使用 进展情 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募集资 金投资 项目实 施地点 变更情 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16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募集资 金投资 项目实 施方式 调整情 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15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募集资 金投资 项目先 期投入 及置换 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用闲置 募集资 金暂时 补充流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907"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0"/>
        <w:gridCol w:w="8856"/>
      </w:tblGrid>
      <w:tr>
        <w:trPr>
          <w:trHeight w:val="67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动资金</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项目实 施出现 募集资 金结余 的金额 及原因</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适用</w:t>
            </w:r>
          </w:p>
        </w:tc>
      </w:tr>
      <w:tr>
        <w:trPr>
          <w:trHeight w:val="247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40" w:line="312" w:lineRule="exact"/>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年首次公开发行股票募投项目结余募集资金</w:t>
            </w:r>
            <w:r>
              <w:rPr>
                <w:color w:val="000000"/>
                <w:spacing w:val="0"/>
                <w:w w:val="100"/>
                <w:position w:val="0"/>
                <w:sz w:val="18"/>
                <w:szCs w:val="18"/>
              </w:rPr>
              <w:t>1390.49</w:t>
            </w:r>
            <w:r>
              <w:rPr>
                <w:rFonts w:ascii="SimSun" w:eastAsia="SimSun" w:hAnsi="SimSun" w:cs="SimSun"/>
                <w:color w:val="000000"/>
                <w:spacing w:val="0"/>
                <w:w w:val="100"/>
                <w:position w:val="0"/>
                <w:sz w:val="17"/>
                <w:szCs w:val="17"/>
              </w:rPr>
              <w:t>万元。</w:t>
            </w:r>
          </w:p>
          <w:p>
            <w:pPr>
              <w:pStyle w:val="Style6"/>
              <w:keepNext w:val="0"/>
              <w:keepLines w:val="0"/>
              <w:widowControl w:val="0"/>
              <w:shd w:val="clear" w:color="auto" w:fill="auto"/>
              <w:bidi w:val="0"/>
              <w:spacing w:before="0" w:after="40" w:line="312" w:lineRule="exact"/>
              <w:ind w:left="0" w:right="0" w:firstLine="0"/>
              <w:jc w:val="left"/>
              <w:rPr>
                <w:sz w:val="17"/>
                <w:szCs w:val="17"/>
              </w:rPr>
            </w:pPr>
            <w:r>
              <w:rPr>
                <w:rFonts w:ascii="SimSun" w:eastAsia="SimSun" w:hAnsi="SimSun" w:cs="SimSun"/>
                <w:color w:val="000000"/>
                <w:spacing w:val="0"/>
                <w:w w:val="100"/>
                <w:position w:val="0"/>
                <w:sz w:val="17"/>
                <w:szCs w:val="17"/>
              </w:rPr>
              <w:t>项目实施出现募集资金结余的主要原因系：</w:t>
            </w:r>
          </w:p>
          <w:p>
            <w:pPr>
              <w:pStyle w:val="Style6"/>
              <w:keepNext w:val="0"/>
              <w:keepLines w:val="0"/>
              <w:widowControl w:val="0"/>
              <w:shd w:val="clear" w:color="auto" w:fill="auto"/>
              <w:tabs>
                <w:tab w:pos="269" w:val="left"/>
              </w:tabs>
              <w:bidi w:val="0"/>
              <w:spacing w:before="0" w:after="4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公司在项目实施过程中，从项目的实际情况出发，本着合理、有效、节约的原则谨慎使用募集资金，控制成 本支出，合理的降低了项目实施费用，形成的资金节余。</w:t>
            </w:r>
          </w:p>
          <w:p>
            <w:pPr>
              <w:pStyle w:val="Style6"/>
              <w:keepNext w:val="0"/>
              <w:keepLines w:val="0"/>
              <w:widowControl w:val="0"/>
              <w:shd w:val="clear" w:color="auto" w:fill="auto"/>
              <w:tabs>
                <w:tab w:pos="274" w:val="left"/>
              </w:tabs>
              <w:bidi w:val="0"/>
              <w:spacing w:before="0" w:after="4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募集资金存放银行期间的利息收入结余。</w:t>
            </w:r>
          </w:p>
          <w:p>
            <w:pPr>
              <w:pStyle w:val="Style6"/>
              <w:keepNext w:val="0"/>
              <w:keepLines w:val="0"/>
              <w:widowControl w:val="0"/>
              <w:shd w:val="clear" w:color="auto" w:fill="auto"/>
              <w:tabs>
                <w:tab w:pos="274" w:val="left"/>
              </w:tabs>
              <w:bidi w:val="0"/>
              <w:spacing w:before="0" w:after="40" w:line="31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公司利用暂时闲置募集资金进行现金管理，购买银行理财产品或结构性存款实现的投资收益。</w:t>
            </w:r>
          </w:p>
        </w:tc>
      </w:tr>
      <w:tr>
        <w:trPr>
          <w:trHeight w:val="165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尚未使 用的募 集资金 用途及 去向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317" w:lineRule="exact"/>
              <w:ind w:left="0" w:right="0" w:firstLine="0"/>
              <w:jc w:val="left"/>
              <w:rPr>
                <w:sz w:val="17"/>
                <w:szCs w:val="17"/>
              </w:rPr>
            </w:pPr>
            <w:r>
              <w:rPr>
                <w:rFonts w:ascii="SimSun" w:eastAsia="SimSun" w:hAnsi="SimSun" w:cs="SimSun"/>
                <w:color w:val="000000"/>
                <w:spacing w:val="0"/>
                <w:w w:val="100"/>
                <w:position w:val="0"/>
                <w:sz w:val="17"/>
                <w:szCs w:val="17"/>
              </w:rPr>
              <w:t>截止</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r>
              <w:rPr>
                <w:color w:val="000000"/>
                <w:spacing w:val="0"/>
                <w:w w:val="100"/>
                <w:position w:val="0"/>
                <w:sz w:val="18"/>
                <w:szCs w:val="18"/>
              </w:rPr>
              <w:t>“</w:t>
            </w:r>
            <w:r>
              <w:rPr>
                <w:rFonts w:ascii="SimSun" w:eastAsia="SimSun" w:hAnsi="SimSun" w:cs="SimSun"/>
                <w:color w:val="000000"/>
                <w:spacing w:val="0"/>
                <w:w w:val="100"/>
                <w:position w:val="0"/>
                <w:sz w:val="17"/>
                <w:szCs w:val="17"/>
              </w:rPr>
              <w:t>新一代移动支付系统建设项目</w:t>
            </w:r>
            <w:r>
              <w:rPr>
                <w:color w:val="000000"/>
                <w:spacing w:val="0"/>
                <w:w w:val="100"/>
                <w:position w:val="0"/>
                <w:sz w:val="18"/>
                <w:szCs w:val="18"/>
              </w:rPr>
              <w:t>”</w:t>
            </w:r>
            <w:r>
              <w:rPr>
                <w:rFonts w:ascii="SimSun" w:eastAsia="SimSun" w:hAnsi="SimSun" w:cs="SimSun"/>
                <w:color w:val="000000"/>
                <w:spacing w:val="0"/>
                <w:w w:val="100"/>
                <w:position w:val="0"/>
                <w:sz w:val="17"/>
                <w:szCs w:val="17"/>
              </w:rPr>
              <w:t>结余募集资金</w:t>
            </w:r>
            <w:r>
              <w:rPr>
                <w:color w:val="000000"/>
                <w:spacing w:val="0"/>
                <w:w w:val="100"/>
                <w:position w:val="0"/>
                <w:sz w:val="18"/>
                <w:szCs w:val="18"/>
              </w:rPr>
              <w:t>62.29</w:t>
            </w:r>
            <w:r>
              <w:rPr>
                <w:rFonts w:ascii="SimSun" w:eastAsia="SimSun" w:hAnsi="SimSun" w:cs="SimSun"/>
                <w:color w:val="000000"/>
                <w:spacing w:val="0"/>
                <w:w w:val="100"/>
                <w:position w:val="0"/>
                <w:sz w:val="17"/>
                <w:szCs w:val="17"/>
              </w:rPr>
              <w:t>万元已用于永久补充流动资金。 其他项目尚未使用的募集资金存放于公司开立的募集资金专户，后续将用于永久补充流动资金。</w:t>
            </w:r>
          </w:p>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尚未使用的募集资金存放于公司开立的募集资金专户，将用于募投项目后续资金支付。</w:t>
            </w:r>
          </w:p>
        </w:tc>
      </w:tr>
      <w:tr>
        <w:trPr>
          <w:trHeight w:val="228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募集资 金使用 及披露 中存在 的问题 或其他 情况</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319" w:line="1" w:lineRule="exact"/>
      </w:pPr>
    </w:p>
    <w:p>
      <w:pPr>
        <w:pStyle w:val="Style62"/>
        <w:keepNext/>
        <w:keepLines/>
        <w:widowControl w:val="0"/>
        <w:numPr>
          <w:ilvl w:val="0"/>
          <w:numId w:val="5"/>
        </w:numPr>
        <w:shd w:val="clear" w:color="auto" w:fill="auto"/>
        <w:bidi w:val="0"/>
        <w:spacing w:before="0" w:after="360" w:line="240" w:lineRule="auto"/>
        <w:ind w:left="0" w:right="0" w:firstLine="0"/>
        <w:jc w:val="left"/>
      </w:pPr>
      <w:bookmarkStart w:id="220" w:name="bookmark220"/>
      <w:bookmarkStart w:id="221" w:name="bookmark221"/>
      <w:bookmarkStart w:id="222" w:name="bookmark222"/>
      <w:bookmarkStart w:id="223" w:name="bookmark223"/>
      <w:bookmarkEnd w:id="222"/>
      <w:r>
        <w:rPr>
          <w:color w:val="000000"/>
          <w:spacing w:val="0"/>
          <w:w w:val="100"/>
          <w:position w:val="0"/>
        </w:rPr>
        <w:t>募集资金变更项目情况</w:t>
      </w:r>
      <w:bookmarkEnd w:id="220"/>
      <w:bookmarkEnd w:id="221"/>
      <w:bookmarkEnd w:id="223"/>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2"/>
        <w:keepNext/>
        <w:keepLines/>
        <w:widowControl w:val="0"/>
        <w:shd w:val="clear" w:color="auto" w:fill="auto"/>
        <w:tabs>
          <w:tab w:pos="517" w:val="left"/>
        </w:tabs>
        <w:bidi w:val="0"/>
        <w:spacing w:before="0" w:line="240" w:lineRule="auto"/>
        <w:ind w:left="0" w:right="0" w:firstLine="0"/>
        <w:jc w:val="left"/>
      </w:pPr>
      <w:bookmarkStart w:id="224" w:name="bookmark224"/>
      <w:bookmarkStart w:id="225" w:name="bookmark225"/>
      <w:bookmarkStart w:id="226" w:name="bookmark226"/>
      <w:bookmarkStart w:id="227" w:name="bookmark227"/>
      <w:r>
        <w:rPr>
          <w:color w:val="000000"/>
          <w:spacing w:val="0"/>
          <w:w w:val="100"/>
          <w:position w:val="0"/>
          <w:sz w:val="24"/>
          <w:szCs w:val="24"/>
        </w:rPr>
        <w:t>六</w:t>
      </w:r>
      <w:bookmarkEnd w:id="226"/>
      <w:r>
        <w:rPr>
          <w:color w:val="000000"/>
          <w:spacing w:val="0"/>
          <w:w w:val="100"/>
          <w:position w:val="0"/>
          <w:sz w:val="24"/>
          <w:szCs w:val="24"/>
        </w:rPr>
        <w:t>、</w:t>
        <w:tab/>
        <w:t>重大资产和股权出售</w:t>
      </w:r>
      <w:bookmarkEnd w:id="224"/>
      <w:bookmarkEnd w:id="225"/>
      <w:bookmarkEnd w:id="227"/>
    </w:p>
    <w:p>
      <w:pPr>
        <w:pStyle w:val="Style29"/>
        <w:keepNext/>
        <w:keepLines/>
        <w:widowControl w:val="0"/>
        <w:shd w:val="clear" w:color="auto" w:fill="auto"/>
        <w:tabs>
          <w:tab w:pos="402" w:val="left"/>
        </w:tabs>
        <w:bidi w:val="0"/>
        <w:spacing w:before="0" w:after="360" w:line="240" w:lineRule="auto"/>
        <w:ind w:left="0" w:right="0" w:firstLine="0"/>
        <w:jc w:val="left"/>
      </w:pPr>
      <w:bookmarkStart w:id="228" w:name="bookmark228"/>
      <w:bookmarkStart w:id="229" w:name="bookmark229"/>
      <w:bookmarkStart w:id="230" w:name="bookmark230"/>
      <w:bookmarkStart w:id="231" w:name="bookmark231"/>
      <w:r>
        <w:rPr>
          <w:rFonts w:ascii="Times New Roman" w:eastAsia="Times New Roman" w:hAnsi="Times New Roman" w:cs="Times New Roman"/>
          <w:color w:val="000000"/>
          <w:spacing w:val="0"/>
          <w:w w:val="100"/>
          <w:position w:val="0"/>
        </w:rPr>
        <w:t>1</w:t>
      </w:r>
      <w:bookmarkEnd w:id="230"/>
      <w:r>
        <w:rPr>
          <w:color w:val="000000"/>
          <w:spacing w:val="0"/>
          <w:w w:val="100"/>
          <w:position w:val="0"/>
        </w:rPr>
        <w:t>、</w:t>
        <w:tab/>
        <w:t>出售重大资产情况</w:t>
      </w:r>
      <w:bookmarkEnd w:id="228"/>
      <w:bookmarkEnd w:id="229"/>
      <w:bookmarkEnd w:id="231"/>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29"/>
        <w:keepNext/>
        <w:keepLines/>
        <w:widowControl w:val="0"/>
        <w:shd w:val="clear" w:color="auto" w:fill="auto"/>
        <w:tabs>
          <w:tab w:pos="402" w:val="left"/>
        </w:tabs>
        <w:bidi w:val="0"/>
        <w:spacing w:before="0" w:after="360" w:line="240" w:lineRule="auto"/>
        <w:ind w:left="0" w:right="0" w:firstLine="0"/>
        <w:jc w:val="left"/>
      </w:pPr>
      <w:bookmarkStart w:id="232" w:name="bookmark232"/>
      <w:bookmarkStart w:id="233" w:name="bookmark233"/>
      <w:bookmarkStart w:id="234" w:name="bookmark234"/>
      <w:bookmarkStart w:id="235" w:name="bookmark235"/>
      <w:r>
        <w:rPr>
          <w:rFonts w:ascii="Times New Roman" w:eastAsia="Times New Roman" w:hAnsi="Times New Roman" w:cs="Times New Roman"/>
          <w:color w:val="000000"/>
          <w:spacing w:val="0"/>
          <w:w w:val="100"/>
          <w:position w:val="0"/>
        </w:rPr>
        <w:t>2</w:t>
      </w:r>
      <w:bookmarkEnd w:id="234"/>
      <w:r>
        <w:rPr>
          <w:color w:val="000000"/>
          <w:spacing w:val="0"/>
          <w:w w:val="100"/>
          <w:position w:val="0"/>
        </w:rPr>
        <w:t>、</w:t>
        <w:tab/>
        <w:t>出售重大股权情况</w:t>
      </w:r>
      <w:bookmarkEnd w:id="232"/>
      <w:bookmarkEnd w:id="233"/>
      <w:bookmarkEnd w:id="235"/>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22" w:val="left"/>
        </w:tabs>
        <w:bidi w:val="0"/>
        <w:spacing w:before="0" w:line="240" w:lineRule="auto"/>
        <w:ind w:left="0" w:right="0" w:firstLine="0"/>
        <w:jc w:val="both"/>
      </w:pPr>
      <w:bookmarkStart w:id="236" w:name="bookmark236"/>
      <w:bookmarkStart w:id="237" w:name="bookmark237"/>
      <w:bookmarkStart w:id="238" w:name="bookmark238"/>
      <w:bookmarkStart w:id="239" w:name="bookmark239"/>
      <w:r>
        <w:rPr>
          <w:color w:val="000000"/>
          <w:spacing w:val="0"/>
          <w:w w:val="100"/>
          <w:position w:val="0"/>
          <w:sz w:val="24"/>
          <w:szCs w:val="24"/>
        </w:rPr>
        <w:t>七</w:t>
      </w:r>
      <w:bookmarkEnd w:id="238"/>
      <w:r>
        <w:rPr>
          <w:color w:val="000000"/>
          <w:spacing w:val="0"/>
          <w:w w:val="100"/>
          <w:position w:val="0"/>
          <w:sz w:val="24"/>
          <w:szCs w:val="24"/>
        </w:rPr>
        <w:t>、</w:t>
        <w:tab/>
        <w:t>主要控股参股公司分析</w:t>
      </w:r>
      <w:bookmarkEnd w:id="236"/>
      <w:bookmarkEnd w:id="237"/>
      <w:bookmarkEnd w:id="239"/>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深圳宁泽金 融科技有限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信息技术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787.0332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2,778.99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2,662.21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1,366.79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1,366.79</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对整体生产经营和业绩的影响</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深圳宁泽金融科技有限公司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现金收购</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对营业收入影响</w:t>
            </w:r>
            <w:r>
              <w:rPr>
                <w:color w:val="000000"/>
                <w:spacing w:val="0"/>
                <w:w w:val="100"/>
                <w:position w:val="0"/>
                <w:sz w:val="18"/>
                <w:szCs w:val="18"/>
              </w:rPr>
              <w:t>21,940,053.18</w:t>
            </w:r>
            <w:r>
              <w:rPr>
                <w:rFonts w:ascii="SimSun" w:eastAsia="SimSun" w:hAnsi="SimSun" w:cs="SimSun"/>
                <w:color w:val="000000"/>
                <w:spacing w:val="0"/>
                <w:w w:val="100"/>
                <w:position w:val="0"/>
                <w:sz w:val="17"/>
                <w:szCs w:val="17"/>
              </w:rPr>
              <w:t xml:space="preserve">元，对 归属于母公司股东的净利润影响 </w:t>
            </w:r>
            <w:r>
              <w:rPr>
                <w:color w:val="000000"/>
                <w:spacing w:val="0"/>
                <w:w w:val="100"/>
                <w:position w:val="0"/>
                <w:sz w:val="18"/>
                <w:szCs w:val="18"/>
              </w:rPr>
              <w:t xml:space="preserve">3,721,926.24 </w:t>
            </w:r>
            <w:r>
              <w:rPr>
                <w:rFonts w:ascii="SimSun" w:eastAsia="SimSun" w:hAnsi="SimSun" w:cs="SimSun"/>
                <w:color w:val="000000"/>
                <w:spacing w:val="0"/>
                <w:w w:val="100"/>
                <w:position w:val="0"/>
                <w:sz w:val="17"/>
                <w:szCs w:val="17"/>
              </w:rPr>
              <w:t>元。</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39" w:line="1" w:lineRule="exact"/>
      </w:pPr>
    </w:p>
    <w:p>
      <w:pPr>
        <w:pStyle w:val="Style22"/>
        <w:keepNext/>
        <w:keepLines/>
        <w:widowControl w:val="0"/>
        <w:shd w:val="clear" w:color="auto" w:fill="auto"/>
        <w:tabs>
          <w:tab w:pos="517" w:val="left"/>
        </w:tabs>
        <w:bidi w:val="0"/>
        <w:spacing w:before="0" w:after="340" w:line="240" w:lineRule="auto"/>
        <w:ind w:left="0" w:right="0" w:firstLine="0"/>
        <w:jc w:val="left"/>
      </w:pPr>
      <w:bookmarkStart w:id="240" w:name="bookmark240"/>
      <w:bookmarkStart w:id="241" w:name="bookmark241"/>
      <w:bookmarkStart w:id="242" w:name="bookmark242"/>
      <w:bookmarkStart w:id="243" w:name="bookmark243"/>
      <w:r>
        <w:rPr>
          <w:color w:val="000000"/>
          <w:spacing w:val="0"/>
          <w:w w:val="100"/>
          <w:position w:val="0"/>
          <w:sz w:val="24"/>
          <w:szCs w:val="24"/>
        </w:rPr>
        <w:t>八</w:t>
      </w:r>
      <w:bookmarkEnd w:id="242"/>
      <w:r>
        <w:rPr>
          <w:color w:val="000000"/>
          <w:spacing w:val="0"/>
          <w:w w:val="100"/>
          <w:position w:val="0"/>
          <w:sz w:val="24"/>
          <w:szCs w:val="24"/>
        </w:rPr>
        <w:t>、</w:t>
        <w:tab/>
        <w:t>公司控制的结构化主体情况</w:t>
      </w:r>
      <w:bookmarkEnd w:id="240"/>
      <w:bookmarkEnd w:id="241"/>
      <w:bookmarkEnd w:id="243"/>
    </w:p>
    <w:p>
      <w:pPr>
        <w:pStyle w:val="Style24"/>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after="340" w:line="240" w:lineRule="auto"/>
        <w:ind w:left="0" w:right="0" w:firstLine="0"/>
        <w:jc w:val="left"/>
      </w:pPr>
      <w:bookmarkStart w:id="244" w:name="bookmark244"/>
      <w:bookmarkStart w:id="245" w:name="bookmark245"/>
      <w:bookmarkStart w:id="246" w:name="bookmark246"/>
      <w:bookmarkStart w:id="247" w:name="bookmark247"/>
      <w:r>
        <w:rPr>
          <w:color w:val="000000"/>
          <w:spacing w:val="0"/>
          <w:w w:val="100"/>
          <w:position w:val="0"/>
          <w:sz w:val="24"/>
          <w:szCs w:val="24"/>
        </w:rPr>
        <w:t>九</w:t>
      </w:r>
      <w:bookmarkEnd w:id="246"/>
      <w:r>
        <w:rPr>
          <w:color w:val="000000"/>
          <w:spacing w:val="0"/>
          <w:w w:val="100"/>
          <w:position w:val="0"/>
          <w:sz w:val="24"/>
          <w:szCs w:val="24"/>
        </w:rPr>
        <w:t>、</w:t>
        <w:tab/>
        <w:t>公司未来发展的展望</w:t>
      </w:r>
      <w:bookmarkEnd w:id="244"/>
      <w:bookmarkEnd w:id="245"/>
      <w:bookmarkEnd w:id="247"/>
    </w:p>
    <w:p>
      <w:pPr>
        <w:pStyle w:val="Style22"/>
        <w:keepNext/>
        <w:keepLines/>
        <w:widowControl w:val="0"/>
        <w:shd w:val="clear" w:color="auto" w:fill="auto"/>
        <w:tabs>
          <w:tab w:pos="656" w:val="left"/>
        </w:tabs>
        <w:bidi w:val="0"/>
        <w:spacing w:before="0" w:after="340" w:line="240" w:lineRule="auto"/>
        <w:ind w:left="0" w:right="0" w:firstLine="0"/>
        <w:jc w:val="left"/>
      </w:pPr>
      <w:bookmarkStart w:id="244" w:name="bookmark244"/>
      <w:bookmarkStart w:id="245" w:name="bookmark245"/>
      <w:bookmarkStart w:id="248" w:name="bookmark248"/>
      <w:r>
        <w:rPr>
          <w:color w:val="000000"/>
          <w:spacing w:val="0"/>
          <w:w w:val="100"/>
          <w:position w:val="0"/>
          <w:sz w:val="24"/>
          <w:szCs w:val="24"/>
        </w:rPr>
        <w:t>（</w:t>
      </w:r>
      <w:bookmarkEnd w:id="248"/>
      <w:r>
        <w:rPr>
          <w:color w:val="000000"/>
          <w:spacing w:val="0"/>
          <w:w w:val="100"/>
          <w:position w:val="0"/>
          <w:sz w:val="24"/>
          <w:szCs w:val="24"/>
        </w:rPr>
        <w:t>一）</w:t>
        <w:tab/>
        <w:t>行业未来发展趋势</w:t>
      </w:r>
      <w:bookmarkEnd w:id="244"/>
      <w:bookmarkEnd w:id="245"/>
    </w:p>
    <w:p>
      <w:pPr>
        <w:pStyle w:val="Style22"/>
        <w:keepNext/>
        <w:keepLines/>
        <w:widowControl w:val="0"/>
        <w:shd w:val="clear" w:color="auto" w:fill="auto"/>
        <w:tabs>
          <w:tab w:pos="482" w:val="left"/>
        </w:tabs>
        <w:bidi w:val="0"/>
        <w:spacing w:before="0" w:after="180" w:line="240" w:lineRule="auto"/>
        <w:ind w:left="0" w:right="0" w:firstLine="0"/>
        <w:jc w:val="left"/>
      </w:pPr>
      <w:bookmarkStart w:id="244" w:name="bookmark244"/>
      <w:bookmarkStart w:id="245" w:name="bookmark245"/>
      <w:bookmarkStart w:id="249" w:name="bookmark249"/>
      <w:r>
        <w:rPr>
          <w:rFonts w:ascii="Times New Roman" w:eastAsia="Times New Roman" w:hAnsi="Times New Roman" w:cs="Times New Roman"/>
          <w:color w:val="000000"/>
          <w:spacing w:val="0"/>
          <w:w w:val="100"/>
          <w:position w:val="0"/>
          <w:sz w:val="24"/>
          <w:szCs w:val="24"/>
        </w:rPr>
        <w:t>1</w:t>
      </w:r>
      <w:bookmarkEnd w:id="249"/>
      <w:r>
        <w:rPr>
          <w:color w:val="000000"/>
          <w:spacing w:val="0"/>
          <w:w w:val="100"/>
          <w:position w:val="0"/>
          <w:sz w:val="24"/>
          <w:szCs w:val="24"/>
        </w:rPr>
        <w:t>、</w:t>
        <w:tab/>
        <w:t>坚持科技创新驱动，加快数字化发展</w:t>
      </w:r>
      <w:bookmarkEnd w:id="244"/>
      <w:bookmarkEnd w:id="245"/>
    </w:p>
    <w:p>
      <w:pPr>
        <w:pStyle w:val="Style24"/>
        <w:keepNext w:val="0"/>
        <w:keepLines w:val="0"/>
        <w:widowControl w:val="0"/>
        <w:shd w:val="clear" w:color="auto" w:fill="auto"/>
        <w:bidi w:val="0"/>
        <w:spacing w:before="0" w:after="0" w:line="312" w:lineRule="exact"/>
        <w:ind w:left="0" w:right="0"/>
        <w:jc w:val="left"/>
      </w:pPr>
      <w:r>
        <w:rPr>
          <w:color w:val="000000"/>
          <w:spacing w:val="0"/>
          <w:w w:val="100"/>
          <w:position w:val="0"/>
        </w:rPr>
        <w:t>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十四五规划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明确提出：坚持创新驱动发展，全面塑造发展新优势，坚持创新在我国现代化建设全局中的核心地位, 把科技自立自强作为国家发展的战略支撑。加快数字化发展，推进数字产业化和产业数字化，推动数字经济和实体经济深度 融合，打造具有国际竞争力的数字产业集群。提升全民数字技能，实现信息服务全覆盖。</w:t>
      </w:r>
    </w:p>
    <w:p>
      <w:pPr>
        <w:pStyle w:val="Style24"/>
        <w:keepNext w:val="0"/>
        <w:keepLines w:val="0"/>
        <w:widowControl w:val="0"/>
        <w:shd w:val="clear" w:color="auto" w:fill="auto"/>
        <w:bidi w:val="0"/>
        <w:spacing w:before="0" w:after="340" w:line="312" w:lineRule="exact"/>
        <w:ind w:left="0" w:right="0"/>
        <w:jc w:val="left"/>
      </w:pPr>
      <w:r>
        <w:rPr>
          <w:color w:val="000000"/>
          <w:spacing w:val="0"/>
          <w:w w:val="100"/>
          <w:position w:val="0"/>
        </w:rPr>
        <w:t>随着信息技术的发展，促使银行服务方式、管理模式和竞争格局等方面发生了深刻变革，催生了银行全面数字化转型。 数字化转型的本质就是通过对传统业务、流程等解构，再采用新理念、新技术、新方法对其进行重塑。数字化转型的过程是 在全渠道、全场景、全链路下实现线上线下全渠道一体化的业务数据化和数据业务化的螺旋式上升。</w:t>
      </w:r>
    </w:p>
    <w:p>
      <w:pPr>
        <w:pStyle w:val="Style33"/>
        <w:keepNext w:val="0"/>
        <w:keepLines w:val="0"/>
        <w:widowControl w:val="0"/>
        <w:shd w:val="clear" w:color="auto" w:fill="auto"/>
        <w:tabs>
          <w:tab w:pos="482" w:val="left"/>
        </w:tabs>
        <w:bidi w:val="0"/>
        <w:spacing w:before="0" w:after="180" w:line="240" w:lineRule="auto"/>
        <w:ind w:left="0" w:right="0" w:firstLine="0"/>
        <w:jc w:val="left"/>
      </w:pPr>
      <w:bookmarkStart w:id="250" w:name="bookmark250"/>
      <w:r>
        <w:rPr>
          <w:rFonts w:ascii="Times New Roman" w:eastAsia="Times New Roman" w:hAnsi="Times New Roman" w:cs="Times New Roman"/>
          <w:color w:val="000000"/>
          <w:spacing w:val="0"/>
          <w:w w:val="100"/>
          <w:position w:val="0"/>
          <w:sz w:val="24"/>
          <w:szCs w:val="24"/>
        </w:rPr>
        <w:t>2</w:t>
      </w:r>
      <w:bookmarkEnd w:id="250"/>
      <w:r>
        <w:rPr>
          <w:color w:val="000000"/>
          <w:spacing w:val="0"/>
          <w:w w:val="100"/>
          <w:position w:val="0"/>
          <w:sz w:val="24"/>
          <w:szCs w:val="24"/>
        </w:rPr>
        <w:t>、</w:t>
        <w:tab/>
        <w:t>信创产业推动基础软件国产化替代</w:t>
      </w:r>
    </w:p>
    <w:p>
      <w:pPr>
        <w:pStyle w:val="Style24"/>
        <w:keepNext w:val="0"/>
        <w:keepLines w:val="0"/>
        <w:widowControl w:val="0"/>
        <w:shd w:val="clear" w:color="auto" w:fill="auto"/>
        <w:bidi w:val="0"/>
        <w:spacing w:before="0" w:after="0" w:line="316" w:lineRule="exact"/>
        <w:ind w:left="0" w:right="0"/>
        <w:jc w:val="left"/>
      </w:pPr>
      <w:r>
        <w:rPr>
          <w:color w:val="000000"/>
          <w:spacing w:val="0"/>
          <w:w w:val="100"/>
          <w:position w:val="0"/>
        </w:rPr>
        <w:t>信创产业包含了从</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底层的基础软件、硬件到上层的应用软件全产业链的安全、可控，其中国产基础软硬件替代是关键 和难点。当前，信创产业已经成为促进国内信息技术产业高质量发展，推动自主和原始创新的重要抓手。《关于印发国家规 划布局内重点软件和集成电路设计领域的通知》，明确操作系统、数据库、中间件等基础软件属于国家规划布局内的重点软 件领域。数据库作为核心基础软件之一，对我国建设网络强国、保障网络和国家安全至关重要。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年成为信创落地元年， 国产数据库的替代加速开展，并不断向金融、电信、国网等高端领域拓展。</w:t>
      </w:r>
    </w:p>
    <w:p>
      <w:pPr>
        <w:pStyle w:val="Style24"/>
        <w:keepNext w:val="0"/>
        <w:keepLines w:val="0"/>
        <w:widowControl w:val="0"/>
        <w:shd w:val="clear" w:color="auto" w:fill="auto"/>
        <w:bidi w:val="0"/>
        <w:spacing w:before="0" w:after="340" w:line="316" w:lineRule="exact"/>
        <w:ind w:left="0" w:right="0"/>
        <w:jc w:val="left"/>
      </w:pPr>
      <w:r>
        <w:rPr>
          <w:color w:val="000000"/>
          <w:spacing w:val="0"/>
          <w:w w:val="100"/>
          <w:position w:val="0"/>
        </w:rPr>
        <w:t>随着相关技术实现探索到应用的突破，基于信创产品的行业市场需求集中爆发。根据《中国信创产业发展白皮书</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报告，中国信创产业将释放出万亿元级的市场容量。未来三年，信创产业将迎来黄金发展期。</w:t>
      </w:r>
    </w:p>
    <w:p>
      <w:pPr>
        <w:pStyle w:val="Style33"/>
        <w:keepNext w:val="0"/>
        <w:keepLines w:val="0"/>
        <w:widowControl w:val="0"/>
        <w:shd w:val="clear" w:color="auto" w:fill="auto"/>
        <w:tabs>
          <w:tab w:pos="656" w:val="left"/>
        </w:tabs>
        <w:bidi w:val="0"/>
        <w:spacing w:before="0" w:line="240" w:lineRule="auto"/>
        <w:ind w:left="0" w:right="0" w:firstLine="0"/>
        <w:jc w:val="left"/>
      </w:pPr>
      <w:bookmarkStart w:id="251" w:name="bookmark251"/>
      <w:r>
        <w:rPr>
          <w:color w:val="000000"/>
          <w:spacing w:val="0"/>
          <w:w w:val="100"/>
          <w:position w:val="0"/>
          <w:sz w:val="24"/>
          <w:szCs w:val="24"/>
        </w:rPr>
        <w:t>（</w:t>
      </w:r>
      <w:bookmarkEnd w:id="251"/>
      <w:r>
        <w:rPr>
          <w:color w:val="000000"/>
          <w:spacing w:val="0"/>
          <w:w w:val="100"/>
          <w:position w:val="0"/>
          <w:sz w:val="24"/>
          <w:szCs w:val="24"/>
        </w:rPr>
        <w:t>二）</w:t>
        <w:tab/>
        <w:t>公司未来发展规划</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4"/>
          <w:szCs w:val="24"/>
        </w:rPr>
        <w:t>互联网银行的创新升华为数字银行的创新是公司未来的核心发展战略</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加大创新研发投入</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国产数据库的市场推广</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拓展北美及东南亚等海外市场</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优化数字人民币应用场景的相关产品和市场推广</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健全人才选拔及培养机制</w:t>
      </w:r>
    </w:p>
    <w:p>
      <w:pPr>
        <w:pStyle w:val="Style24"/>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通过与地方政府及行业龙头等第三方合作共建金融科技生态</w:t>
      </w:r>
    </w:p>
    <w:p>
      <w:pPr>
        <w:pStyle w:val="Style33"/>
        <w:keepNext w:val="0"/>
        <w:keepLines w:val="0"/>
        <w:widowControl w:val="0"/>
        <w:shd w:val="clear" w:color="auto" w:fill="auto"/>
        <w:bidi w:val="0"/>
        <w:spacing w:before="0" w:after="360" w:line="240" w:lineRule="auto"/>
        <w:ind w:left="0" w:right="0" w:firstLine="0"/>
        <w:jc w:val="left"/>
      </w:pPr>
      <w:bookmarkStart w:id="252" w:name="bookmark252"/>
      <w:r>
        <w:rPr>
          <w:color w:val="000000"/>
          <w:spacing w:val="0"/>
          <w:w w:val="100"/>
          <w:position w:val="0"/>
          <w:sz w:val="24"/>
          <w:szCs w:val="24"/>
        </w:rPr>
        <w:t>（</w:t>
      </w:r>
      <w:bookmarkEnd w:id="252"/>
      <w:r>
        <w:rPr>
          <w:color w:val="000000"/>
          <w:spacing w:val="0"/>
          <w:w w:val="100"/>
          <w:position w:val="0"/>
          <w:sz w:val="24"/>
          <w:szCs w:val="24"/>
        </w:rPr>
        <w:t>三）可能面临的风险及应对措施</w:t>
      </w:r>
    </w:p>
    <w:p>
      <w:pPr>
        <w:pStyle w:val="Style33"/>
        <w:keepNext w:val="0"/>
        <w:keepLines w:val="0"/>
        <w:widowControl w:val="0"/>
        <w:shd w:val="clear" w:color="auto" w:fill="auto"/>
        <w:tabs>
          <w:tab w:pos="527" w:val="left"/>
        </w:tabs>
        <w:bidi w:val="0"/>
        <w:spacing w:before="0" w:after="200" w:line="240" w:lineRule="auto"/>
        <w:ind w:left="0" w:right="0" w:firstLine="140"/>
        <w:jc w:val="left"/>
      </w:pPr>
      <w:bookmarkStart w:id="253" w:name="bookmark253"/>
      <w:r>
        <w:rPr>
          <w:rFonts w:ascii="Times New Roman" w:eastAsia="Times New Roman" w:hAnsi="Times New Roman" w:cs="Times New Roman"/>
          <w:color w:val="000000"/>
          <w:spacing w:val="0"/>
          <w:w w:val="100"/>
          <w:position w:val="0"/>
          <w:sz w:val="24"/>
          <w:szCs w:val="24"/>
        </w:rPr>
        <w:t>1</w:t>
      </w:r>
      <w:bookmarkEnd w:id="253"/>
      <w:r>
        <w:rPr>
          <w:color w:val="000000"/>
          <w:spacing w:val="0"/>
          <w:w w:val="100"/>
          <w:position w:val="0"/>
          <w:sz w:val="24"/>
          <w:szCs w:val="24"/>
        </w:rPr>
        <w:t>、</w:t>
        <w:tab/>
        <w:t>市场竞争加剧风险</w:t>
      </w:r>
    </w:p>
    <w:p>
      <w:pPr>
        <w:pStyle w:val="Style24"/>
        <w:keepNext w:val="0"/>
        <w:keepLines w:val="0"/>
        <w:widowControl w:val="0"/>
        <w:shd w:val="clear" w:color="auto" w:fill="auto"/>
        <w:bidi w:val="0"/>
        <w:spacing w:before="0" w:after="0" w:line="322" w:lineRule="exact"/>
        <w:ind w:left="0" w:right="0" w:firstLine="360"/>
        <w:jc w:val="both"/>
      </w:pPr>
      <w:r>
        <w:rPr>
          <w:color w:val="000000"/>
          <w:spacing w:val="0"/>
          <w:w w:val="100"/>
          <w:position w:val="0"/>
        </w:rPr>
        <w:t>随着互联网金融的发展以及商业银行信息化水平的不断提升，银行对</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服务的需求逐年增长，市场总体规模不断扩大， 行业内竞争对手规模和竞争力不断提高，同时市场新进入的竞争者逐步增多，可能导致公司所处行业市场竞争加剧。</w:t>
      </w:r>
    </w:p>
    <w:p>
      <w:pPr>
        <w:pStyle w:val="Style24"/>
        <w:keepNext w:val="0"/>
        <w:keepLines w:val="0"/>
        <w:widowControl w:val="0"/>
        <w:shd w:val="clear" w:color="auto" w:fill="auto"/>
        <w:bidi w:val="0"/>
        <w:spacing w:before="0" w:after="360" w:line="322" w:lineRule="exact"/>
        <w:ind w:left="0" w:right="0" w:firstLine="280"/>
        <w:jc w:val="left"/>
      </w:pPr>
      <w:r>
        <w:rPr>
          <w:color w:val="000000"/>
          <w:spacing w:val="0"/>
          <w:w w:val="100"/>
          <w:position w:val="0"/>
        </w:rPr>
        <w:t>据此，为避免该风险，公司将不断提升自己，紧随行业趋势，在产品研发、技术创新、客户服务和资金规模等方面进一 步增强实力。</w:t>
      </w:r>
    </w:p>
    <w:p>
      <w:pPr>
        <w:pStyle w:val="Style33"/>
        <w:keepNext w:val="0"/>
        <w:keepLines w:val="0"/>
        <w:widowControl w:val="0"/>
        <w:shd w:val="clear" w:color="auto" w:fill="auto"/>
        <w:tabs>
          <w:tab w:pos="542" w:val="left"/>
        </w:tabs>
        <w:bidi w:val="0"/>
        <w:spacing w:before="0" w:after="200" w:line="240" w:lineRule="auto"/>
        <w:ind w:left="0" w:right="0" w:firstLine="140"/>
        <w:jc w:val="left"/>
      </w:pPr>
      <w:bookmarkStart w:id="254" w:name="bookmark254"/>
      <w:r>
        <w:rPr>
          <w:rFonts w:ascii="Times New Roman" w:eastAsia="Times New Roman" w:hAnsi="Times New Roman" w:cs="Times New Roman"/>
          <w:color w:val="000000"/>
          <w:spacing w:val="0"/>
          <w:w w:val="100"/>
          <w:position w:val="0"/>
          <w:sz w:val="24"/>
          <w:szCs w:val="24"/>
        </w:rPr>
        <w:t>2</w:t>
      </w:r>
      <w:bookmarkEnd w:id="254"/>
      <w:r>
        <w:rPr>
          <w:color w:val="000000"/>
          <w:spacing w:val="0"/>
          <w:w w:val="100"/>
          <w:position w:val="0"/>
          <w:sz w:val="24"/>
          <w:szCs w:val="24"/>
        </w:rPr>
        <w:t>、</w:t>
        <w:tab/>
        <w:t>人力成本上升的风险</w:t>
      </w:r>
    </w:p>
    <w:p>
      <w:pPr>
        <w:pStyle w:val="Style24"/>
        <w:keepNext w:val="0"/>
        <w:keepLines w:val="0"/>
        <w:widowControl w:val="0"/>
        <w:shd w:val="clear" w:color="auto" w:fill="auto"/>
        <w:bidi w:val="0"/>
        <w:spacing w:before="0" w:after="0" w:line="317" w:lineRule="exact"/>
        <w:ind w:left="0" w:right="0" w:firstLine="360"/>
        <w:jc w:val="both"/>
      </w:pPr>
      <w:r>
        <w:rPr>
          <w:color w:val="000000"/>
          <w:spacing w:val="0"/>
          <w:w w:val="100"/>
          <w:position w:val="0"/>
        </w:rPr>
        <w:t>随着公司人员进一步增多，且伴随着城市生活成本的上升、竞争对手对专业人才的争夺加剧等因素，公司人工成本存在 持续上升的风险，从而给公司的经营带来一定影响。</w:t>
      </w:r>
    </w:p>
    <w:p>
      <w:pPr>
        <w:pStyle w:val="Style24"/>
        <w:keepNext w:val="0"/>
        <w:keepLines w:val="0"/>
        <w:widowControl w:val="0"/>
        <w:shd w:val="clear" w:color="auto" w:fill="auto"/>
        <w:bidi w:val="0"/>
        <w:spacing w:before="0" w:after="360" w:line="317" w:lineRule="exact"/>
        <w:ind w:left="0" w:right="0" w:firstLine="360"/>
        <w:jc w:val="both"/>
      </w:pPr>
      <w:r>
        <w:rPr>
          <w:color w:val="000000"/>
          <w:spacing w:val="0"/>
          <w:w w:val="100"/>
          <w:position w:val="0"/>
        </w:rPr>
        <w:t>为此，公司将逐步建立高水平的企业管理和内控制度，不断提高公司治理水平，进一步实施全过程成本控制，提高公司 日常运营效率。</w:t>
      </w:r>
    </w:p>
    <w:p>
      <w:pPr>
        <w:pStyle w:val="Style33"/>
        <w:keepNext w:val="0"/>
        <w:keepLines w:val="0"/>
        <w:widowControl w:val="0"/>
        <w:shd w:val="clear" w:color="auto" w:fill="auto"/>
        <w:tabs>
          <w:tab w:pos="542" w:val="left"/>
        </w:tabs>
        <w:bidi w:val="0"/>
        <w:spacing w:before="0" w:after="200" w:line="240" w:lineRule="auto"/>
        <w:ind w:left="0" w:right="0" w:firstLine="140"/>
        <w:jc w:val="left"/>
      </w:pPr>
      <w:bookmarkStart w:id="255" w:name="bookmark255"/>
      <w:r>
        <w:rPr>
          <w:rFonts w:ascii="Times New Roman" w:eastAsia="Times New Roman" w:hAnsi="Times New Roman" w:cs="Times New Roman"/>
          <w:color w:val="000000"/>
          <w:spacing w:val="0"/>
          <w:w w:val="100"/>
          <w:position w:val="0"/>
          <w:sz w:val="24"/>
          <w:szCs w:val="24"/>
        </w:rPr>
        <w:t>3</w:t>
      </w:r>
      <w:bookmarkEnd w:id="255"/>
      <w:r>
        <w:rPr>
          <w:color w:val="000000"/>
          <w:spacing w:val="0"/>
          <w:w w:val="100"/>
          <w:position w:val="0"/>
          <w:sz w:val="24"/>
          <w:szCs w:val="24"/>
        </w:rPr>
        <w:t>、</w:t>
        <w:tab/>
        <w:t>应收账款逐渐增加及账龄结构发生改变的风险</w:t>
      </w:r>
    </w:p>
    <w:p>
      <w:pPr>
        <w:pStyle w:val="Style24"/>
        <w:keepNext w:val="0"/>
        <w:keepLines w:val="0"/>
        <w:widowControl w:val="0"/>
        <w:shd w:val="clear" w:color="auto" w:fill="auto"/>
        <w:bidi w:val="0"/>
        <w:spacing w:before="0" w:after="0" w:line="314" w:lineRule="exact"/>
        <w:ind w:left="0" w:right="0" w:firstLine="360"/>
        <w:jc w:val="left"/>
      </w:pPr>
      <w:r>
        <w:rPr>
          <w:color w:val="000000"/>
          <w:spacing w:val="0"/>
          <w:w w:val="100"/>
          <w:position w:val="0"/>
        </w:rPr>
        <w:t>随着公司业务规模、市场覆盖的扩大，加上项目本身的执行与验收周期较长，因此应收账款有逐渐增加及账龄结构发生 改变的趋势。公司的客户主要为银行、金融机构等，如果个别客户信用情况发生较大变化，将不利于公司应收账款的收回， 对公司的资产质量和经营业绩产生不利影响。</w:t>
      </w:r>
    </w:p>
    <w:p>
      <w:pPr>
        <w:pStyle w:val="Style24"/>
        <w:keepNext w:val="0"/>
        <w:keepLines w:val="0"/>
        <w:widowControl w:val="0"/>
        <w:shd w:val="clear" w:color="auto" w:fill="auto"/>
        <w:bidi w:val="0"/>
        <w:spacing w:before="0" w:after="1300" w:line="314" w:lineRule="exact"/>
        <w:ind w:left="0" w:right="0" w:firstLine="360"/>
        <w:jc w:val="left"/>
      </w:pPr>
      <w:r>
        <w:rPr>
          <w:color w:val="000000"/>
          <w:spacing w:val="0"/>
          <w:w w:val="100"/>
          <w:position w:val="0"/>
        </w:rPr>
        <w:t>为此，公司将进一步规范管理，加强对应收账款的催收力度，同时认真总结经验教训，尽最大可能避免产生新的逾期应 收账款</w:t>
      </w:r>
      <w:r>
        <w:rPr>
          <w:color w:val="000000"/>
          <w:spacing w:val="0"/>
          <w:w w:val="100"/>
          <w:position w:val="0"/>
          <w:sz w:val="18"/>
          <w:szCs w:val="18"/>
        </w:rPr>
        <w:t>，</w:t>
      </w:r>
      <w:r>
        <w:rPr>
          <w:color w:val="000000"/>
          <w:spacing w:val="0"/>
          <w:w w:val="100"/>
          <w:position w:val="0"/>
        </w:rPr>
        <w:t>降低应收账款风险。</w:t>
      </w:r>
    </w:p>
    <w:p>
      <w:pPr>
        <w:pStyle w:val="Style22"/>
        <w:keepNext/>
        <w:keepLines/>
        <w:widowControl w:val="0"/>
        <w:shd w:val="clear" w:color="auto" w:fill="auto"/>
        <w:bidi w:val="0"/>
        <w:spacing w:before="0" w:line="240" w:lineRule="auto"/>
        <w:ind w:left="0" w:right="0" w:firstLine="0"/>
        <w:jc w:val="left"/>
      </w:pPr>
      <w:bookmarkStart w:id="256" w:name="bookmark256"/>
      <w:bookmarkStart w:id="257" w:name="bookmark257"/>
      <w:bookmarkStart w:id="258" w:name="bookmark258"/>
      <w:r>
        <w:rPr>
          <w:color w:val="000000"/>
          <w:spacing w:val="0"/>
          <w:w w:val="100"/>
          <w:position w:val="0"/>
          <w:sz w:val="24"/>
          <w:szCs w:val="24"/>
        </w:rPr>
        <w:t>十、接待调研、沟通、采访等活动登记表</w:t>
      </w:r>
      <w:bookmarkEnd w:id="256"/>
      <w:bookmarkEnd w:id="257"/>
      <w:bookmarkEnd w:id="258"/>
    </w:p>
    <w:p>
      <w:pPr>
        <w:pStyle w:val="Style29"/>
        <w:keepNext/>
        <w:keepLines/>
        <w:widowControl w:val="0"/>
        <w:shd w:val="clear" w:color="auto" w:fill="auto"/>
        <w:bidi w:val="0"/>
        <w:spacing w:before="0" w:after="360" w:line="240" w:lineRule="auto"/>
        <w:ind w:left="0" w:right="0" w:firstLine="0"/>
        <w:jc w:val="left"/>
      </w:pPr>
      <w:bookmarkStart w:id="259" w:name="bookmark259"/>
      <w:bookmarkStart w:id="260" w:name="bookmark260"/>
      <w:bookmarkStart w:id="261" w:name="bookmark261"/>
      <w:bookmarkStart w:id="262" w:name="bookmark262"/>
      <w:r>
        <w:rPr>
          <w:rFonts w:ascii="Times New Roman" w:eastAsia="Times New Roman" w:hAnsi="Times New Roman" w:cs="Times New Roman"/>
          <w:color w:val="000000"/>
          <w:spacing w:val="0"/>
          <w:w w:val="100"/>
          <w:position w:val="0"/>
        </w:rPr>
        <w:t>1</w:t>
      </w:r>
      <w:bookmarkEnd w:id="261"/>
      <w:r>
        <w:rPr>
          <w:color w:val="000000"/>
          <w:spacing w:val="0"/>
          <w:w w:val="100"/>
          <w:position w:val="0"/>
        </w:rPr>
        <w:t>、报告期内接待调研、沟通、采访等活动登记表</w:t>
      </w:r>
      <w:bookmarkEnd w:id="259"/>
      <w:bookmarkEnd w:id="260"/>
      <w:bookmarkEnd w:id="262"/>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公司报告期内未发生接待调研、沟通、采访等活动。</w:t>
      </w:r>
    </w:p>
    <w:p>
      <w:pPr>
        <w:pStyle w:val="Style12"/>
        <w:keepNext/>
        <w:keepLines/>
        <w:widowControl w:val="0"/>
        <w:shd w:val="clear" w:color="auto" w:fill="auto"/>
        <w:bidi w:val="0"/>
        <w:spacing w:before="0" w:line="240" w:lineRule="auto"/>
        <w:ind w:left="0" w:right="0" w:firstLine="0"/>
        <w:jc w:val="center"/>
      </w:pPr>
      <w:bookmarkStart w:id="263" w:name="bookmark263"/>
      <w:bookmarkStart w:id="264" w:name="bookmark264"/>
      <w:bookmarkStart w:id="265" w:name="bookmark265"/>
      <w:r>
        <w:rPr>
          <w:color w:val="000000"/>
          <w:spacing w:val="0"/>
          <w:w w:val="100"/>
          <w:position w:val="0"/>
        </w:rPr>
        <w:t>第五节重要事项</w:t>
      </w:r>
      <w:bookmarkEnd w:id="263"/>
      <w:bookmarkEnd w:id="264"/>
      <w:bookmarkEnd w:id="265"/>
    </w:p>
    <w:p>
      <w:pPr>
        <w:pStyle w:val="Style22"/>
        <w:keepNext/>
        <w:keepLines/>
        <w:widowControl w:val="0"/>
        <w:shd w:val="clear" w:color="auto" w:fill="auto"/>
        <w:bidi w:val="0"/>
        <w:spacing w:before="0" w:after="260" w:line="240" w:lineRule="auto"/>
        <w:ind w:left="0" w:right="0" w:firstLine="0"/>
        <w:jc w:val="both"/>
      </w:pPr>
      <w:bookmarkStart w:id="266" w:name="bookmark266"/>
      <w:bookmarkStart w:id="267" w:name="bookmark267"/>
      <w:bookmarkStart w:id="268" w:name="bookmark268"/>
      <w:bookmarkStart w:id="269" w:name="bookmark269"/>
      <w:r>
        <w:rPr>
          <w:color w:val="000000"/>
          <w:spacing w:val="0"/>
          <w:w w:val="100"/>
          <w:position w:val="0"/>
          <w:sz w:val="24"/>
          <w:szCs w:val="24"/>
        </w:rPr>
        <w:t>一</w:t>
      </w:r>
      <w:bookmarkEnd w:id="268"/>
      <w:r>
        <w:rPr>
          <w:color w:val="000000"/>
          <w:spacing w:val="0"/>
          <w:w w:val="100"/>
          <w:position w:val="0"/>
          <w:sz w:val="24"/>
          <w:szCs w:val="24"/>
        </w:rPr>
        <w:t>、公司普通股利润分配及资本公积金转增股本情况</w:t>
      </w:r>
      <w:bookmarkEnd w:id="266"/>
      <w:bookmarkEnd w:id="267"/>
      <w:bookmarkEnd w:id="269"/>
    </w:p>
    <w:p>
      <w:pPr>
        <w:pStyle w:val="Style24"/>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报告期内普通股利润分配政策，特别是现金分红政策的制定、执行或调整情况</w:t>
      </w:r>
    </w:p>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根据《公司章程》的要求，对公司利润分配政策进行了明确规定，确定了公司利润分配的原则和方案，尤其是现金分红 的具体条件、比例，确定了公司利润分配的决策程序和机制以及利润分配政策调整的决策程序。</w:t>
      </w:r>
    </w:p>
    <w:p>
      <w:pPr>
        <w:pStyle w:val="Style24"/>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《公司章程》第一百五十七条规定，公司实施积极的利润分配政策，重视对投资者的合理投资回报，并保持利润分配政 策的连续性和稳定性。公司可以采取现金或者股票等方式分配利润，利润分配不得超过累计可分配利润的范围，不得损害公 司持续经营能力。</w:t>
      </w:r>
    </w:p>
    <w:p>
      <w:pPr>
        <w:pStyle w:val="Style24"/>
        <w:keepNext w:val="0"/>
        <w:keepLines w:val="0"/>
        <w:widowControl w:val="0"/>
        <w:shd w:val="clear" w:color="auto" w:fill="auto"/>
        <w:tabs>
          <w:tab w:pos="972" w:val="left"/>
        </w:tabs>
        <w:bidi w:val="0"/>
        <w:spacing w:before="0" w:after="0" w:line="312" w:lineRule="exact"/>
        <w:ind w:left="0" w:right="0"/>
        <w:jc w:val="both"/>
      </w:pPr>
      <w:bookmarkStart w:id="270" w:name="bookmark270"/>
      <w:r>
        <w:rPr>
          <w:color w:val="000000"/>
          <w:spacing w:val="0"/>
          <w:w w:val="100"/>
          <w:position w:val="0"/>
        </w:rPr>
        <w:t>（</w:t>
      </w:r>
      <w:bookmarkEnd w:id="270"/>
      <w:r>
        <w:rPr>
          <w:color w:val="000000"/>
          <w:spacing w:val="0"/>
          <w:w w:val="100"/>
          <w:position w:val="0"/>
        </w:rPr>
        <w:t>一）</w:t>
        <w:tab/>
        <w:t>公司的利润分配形式：采取现金、股票或二者相结合的方式分配股利，但以现金分红为主，在具备现金分红的条 件下，应优先选择以现金形式分红。</w:t>
      </w:r>
    </w:p>
    <w:p>
      <w:pPr>
        <w:pStyle w:val="Style24"/>
        <w:keepNext w:val="0"/>
        <w:keepLines w:val="0"/>
        <w:widowControl w:val="0"/>
        <w:shd w:val="clear" w:color="auto" w:fill="auto"/>
        <w:tabs>
          <w:tab w:pos="967" w:val="left"/>
        </w:tabs>
        <w:bidi w:val="0"/>
        <w:spacing w:before="0" w:after="0" w:line="312" w:lineRule="exact"/>
        <w:ind w:left="0" w:right="0"/>
        <w:jc w:val="both"/>
      </w:pPr>
      <w:bookmarkStart w:id="271" w:name="bookmark271"/>
      <w:r>
        <w:rPr>
          <w:color w:val="000000"/>
          <w:spacing w:val="0"/>
          <w:w w:val="100"/>
          <w:position w:val="0"/>
        </w:rPr>
        <w:t>（</w:t>
      </w:r>
      <w:bookmarkEnd w:id="271"/>
      <w:r>
        <w:rPr>
          <w:color w:val="000000"/>
          <w:spacing w:val="0"/>
          <w:w w:val="100"/>
          <w:position w:val="0"/>
        </w:rPr>
        <w:t>二）</w:t>
        <w:tab/>
        <w:t>公司现金方式分红的具体条件和比例：公司主要采取现金分红的利润分配政策，即公司当年度实现盈利，在依法 弥补亏损、提取法定公积金、盈余公积金后有可分配利润的，则公司应当进行现金分红；公司利润分配不得超过累计可分配 利润的范围。公司如无重大投资计划或重大现金支出等事项发生，单一年度以现金方式分配的利润不少于当年度实现的可分 配利润的</w:t>
      </w:r>
      <w:r>
        <w:rPr>
          <w:color w:val="000000"/>
          <w:spacing w:val="0"/>
          <w:w w:val="100"/>
          <w:position w:val="0"/>
          <w:sz w:val="18"/>
          <w:szCs w:val="18"/>
        </w:rPr>
        <w:t xml:space="preserve">15% </w:t>
      </w:r>
      <w:r>
        <w:rPr>
          <w:color w:val="000000"/>
          <w:spacing w:val="0"/>
          <w:w w:val="100"/>
          <w:position w:val="0"/>
        </w:rPr>
        <w:t>；重大投资计划或重大现金支出是指公司在一年内购买资产以及对外投资等交易涉及的资产总额（同时存在账 面值和评估值的，以较高者计）占公司最近一期经审计总资产</w:t>
      </w:r>
      <w:r>
        <w:rPr>
          <w:color w:val="000000"/>
          <w:spacing w:val="0"/>
          <w:w w:val="100"/>
          <w:position w:val="0"/>
          <w:sz w:val="18"/>
          <w:szCs w:val="18"/>
        </w:rPr>
        <w:t>30%</w:t>
      </w:r>
      <w:r>
        <w:rPr>
          <w:color w:val="000000"/>
          <w:spacing w:val="0"/>
          <w:w w:val="100"/>
          <w:position w:val="0"/>
        </w:rPr>
        <w:t>以上的事项。根据公司章程的规定，重大投资计划或重大 现金支出等事项应经董事会审议后，提交股东大会表决通过。</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同时，公司董事会应当综合考虑公司所处行业特点、发展阶段、自身经营模式、盈利水平以及是否有重大资金支出安排 等因素，在提出利润分配的方案时，提出差异化的现金分红政策：</w:t>
      </w:r>
    </w:p>
    <w:p>
      <w:pPr>
        <w:pStyle w:val="Style24"/>
        <w:keepNext w:val="0"/>
        <w:keepLines w:val="0"/>
        <w:widowControl w:val="0"/>
        <w:shd w:val="clear" w:color="auto" w:fill="auto"/>
        <w:tabs>
          <w:tab w:pos="679" w:val="left"/>
        </w:tabs>
        <w:bidi w:val="0"/>
        <w:spacing w:before="0" w:after="0" w:line="312" w:lineRule="exact"/>
        <w:ind w:left="0" w:right="0"/>
        <w:jc w:val="both"/>
        <w:rPr>
          <w:sz w:val="18"/>
          <w:szCs w:val="18"/>
        </w:rPr>
      </w:pPr>
      <w:bookmarkStart w:id="272" w:name="bookmark272"/>
      <w:r>
        <w:rPr>
          <w:color w:val="000000"/>
          <w:spacing w:val="0"/>
          <w:w w:val="100"/>
          <w:position w:val="0"/>
          <w:sz w:val="18"/>
          <w:szCs w:val="18"/>
        </w:rPr>
        <w:t>1</w:t>
      </w:r>
      <w:bookmarkEnd w:id="272"/>
      <w:r>
        <w:rPr>
          <w:color w:val="000000"/>
          <w:spacing w:val="0"/>
          <w:w w:val="100"/>
          <w:position w:val="0"/>
          <w:sz w:val="17"/>
          <w:szCs w:val="17"/>
        </w:rPr>
        <w:t>、</w:t>
        <w:tab/>
        <w:t xml:space="preserve">公司发展阶段属成熟期且无重大资金支出安排的，进行利润分配时，现金分红在本次利润分配中所占比例最低应达 到 </w:t>
      </w:r>
      <w:r>
        <w:rPr>
          <w:color w:val="000000"/>
          <w:spacing w:val="0"/>
          <w:w w:val="100"/>
          <w:position w:val="0"/>
          <w:sz w:val="18"/>
          <w:szCs w:val="18"/>
        </w:rPr>
        <w:t>80%；</w:t>
      </w:r>
    </w:p>
    <w:p>
      <w:pPr>
        <w:pStyle w:val="Style24"/>
        <w:keepNext w:val="0"/>
        <w:keepLines w:val="0"/>
        <w:widowControl w:val="0"/>
        <w:shd w:val="clear" w:color="auto" w:fill="auto"/>
        <w:tabs>
          <w:tab w:pos="679" w:val="left"/>
        </w:tabs>
        <w:bidi w:val="0"/>
        <w:spacing w:before="0" w:after="0" w:line="312" w:lineRule="exact"/>
        <w:ind w:left="0" w:right="0"/>
        <w:jc w:val="both"/>
        <w:rPr>
          <w:sz w:val="18"/>
          <w:szCs w:val="18"/>
        </w:rPr>
      </w:pPr>
      <w:bookmarkStart w:id="273" w:name="bookmark273"/>
      <w:r>
        <w:rPr>
          <w:color w:val="000000"/>
          <w:spacing w:val="0"/>
          <w:w w:val="100"/>
          <w:position w:val="0"/>
          <w:sz w:val="18"/>
          <w:szCs w:val="18"/>
        </w:rPr>
        <w:t>2</w:t>
      </w:r>
      <w:bookmarkEnd w:id="273"/>
      <w:r>
        <w:rPr>
          <w:color w:val="000000"/>
          <w:spacing w:val="0"/>
          <w:w w:val="100"/>
          <w:position w:val="0"/>
          <w:sz w:val="17"/>
          <w:szCs w:val="17"/>
        </w:rPr>
        <w:t>、</w:t>
        <w:tab/>
        <w:t xml:space="preserve">公司发展阶段属成熟期且有重大资金支出安排的，进行利润分配时，现金分红在本次利润分配中所占比例最低应达 到 </w:t>
      </w:r>
      <w:r>
        <w:rPr>
          <w:color w:val="000000"/>
          <w:spacing w:val="0"/>
          <w:w w:val="100"/>
          <w:position w:val="0"/>
          <w:sz w:val="18"/>
          <w:szCs w:val="18"/>
        </w:rPr>
        <w:t>40%；</w:t>
      </w:r>
    </w:p>
    <w:p>
      <w:pPr>
        <w:pStyle w:val="Style24"/>
        <w:keepNext w:val="0"/>
        <w:keepLines w:val="0"/>
        <w:widowControl w:val="0"/>
        <w:shd w:val="clear" w:color="auto" w:fill="auto"/>
        <w:tabs>
          <w:tab w:pos="679" w:val="left"/>
        </w:tabs>
        <w:bidi w:val="0"/>
        <w:spacing w:before="0" w:after="0" w:line="312" w:lineRule="exact"/>
        <w:ind w:left="0" w:right="0"/>
        <w:jc w:val="both"/>
        <w:rPr>
          <w:sz w:val="18"/>
          <w:szCs w:val="18"/>
        </w:rPr>
      </w:pPr>
      <w:bookmarkStart w:id="274" w:name="bookmark274"/>
      <w:r>
        <w:rPr>
          <w:color w:val="000000"/>
          <w:spacing w:val="0"/>
          <w:w w:val="100"/>
          <w:position w:val="0"/>
          <w:sz w:val="18"/>
          <w:szCs w:val="18"/>
        </w:rPr>
        <w:t>3</w:t>
      </w:r>
      <w:bookmarkEnd w:id="274"/>
      <w:r>
        <w:rPr>
          <w:color w:val="000000"/>
          <w:spacing w:val="0"/>
          <w:w w:val="100"/>
          <w:position w:val="0"/>
          <w:sz w:val="17"/>
          <w:szCs w:val="17"/>
        </w:rPr>
        <w:t>、</w:t>
        <w:tab/>
        <w:t>公司发展阶段属成长期且有重大资金支出安排的，进行利润分配时，现金分红在本次利润分配中所占比例最低应达 到</w:t>
      </w:r>
      <w:r>
        <w:rPr>
          <w:color w:val="000000"/>
          <w:spacing w:val="0"/>
          <w:w w:val="100"/>
          <w:position w:val="0"/>
          <w:sz w:val="18"/>
          <w:szCs w:val="18"/>
        </w:rPr>
        <w:t>20%；</w:t>
      </w:r>
    </w:p>
    <w:p>
      <w:pPr>
        <w:pStyle w:val="Style24"/>
        <w:keepNext w:val="0"/>
        <w:keepLines w:val="0"/>
        <w:widowControl w:val="0"/>
        <w:shd w:val="clear" w:color="auto" w:fill="auto"/>
        <w:bidi w:val="0"/>
        <w:spacing w:before="0" w:after="360" w:line="312" w:lineRule="exact"/>
        <w:ind w:left="0" w:right="0" w:firstLine="500"/>
        <w:jc w:val="both"/>
      </w:pPr>
      <w:r>
        <w:rPr>
          <w:color w:val="000000"/>
          <w:spacing w:val="0"/>
          <w:w w:val="100"/>
          <w:position w:val="0"/>
        </w:rPr>
        <w:t>公司发展阶段不易区分但有重大资金支出安排的，可以按照前项规定处理。</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现金分红政策的专项说明</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现金分红政策进行调整或变更的，条件及程序是否合规、透</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明：</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r>
        <w:br w:type="page"/>
      </w:r>
    </w:p>
    <w:p>
      <w:pPr>
        <w:pStyle w:val="Style24"/>
        <w:keepNext w:val="0"/>
        <w:keepLines w:val="0"/>
        <w:widowControl w:val="0"/>
        <w:shd w:val="clear" w:color="auto" w:fill="auto"/>
        <w:bidi w:val="0"/>
        <w:spacing w:before="0" w:after="0" w:line="350"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80" w:line="350" w:lineRule="exact"/>
        <w:ind w:left="0" w:right="0" w:firstLine="0"/>
        <w:jc w:val="left"/>
      </w:pPr>
      <w:r>
        <w:rPr>
          <w:color w:val="000000"/>
          <w:spacing w:val="0"/>
          <w:w w:val="100"/>
          <w:position w:val="0"/>
        </w:rPr>
        <w:t>公司报告期利润分配预案及资本公积金转增股本预案符合公司章程等的相关规定。 本年度利润分配及资本公积金转增股本情况</w:t>
      </w:r>
    </w:p>
    <w:tbl>
      <w:tblPr>
        <w:tblOverlap w:val="never"/>
        <w:jc w:val="center"/>
        <w:tblLayout w:type="fixed"/>
      </w:tblPr>
      <w:tblGrid>
        <w:gridCol w:w="3725"/>
        <w:gridCol w:w="5861"/>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股转增数（股）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310,992,278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现金分红金额（元）（含税）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9,329,768.34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以其他方式（如回购股份）现金分红金额（元）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现金分红总额（含其他方式）（元）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9,329,768.34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261,068,416.07</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现金分红总额（含其他方式）占利润分配总额 的比例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公司发展阶段属成长期且有重大资金支出安排的，进行利润分配时，现金分红在本次利润分配中所占比例最低应达到</w:t>
            </w:r>
            <w:r>
              <w:rPr>
                <w:color w:val="000000"/>
                <w:spacing w:val="0"/>
                <w:w w:val="100"/>
                <w:position w:val="0"/>
                <w:sz w:val="18"/>
                <w:szCs w:val="18"/>
              </w:rPr>
              <w:t>20</w:t>
            </w:r>
            <w:r>
              <w:rPr>
                <w:rFonts w:ascii="SimSun" w:eastAsia="SimSun" w:hAnsi="SimSun" w:cs="SimSun"/>
                <w:color w:val="000000"/>
                <w:spacing w:val="0"/>
                <w:w w:val="100"/>
                <w:position w:val="0"/>
                <w:sz w:val="17"/>
                <w:szCs w:val="17"/>
              </w:rPr>
              <w:t>%</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利润分配或资本公积金转增预案的详细情况说明</w:t>
            </w:r>
          </w:p>
        </w:tc>
      </w:tr>
      <w:tr>
        <w:trPr>
          <w:trHeight w:val="1075" w:hRule="exact"/>
        </w:trPr>
        <w:tc>
          <w:tcPr>
            <w:gridSpan w:val="2"/>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40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年利润分配及资本公积金转增股本预案：以公司总股本</w:t>
            </w:r>
            <w:r>
              <w:rPr>
                <w:color w:val="000000"/>
                <w:spacing w:val="0"/>
                <w:w w:val="100"/>
                <w:position w:val="0"/>
                <w:sz w:val="18"/>
                <w:szCs w:val="18"/>
              </w:rPr>
              <w:t>310,992,278</w:t>
            </w:r>
            <w:r>
              <w:rPr>
                <w:rFonts w:ascii="SimSun" w:eastAsia="SimSun" w:hAnsi="SimSun" w:cs="SimSun"/>
                <w:color w:val="000000"/>
                <w:spacing w:val="0"/>
                <w:w w:val="100"/>
                <w:position w:val="0"/>
                <w:sz w:val="17"/>
                <w:szCs w:val="17"/>
              </w:rPr>
              <w:t>股为基数，向全体股东每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w:t>
            </w:r>
            <w:r>
              <w:rPr>
                <w:color w:val="000000"/>
                <w:spacing w:val="0"/>
                <w:w w:val="100"/>
                <w:position w:val="0"/>
                <w:sz w:val="18"/>
                <w:szCs w:val="18"/>
              </w:rPr>
              <w:t>0.3</w:t>
            </w:r>
            <w:r>
              <w:rPr>
                <w:rFonts w:ascii="SimSun" w:eastAsia="SimSun" w:hAnsi="SimSun" w:cs="SimSun"/>
                <w:color w:val="000000"/>
                <w:spacing w:val="0"/>
                <w:w w:val="100"/>
                <w:position w:val="0"/>
                <w:sz w:val="17"/>
                <w:szCs w:val="17"/>
              </w:rPr>
              <w:t>元人民 币现金（含税），合计派发股利</w:t>
            </w:r>
            <w:r>
              <w:rPr>
                <w:color w:val="000000"/>
                <w:spacing w:val="0"/>
                <w:w w:val="100"/>
                <w:position w:val="0"/>
                <w:sz w:val="18"/>
                <w:szCs w:val="18"/>
              </w:rPr>
              <w:t>9,329,768.34</w:t>
            </w:r>
            <w:r>
              <w:rPr>
                <w:rFonts w:ascii="SimSun" w:eastAsia="SimSun" w:hAnsi="SimSun" w:cs="SimSun"/>
                <w:color w:val="000000"/>
                <w:spacing w:val="0"/>
                <w:w w:val="100"/>
                <w:position w:val="0"/>
                <w:sz w:val="17"/>
                <w:szCs w:val="17"/>
              </w:rPr>
              <w:t>元；同时，以资本公积金向全体股东每</w:t>
            </w:r>
            <w:r>
              <w:rPr>
                <w:color w:val="000000"/>
                <w:spacing w:val="0"/>
                <w:w w:val="100"/>
                <w:position w:val="0"/>
                <w:sz w:val="18"/>
                <w:szCs w:val="18"/>
              </w:rPr>
              <w:t>10</w:t>
            </w:r>
            <w:r>
              <w:rPr>
                <w:rFonts w:ascii="SimSun" w:eastAsia="SimSun" w:hAnsi="SimSun" w:cs="SimSun"/>
                <w:color w:val="000000"/>
                <w:spacing w:val="0"/>
                <w:w w:val="100"/>
                <w:position w:val="0"/>
                <w:sz w:val="17"/>
                <w:szCs w:val="17"/>
              </w:rPr>
              <w:t>股转增</w:t>
            </w:r>
            <w:r>
              <w:rPr>
                <w:color w:val="000000"/>
                <w:spacing w:val="0"/>
                <w:w w:val="100"/>
                <w:position w:val="0"/>
                <w:sz w:val="18"/>
                <w:szCs w:val="18"/>
              </w:rPr>
              <w:t>5</w:t>
            </w:r>
            <w:r>
              <w:rPr>
                <w:rFonts w:ascii="SimSun" w:eastAsia="SimSun" w:hAnsi="SimSun" w:cs="SimSun"/>
                <w:color w:val="000000"/>
                <w:spacing w:val="0"/>
                <w:w w:val="100"/>
                <w:position w:val="0"/>
                <w:sz w:val="17"/>
                <w:szCs w:val="17"/>
              </w:rPr>
              <w:t>股。</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4"/>
        <w:keepNext w:val="0"/>
        <w:keepLines w:val="0"/>
        <w:widowControl w:val="0"/>
        <w:shd w:val="clear" w:color="auto" w:fill="auto"/>
        <w:bidi w:val="0"/>
        <w:spacing w:before="0" w:after="0" w:line="312" w:lineRule="exact"/>
        <w:ind w:left="0" w:right="0" w:firstLine="32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年利润分配及资本公积金转增股本方案：以公司总股本</w:t>
      </w:r>
      <w:r>
        <w:rPr>
          <w:rFonts w:ascii="Times New Roman" w:eastAsia="Times New Roman" w:hAnsi="Times New Roman" w:cs="Times New Roman"/>
          <w:color w:val="000000"/>
          <w:spacing w:val="0"/>
          <w:w w:val="100"/>
          <w:position w:val="0"/>
          <w:sz w:val="18"/>
          <w:szCs w:val="18"/>
        </w:rPr>
        <w:t>201,463,957</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元人民币现 金（含税），合计派发股利</w:t>
      </w:r>
      <w:r>
        <w:rPr>
          <w:rFonts w:ascii="Times New Roman" w:eastAsia="Times New Roman" w:hAnsi="Times New Roman" w:cs="Times New Roman"/>
          <w:color w:val="000000"/>
          <w:spacing w:val="0"/>
          <w:w w:val="100"/>
          <w:position w:val="0"/>
          <w:sz w:val="18"/>
          <w:szCs w:val="18"/>
        </w:rPr>
        <w:t>7,051,238.5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w:t>
      </w:r>
    </w:p>
    <w:p>
      <w:pPr>
        <w:pStyle w:val="Style24"/>
        <w:keepNext w:val="0"/>
        <w:keepLines w:val="0"/>
        <w:widowControl w:val="0"/>
        <w:shd w:val="clear" w:color="auto" w:fill="auto"/>
        <w:bidi w:val="0"/>
        <w:spacing w:before="0" w:after="0" w:line="312" w:lineRule="exact"/>
        <w:ind w:left="0" w:right="0" w:firstLine="32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年利润分配及资本公积金转增股本方案：以公司总股本</w:t>
      </w:r>
      <w:r>
        <w:rPr>
          <w:rFonts w:ascii="Times New Roman" w:eastAsia="Times New Roman" w:hAnsi="Times New Roman" w:cs="Times New Roman"/>
          <w:color w:val="000000"/>
          <w:spacing w:val="0"/>
          <w:w w:val="100"/>
          <w:position w:val="0"/>
          <w:sz w:val="18"/>
          <w:szCs w:val="18"/>
        </w:rPr>
        <w:t>300,425,156</w:t>
      </w:r>
      <w:r>
        <w:rPr>
          <w:color w:val="000000"/>
          <w:spacing w:val="0"/>
          <w:w w:val="100"/>
          <w:position w:val="0"/>
        </w:rPr>
        <w:t>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元人民币现金 （含税），合计派发股利</w:t>
      </w:r>
      <w:r>
        <w:rPr>
          <w:rFonts w:ascii="Times New Roman" w:eastAsia="Times New Roman" w:hAnsi="Times New Roman" w:cs="Times New Roman"/>
          <w:color w:val="000000"/>
          <w:spacing w:val="0"/>
          <w:w w:val="100"/>
          <w:position w:val="0"/>
          <w:sz w:val="18"/>
          <w:szCs w:val="18"/>
        </w:rPr>
        <w:t>7,510,628.9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元；不送红股，不以资本公积金转增股本。</w:t>
      </w:r>
    </w:p>
    <w:p>
      <w:pPr>
        <w:pStyle w:val="Style24"/>
        <w:keepNext w:val="0"/>
        <w:keepLines w:val="0"/>
        <w:widowControl w:val="0"/>
        <w:shd w:val="clear" w:color="auto" w:fill="auto"/>
        <w:bidi w:val="0"/>
        <w:spacing w:before="0" w:after="0" w:line="312" w:lineRule="exact"/>
        <w:ind w:left="0" w:right="0" w:firstLine="32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年利润分配及资本公积金转增股本预案：以公司总股本</w:t>
      </w:r>
      <w:r>
        <w:rPr>
          <w:rFonts w:ascii="Times New Roman" w:eastAsia="Times New Roman" w:hAnsi="Times New Roman" w:cs="Times New Roman"/>
          <w:color w:val="000000"/>
          <w:spacing w:val="0"/>
          <w:w w:val="100"/>
          <w:position w:val="0"/>
          <w:sz w:val="18"/>
          <w:szCs w:val="18"/>
        </w:rPr>
        <w:t>310,992,278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元人民币现金 （含税），合计派发股利</w:t>
      </w:r>
      <w:r>
        <w:rPr>
          <w:rFonts w:ascii="Times New Roman" w:eastAsia="Times New Roman" w:hAnsi="Times New Roman" w:cs="Times New Roman"/>
          <w:color w:val="000000"/>
          <w:spacing w:val="0"/>
          <w:w w:val="100"/>
          <w:position w:val="0"/>
          <w:sz w:val="18"/>
          <w:szCs w:val="18"/>
        </w:rPr>
        <w:t>9,329,768.34</w:t>
      </w:r>
      <w:r>
        <w:rPr>
          <w:color w:val="000000"/>
          <w:spacing w:val="0"/>
          <w:w w:val="100"/>
          <w:position w:val="0"/>
        </w:rPr>
        <w:t>元；同时，以资本公积金向全体股东每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w:t>
      </w:r>
    </w:p>
    <w:p>
      <w:pPr>
        <w:pStyle w:val="Style24"/>
        <w:keepNext w:val="0"/>
        <w:keepLines w:val="0"/>
        <w:widowControl w:val="0"/>
        <w:shd w:val="clear" w:color="auto" w:fill="auto"/>
        <w:bidi w:val="0"/>
        <w:spacing w:before="0" w:after="160" w:line="312" w:lineRule="exact"/>
        <w:ind w:left="0" w:right="0" w:firstLine="0"/>
        <w:jc w:val="left"/>
      </w:pPr>
      <w:r>
        <w:rPr>
          <w:color w:val="000000"/>
          <w:spacing w:val="0"/>
          <w:w w:val="100"/>
          <w:position w:val="0"/>
        </w:rPr>
        <w:t>公司近三年（包括本报告期）普通股现金分红情况表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22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现金分红金额</w:t>
            </w:r>
          </w:p>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（含税）</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分红年度合并 报表中归属于 上市公司普通 股股东的净利 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5" w:lineRule="exact"/>
              <w:ind w:left="0" w:right="0" w:firstLine="0"/>
              <w:jc w:val="center"/>
              <w:rPr>
                <w:sz w:val="17"/>
                <w:szCs w:val="17"/>
              </w:rPr>
            </w:pPr>
            <w:r>
              <w:rPr>
                <w:rFonts w:ascii="SimSun" w:eastAsia="SimSun" w:hAnsi="SimSun" w:cs="SimSun"/>
                <w:color w:val="000000"/>
                <w:spacing w:val="0"/>
                <w:w w:val="100"/>
                <w:position w:val="0"/>
                <w:sz w:val="17"/>
                <w:szCs w:val="17"/>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140"/>
              <w:jc w:val="left"/>
              <w:rPr>
                <w:sz w:val="17"/>
                <w:szCs w:val="17"/>
              </w:rPr>
            </w:pPr>
            <w:r>
              <w:rPr>
                <w:rFonts w:ascii="SimSun" w:eastAsia="SimSun" w:hAnsi="SimSun" w:cs="SimSun"/>
                <w:color w:val="000000"/>
                <w:spacing w:val="0"/>
                <w:w w:val="100"/>
                <w:position w:val="0"/>
                <w:sz w:val="17"/>
                <w:szCs w:val="17"/>
              </w:rPr>
              <w:t>以其他方式</w:t>
            </w:r>
          </w:p>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（如回购股 份）现金分红 的金额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现金分红总额 （含其他方 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现金分红总额</w:t>
            </w:r>
          </w:p>
          <w:p>
            <w:pPr>
              <w:pStyle w:val="Style6"/>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（含其他方 式）占合并报 表中归属于上 市公司普通股 股东的净利润 的比率</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9,329,768.34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60,530,057.93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9,329,768.34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7,510,628.90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49,509,331.14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7,510,628.90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7,051,238.50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42,576,019.79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16.56%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7,051,238.50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16.56%</w:t>
            </w:r>
          </w:p>
        </w:tc>
      </w:tr>
    </w:tbl>
    <w:p>
      <w:pPr>
        <w:spacing w:lineRule="exact" w:line="1"/>
        <w:rPr>
          <w:sz w:val="2"/>
          <w:szCs w:val="2"/>
        </w:rPr>
      </w:pPr>
      <w:r>
        <w:br w:type="page"/>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280" w:line="240" w:lineRule="auto"/>
        <w:ind w:left="0" w:right="0" w:firstLine="0"/>
        <w:jc w:val="left"/>
      </w:pPr>
      <w:bookmarkStart w:id="275" w:name="bookmark275"/>
      <w:bookmarkStart w:id="276" w:name="bookmark276"/>
      <w:bookmarkStart w:id="277" w:name="bookmark277"/>
      <w:bookmarkStart w:id="278" w:name="bookmark278"/>
      <w:r>
        <w:rPr>
          <w:color w:val="000000"/>
          <w:spacing w:val="0"/>
          <w:w w:val="100"/>
          <w:position w:val="0"/>
          <w:sz w:val="24"/>
          <w:szCs w:val="24"/>
        </w:rPr>
        <w:t>二</w:t>
      </w:r>
      <w:bookmarkEnd w:id="277"/>
      <w:r>
        <w:rPr>
          <w:color w:val="000000"/>
          <w:spacing w:val="0"/>
          <w:w w:val="100"/>
          <w:position w:val="0"/>
          <w:sz w:val="24"/>
          <w:szCs w:val="24"/>
        </w:rPr>
        <w:t>、承诺事项履行情况</w:t>
      </w:r>
      <w:bookmarkEnd w:id="275"/>
      <w:bookmarkEnd w:id="276"/>
      <w:bookmarkEnd w:id="278"/>
    </w:p>
    <w:p>
      <w:pPr>
        <w:pStyle w:val="Style29"/>
        <w:keepNext/>
        <w:keepLines/>
        <w:widowControl w:val="0"/>
        <w:shd w:val="clear" w:color="auto" w:fill="auto"/>
        <w:bidi w:val="0"/>
        <w:spacing w:before="0" w:after="360" w:line="322" w:lineRule="exact"/>
        <w:ind w:left="0" w:right="0" w:firstLine="0"/>
        <w:jc w:val="left"/>
      </w:pPr>
      <w:bookmarkStart w:id="279" w:name="bookmark279"/>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rPr>
        <w:t>1</w:t>
      </w:r>
      <w:bookmarkEnd w:id="281"/>
      <w:r>
        <w:rPr>
          <w:color w:val="000000"/>
          <w:spacing w:val="0"/>
          <w:w w:val="100"/>
          <w:position w:val="0"/>
        </w:rPr>
        <w:t>、公司实际控制人、股东、关联方、收购人以及公司等承诺相关方在报告期内履行完毕及截至报告期末 尚未履行完毕的承诺事项</w:t>
      </w:r>
      <w:bookmarkEnd w:id="279"/>
      <w:bookmarkEnd w:id="280"/>
      <w:bookmarkEnd w:id="282"/>
    </w:p>
    <w:p>
      <w:pPr>
        <w:pStyle w:val="Style6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6"/>
        <w:gridCol w:w="1123"/>
        <w:gridCol w:w="1128"/>
        <w:gridCol w:w="1123"/>
        <w:gridCol w:w="1128"/>
        <w:gridCol w:w="1118"/>
        <w:gridCol w:w="111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履行情况</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收购报告书或权益变动报告书中所</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首次公开发行或再融资时所作承诺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股份限售承 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本人直接或 间接持有的 股票，自公司 股票上市之 日起</w:t>
            </w:r>
            <w:r>
              <w:rPr>
                <w:color w:val="000000"/>
                <w:spacing w:val="0"/>
                <w:w w:val="100"/>
                <w:position w:val="0"/>
                <w:sz w:val="18"/>
                <w:szCs w:val="18"/>
              </w:rPr>
              <w:t>36</w:t>
            </w:r>
            <w:r>
              <w:rPr>
                <w:rFonts w:ascii="SimSun" w:eastAsia="SimSun" w:hAnsi="SimSun" w:cs="SimSun"/>
                <w:color w:val="000000"/>
                <w:spacing w:val="0"/>
                <w:w w:val="100"/>
                <w:position w:val="0"/>
                <w:sz w:val="17"/>
                <w:szCs w:val="17"/>
              </w:rPr>
              <w:t xml:space="preserve">个月 内，不转让或 者委托他人 管理本人持 有的公司上 市前已发行 的股份，也不 由公司回购 该部分股份； 王安京作为 科蓝盛合的 普通合伙人， 自公司股票 上市之日起 </w:t>
            </w:r>
            <w:r>
              <w:rPr>
                <w:color w:val="000000"/>
                <w:spacing w:val="0"/>
                <w:w w:val="100"/>
                <w:position w:val="0"/>
                <w:sz w:val="18"/>
                <w:szCs w:val="18"/>
              </w:rPr>
              <w:t>36</w:t>
            </w:r>
            <w:r>
              <w:rPr>
                <w:rFonts w:ascii="SimSun" w:eastAsia="SimSun" w:hAnsi="SimSun" w:cs="SimSun"/>
                <w:color w:val="000000"/>
                <w:spacing w:val="0"/>
                <w:w w:val="100"/>
                <w:position w:val="0"/>
                <w:sz w:val="17"/>
                <w:szCs w:val="17"/>
              </w:rPr>
              <w:t>个月内，不 转让其所持 有的出资份 额；公司上市 后</w:t>
            </w:r>
            <w:r>
              <w:rPr>
                <w:color w:val="000000"/>
                <w:spacing w:val="0"/>
                <w:w w:val="100"/>
                <w:position w:val="0"/>
                <w:sz w:val="18"/>
                <w:szCs w:val="18"/>
              </w:rPr>
              <w:t>6</w:t>
            </w:r>
            <w:r>
              <w:rPr>
                <w:rFonts w:ascii="SimSun" w:eastAsia="SimSun" w:hAnsi="SimSun" w:cs="SimSun"/>
                <w:color w:val="000000"/>
                <w:spacing w:val="0"/>
                <w:w w:val="100"/>
                <w:position w:val="0"/>
                <w:sz w:val="17"/>
                <w:szCs w:val="17"/>
              </w:rPr>
              <w:t>个月内如 股票连续</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个交易日的 收盘价均低 于本次发行 的发行价，或 者上市后</w:t>
            </w:r>
            <w:r>
              <w:rPr>
                <w:color w:val="000000"/>
                <w:spacing w:val="0"/>
                <w:w w:val="100"/>
                <w:position w:val="0"/>
                <w:sz w:val="18"/>
                <w:szCs w:val="18"/>
              </w:rPr>
              <w:t>6</w:t>
            </w:r>
            <w:r>
              <w:rPr>
                <w:rFonts w:ascii="SimSun" w:eastAsia="SimSun" w:hAnsi="SimSun" w:cs="SimSun"/>
                <w:color w:val="000000"/>
                <w:spacing w:val="0"/>
                <w:w w:val="100"/>
                <w:position w:val="0"/>
                <w:sz w:val="17"/>
                <w:szCs w:val="17"/>
              </w:rPr>
              <w:t>个 月期末收盘</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36</w:t>
            </w:r>
            <w:r>
              <w:rPr>
                <w:rFonts w:ascii="SimSun" w:eastAsia="SimSun" w:hAnsi="SimSun" w:cs="SimSun"/>
                <w:color w:val="000000"/>
                <w:spacing w:val="0"/>
                <w:w w:val="100"/>
                <w:position w:val="0"/>
                <w:sz w:val="17"/>
                <w:szCs w:val="17"/>
              </w:rPr>
              <w:t>个月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履行完毕</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28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价低于本次 发行的发行 价，王安京持 有的公司股 票将在上述 锁定期限届 满后自动延 长</w:t>
            </w:r>
            <w:r>
              <w:rPr>
                <w:color w:val="000000"/>
                <w:spacing w:val="0"/>
                <w:w w:val="100"/>
                <w:position w:val="0"/>
                <w:sz w:val="18"/>
                <w:szCs w:val="18"/>
              </w:rPr>
              <w:t>6</w:t>
            </w:r>
            <w:r>
              <w:rPr>
                <w:rFonts w:ascii="SimSun" w:eastAsia="SimSun" w:hAnsi="SimSun" w:cs="SimSun"/>
                <w:color w:val="000000"/>
                <w:spacing w:val="0"/>
                <w:w w:val="100"/>
                <w:position w:val="0"/>
                <w:sz w:val="17"/>
                <w:szCs w:val="17"/>
              </w:rPr>
              <w:t>个月的锁 定期；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3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科蓝盛合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股份限售承 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自公司股票 上市之日起 </w:t>
            </w:r>
            <w:r>
              <w:rPr>
                <w:color w:val="000000"/>
                <w:spacing w:val="0"/>
                <w:w w:val="100"/>
                <w:position w:val="0"/>
                <w:sz w:val="18"/>
                <w:szCs w:val="18"/>
              </w:rPr>
              <w:t>36</w:t>
            </w:r>
            <w:r>
              <w:rPr>
                <w:rFonts w:ascii="SimSun" w:eastAsia="SimSun" w:hAnsi="SimSun" w:cs="SimSun"/>
                <w:color w:val="000000"/>
                <w:spacing w:val="0"/>
                <w:w w:val="100"/>
                <w:position w:val="0"/>
                <w:sz w:val="17"/>
                <w:szCs w:val="17"/>
              </w:rPr>
              <w:t>个月内，不 转让或者委 托他人管理 本企业持有 的公司上市 前已发行的 股份，也不由 公司回购该 部分股份；公 司发行上市 后</w:t>
            </w:r>
            <w:r>
              <w:rPr>
                <w:color w:val="000000"/>
                <w:spacing w:val="0"/>
                <w:w w:val="100"/>
                <w:position w:val="0"/>
                <w:sz w:val="18"/>
                <w:szCs w:val="18"/>
              </w:rPr>
              <w:t>6</w:t>
            </w:r>
            <w:r>
              <w:rPr>
                <w:rFonts w:ascii="SimSun" w:eastAsia="SimSun" w:hAnsi="SimSun" w:cs="SimSun"/>
                <w:color w:val="000000"/>
                <w:spacing w:val="0"/>
                <w:w w:val="100"/>
                <w:position w:val="0"/>
                <w:sz w:val="17"/>
                <w:szCs w:val="17"/>
              </w:rPr>
              <w:t>个月内如 股票连续</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个交易日的 收盘价均低 于本次发行 的发行价，或 者上市后</w:t>
            </w:r>
            <w:r>
              <w:rPr>
                <w:color w:val="000000"/>
                <w:spacing w:val="0"/>
                <w:w w:val="100"/>
                <w:position w:val="0"/>
                <w:sz w:val="18"/>
                <w:szCs w:val="18"/>
              </w:rPr>
              <w:t>6</w:t>
            </w:r>
            <w:r>
              <w:rPr>
                <w:rFonts w:ascii="SimSun" w:eastAsia="SimSun" w:hAnsi="SimSun" w:cs="SimSun"/>
                <w:color w:val="000000"/>
                <w:spacing w:val="0"/>
                <w:w w:val="100"/>
                <w:position w:val="0"/>
                <w:sz w:val="17"/>
                <w:szCs w:val="17"/>
              </w:rPr>
              <w:t>个 月期末收盘 价低于本次 发行的发行 价，科蓝盛合 持有的公司 股票将在上 述锁定期限 届满后自动 延长</w:t>
            </w:r>
            <w:r>
              <w:rPr>
                <w:color w:val="000000"/>
                <w:spacing w:val="0"/>
                <w:w w:val="100"/>
                <w:position w:val="0"/>
                <w:sz w:val="18"/>
                <w:szCs w:val="18"/>
              </w:rPr>
              <w:t>6</w:t>
            </w:r>
            <w:r>
              <w:rPr>
                <w:rFonts w:ascii="SimSun" w:eastAsia="SimSun" w:hAnsi="SimSun" w:cs="SimSun"/>
                <w:color w:val="000000"/>
                <w:spacing w:val="0"/>
                <w:w w:val="100"/>
                <w:position w:val="0"/>
                <w:sz w:val="17"/>
                <w:szCs w:val="17"/>
              </w:rPr>
              <w:t>个月的 锁定期；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36</w:t>
            </w: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履行完毕</w:t>
            </w:r>
          </w:p>
        </w:tc>
      </w:tr>
      <w:tr>
        <w:trPr>
          <w:trHeight w:val="193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王安京、王方 圆、周荣、李 国庆、周旭红</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股份限售承 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所持股份锁 定期限届满 后，在本人任 职期间，每年 转让的股份 不超过直接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或间接持有 公司股份总 数的</w:t>
            </w:r>
            <w:r>
              <w:rPr>
                <w:color w:val="000000"/>
                <w:spacing w:val="0"/>
                <w:w w:val="100"/>
                <w:position w:val="0"/>
                <w:sz w:val="18"/>
                <w:szCs w:val="18"/>
              </w:rPr>
              <w:t>25%</w:t>
            </w:r>
            <w:r>
              <w:rPr>
                <w:rFonts w:ascii="SimSun" w:eastAsia="SimSun" w:hAnsi="SimSun" w:cs="SimSun"/>
                <w:color w:val="000000"/>
                <w:spacing w:val="0"/>
                <w:w w:val="100"/>
                <w:position w:val="0"/>
                <w:sz w:val="17"/>
                <w:szCs w:val="17"/>
              </w:rPr>
              <w:t>,并 且在离职后</w:t>
            </w:r>
            <w:r>
              <w:rPr>
                <w:color w:val="000000"/>
                <w:spacing w:val="0"/>
                <w:w w:val="100"/>
                <w:position w:val="0"/>
                <w:sz w:val="18"/>
                <w:szCs w:val="18"/>
              </w:rPr>
              <w:t xml:space="preserve">6 </w:t>
            </w:r>
            <w:r>
              <w:rPr>
                <w:rFonts w:ascii="SimSun" w:eastAsia="SimSun" w:hAnsi="SimSun" w:cs="SimSun"/>
                <w:color w:val="000000"/>
                <w:spacing w:val="0"/>
                <w:w w:val="100"/>
                <w:position w:val="0"/>
                <w:sz w:val="17"/>
                <w:szCs w:val="17"/>
              </w:rPr>
              <w:t>个月内不转 让直接或间 接持有的公 司股份；在首 次公开发行 股票上市之 日起</w:t>
            </w:r>
            <w:r>
              <w:rPr>
                <w:color w:val="000000"/>
                <w:spacing w:val="0"/>
                <w:w w:val="100"/>
                <w:position w:val="0"/>
                <w:sz w:val="18"/>
                <w:szCs w:val="18"/>
              </w:rPr>
              <w:t>6</w:t>
            </w:r>
            <w:r>
              <w:rPr>
                <w:rFonts w:ascii="SimSun" w:eastAsia="SimSun" w:hAnsi="SimSun" w:cs="SimSun"/>
                <w:color w:val="000000"/>
                <w:spacing w:val="0"/>
                <w:w w:val="100"/>
                <w:position w:val="0"/>
                <w:sz w:val="17"/>
                <w:szCs w:val="17"/>
              </w:rPr>
              <w:t>个月内 申报离职的， 自申报离职 之日起</w:t>
            </w:r>
            <w:r>
              <w:rPr>
                <w:color w:val="000000"/>
                <w:spacing w:val="0"/>
                <w:w w:val="100"/>
                <w:position w:val="0"/>
                <w:sz w:val="18"/>
                <w:szCs w:val="18"/>
              </w:rPr>
              <w:t>18</w:t>
            </w:r>
            <w:r>
              <w:rPr>
                <w:rFonts w:ascii="SimSun" w:eastAsia="SimSun" w:hAnsi="SimSun" w:cs="SimSun"/>
                <w:color w:val="000000"/>
                <w:spacing w:val="0"/>
                <w:w w:val="100"/>
                <w:position w:val="0"/>
                <w:sz w:val="17"/>
                <w:szCs w:val="17"/>
              </w:rPr>
              <w:t>个 月内不得转 让其直接或 间接持有的 公司股份；在 首次公开发 行股票上市 之日起第</w:t>
            </w:r>
            <w:r>
              <w:rPr>
                <w:color w:val="000000"/>
                <w:spacing w:val="0"/>
                <w:w w:val="100"/>
                <w:position w:val="0"/>
                <w:sz w:val="18"/>
                <w:szCs w:val="18"/>
              </w:rPr>
              <w:t>7</w:t>
            </w:r>
            <w:r>
              <w:rPr>
                <w:rFonts w:ascii="SimSun" w:eastAsia="SimSun" w:hAnsi="SimSun" w:cs="SimSun"/>
                <w:color w:val="000000"/>
                <w:spacing w:val="0"/>
                <w:w w:val="100"/>
                <w:position w:val="0"/>
                <w:sz w:val="17"/>
                <w:szCs w:val="17"/>
              </w:rPr>
              <w:t>个 月至第</w:t>
            </w:r>
            <w:r>
              <w:rPr>
                <w:color w:val="000000"/>
                <w:spacing w:val="0"/>
                <w:w w:val="100"/>
                <w:position w:val="0"/>
                <w:sz w:val="18"/>
                <w:szCs w:val="18"/>
              </w:rPr>
              <w:t>12</w:t>
            </w:r>
            <w:r>
              <w:rPr>
                <w:rFonts w:ascii="SimSun" w:eastAsia="SimSun" w:hAnsi="SimSun" w:cs="SimSun"/>
                <w:color w:val="000000"/>
                <w:spacing w:val="0"/>
                <w:w w:val="100"/>
                <w:position w:val="0"/>
                <w:sz w:val="17"/>
                <w:szCs w:val="17"/>
              </w:rPr>
              <w:t>个 月之间申报 离职的，自申 报离职之日 起</w:t>
            </w:r>
            <w:r>
              <w:rPr>
                <w:color w:val="000000"/>
                <w:spacing w:val="0"/>
                <w:w w:val="100"/>
                <w:position w:val="0"/>
                <w:sz w:val="18"/>
                <w:szCs w:val="18"/>
              </w:rPr>
              <w:t>12</w:t>
            </w:r>
            <w:r>
              <w:rPr>
                <w:rFonts w:ascii="SimSun" w:eastAsia="SimSun" w:hAnsi="SimSun" w:cs="SimSun"/>
                <w:color w:val="000000"/>
                <w:spacing w:val="0"/>
                <w:w w:val="100"/>
                <w:position w:val="0"/>
                <w:sz w:val="17"/>
                <w:szCs w:val="17"/>
              </w:rPr>
              <w:t>个月内 不得转让其 直接或间接 持有的公司 股份；公司发 行上市后</w:t>
            </w:r>
            <w:r>
              <w:rPr>
                <w:color w:val="000000"/>
                <w:spacing w:val="0"/>
                <w:w w:val="100"/>
                <w:position w:val="0"/>
                <w:sz w:val="18"/>
                <w:szCs w:val="18"/>
              </w:rPr>
              <w:t>6</w:t>
            </w:r>
            <w:r>
              <w:rPr>
                <w:rFonts w:ascii="SimSun" w:eastAsia="SimSun" w:hAnsi="SimSun" w:cs="SimSun"/>
                <w:color w:val="000000"/>
                <w:spacing w:val="0"/>
                <w:w w:val="100"/>
                <w:position w:val="0"/>
                <w:sz w:val="17"/>
                <w:szCs w:val="17"/>
              </w:rPr>
              <w:t>个 月内如股票 连续</w:t>
            </w:r>
            <w:r>
              <w:rPr>
                <w:color w:val="000000"/>
                <w:spacing w:val="0"/>
                <w:w w:val="100"/>
                <w:position w:val="0"/>
                <w:sz w:val="18"/>
                <w:szCs w:val="18"/>
              </w:rPr>
              <w:t>20</w:t>
            </w:r>
            <w:r>
              <w:rPr>
                <w:rFonts w:ascii="SimSun" w:eastAsia="SimSun" w:hAnsi="SimSun" w:cs="SimSun"/>
                <w:color w:val="000000"/>
                <w:spacing w:val="0"/>
                <w:w w:val="100"/>
                <w:position w:val="0"/>
                <w:sz w:val="17"/>
                <w:szCs w:val="17"/>
              </w:rPr>
              <w:t>个交 易日的收盘 价均低于本 次发行的发 行价，或者上 市后</w:t>
            </w:r>
            <w:r>
              <w:rPr>
                <w:color w:val="000000"/>
                <w:spacing w:val="0"/>
                <w:w w:val="100"/>
                <w:position w:val="0"/>
                <w:sz w:val="18"/>
                <w:szCs w:val="18"/>
              </w:rPr>
              <w:t>6</w:t>
            </w:r>
            <w:r>
              <w:rPr>
                <w:rFonts w:ascii="SimSun" w:eastAsia="SimSun" w:hAnsi="SimSun" w:cs="SimSun"/>
                <w:color w:val="000000"/>
                <w:spacing w:val="0"/>
                <w:w w:val="100"/>
                <w:position w:val="0"/>
                <w:sz w:val="17"/>
                <w:szCs w:val="17"/>
              </w:rPr>
              <w:t>个月期 末收盘价低 于本次发行 的发行价，所 持有的科蓝 公司股票将 在锁定期限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598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届满后自动 延长</w:t>
            </w:r>
            <w:r>
              <w:rPr>
                <w:color w:val="000000"/>
                <w:spacing w:val="0"/>
                <w:w w:val="100"/>
                <w:position w:val="0"/>
                <w:sz w:val="18"/>
                <w:szCs w:val="18"/>
              </w:rPr>
              <w:t>6</w:t>
            </w:r>
            <w:r>
              <w:rPr>
                <w:rFonts w:ascii="SimSun" w:eastAsia="SimSun" w:hAnsi="SimSun" w:cs="SimSun"/>
                <w:color w:val="000000"/>
                <w:spacing w:val="0"/>
                <w:w w:val="100"/>
                <w:position w:val="0"/>
                <w:sz w:val="17"/>
                <w:szCs w:val="17"/>
              </w:rPr>
              <w:t>个月的 锁定期，如果 因公司上市 后派发现金 红利、送股、 转增股本、增 发新股等原 因进行除权、 除息的，则按 照证券交易 所的有关规 定对发行价 作除权除息 处理；本人将 向公司及时 申报所持公 司股份及其 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王方圆、王鹏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股份限售承 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自公司股票 在证券交易 所上市之日 起</w:t>
            </w:r>
            <w:r>
              <w:rPr>
                <w:color w:val="000000"/>
                <w:spacing w:val="0"/>
                <w:w w:val="100"/>
                <w:position w:val="0"/>
                <w:sz w:val="18"/>
                <w:szCs w:val="18"/>
              </w:rPr>
              <w:t>36</w:t>
            </w:r>
            <w:r>
              <w:rPr>
                <w:rFonts w:ascii="SimSun" w:eastAsia="SimSun" w:hAnsi="SimSun" w:cs="SimSun"/>
                <w:color w:val="000000"/>
                <w:spacing w:val="0"/>
                <w:w w:val="100"/>
                <w:position w:val="0"/>
                <w:sz w:val="17"/>
                <w:szCs w:val="17"/>
              </w:rPr>
              <w:t>个月内， 本人不转让 或者委托他 人管理通过 科蓝盈众、科 蓝银科持有 的公司股份， 也不由公司 回购本人间 接持有的公 司股份。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36</w:t>
            </w: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履行完毕</w:t>
            </w:r>
          </w:p>
        </w:tc>
      </w:tr>
      <w:tr>
        <w:trPr>
          <w:trHeight w:val="349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股份减持承 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每年转让的 股份不超过 公司在证券 交易所上市 之日时本企 业已持有的 科蓝软件股 份总额的 </w:t>
            </w:r>
            <w:r>
              <w:rPr>
                <w:color w:val="000000"/>
                <w:spacing w:val="0"/>
                <w:w w:val="100"/>
                <w:position w:val="0"/>
                <w:sz w:val="18"/>
                <w:szCs w:val="18"/>
              </w:rPr>
              <w:t>25%</w:t>
            </w:r>
            <w:r>
              <w:rPr>
                <w:rFonts w:ascii="SimSun" w:eastAsia="SimSun" w:hAnsi="SimSun" w:cs="SimSun"/>
                <w:color w:val="000000"/>
                <w:spacing w:val="0"/>
                <w:w w:val="100"/>
                <w:position w:val="0"/>
                <w:sz w:val="17"/>
                <w:szCs w:val="17"/>
              </w:rPr>
              <w:t>。锁定期 届满后，本人 拟减持科蓝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软件股份的， 应按照相关 法律、法规、 规章、规范性 文件及深圳 证券交易所 的相关规定 进行减持，且 不违背本人 已作出的承 诺，减持方式 包括二级市 场集中竞价 交易、大宗交 易或其他深 圳证券交易 所认可的合 法方式。锁定 期届满后两 年内，本人拟 减持科蓝软 件股份的，减 持价格根据 当时的二级 市场价格确 定，且不低于 发行价，每年 减持分别不 超过发行前 所持股份总 数的</w:t>
            </w:r>
            <w:r>
              <w:rPr>
                <w:color w:val="000000"/>
                <w:spacing w:val="0"/>
                <w:w w:val="100"/>
                <w:position w:val="0"/>
                <w:sz w:val="18"/>
                <w:szCs w:val="18"/>
              </w:rPr>
              <w:t>15%</w:t>
            </w:r>
            <w:r>
              <w:rPr>
                <w:rFonts w:ascii="SimSun" w:eastAsia="SimSun" w:hAnsi="SimSun" w:cs="SimSun"/>
                <w:color w:val="000000"/>
                <w:spacing w:val="0"/>
                <w:w w:val="100"/>
                <w:position w:val="0"/>
                <w:sz w:val="17"/>
                <w:szCs w:val="17"/>
              </w:rPr>
              <w:t>，并 应符合相关 法律、法规、 规范性文件 及深圳证券 交易所的相 关规定。本人 拟减持所持 公司股份时， 将在减持前 三个交易日 通过公司公 告减持意向， 本人持有的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公司股份低 于</w:t>
            </w:r>
            <w:r>
              <w:rPr>
                <w:color w:val="000000"/>
                <w:spacing w:val="0"/>
                <w:w w:val="100"/>
                <w:position w:val="0"/>
                <w:sz w:val="18"/>
                <w:szCs w:val="18"/>
              </w:rPr>
              <w:t>5%</w:t>
            </w:r>
            <w:r>
              <w:rPr>
                <w:rFonts w:ascii="SimSun" w:eastAsia="SimSun" w:hAnsi="SimSun" w:cs="SimSun"/>
                <w:color w:val="000000"/>
                <w:spacing w:val="0"/>
                <w:w w:val="100"/>
                <w:position w:val="0"/>
                <w:sz w:val="17"/>
                <w:szCs w:val="17"/>
              </w:rPr>
              <w:t>时除 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82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科蓝盛合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股份减持承 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锁定期届满 后，本合伙企 业拟减持公 司股份的，减 持价格根据 当时的二级 市场价格确 定，且不低于 发行价，每年 减持分别不 超过</w:t>
            </w:r>
            <w:r>
              <w:rPr>
                <w:color w:val="000000"/>
                <w:spacing w:val="0"/>
                <w:w w:val="100"/>
                <w:position w:val="0"/>
                <w:sz w:val="18"/>
                <w:szCs w:val="18"/>
              </w:rPr>
              <w:t>15%</w:t>
            </w:r>
            <w:r>
              <w:rPr>
                <w:rFonts w:ascii="SimSun" w:eastAsia="SimSun" w:hAnsi="SimSun" w:cs="SimSun"/>
                <w:color w:val="000000"/>
                <w:spacing w:val="0"/>
                <w:w w:val="100"/>
                <w:position w:val="0"/>
                <w:sz w:val="17"/>
                <w:szCs w:val="17"/>
              </w:rPr>
              <w:t>，并 应符合相关 法律、法规、 规范性文件 及深圳证券 交易所的相 关规定。本合 伙企业拟减 持所持公司 股份时，将在 减持前三个 交易日通过 公司公告减 持意向，本合 伙企业持有 的公司股份 低于</w:t>
            </w:r>
            <w:r>
              <w:rPr>
                <w:color w:val="000000"/>
                <w:spacing w:val="0"/>
                <w:w w:val="100"/>
                <w:position w:val="0"/>
                <w:sz w:val="18"/>
                <w:szCs w:val="18"/>
              </w:rPr>
              <w:t>5%</w:t>
            </w:r>
            <w:r>
              <w:rPr>
                <w:rFonts w:ascii="SimSun" w:eastAsia="SimSun" w:hAnsi="SimSun" w:cs="SimSun"/>
                <w:color w:val="000000"/>
                <w:spacing w:val="0"/>
                <w:w w:val="100"/>
                <w:position w:val="0"/>
                <w:sz w:val="17"/>
                <w:szCs w:val="17"/>
              </w:rPr>
              <w:t>时除 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r>
        <w:trPr>
          <w:trHeight w:val="411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科蓝海联、科 蓝金投、科蓝 融创、科蓝银 科、科蓝盈众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股份减持承 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锁定期限届 满后，本合伙 企业每年转 让的公司股 份不超过公 司在证券交 易所上市之 日时本企业 已持有的公 司股份总额 的</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（上一 年在转让额 度内未转让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部分可累计 到下一年转 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李国庆、周 荣、周旭红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股份减持承 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锁定期届满 后，本人拟减 持公司股份 的，应按照相 关法律法规 及深圳证券 交易所规则 要求进行减 持，且不违背 本人已作出 承诺，减持方 式包括二级 市场集中竞 价交易、大宗 交易或其他 深圳证券交 易所认可的 合法方式。锁 定期届满后 两年内，本人 拟减持公司 股份的，减持 价格根据当 时的二级市 场价格确定， 且不低于发 行价，并应符 合相关法律 法规及深圳 证券交易所 规则要求。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r>
        <w:trPr>
          <w:trHeight w:val="317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王方圆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股份减持承 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在本人及本 人的关联自 然人在科蓝 软件担任董 事、监事、高 级管理人员 期间，每年转 让的股份不 超过本人持 有科蓝软件</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股份总数的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；锁定期 届满后，本人 拟减持科蓝 软件股份的， 应按照相关 法律、法规、 规章、规范性 文件及深圳 证券交易所 的相关规定 进行减持，且 不违背本人 已作出的承 诺，减持方式 包括二级市 场集中竞价 交易、大宗交 易或其他深 圳证券交易 所认可的合 法方式。锁定 期届满后两 年内，本人拟 减持科蓝软 件股份的，减 持价格根据 当时的二级 市场价格确 定，且不低于 发行价，每年 减持分别不 超过</w:t>
            </w:r>
            <w:r>
              <w:rPr>
                <w:color w:val="000000"/>
                <w:spacing w:val="0"/>
                <w:w w:val="100"/>
                <w:position w:val="0"/>
                <w:sz w:val="18"/>
                <w:szCs w:val="18"/>
              </w:rPr>
              <w:t>25%</w:t>
            </w:r>
            <w:r>
              <w:rPr>
                <w:rFonts w:ascii="SimSun" w:eastAsia="SimSun" w:hAnsi="SimSun" w:cs="SimSun"/>
                <w:color w:val="000000"/>
                <w:spacing w:val="0"/>
                <w:w w:val="100"/>
                <w:position w:val="0"/>
                <w:sz w:val="17"/>
                <w:szCs w:val="17"/>
              </w:rPr>
              <w:t>, 并应符合相 关法律、法 规、规范性文 件及深圳证 券交易所的 相关规定。本 人拟减持所 持科蓝软件 股份时，将在 减前三个交 易日通过科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9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蓝软件公告 减持意向，本 人持有的科 蓝软件股份 低于</w:t>
            </w:r>
            <w:r>
              <w:rPr>
                <w:color w:val="000000"/>
                <w:spacing w:val="0"/>
                <w:w w:val="100"/>
                <w:position w:val="0"/>
                <w:sz w:val="18"/>
                <w:szCs w:val="18"/>
              </w:rPr>
              <w:t>5%</w:t>
            </w:r>
            <w:r>
              <w:rPr>
                <w:rFonts w:ascii="SimSun" w:eastAsia="SimSun" w:hAnsi="SimSun" w:cs="SimSun"/>
                <w:color w:val="000000"/>
                <w:spacing w:val="0"/>
                <w:w w:val="100"/>
                <w:position w:val="0"/>
                <w:sz w:val="17"/>
                <w:szCs w:val="17"/>
              </w:rPr>
              <w:t>时除 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8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王安京、广州 司浦林、杭州 太一、杭州兆 富、科蓝海 联、科蓝金 投、科蓝融 创、科蓝盛 合、科蓝银 科、科蓝盈 众、君研丰创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关于关联交 易、资金占用 方面的承诺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本企业及本 人为科蓝软 件的关联方 期间，本人及 本人所控制 的企业（包括 但不限于独 自经营、合资 经营、合作经 营以及直接 或间接拥有 权益的其他 公司或企业） 将尽最大的 努力减少或 避免与科蓝 软件的关联 交易，对于确 属必要的关 联交易，应按 照公平、公允 和等价有偿 的原则进行， 并依据法律， 行政法规，中 国证监会及 证券交易所 的有关规定 和公司章程， 履行相应的 审议程序并 及时予以披 露。</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r>
        <w:trPr>
          <w:trHeight w:val="16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科蓝软件</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8"/>
                <w:szCs w:val="18"/>
              </w:rPr>
              <w:t>IPO</w:t>
            </w:r>
            <w:r>
              <w:rPr>
                <w:rFonts w:ascii="SimSun" w:eastAsia="SimSun" w:hAnsi="SimSun" w:cs="SimSun"/>
                <w:color w:val="000000"/>
                <w:spacing w:val="0"/>
                <w:w w:val="100"/>
                <w:position w:val="0"/>
                <w:sz w:val="17"/>
                <w:szCs w:val="17"/>
              </w:rPr>
              <w:t>稳定股价 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、预警条件: 当公司股票 连续</w:t>
            </w:r>
            <w:r>
              <w:rPr>
                <w:color w:val="000000"/>
                <w:spacing w:val="0"/>
                <w:w w:val="100"/>
                <w:position w:val="0"/>
                <w:sz w:val="18"/>
                <w:szCs w:val="18"/>
              </w:rPr>
              <w:t>5</w:t>
            </w:r>
            <w:r>
              <w:rPr>
                <w:rFonts w:ascii="SimSun" w:eastAsia="SimSun" w:hAnsi="SimSun" w:cs="SimSun"/>
                <w:color w:val="000000"/>
                <w:spacing w:val="0"/>
                <w:w w:val="100"/>
                <w:position w:val="0"/>
                <w:sz w:val="17"/>
                <w:szCs w:val="17"/>
              </w:rPr>
              <w:t>个交易 日的收盘价 低于每股净</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资产的</w:t>
            </w:r>
            <w:r>
              <w:rPr>
                <w:color w:val="000000"/>
                <w:spacing w:val="0"/>
                <w:w w:val="100"/>
                <w:position w:val="0"/>
                <w:sz w:val="18"/>
                <w:szCs w:val="18"/>
              </w:rPr>
              <w:t xml:space="preserve">120% </w:t>
            </w:r>
            <w:r>
              <w:rPr>
                <w:rFonts w:ascii="SimSun" w:eastAsia="SimSun" w:hAnsi="SimSun" w:cs="SimSun"/>
                <w:color w:val="000000"/>
                <w:spacing w:val="0"/>
                <w:w w:val="100"/>
                <w:position w:val="0"/>
                <w:sz w:val="17"/>
                <w:szCs w:val="17"/>
              </w:rPr>
              <w:t>时，在</w:t>
            </w:r>
            <w:r>
              <w:rPr>
                <w:color w:val="000000"/>
                <w:spacing w:val="0"/>
                <w:w w:val="100"/>
                <w:position w:val="0"/>
                <w:sz w:val="18"/>
                <w:szCs w:val="18"/>
              </w:rPr>
              <w:t>10</w:t>
            </w:r>
            <w:r>
              <w:rPr>
                <w:rFonts w:ascii="SimSun" w:eastAsia="SimSun" w:hAnsi="SimSun" w:cs="SimSun"/>
                <w:color w:val="000000"/>
                <w:spacing w:val="0"/>
                <w:w w:val="100"/>
                <w:position w:val="0"/>
                <w:sz w:val="17"/>
                <w:szCs w:val="17"/>
              </w:rPr>
              <w:t>个 工作日内召 开投资者见 面会，与投资 者就上市公 司经营状况、 财务指标、发 展战略进行 深入沟通；</w:t>
            </w:r>
            <w:r>
              <w:rPr>
                <w:color w:val="000000"/>
                <w:spacing w:val="0"/>
                <w:w w:val="100"/>
                <w:position w:val="0"/>
                <w:sz w:val="18"/>
                <w:szCs w:val="18"/>
              </w:rPr>
              <w:t>2</w:t>
            </w:r>
            <w:r>
              <w:rPr>
                <w:rFonts w:ascii="SimSun" w:eastAsia="SimSun" w:hAnsi="SimSun" w:cs="SimSun"/>
                <w:color w:val="000000"/>
                <w:spacing w:val="0"/>
                <w:w w:val="100"/>
                <w:position w:val="0"/>
                <w:sz w:val="17"/>
                <w:szCs w:val="17"/>
              </w:rPr>
              <w:t>、 启动条件：公 司股票自上 市之日起三 年内，当公司 股票连续</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个交易日的 收盘价低于 每股净资产 时，应当在</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 xml:space="preserve">日内实施相 关稳定股价 的方案，并应 提前公告具 体实施方案。 </w:t>
            </w:r>
            <w:r>
              <w:rPr>
                <w:color w:val="000000"/>
                <w:spacing w:val="0"/>
                <w:w w:val="100"/>
                <w:position w:val="0"/>
                <w:sz w:val="18"/>
                <w:szCs w:val="18"/>
              </w:rPr>
              <w:t>3</w:t>
            </w:r>
            <w:r>
              <w:rPr>
                <w:rFonts w:ascii="SimSun" w:eastAsia="SimSun" w:hAnsi="SimSun" w:cs="SimSun"/>
                <w:color w:val="000000"/>
                <w:spacing w:val="0"/>
                <w:w w:val="100"/>
                <w:position w:val="0"/>
                <w:sz w:val="17"/>
                <w:szCs w:val="17"/>
              </w:rPr>
              <w:t>、启动稳定 股价预案的 程序（</w:t>
            </w:r>
            <w:r>
              <w:rPr>
                <w:color w:val="000000"/>
                <w:spacing w:val="0"/>
                <w:w w:val="100"/>
                <w:position w:val="0"/>
                <w:sz w:val="18"/>
                <w:szCs w:val="18"/>
              </w:rPr>
              <w:t>1</w:t>
            </w:r>
            <w:r>
              <w:rPr>
                <w:rFonts w:ascii="SimSun" w:eastAsia="SimSun" w:hAnsi="SimSun" w:cs="SimSun"/>
                <w:color w:val="000000"/>
                <w:spacing w:val="0"/>
                <w:w w:val="100"/>
                <w:position w:val="0"/>
                <w:sz w:val="17"/>
                <w:szCs w:val="17"/>
              </w:rPr>
              <w:t>）公 司董事会办 公室负责本 公司前述触 发实施稳定 股价方案条 件的监测，在 其监测到前 述触发实施 稳定股价方 案条件成就 时，</w:t>
            </w:r>
            <w:r>
              <w:rPr>
                <w:color w:val="000000"/>
                <w:spacing w:val="0"/>
                <w:w w:val="100"/>
                <w:position w:val="0"/>
                <w:sz w:val="18"/>
                <w:szCs w:val="18"/>
              </w:rPr>
              <w:t>10</w:t>
            </w:r>
            <w:r>
              <w:rPr>
                <w:rFonts w:ascii="SimSun" w:eastAsia="SimSun" w:hAnsi="SimSun" w:cs="SimSun"/>
                <w:color w:val="000000"/>
                <w:spacing w:val="0"/>
                <w:w w:val="100"/>
                <w:position w:val="0"/>
                <w:sz w:val="17"/>
                <w:szCs w:val="17"/>
              </w:rPr>
              <w:t>个交易 日内召开董 事会讨论稳 定股价方案， 并经公司董 事会全体董 事二分之一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以上表决通 过；(</w:t>
            </w:r>
            <w:r>
              <w:rPr>
                <w:color w:val="000000"/>
                <w:spacing w:val="0"/>
                <w:w w:val="100"/>
                <w:position w:val="0"/>
                <w:sz w:val="18"/>
                <w:szCs w:val="18"/>
              </w:rPr>
              <w:t>2</w:t>
            </w:r>
            <w:r>
              <w:rPr>
                <w:rFonts w:ascii="SimSun" w:eastAsia="SimSun" w:hAnsi="SimSun" w:cs="SimSun"/>
                <w:color w:val="000000"/>
                <w:spacing w:val="0"/>
                <w:w w:val="100"/>
                <w:position w:val="0"/>
                <w:sz w:val="17"/>
                <w:szCs w:val="17"/>
              </w:rPr>
              <w:t>)公司 董事会应于 董事会表决 通过之日起</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 xml:space="preserve">个交易日内 发出召开股 东大会的通 知，并于发出 股东大会会 议通知后的 </w:t>
            </w:r>
            <w:r>
              <w:rPr>
                <w:color w:val="000000"/>
                <w:spacing w:val="0"/>
                <w:w w:val="100"/>
                <w:position w:val="0"/>
                <w:sz w:val="18"/>
                <w:szCs w:val="18"/>
              </w:rPr>
              <w:t>15</w:t>
            </w:r>
            <w:r>
              <w:rPr>
                <w:rFonts w:ascii="SimSun" w:eastAsia="SimSun" w:hAnsi="SimSun" w:cs="SimSun"/>
                <w:color w:val="000000"/>
                <w:spacing w:val="0"/>
                <w:w w:val="100"/>
                <w:position w:val="0"/>
                <w:sz w:val="17"/>
                <w:szCs w:val="17"/>
              </w:rPr>
              <w:t>个交易日 内召开股东 大会审议；</w:t>
            </w:r>
          </w:p>
          <w:p>
            <w:pPr>
              <w:pStyle w:val="Style6"/>
              <w:keepNext w:val="0"/>
              <w:keepLines w:val="0"/>
              <w:widowControl w:val="0"/>
              <w:numPr>
                <w:ilvl w:val="0"/>
                <w:numId w:val="7"/>
              </w:numPr>
              <w:shd w:val="clear" w:color="auto" w:fill="auto"/>
              <w:tabs>
                <w:tab w:pos="461" w:val="left"/>
              </w:tabs>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公司股 东大会对回 购股份做出 决议，须经出 席会议的股 东所持表决 权的三分之 二以上通过；</w:t>
            </w:r>
          </w:p>
          <w:p>
            <w:pPr>
              <w:pStyle w:val="Style6"/>
              <w:keepNext w:val="0"/>
              <w:keepLines w:val="0"/>
              <w:widowControl w:val="0"/>
              <w:numPr>
                <w:ilvl w:val="0"/>
                <w:numId w:val="7"/>
              </w:numPr>
              <w:shd w:val="clear" w:color="auto" w:fill="auto"/>
              <w:tabs>
                <w:tab w:pos="446" w:val="left"/>
              </w:tabs>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在股东 大会审议通 过股份回购 方案后，公司 将依法通知 债权人，并向 证券监督管 理部门、证券 交易所等主 管部门报送 相关材料，办 理审批或备 案手续。(</w:t>
            </w:r>
            <w:r>
              <w:rPr>
                <w:color w:val="000000"/>
                <w:spacing w:val="0"/>
                <w:w w:val="100"/>
                <w:position w:val="0"/>
                <w:sz w:val="18"/>
                <w:szCs w:val="18"/>
              </w:rPr>
              <w:t>5</w:t>
            </w:r>
            <w:r>
              <w:rPr>
                <w:rFonts w:ascii="SimSun" w:eastAsia="SimSun" w:hAnsi="SimSun" w:cs="SimSun"/>
                <w:color w:val="000000"/>
                <w:spacing w:val="0"/>
                <w:w w:val="100"/>
                <w:position w:val="0"/>
                <w:sz w:val="17"/>
                <w:szCs w:val="17"/>
              </w:rPr>
              <w:t>) 公司应在股 东大会决议 做出之日起 次日开始启 动回购程序， 并应在履行 相关法定手 续后的</w:t>
            </w:r>
            <w:r>
              <w:rPr>
                <w:color w:val="000000"/>
                <w:spacing w:val="0"/>
                <w:w w:val="100"/>
                <w:position w:val="0"/>
                <w:sz w:val="18"/>
                <w:szCs w:val="18"/>
              </w:rPr>
              <w:t>30</w:t>
            </w:r>
            <w:r>
              <w:rPr>
                <w:rFonts w:ascii="SimSun" w:eastAsia="SimSun" w:hAnsi="SimSun" w:cs="SimSun"/>
                <w:color w:val="000000"/>
                <w:spacing w:val="0"/>
                <w:w w:val="100"/>
                <w:position w:val="0"/>
                <w:sz w:val="17"/>
                <w:szCs w:val="17"/>
              </w:rPr>
              <w:t>个 交易日内实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施完毕。（</w:t>
            </w:r>
            <w:r>
              <w:rPr>
                <w:color w:val="000000"/>
                <w:spacing w:val="0"/>
                <w:w w:val="100"/>
                <w:position w:val="0"/>
                <w:sz w:val="18"/>
                <w:szCs w:val="18"/>
              </w:rPr>
              <w:t>6</w:t>
            </w:r>
            <w:r>
              <w:rPr>
                <w:rFonts w:ascii="SimSun" w:eastAsia="SimSun" w:hAnsi="SimSun" w:cs="SimSun"/>
                <w:color w:val="000000"/>
                <w:spacing w:val="0"/>
                <w:w w:val="100"/>
                <w:position w:val="0"/>
                <w:sz w:val="17"/>
                <w:szCs w:val="17"/>
              </w:rPr>
              <w:t>） 公司回购方 案实施完毕 后，应在</w:t>
            </w:r>
            <w:r>
              <w:rPr>
                <w:color w:val="000000"/>
                <w:spacing w:val="0"/>
                <w:w w:val="100"/>
                <w:position w:val="0"/>
                <w:sz w:val="18"/>
                <w:szCs w:val="18"/>
              </w:rPr>
              <w:t>2</w:t>
            </w:r>
            <w:r>
              <w:rPr>
                <w:rFonts w:ascii="SimSun" w:eastAsia="SimSun" w:hAnsi="SimSun" w:cs="SimSun"/>
                <w:color w:val="000000"/>
                <w:spacing w:val="0"/>
                <w:w w:val="100"/>
                <w:position w:val="0"/>
                <w:sz w:val="17"/>
                <w:szCs w:val="17"/>
              </w:rPr>
              <w:t>个 交易日内公 告公司股份 变动报告，并 在</w:t>
            </w:r>
            <w:r>
              <w:rPr>
                <w:color w:val="000000"/>
                <w:spacing w:val="0"/>
                <w:w w:val="100"/>
                <w:position w:val="0"/>
                <w:sz w:val="18"/>
                <w:szCs w:val="18"/>
              </w:rPr>
              <w:t>10</w:t>
            </w:r>
            <w:r>
              <w:rPr>
                <w:rFonts w:ascii="SimSun" w:eastAsia="SimSun" w:hAnsi="SimSun" w:cs="SimSun"/>
                <w:color w:val="000000"/>
                <w:spacing w:val="0"/>
                <w:w w:val="100"/>
                <w:position w:val="0"/>
                <w:sz w:val="17"/>
                <w:szCs w:val="17"/>
              </w:rPr>
              <w:t>个工作 日内依法注 销所回购的 股份，办理工 商变更登记 手续。</w:t>
            </w:r>
            <w:r>
              <w:rPr>
                <w:color w:val="000000"/>
                <w:spacing w:val="0"/>
                <w:w w:val="100"/>
                <w:position w:val="0"/>
                <w:sz w:val="18"/>
                <w:szCs w:val="18"/>
              </w:rPr>
              <w:t>4</w:t>
            </w:r>
            <w:r>
              <w:rPr>
                <w:rFonts w:ascii="SimSun" w:eastAsia="SimSun" w:hAnsi="SimSun" w:cs="SimSun"/>
                <w:color w:val="000000"/>
                <w:spacing w:val="0"/>
                <w:w w:val="100"/>
                <w:position w:val="0"/>
                <w:sz w:val="17"/>
                <w:szCs w:val="17"/>
              </w:rPr>
              <w:t>、稳 定股价方案 的其他事项</w:t>
            </w:r>
          </w:p>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）公司回 购股份的资 金为自有资 金，回购股份 的方式为集 中竞价交易 方式、要约方 式或证券监 督管理部门 认可的其他 方式。但如果 股份回购方 案实施前或 实施过程中， 本公司股票 价格连续</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个交易日的 收盘价均高 于当日每股 净资产，则本 公司可不再 继续实施该 方案。（</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）公 司为稳定股 价之目的进 行股份回购 的，除应符合 相关法律法 规之要求之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84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外，还应符合 下列各项条 件：①公司单 一会计年度 用于回购股 份的资金总 额累计不超 过上一会计 年度经审计 的归属于母 公司的可分 配利润的 </w:t>
            </w:r>
            <w:r>
              <w:rPr>
                <w:color w:val="000000"/>
                <w:spacing w:val="0"/>
                <w:w w:val="100"/>
                <w:position w:val="0"/>
                <w:sz w:val="18"/>
                <w:szCs w:val="18"/>
              </w:rPr>
              <w:t>50%</w:t>
            </w:r>
            <w:r>
              <w:rPr>
                <w:rFonts w:ascii="SimSun" w:eastAsia="SimSun" w:hAnsi="SimSun" w:cs="SimSun"/>
                <w:color w:val="000000"/>
                <w:spacing w:val="0"/>
                <w:w w:val="100"/>
                <w:position w:val="0"/>
                <w:sz w:val="17"/>
                <w:szCs w:val="17"/>
              </w:rPr>
              <w:t>；②公司 单次回购股 份不超过当 次股份回购 方案实施前 公司总股本 的</w:t>
            </w:r>
            <w:r>
              <w:rPr>
                <w:color w:val="000000"/>
                <w:spacing w:val="0"/>
                <w:w w:val="100"/>
                <w:position w:val="0"/>
                <w:sz w:val="18"/>
                <w:szCs w:val="18"/>
              </w:rPr>
              <w:t>2%</w:t>
            </w:r>
            <w:r>
              <w:rPr>
                <w:rFonts w:ascii="SimSun" w:eastAsia="SimSun" w:hAnsi="SimSun" w:cs="SimSun"/>
                <w:color w:val="000000"/>
                <w:spacing w:val="0"/>
                <w:w w:val="100"/>
                <w:position w:val="0"/>
                <w:sz w:val="17"/>
                <w:szCs w:val="17"/>
              </w:rPr>
              <w:t>；③公 司回购股份 不违反公司 签署的相关 协议的约定， 且不会导致 公司的股权 分布不符合 上市条件。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6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IPO</w:t>
            </w:r>
            <w:r>
              <w:rPr>
                <w:rFonts w:ascii="SimSun" w:eastAsia="SimSun" w:hAnsi="SimSun" w:cs="SimSun"/>
                <w:color w:val="000000"/>
                <w:spacing w:val="0"/>
                <w:w w:val="100"/>
                <w:position w:val="0"/>
                <w:sz w:val="17"/>
                <w:szCs w:val="17"/>
              </w:rPr>
              <w:t>稳定股价 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、关于对公 司审议股份 回购方案进 行投票的承 诺公司股票 自挂牌上市 之日起三年 内，一旦出现 连续</w:t>
            </w:r>
            <w:r>
              <w:rPr>
                <w:color w:val="000000"/>
                <w:spacing w:val="0"/>
                <w:w w:val="100"/>
                <w:position w:val="0"/>
                <w:sz w:val="18"/>
                <w:szCs w:val="18"/>
              </w:rPr>
              <w:t>20</w:t>
            </w:r>
            <w:r>
              <w:rPr>
                <w:rFonts w:ascii="SimSun" w:eastAsia="SimSun" w:hAnsi="SimSun" w:cs="SimSun"/>
                <w:color w:val="000000"/>
                <w:spacing w:val="0"/>
                <w:w w:val="100"/>
                <w:position w:val="0"/>
                <w:sz w:val="17"/>
                <w:szCs w:val="17"/>
              </w:rPr>
              <w:t>个交 易日公司股 票收盘价均 低于公司每 股净资产（每 股净资产为 公司最近一 期报告期期 末公告的每</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股净资产，如 最近一期报 告期期末财 务数据公告 后至下一报 告期期末财 务数据公告 前期间因分 红、配股、转 增等情况导 致公司股份 或权益发生 变化时，则为 经调整后的 每股净资产， 下同）情形 时，则触发公 司回购股份 稳定股价的 义务。本人承 诺就公司稳 定股价方案 以本人的董 事身份在董 事会上投赞 成票，并以所 拥有的全部 表决票数在 股东大会上 投赞成票。</w:t>
            </w:r>
            <w:r>
              <w:rPr>
                <w:color w:val="000000"/>
                <w:spacing w:val="0"/>
                <w:w w:val="100"/>
                <w:position w:val="0"/>
                <w:sz w:val="18"/>
                <w:szCs w:val="18"/>
              </w:rPr>
              <w:t>2</w:t>
            </w:r>
            <w:r>
              <w:rPr>
                <w:rFonts w:ascii="SimSun" w:eastAsia="SimSun" w:hAnsi="SimSun" w:cs="SimSun"/>
                <w:color w:val="000000"/>
                <w:spacing w:val="0"/>
                <w:w w:val="100"/>
                <w:position w:val="0"/>
                <w:sz w:val="17"/>
                <w:szCs w:val="17"/>
              </w:rPr>
              <w:t>、 触发本人实 施稳定股价 方案的条件 在公司出现 上述需实施 稳定股价方 案的情形，且 出现公司回 购股份方案 实施期限届 满之日后的 连续</w:t>
            </w:r>
            <w:r>
              <w:rPr>
                <w:color w:val="000000"/>
                <w:spacing w:val="0"/>
                <w:w w:val="100"/>
                <w:position w:val="0"/>
                <w:sz w:val="18"/>
                <w:szCs w:val="18"/>
              </w:rPr>
              <w:t>10</w:t>
            </w:r>
            <w:r>
              <w:rPr>
                <w:rFonts w:ascii="SimSun" w:eastAsia="SimSun" w:hAnsi="SimSun" w:cs="SimSun"/>
                <w:color w:val="000000"/>
                <w:spacing w:val="0"/>
                <w:w w:val="100"/>
                <w:position w:val="0"/>
                <w:sz w:val="17"/>
                <w:szCs w:val="17"/>
              </w:rPr>
              <w:t>个 交易日，公司 的股票收盘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价均低于每 股净资产的 情形时，本人 将按照有关 法律法规的 规定，增持公 司股份。</w:t>
            </w:r>
            <w:r>
              <w:rPr>
                <w:color w:val="000000"/>
                <w:spacing w:val="0"/>
                <w:w w:val="100"/>
                <w:position w:val="0"/>
                <w:sz w:val="18"/>
                <w:szCs w:val="18"/>
              </w:rPr>
              <w:t>3</w:t>
            </w:r>
            <w:r>
              <w:rPr>
                <w:rFonts w:ascii="SimSun" w:eastAsia="SimSun" w:hAnsi="SimSun" w:cs="SimSun"/>
                <w:color w:val="000000"/>
                <w:spacing w:val="0"/>
                <w:w w:val="100"/>
                <w:position w:val="0"/>
                <w:sz w:val="17"/>
                <w:szCs w:val="17"/>
              </w:rPr>
              <w:t>、 启动稳定股 价预案的程 序(</w:t>
            </w: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)本人 将于触发本 人实施稳定 股价方案的 </w:t>
            </w:r>
            <w:r>
              <w:rPr>
                <w:color w:val="000000"/>
                <w:spacing w:val="0"/>
                <w:w w:val="100"/>
                <w:position w:val="0"/>
                <w:sz w:val="18"/>
                <w:szCs w:val="18"/>
              </w:rPr>
              <w:t>10</w:t>
            </w:r>
            <w:r>
              <w:rPr>
                <w:rFonts w:ascii="SimSun" w:eastAsia="SimSun" w:hAnsi="SimSun" w:cs="SimSun"/>
                <w:color w:val="000000"/>
                <w:spacing w:val="0"/>
                <w:w w:val="100"/>
                <w:position w:val="0"/>
                <w:sz w:val="17"/>
                <w:szCs w:val="17"/>
              </w:rPr>
              <w:t>个交易日 内通知公司 董事会本人 增持公司股 份的计划，并 通过公司发 布增持公告；</w:t>
            </w:r>
          </w:p>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)本人将 在增持公告 发布之日起 次日开始启 动增持，并应 在履行相关 法定手续后 的</w:t>
            </w:r>
            <w:r>
              <w:rPr>
                <w:color w:val="000000"/>
                <w:spacing w:val="0"/>
                <w:w w:val="100"/>
                <w:position w:val="0"/>
                <w:sz w:val="18"/>
                <w:szCs w:val="18"/>
              </w:rPr>
              <w:t>30</w:t>
            </w:r>
            <w:r>
              <w:rPr>
                <w:rFonts w:ascii="SimSun" w:eastAsia="SimSun" w:hAnsi="SimSun" w:cs="SimSun"/>
                <w:color w:val="000000"/>
                <w:spacing w:val="0"/>
                <w:w w:val="100"/>
                <w:position w:val="0"/>
                <w:sz w:val="17"/>
                <w:szCs w:val="17"/>
              </w:rPr>
              <w:t>个交 易日内实施 完毕。</w:t>
            </w:r>
            <w:r>
              <w:rPr>
                <w:color w:val="000000"/>
                <w:spacing w:val="0"/>
                <w:w w:val="100"/>
                <w:position w:val="0"/>
                <w:sz w:val="18"/>
                <w:szCs w:val="18"/>
              </w:rPr>
              <w:t>4</w:t>
            </w:r>
            <w:r>
              <w:rPr>
                <w:rFonts w:ascii="SimSun" w:eastAsia="SimSun" w:hAnsi="SimSun" w:cs="SimSun"/>
                <w:color w:val="000000"/>
                <w:spacing w:val="0"/>
                <w:w w:val="100"/>
                <w:position w:val="0"/>
                <w:sz w:val="17"/>
                <w:szCs w:val="17"/>
              </w:rPr>
              <w:t>、稳 定股价方案 的其他事项 增持股份的 方式为集中 竞价交易方 式、要约方式 或证券监督 管理部门认 可的其他方 式。在增持股 份不会导致 公司的股权 分布不符合 上市条件的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691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8" w:lineRule="exact"/>
              <w:ind w:left="0" w:right="0" w:firstLine="0"/>
              <w:jc w:val="left"/>
            </w:pPr>
            <w:r>
              <w:rPr>
                <w:rFonts w:ascii="SimSun" w:eastAsia="SimSun" w:hAnsi="SimSun" w:cs="SimSun"/>
                <w:color w:val="000000"/>
                <w:spacing w:val="0"/>
                <w:w w:val="100"/>
                <w:position w:val="0"/>
                <w:sz w:val="17"/>
                <w:szCs w:val="17"/>
              </w:rPr>
              <w:t>前提下，单次 用于增持的 资金总额不 低于</w:t>
            </w:r>
            <w:r>
              <w:rPr>
                <w:color w:val="000000"/>
                <w:spacing w:val="0"/>
                <w:w w:val="100"/>
                <w:position w:val="0"/>
              </w:rPr>
              <w:t>500</w:t>
            </w:r>
            <w:r>
              <w:rPr>
                <w:rFonts w:ascii="SimSun" w:eastAsia="SimSun" w:hAnsi="SimSun" w:cs="SimSun"/>
                <w:color w:val="000000"/>
                <w:spacing w:val="0"/>
                <w:w w:val="100"/>
                <w:position w:val="0"/>
                <w:sz w:val="17"/>
                <w:szCs w:val="17"/>
              </w:rPr>
              <w:t>万 元，单次增持 股份不超过 当次股份增 持方案实施 前公司总股 本的</w:t>
            </w:r>
            <w:r>
              <w:rPr>
                <w:color w:val="000000"/>
                <w:spacing w:val="0"/>
                <w:w w:val="100"/>
                <w:position w:val="0"/>
              </w:rPr>
              <w:t>1%</w:t>
            </w:r>
            <w:r>
              <w:rPr>
                <w:rFonts w:ascii="SimSun" w:eastAsia="SimSun" w:hAnsi="SimSun" w:cs="SimSun"/>
                <w:color w:val="000000"/>
                <w:spacing w:val="0"/>
                <w:w w:val="100"/>
                <w:position w:val="0"/>
                <w:sz w:val="17"/>
                <w:szCs w:val="17"/>
              </w:rPr>
              <w:t>。但 如果股份增 持方案实施 前或实施过 程中，公司股 票价格连续</w:t>
            </w:r>
            <w:r>
              <w:rPr>
                <w:color w:val="000000"/>
                <w:spacing w:val="0"/>
                <w:w w:val="100"/>
                <w:position w:val="0"/>
              </w:rPr>
              <w:t xml:space="preserve">5 </w:t>
            </w:r>
            <w:r>
              <w:rPr>
                <w:rFonts w:ascii="SimSun" w:eastAsia="SimSun" w:hAnsi="SimSun" w:cs="SimSun"/>
                <w:color w:val="000000"/>
                <w:spacing w:val="0"/>
                <w:w w:val="100"/>
                <w:position w:val="0"/>
                <w:sz w:val="17"/>
                <w:szCs w:val="17"/>
              </w:rPr>
              <w:t xml:space="preserve">个交易日的 收盘价均高 于公司每股 净资产，则本 人可不再继 续实施该方 安 </w:t>
            </w:r>
            <w:r>
              <w:rPr>
                <w:color w:val="000000"/>
                <w:spacing w:val="0"/>
                <w:w w:val="100"/>
                <w:position w:val="0"/>
              </w:rPr>
              <w:t>II</w:t>
            </w:r>
          </w:p>
          <w:p>
            <w:pPr>
              <w:pStyle w:val="Style6"/>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2"/>
                <w:szCs w:val="12"/>
              </w:rPr>
              <w:t>:案</w:t>
            </w:r>
            <w:r>
              <w:rPr>
                <w:rFonts w:ascii="SimSun" w:eastAsia="SimSun" w:hAnsi="SimSun" w:cs="SimSun"/>
                <w:color w:val="000000"/>
                <w:spacing w:val="0"/>
                <w:w w:val="100"/>
                <w:position w:val="0"/>
              </w:rPr>
              <w:t>O</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2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王安京、郑仁 寰、李国庆、 马朝松、王方 圆、王缉志、 杨栋锐、郑晓 武、周荣、周 旭红</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8"/>
                <w:szCs w:val="18"/>
              </w:rPr>
              <w:t>IPO</w:t>
            </w:r>
            <w:r>
              <w:rPr>
                <w:rFonts w:ascii="SimSun" w:eastAsia="SimSun" w:hAnsi="SimSun" w:cs="SimSun"/>
                <w:color w:val="000000"/>
                <w:spacing w:val="0"/>
                <w:w w:val="100"/>
                <w:position w:val="0"/>
                <w:sz w:val="17"/>
                <w:szCs w:val="17"/>
              </w:rPr>
              <w:t>稳定股价 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、触发公司 董事及高级 管理人员实 施稳定股价 方案的条件 在公司股票 自挂牌上市 之日起三年 内，一旦出现 连续</w:t>
            </w:r>
            <w:r>
              <w:rPr>
                <w:color w:val="000000"/>
                <w:spacing w:val="0"/>
                <w:w w:val="100"/>
                <w:position w:val="0"/>
                <w:sz w:val="18"/>
                <w:szCs w:val="18"/>
              </w:rPr>
              <w:t>20</w:t>
            </w:r>
            <w:r>
              <w:rPr>
                <w:rFonts w:ascii="SimSun" w:eastAsia="SimSun" w:hAnsi="SimSun" w:cs="SimSun"/>
                <w:color w:val="000000"/>
                <w:spacing w:val="0"/>
                <w:w w:val="100"/>
                <w:position w:val="0"/>
                <w:sz w:val="17"/>
                <w:szCs w:val="17"/>
              </w:rPr>
              <w:t>个交 易日公司股 票收盘价均 低于公司每 股净资产（每 股净资产为 公司最近一 期报告期期 末公告的每 股净资产，如 最近一期报 告期期末财 务数据公告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后至下一报 告期期末财 务数据公告 前期间因分 红、配股、转 增等情况导 致公司股份 或权益发生 变化时，则为 经调整后的 每股净资产， 下同）情形， 且出现公司 控股股东、实 际控制人增 持公司股份 方案实施期 限届满之日 后的</w:t>
            </w:r>
            <w:r>
              <w:rPr>
                <w:color w:val="000000"/>
                <w:spacing w:val="0"/>
                <w:w w:val="100"/>
                <w:position w:val="0"/>
                <w:sz w:val="18"/>
                <w:szCs w:val="18"/>
              </w:rPr>
              <w:t>10</w:t>
            </w:r>
            <w:r>
              <w:rPr>
                <w:rFonts w:ascii="SimSun" w:eastAsia="SimSun" w:hAnsi="SimSun" w:cs="SimSun"/>
                <w:color w:val="000000"/>
                <w:spacing w:val="0"/>
                <w:w w:val="100"/>
                <w:position w:val="0"/>
                <w:sz w:val="17"/>
                <w:szCs w:val="17"/>
              </w:rPr>
              <w:t>个 交易日，公司 股票的收盘 价均低于公 司每股净资 产的情形时， 公司董事及 高级管理人 员将按照有 关法律法规 的规定，增持 公司股份。</w:t>
            </w:r>
            <w:r>
              <w:rPr>
                <w:color w:val="000000"/>
                <w:spacing w:val="0"/>
                <w:w w:val="100"/>
                <w:position w:val="0"/>
                <w:sz w:val="18"/>
                <w:szCs w:val="18"/>
              </w:rPr>
              <w:t>2</w:t>
            </w:r>
            <w:r>
              <w:rPr>
                <w:rFonts w:ascii="SimSun" w:eastAsia="SimSun" w:hAnsi="SimSun" w:cs="SimSun"/>
                <w:color w:val="000000"/>
                <w:spacing w:val="0"/>
                <w:w w:val="100"/>
                <w:position w:val="0"/>
                <w:sz w:val="17"/>
                <w:szCs w:val="17"/>
              </w:rPr>
              <w:t>、 实施稳定股 价方案的程 序（</w:t>
            </w: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）公司 董事及高级 管理于触发 其实施稳定 股价方案的 </w:t>
            </w:r>
            <w:r>
              <w:rPr>
                <w:color w:val="000000"/>
                <w:spacing w:val="0"/>
                <w:w w:val="100"/>
                <w:position w:val="0"/>
                <w:sz w:val="18"/>
                <w:szCs w:val="18"/>
              </w:rPr>
              <w:t>10</w:t>
            </w:r>
            <w:r>
              <w:rPr>
                <w:rFonts w:ascii="SimSun" w:eastAsia="SimSun" w:hAnsi="SimSun" w:cs="SimSun"/>
                <w:color w:val="000000"/>
                <w:spacing w:val="0"/>
                <w:w w:val="100"/>
                <w:position w:val="0"/>
                <w:sz w:val="17"/>
                <w:szCs w:val="17"/>
              </w:rPr>
              <w:t>个交易日 内通知公司 董事会增持 公司股份的 计划，并通过 公司发布增 持公告。（</w:t>
            </w:r>
            <w:r>
              <w:rPr>
                <w:color w:val="000000"/>
                <w:spacing w:val="0"/>
                <w:w w:val="100"/>
                <w:position w:val="0"/>
                <w:sz w:val="18"/>
                <w:szCs w:val="18"/>
              </w:rPr>
              <w:t>2</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公司董事及 高级管理将 在增持公告 发布之日起 次日开始启 动增持，并应 在履行相关 法定手续后 的</w:t>
            </w:r>
            <w:r>
              <w:rPr>
                <w:color w:val="000000"/>
                <w:spacing w:val="0"/>
                <w:w w:val="100"/>
                <w:position w:val="0"/>
                <w:sz w:val="18"/>
                <w:szCs w:val="18"/>
              </w:rPr>
              <w:t>30</w:t>
            </w:r>
            <w:r>
              <w:rPr>
                <w:rFonts w:ascii="SimSun" w:eastAsia="SimSun" w:hAnsi="SimSun" w:cs="SimSun"/>
                <w:color w:val="000000"/>
                <w:spacing w:val="0"/>
                <w:w w:val="100"/>
                <w:position w:val="0"/>
                <w:sz w:val="17"/>
                <w:szCs w:val="17"/>
              </w:rPr>
              <w:t>个交 易日内实施 完毕。</w:t>
            </w:r>
            <w:r>
              <w:rPr>
                <w:color w:val="000000"/>
                <w:spacing w:val="0"/>
                <w:w w:val="100"/>
                <w:position w:val="0"/>
                <w:sz w:val="18"/>
                <w:szCs w:val="18"/>
              </w:rPr>
              <w:t>3</w:t>
            </w:r>
            <w:r>
              <w:rPr>
                <w:rFonts w:ascii="SimSun" w:eastAsia="SimSun" w:hAnsi="SimSun" w:cs="SimSun"/>
                <w:color w:val="000000"/>
                <w:spacing w:val="0"/>
                <w:w w:val="100"/>
                <w:position w:val="0"/>
                <w:sz w:val="17"/>
                <w:szCs w:val="17"/>
              </w:rPr>
              <w:t>、稳 定股价方案 的其他事项 增持股份的 方式为集中 竞价交易方 式、要约方式 或证券监督 管理部门认 可的其他方 式。在增持股 份不会导致 公司的股权 分布不符合 上市条件的 前提下，单次 用于增持的 资金总额不 低于在担任 公司董事、高 级管理人员 期间上一会 计年度从公 司处领取的 税后薪酬累 计额的</w:t>
            </w:r>
            <w:r>
              <w:rPr>
                <w:color w:val="000000"/>
                <w:spacing w:val="0"/>
                <w:w w:val="100"/>
                <w:position w:val="0"/>
                <w:sz w:val="18"/>
                <w:szCs w:val="18"/>
              </w:rPr>
              <w:t>20%</w:t>
            </w:r>
            <w:r>
              <w:rPr>
                <w:rFonts w:ascii="SimSun" w:eastAsia="SimSun" w:hAnsi="SimSun" w:cs="SimSun"/>
                <w:color w:val="000000"/>
                <w:spacing w:val="0"/>
                <w:w w:val="100"/>
                <w:position w:val="0"/>
                <w:sz w:val="17"/>
                <w:szCs w:val="17"/>
              </w:rPr>
              <w:t>, 单一年度用 以稳定股价 所动用的资 金应不超过 在担任公司 董事、高级管 理人员期间 上一会计年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535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度从公司处 领取的税后 薪酬累计额 的</w:t>
            </w:r>
            <w:r>
              <w:rPr>
                <w:color w:val="000000"/>
                <w:spacing w:val="0"/>
                <w:w w:val="100"/>
                <w:position w:val="0"/>
              </w:rPr>
              <w:t>50%</w:t>
            </w:r>
            <w:r>
              <w:rPr>
                <w:rFonts w:ascii="SimSun" w:eastAsia="SimSun" w:hAnsi="SimSun" w:cs="SimSun"/>
                <w:color w:val="000000"/>
                <w:spacing w:val="0"/>
                <w:w w:val="100"/>
                <w:position w:val="0"/>
                <w:sz w:val="17"/>
                <w:szCs w:val="17"/>
              </w:rPr>
              <w:t>。但如 果股份增持 方案实施前 或实施过程 中，公司股票 价格连续</w:t>
            </w:r>
            <w:r>
              <w:rPr>
                <w:color w:val="000000"/>
                <w:spacing w:val="0"/>
                <w:w w:val="100"/>
                <w:position w:val="0"/>
              </w:rPr>
              <w:t>5</w:t>
            </w:r>
            <w:r>
              <w:rPr>
                <w:rFonts w:ascii="SimSun" w:eastAsia="SimSun" w:hAnsi="SimSun" w:cs="SimSun"/>
                <w:color w:val="000000"/>
                <w:spacing w:val="0"/>
                <w:w w:val="100"/>
                <w:position w:val="0"/>
                <w:sz w:val="17"/>
                <w:szCs w:val="17"/>
              </w:rPr>
              <w:t>个 交易日的收 盘价均高于 公司每股净 资产，则公司 董事及高级 管理人员可 不再继续实 施该方案。</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8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避免同业竞 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、自承诺函 签署之日起， 本人及本人 控制的公司 将不开发、生 产、销售任何 与科蓝软件 生产的产品 构成竞争或 可能构成竞 争的产品，不 直接或间接 经营任何与 科蓝软件经 营的业务构 成竞争或可 能构成竞争 的业务，也不 参与投资任 何与科蓝软 件生产的产 品或经营的 业务构成竞 争或可能构 成竞争的其 他企业，并保 证本人及与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本人关系密 切的家庭成 员不直接或 间接从事、参 与或进行与 科蓝软件的 生产、经营相 竞争的任何 经营活动；</w:t>
            </w:r>
            <w:r>
              <w:rPr>
                <w:color w:val="000000"/>
                <w:spacing w:val="0"/>
                <w:w w:val="100"/>
                <w:position w:val="0"/>
                <w:sz w:val="18"/>
                <w:szCs w:val="18"/>
              </w:rPr>
              <w:t>2</w:t>
            </w:r>
            <w:r>
              <w:rPr>
                <w:rFonts w:ascii="SimSun" w:eastAsia="SimSun" w:hAnsi="SimSun" w:cs="SimSun"/>
                <w:color w:val="000000"/>
                <w:spacing w:val="0"/>
                <w:w w:val="100"/>
                <w:position w:val="0"/>
                <w:sz w:val="17"/>
                <w:szCs w:val="17"/>
              </w:rPr>
              <w:t>、 自承诺函签 署之日起，如 科蓝软件进 一步拓展产 品和业务范 围，本人及本 人控制的公 司将不与科 蓝软件拓展 后的产品或 业务相竞争； 若与科蓝软 件拓展后的 产品或业务 产生竞争，则 本人及本人 控制的公司 将以停止生 产或经营相 竞争的业务 或产品的方 式，或者将相 竞争的业务 纳入到科蓝 软件经营的 方式，或者将 相竞争的业 务转让给无 关联关系的 第三方的方 式避免同业 竞争；</w:t>
            </w:r>
            <w:r>
              <w:rPr>
                <w:color w:val="000000"/>
                <w:spacing w:val="0"/>
                <w:w w:val="100"/>
                <w:position w:val="0"/>
                <w:sz w:val="18"/>
                <w:szCs w:val="18"/>
              </w:rPr>
              <w:t>3</w:t>
            </w:r>
            <w:r>
              <w:rPr>
                <w:rFonts w:ascii="SimSun" w:eastAsia="SimSun" w:hAnsi="SimSun" w:cs="SimSun"/>
                <w:color w:val="000000"/>
                <w:spacing w:val="0"/>
                <w:w w:val="100"/>
                <w:position w:val="0"/>
                <w:sz w:val="17"/>
                <w:szCs w:val="17"/>
              </w:rPr>
              <w:t>、本 人愿意承担 由于违反上 述承诺给科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379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蓝软件造成 的直接、间接 的经济损失、 索赔责任及 额外的费用 支出；</w:t>
            </w:r>
            <w:r>
              <w:rPr>
                <w:color w:val="000000"/>
                <w:spacing w:val="0"/>
                <w:w w:val="100"/>
                <w:position w:val="0"/>
                <w:sz w:val="18"/>
                <w:szCs w:val="18"/>
              </w:rPr>
              <w:t>4</w:t>
            </w:r>
            <w:r>
              <w:rPr>
                <w:rFonts w:ascii="SimSun" w:eastAsia="SimSun" w:hAnsi="SimSun" w:cs="SimSun"/>
                <w:color w:val="000000"/>
                <w:spacing w:val="0"/>
                <w:w w:val="100"/>
                <w:position w:val="0"/>
                <w:sz w:val="17"/>
                <w:szCs w:val="17"/>
              </w:rPr>
              <w:t>、在 本人及本人 控制的公司 与科蓝软件 存在关联关 系期间，本承 诺函有效。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5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王安京、郑仁 寰、李国庆、 马朝松、王方 圆、王缉志、 杨栋锐、郑晓 武、周海朗、 宋建彪、周 荣、周旭红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不存在虚假 记载、误导性 陈述或重大 遗漏的承诺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公司首次公 开发行招股 说明书不存 在虚假记载、 误导性陈述 或者重大遗 漏。</w:t>
            </w:r>
            <w:r>
              <w:rPr>
                <w:color w:val="000000"/>
                <w:spacing w:val="0"/>
                <w:w w:val="100"/>
                <w:position w:val="0"/>
                <w:sz w:val="18"/>
                <w:szCs w:val="18"/>
              </w:rPr>
              <w:t>2.</w:t>
            </w:r>
            <w:r>
              <w:rPr>
                <w:rFonts w:ascii="SimSun" w:eastAsia="SimSun" w:hAnsi="SimSun" w:cs="SimSun"/>
                <w:color w:val="000000"/>
                <w:spacing w:val="0"/>
                <w:w w:val="100"/>
                <w:position w:val="0"/>
                <w:sz w:val="17"/>
                <w:szCs w:val="17"/>
              </w:rPr>
              <w:t>如公司 本次公开发 行招股说明 书有虚假记 载、误导性陈 述或者重大 遗漏，致使投 资者在证券 交易中遭受 损失的，本人 将在该等违 法事实被中 国证监会认 定后</w:t>
            </w:r>
            <w:r>
              <w:rPr>
                <w:color w:val="000000"/>
                <w:spacing w:val="0"/>
                <w:w w:val="100"/>
                <w:position w:val="0"/>
                <w:sz w:val="18"/>
                <w:szCs w:val="18"/>
              </w:rPr>
              <w:t>30</w:t>
            </w:r>
            <w:r>
              <w:rPr>
                <w:rFonts w:ascii="SimSun" w:eastAsia="SimSun" w:hAnsi="SimSun" w:cs="SimSun"/>
                <w:color w:val="000000"/>
                <w:spacing w:val="0"/>
                <w:w w:val="100"/>
                <w:position w:val="0"/>
                <w:sz w:val="17"/>
                <w:szCs w:val="17"/>
              </w:rPr>
              <w:t>天内 依法赔偿投 资者损失。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r>
        <w:trPr>
          <w:trHeight w:val="317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科蓝软件</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关于执行利 润分配的承 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一）利润分配 的原则：公司 实施连续、稳 定的利润分 配政策，公司 利润分配应 重视对投资 者的合理投 资回报，并兼 顾公司的可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持续发展。在 满足公司正 常生产经营 的资金需求 情况下，如无 重大投资计 划或重大现 金支出等事 项发生，公司 将积极采取 现金方式分 配利润。</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 xml:space="preserve">二） 利润分配的 方式：公司可 以采用现金、 股票、现金与 股票相结合 或者法律法 规允许的其 他方式分配 利润。其中， 在利润分配 方式的分配 顺序上现金 分红优先于 股票分配。具 备现金分红 条件的，公司 应当优先采 用现金分红 进行利润分 配，且每年以 现金方式分 配的利润应 不低于当年 实现的可分 配利润的 </w:t>
            </w:r>
            <w:r>
              <w:rPr>
                <w:color w:val="000000"/>
                <w:spacing w:val="0"/>
                <w:w w:val="100"/>
                <w:position w:val="0"/>
                <w:sz w:val="18"/>
                <w:szCs w:val="18"/>
              </w:rPr>
              <w:t>15%</w:t>
            </w:r>
            <w:r>
              <w:rPr>
                <w:rFonts w:ascii="SimSun" w:eastAsia="SimSun" w:hAnsi="SimSun" w:cs="SimSun"/>
                <w:color w:val="000000"/>
                <w:spacing w:val="0"/>
                <w:w w:val="100"/>
                <w:position w:val="0"/>
                <w:sz w:val="17"/>
                <w:szCs w:val="17"/>
              </w:rPr>
              <w:t>。其中， 公司实施现 金分红时须 同时满足下 列条件：</w:t>
            </w:r>
            <w:r>
              <w:rPr>
                <w:color w:val="000000"/>
                <w:spacing w:val="0"/>
                <w:w w:val="100"/>
                <w:position w:val="0"/>
                <w:sz w:val="18"/>
                <w:szCs w:val="18"/>
              </w:rPr>
              <w:t>1</w:t>
            </w:r>
            <w:r>
              <w:rPr>
                <w:rFonts w:ascii="SimSun" w:eastAsia="SimSun" w:hAnsi="SimSun" w:cs="SimSun"/>
                <w:color w:val="000000"/>
                <w:spacing w:val="0"/>
                <w:w w:val="100"/>
                <w:position w:val="0"/>
                <w:sz w:val="17"/>
                <w:szCs w:val="17"/>
              </w:rPr>
              <w:t>、 公司该年度 实现的可分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配利润（即公 司弥补亏损、 提取公积金 后所余的税 后利润）为正 值、且现金流 充裕，实施现 金分红不会 影响公司后 续持续经营； </w:t>
            </w:r>
            <w:r>
              <w:rPr>
                <w:color w:val="000000"/>
                <w:spacing w:val="0"/>
                <w:w w:val="100"/>
                <w:position w:val="0"/>
                <w:sz w:val="18"/>
                <w:szCs w:val="18"/>
              </w:rPr>
              <w:t>2</w:t>
            </w:r>
            <w:r>
              <w:rPr>
                <w:rFonts w:ascii="SimSun" w:eastAsia="SimSun" w:hAnsi="SimSun" w:cs="SimSun"/>
                <w:color w:val="000000"/>
                <w:spacing w:val="0"/>
                <w:w w:val="100"/>
                <w:position w:val="0"/>
                <w:sz w:val="17"/>
                <w:szCs w:val="17"/>
              </w:rPr>
              <w:t>、审计机构 对公司的该 年度财务报 告出具标准 无保留意见 的审计报告。</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三）公司应保 持利润分配 政策的连续 性与稳定性， 并综合考虑 所处行业特 点、发展阶 段、自身经营 模式、盈利水 平以及是否 有重大资金 支出安排等 因素，制定以 下差异化的 现金分红政 策：</w:t>
            </w: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、当公 司发展阶段 属成熟期且 无重大资金 支出安排的， 进行利润分 配时，现金分 红在本次利 润分配中所 占比例最低 应达到 </w:t>
            </w:r>
            <w:r>
              <w:rPr>
                <w:color w:val="000000"/>
                <w:spacing w:val="0"/>
                <w:w w:val="100"/>
                <w:position w:val="0"/>
                <w:sz w:val="18"/>
                <w:szCs w:val="18"/>
              </w:rPr>
              <w:t>80%;2</w:t>
            </w:r>
            <w:r>
              <w:rPr>
                <w:rFonts w:ascii="SimSun" w:eastAsia="SimSun" w:hAnsi="SimSun" w:cs="SimSun"/>
                <w:color w:val="000000"/>
                <w:spacing w:val="0"/>
                <w:w w:val="100"/>
                <w:position w:val="0"/>
                <w:sz w:val="17"/>
                <w:szCs w:val="17"/>
              </w:rPr>
              <w:t>、当公 司发展阶段</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属成熟期且 有重大资金 支出安排的， 进行利润分 配时，现金分 红在本次利 润分配中所 占比例最低 应达到 </w:t>
            </w:r>
            <w:r>
              <w:rPr>
                <w:color w:val="000000"/>
                <w:spacing w:val="0"/>
                <w:w w:val="100"/>
                <w:position w:val="0"/>
                <w:sz w:val="18"/>
                <w:szCs w:val="18"/>
              </w:rPr>
              <w:t>40%;3</w:t>
            </w:r>
            <w:r>
              <w:rPr>
                <w:rFonts w:ascii="SimSun" w:eastAsia="SimSun" w:hAnsi="SimSun" w:cs="SimSun"/>
                <w:color w:val="000000"/>
                <w:spacing w:val="0"/>
                <w:w w:val="100"/>
                <w:position w:val="0"/>
                <w:sz w:val="17"/>
                <w:szCs w:val="17"/>
              </w:rPr>
              <w:t>、当公 司发展阶段 属成长期且 有重大资金 支出安排的， 进行利润分 配时，现金分 红在本次利 润分配中所 占比例最低 应达到</w:t>
            </w:r>
            <w:r>
              <w:rPr>
                <w:color w:val="000000"/>
                <w:spacing w:val="0"/>
                <w:w w:val="100"/>
                <w:position w:val="0"/>
                <w:sz w:val="18"/>
                <w:szCs w:val="18"/>
              </w:rPr>
              <w:t>20%</w:t>
            </w:r>
            <w:r>
              <w:rPr>
                <w:rFonts w:ascii="SimSun" w:eastAsia="SimSun" w:hAnsi="SimSun" w:cs="SimSun"/>
                <w:color w:val="000000"/>
                <w:spacing w:val="0"/>
                <w:w w:val="100"/>
                <w:position w:val="0"/>
                <w:sz w:val="17"/>
                <w:szCs w:val="17"/>
              </w:rPr>
              <w:t>。 公司发展阶 段不易区分 但有重大资 金支出安排 的，可以按照 前项规定处 理。</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四）在符 合现金分红 条件情况下， 公司原则上 每年进行一 次现金分红， 公司董事会 可以根据公 司的盈利状 况及资金需 求状况提议 公司进行中 期现金分红。</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五）公司可以 根据年度的 盈利情况及 现金流状况， 在保证最低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现金分红比 例和公司股 本规模及股 权结构合理 的前提下，注 重股本扩张 与业绩增长 保持同步，在 确保足额现 金股利分配 的前提下，公 司可以另行 采取股票股 利分配的方 式进行利润 分配。</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六）公 司利润分配 不得超过累 计可分配利 润的范围，不 得损害公司 持续经营能 力。</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七）公司 每年利润分 配预案由公 司管理层、董 事会结合公 司章程的规 定、盈利情 况、资金需求 和股东回报 规划提出、拟 定，经董事会 审议通过后 提交股东大 会批准。董事 会、独立董事 和符合一定 条件的股东 可以向公司 股东征集其 在股东大会 上的投票权。 独立董事应</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对利润分配 预案独立发 表意见并公 开披露。</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八） 董事会审议 现金分红具 体方案时，应 当认真研究 和论证公司 现金分红的 时机、条件和 最低比例、调 整的条件及 其决策程序 要求等事宜， 独立董事应 当发表明确 意见。</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九）股 东大会对现 金分红具体 方案进行审 议时，应当通 过多种渠道 主动与股东 特别是中小 股东进行沟 通和交流（包 括但不限于 提供网络投 票表决、邀请 中小股东参 会等），充分 听取中小股 东的意见和 诉求，并及时 答复中小股 东关心的问 题。分红预案 应由出席股 东大会的股 东或股东代 理人以所持 二分之一以 上的表决权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通过。</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十）公 司年度盈利， 管理层、董事 会未提出、拟 定现金分红 预案的，管理 层需就此向 董事会提交 详细的情况 说明，包括未 分红的原因、 未用于分红 的资金留存 公司的用途 和使用计划， 并由独立董 事对利润分 配预案发表 独立意见并 公开披露；董 事会审议通 过后提交股 东大会通过 现场或网络 投票的方式 审议批准，并 由董事会向 股东大会做 出情况说明。</w:t>
            </w:r>
          </w:p>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十一）监事会 应对董事会 和管理层执 行公司利润 分配政策和 股东回报规 划的情况及 决策程序进 行监督，并应 对年度内盈 利但未提出 利润分配的 预案，就相关 政策、规划执 行情况发表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专项说明和 意见。</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十二） 公司应严格 按照有关规 定在定期报 告中披露利 润分配预案 和现金分红 政策执行情 况，说明是否 符合公司章 程的规定或 者股东大会 决议的要求， 分红标准和 比例是否明 确和清晰，相 关的决策程 序和机制是 否完备，独立 董事是否尽 职履责并发 挥了应有的 作用，中小股 东是否有充 分表达意见 和诉求的机 会，中小股东 的合法权益 是否得到充 分维护等。对 现金分红政 策进行调整 或变更的，还 要详细说明 调整或变更 的条件和程 序是否合规 和透明等。若 公司年度盈 利但未提出 现金分红预 案，应在年报 中详细说明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7"/>
                <w:szCs w:val="17"/>
              </w:rPr>
              <w:t>未分红的原 因、未用于分 红的资金留 存公司的用 途和使用计 划。</w:t>
            </w:r>
            <w:r>
              <w:rPr>
                <w:rFonts w:ascii="SimSun" w:eastAsia="SimSun" w:hAnsi="SimSun" w:cs="SimSun"/>
                <w:color w:val="000000"/>
                <w:spacing w:val="0"/>
                <w:w w:val="100"/>
                <w:position w:val="0"/>
              </w:rPr>
              <w:t>（</w:t>
            </w:r>
            <w:r>
              <w:rPr>
                <w:rFonts w:ascii="SimSun" w:eastAsia="SimSun" w:hAnsi="SimSun" w:cs="SimSun"/>
                <w:color w:val="000000"/>
                <w:spacing w:val="0"/>
                <w:w w:val="100"/>
                <w:position w:val="0"/>
                <w:sz w:val="17"/>
                <w:szCs w:val="17"/>
              </w:rPr>
              <w:t>十三）公 司应当严格 执行公司章 程确定的现 金分红政策 以及股东大 会审议批准 的现金分红 具体方案。公 司根据生产 经营情况、投 资规划和长 期发展的需 要或因外部 经营环境发 生重大变化， 确需调整利 润分配政策 和股东回报 规划的，调 整后的利润 分配政策不 得违反相关 法律法规、规 范性文件、公 司章程的有 关规定</w:t>
            </w:r>
            <w:r>
              <w:rPr>
                <w:rFonts w:ascii="SimSun" w:eastAsia="SimSun" w:hAnsi="SimSun" w:cs="SimSun"/>
                <w:color w:val="000000"/>
                <w:spacing w:val="0"/>
                <w:w w:val="100"/>
                <w:position w:val="0"/>
              </w:rPr>
              <w:t>；</w:t>
            </w:r>
            <w:r>
              <w:rPr>
                <w:rFonts w:ascii="SimSun" w:eastAsia="SimSun" w:hAnsi="SimSun" w:cs="SimSun"/>
                <w:color w:val="000000"/>
                <w:spacing w:val="0"/>
                <w:w w:val="100"/>
                <w:position w:val="0"/>
                <w:sz w:val="17"/>
                <w:szCs w:val="17"/>
              </w:rPr>
              <w:t>有关 调整利润分 配政策的议 案，由独立董 事、监事会发 表意见，经公 司董事会审 议后提交公 司股东大会 批准，并经出 席股东大会 的股东所持 表决权的</w:t>
            </w:r>
            <w:r>
              <w:rPr>
                <w:color w:val="000000"/>
                <w:spacing w:val="0"/>
                <w:w w:val="100"/>
                <w:position w:val="0"/>
              </w:rPr>
              <w:t>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754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以上通过。 公司同时应 当提供网络 投票方式以 方便中小股 东参与股东 大会表决。董 事会、独立 董事和符合 一定条件的 股东可以向 公司股东征 集其在股东 大会上的投 票权。</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 xml:space="preserve">十四） 存在股东违 规占用公司 资金情况的， 公司应当扣 减该股东所 分配的现金 红利，以偿还 其占用的资 全 </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0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科蓝软件</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填补被摊薄 即期回报的 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为降低首次 公开发行摊 薄即期回报 的影响，公司 将通过加大 互联网银行 类产品市场 为降低本次 公开发行摊 薄即期回报 的影响，公司 将通过加大 互联网银行 类产品市场 开拓力度，强 化募集资金 管理，加快募 投项目建设， 争取早日实 现项目预期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31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收益，强化投 资者回报机 制及权益保 护等综合措 施提高公司 盈利能力，增 厚未来收益， 以填补股东 被摊薄的即 期回报。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王安京、郑仁 寰、李国庆、 马朝松、王方 圆、王缉志、 杨栋锐、郑晓 武、周荣、周 旭红</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关于首次公 开发行股票 摊薄即期回 报采取填补 措施的承诺 函，公司董 事、高级管理 人员承诺如 下：</w:t>
            </w:r>
            <w:r>
              <w:rPr>
                <w:color w:val="000000"/>
                <w:spacing w:val="0"/>
                <w:w w:val="100"/>
                <w:position w:val="0"/>
                <w:sz w:val="18"/>
                <w:szCs w:val="18"/>
              </w:rPr>
              <w:t>1</w:t>
            </w:r>
            <w:r>
              <w:rPr>
                <w:rFonts w:ascii="SimSun" w:eastAsia="SimSun" w:hAnsi="SimSun" w:cs="SimSun"/>
                <w:color w:val="000000"/>
                <w:spacing w:val="0"/>
                <w:w w:val="100"/>
                <w:position w:val="0"/>
                <w:sz w:val="17"/>
                <w:szCs w:val="17"/>
              </w:rPr>
              <w:t>、承诺 不无偿或以 不公平条件 向其他单位 或者个人输 送利益，也不 采用其他方 式损害公司 利益。</w:t>
            </w:r>
            <w:r>
              <w:rPr>
                <w:color w:val="000000"/>
                <w:spacing w:val="0"/>
                <w:w w:val="100"/>
                <w:position w:val="0"/>
                <w:sz w:val="18"/>
                <w:szCs w:val="18"/>
              </w:rPr>
              <w:t>2</w:t>
            </w:r>
            <w:r>
              <w:rPr>
                <w:rFonts w:ascii="SimSun" w:eastAsia="SimSun" w:hAnsi="SimSun" w:cs="SimSun"/>
                <w:color w:val="000000"/>
                <w:spacing w:val="0"/>
                <w:w w:val="100"/>
                <w:position w:val="0"/>
                <w:sz w:val="17"/>
                <w:szCs w:val="17"/>
              </w:rPr>
              <w:t>、承 诺对董事和 高级管理人 员的职务消 费行为进行 约束。</w:t>
            </w:r>
            <w:r>
              <w:rPr>
                <w:color w:val="000000"/>
                <w:spacing w:val="0"/>
                <w:w w:val="100"/>
                <w:position w:val="0"/>
                <w:sz w:val="18"/>
                <w:szCs w:val="18"/>
              </w:rPr>
              <w:t>3</w:t>
            </w:r>
            <w:r>
              <w:rPr>
                <w:rFonts w:ascii="SimSun" w:eastAsia="SimSun" w:hAnsi="SimSun" w:cs="SimSun"/>
                <w:color w:val="000000"/>
                <w:spacing w:val="0"/>
                <w:w w:val="100"/>
                <w:position w:val="0"/>
                <w:sz w:val="17"/>
                <w:szCs w:val="17"/>
              </w:rPr>
              <w:t>、承 诺不动用公 司资产从事 与其履行职 责无关的投 资、消费活 动。</w:t>
            </w:r>
            <w:r>
              <w:rPr>
                <w:color w:val="000000"/>
                <w:spacing w:val="0"/>
                <w:w w:val="100"/>
                <w:position w:val="0"/>
                <w:sz w:val="18"/>
                <w:szCs w:val="18"/>
              </w:rPr>
              <w:t>4</w:t>
            </w:r>
            <w:r>
              <w:rPr>
                <w:rFonts w:ascii="SimSun" w:eastAsia="SimSun" w:hAnsi="SimSun" w:cs="SimSun"/>
                <w:color w:val="000000"/>
                <w:spacing w:val="0"/>
                <w:w w:val="100"/>
                <w:position w:val="0"/>
                <w:sz w:val="17"/>
                <w:szCs w:val="17"/>
              </w:rPr>
              <w:t>、承诺 由董事会或 薪酬委员会 制定的薪酬 制度与公司 填补回报措 施的执行情</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348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况相挂钩。</w:t>
            </w:r>
            <w:r>
              <w:rPr>
                <w:color w:val="000000"/>
                <w:spacing w:val="0"/>
                <w:w w:val="100"/>
                <w:position w:val="0"/>
                <w:sz w:val="18"/>
                <w:szCs w:val="18"/>
              </w:rPr>
              <w:t>5</w:t>
            </w:r>
            <w:r>
              <w:rPr>
                <w:rFonts w:ascii="SimSun" w:eastAsia="SimSun" w:hAnsi="SimSun" w:cs="SimSun"/>
                <w:color w:val="000000"/>
                <w:spacing w:val="0"/>
                <w:w w:val="100"/>
                <w:position w:val="0"/>
                <w:sz w:val="17"/>
                <w:szCs w:val="17"/>
              </w:rPr>
              <w:t>、 如公司未来 实施股权激 励方案，承诺 未来股权激 励方案的行 权条件将与 公司填补回 报措施的执 行情况相挂 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5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非公开发行 填补摊薄即 期回报的承 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、不越权干 预公司经营 管理活动，不 侵占公司利 益；</w:t>
            </w:r>
            <w:r>
              <w:rPr>
                <w:color w:val="000000"/>
                <w:spacing w:val="0"/>
                <w:w w:val="100"/>
                <w:position w:val="0"/>
                <w:sz w:val="18"/>
                <w:szCs w:val="18"/>
              </w:rPr>
              <w:t>2</w:t>
            </w:r>
            <w:r>
              <w:rPr>
                <w:rFonts w:ascii="SimSun" w:eastAsia="SimSun" w:hAnsi="SimSun" w:cs="SimSun"/>
                <w:color w:val="000000"/>
                <w:spacing w:val="0"/>
                <w:w w:val="100"/>
                <w:position w:val="0"/>
                <w:sz w:val="17"/>
                <w:szCs w:val="17"/>
              </w:rPr>
              <w:t>、自本 承诺出具日 至本次非公 开发行股票 实施完毕前， 若中国证监 会作出关于 填补回报措 施及其承诺 的其他新的 监管规定的， 且上述承诺 不能满足中 国证监会该 等规定时，本 人承诺届时 将按照中国 证监会的最 新规定出具 补充承诺；</w:t>
            </w:r>
            <w:r>
              <w:rPr>
                <w:color w:val="000000"/>
                <w:spacing w:val="0"/>
                <w:w w:val="100"/>
                <w:position w:val="0"/>
                <w:sz w:val="18"/>
                <w:szCs w:val="18"/>
              </w:rPr>
              <w:t>3</w:t>
            </w:r>
            <w:r>
              <w:rPr>
                <w:rFonts w:ascii="SimSun" w:eastAsia="SimSun" w:hAnsi="SimSun" w:cs="SimSun"/>
                <w:color w:val="000000"/>
                <w:spacing w:val="0"/>
                <w:w w:val="100"/>
                <w:position w:val="0"/>
                <w:sz w:val="17"/>
                <w:szCs w:val="17"/>
              </w:rPr>
              <w:t>、 切实履行公 司制定的有 关填补回报 的相关措施 以及对此作 出的任何有 关填补回报 措施的承诺， 若违反该等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承诺并给公 司或者投资 者造成损失 的，愿意依法 承担对公司 或者投资者 的补偿责任。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6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王安京、郑仁 寰、李国庆、 马朝松、王方 圆、王缉志、 杨栋锐、郑晓 武、周荣、周 旭红、国明 星、林建军</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非公开发行 填补摊薄即 期回报的承 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、不会无偿 或以不公平 条件向其他 单位或者个 人输送利益， 也不采用其 他方式损害 公司利益；</w:t>
            </w:r>
            <w:r>
              <w:rPr>
                <w:color w:val="000000"/>
                <w:spacing w:val="0"/>
                <w:w w:val="100"/>
                <w:position w:val="0"/>
                <w:sz w:val="18"/>
                <w:szCs w:val="18"/>
              </w:rPr>
              <w:t>2</w:t>
            </w:r>
            <w:r>
              <w:rPr>
                <w:rFonts w:ascii="SimSun" w:eastAsia="SimSun" w:hAnsi="SimSun" w:cs="SimSun"/>
                <w:color w:val="000000"/>
                <w:spacing w:val="0"/>
                <w:w w:val="100"/>
                <w:position w:val="0"/>
                <w:sz w:val="17"/>
                <w:szCs w:val="17"/>
              </w:rPr>
              <w:t>、 对本人的职 务消费行为 进行约束；</w:t>
            </w:r>
            <w:r>
              <w:rPr>
                <w:color w:val="000000"/>
                <w:spacing w:val="0"/>
                <w:w w:val="100"/>
                <w:position w:val="0"/>
                <w:sz w:val="18"/>
                <w:szCs w:val="18"/>
              </w:rPr>
              <w:t>3</w:t>
            </w:r>
            <w:r>
              <w:rPr>
                <w:rFonts w:ascii="SimSun" w:eastAsia="SimSun" w:hAnsi="SimSun" w:cs="SimSun"/>
                <w:color w:val="000000"/>
                <w:spacing w:val="0"/>
                <w:w w:val="100"/>
                <w:position w:val="0"/>
                <w:sz w:val="17"/>
                <w:szCs w:val="17"/>
              </w:rPr>
              <w:t>、 不动用公司 资产从事与 本人履行职 责无关的投 资、消费活 动；</w:t>
            </w:r>
            <w:r>
              <w:rPr>
                <w:color w:val="000000"/>
                <w:spacing w:val="0"/>
                <w:w w:val="100"/>
                <w:position w:val="0"/>
                <w:sz w:val="18"/>
                <w:szCs w:val="18"/>
              </w:rPr>
              <w:t>4</w:t>
            </w:r>
            <w:r>
              <w:rPr>
                <w:rFonts w:ascii="SimSun" w:eastAsia="SimSun" w:hAnsi="SimSun" w:cs="SimSun"/>
                <w:color w:val="000000"/>
                <w:spacing w:val="0"/>
                <w:w w:val="100"/>
                <w:position w:val="0"/>
                <w:sz w:val="17"/>
                <w:szCs w:val="17"/>
              </w:rPr>
              <w:t>、由董 事会或薪酬 委员会制定 的薪酬制度 与公司填补 回报措施的 执行情况相 挂钩；</w:t>
            </w: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、若 公司后续推 出公司股权 激励计划，本 人承诺拟公 布的公司股 权激励的行 权条件与公 司填补回报 措施的执行 情况相挂钩； </w:t>
            </w:r>
            <w:r>
              <w:rPr>
                <w:color w:val="000000"/>
                <w:spacing w:val="0"/>
                <w:w w:val="100"/>
                <w:position w:val="0"/>
                <w:sz w:val="18"/>
                <w:szCs w:val="18"/>
              </w:rPr>
              <w:t>6</w:t>
            </w:r>
            <w:r>
              <w:rPr>
                <w:rFonts w:ascii="SimSun" w:eastAsia="SimSun" w:hAnsi="SimSun" w:cs="SimSun"/>
                <w:color w:val="000000"/>
                <w:spacing w:val="0"/>
                <w:w w:val="100"/>
                <w:position w:val="0"/>
                <w:sz w:val="17"/>
                <w:szCs w:val="17"/>
              </w:rPr>
              <w:t>、自本承诺 出具日至本 次非公开发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87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行股票实施 完毕前，若中 国证监会作 出关于填补 回报措施及 其承诺的其 他新的监管 规定的，且上 述承诺不能 满足中国证 监会该等规 定时，本人承 诺届时将按 照中国证监 会的最新规 定出具补充 承诺；</w:t>
            </w:r>
            <w:r>
              <w:rPr>
                <w:color w:val="000000"/>
                <w:spacing w:val="0"/>
                <w:w w:val="100"/>
                <w:position w:val="0"/>
                <w:sz w:val="18"/>
                <w:szCs w:val="18"/>
              </w:rPr>
              <w:t>7</w:t>
            </w:r>
            <w:r>
              <w:rPr>
                <w:rFonts w:ascii="SimSun" w:eastAsia="SimSun" w:hAnsi="SimSun" w:cs="SimSun"/>
                <w:color w:val="000000"/>
                <w:spacing w:val="0"/>
                <w:w w:val="100"/>
                <w:position w:val="0"/>
                <w:sz w:val="17"/>
                <w:szCs w:val="17"/>
              </w:rPr>
              <w:t>、本 人承诺切实 履行本承诺， 若违反该等 承诺并给公 司或者投资 者造成损失 的，本人愿意 依法承担对 公司或者投 资者的补偿 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承诺是否按时履行</w:t>
            </w:r>
          </w:p>
        </w:tc>
        <w:tc>
          <w:tcPr>
            <w:gridSpan w:val="6"/>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截止本报告期末，所有承诺人严格信守承诺，未出现违反承诺的情况</w:t>
            </w:r>
          </w:p>
        </w:tc>
      </w:tr>
    </w:tbl>
    <w:p>
      <w:pPr>
        <w:widowControl w:val="0"/>
        <w:spacing w:after="259" w:line="1" w:lineRule="exact"/>
      </w:pPr>
    </w:p>
    <w:p>
      <w:pPr>
        <w:pStyle w:val="Style29"/>
        <w:keepNext/>
        <w:keepLines/>
        <w:widowControl w:val="0"/>
        <w:shd w:val="clear" w:color="auto" w:fill="auto"/>
        <w:bidi w:val="0"/>
        <w:spacing w:before="0" w:after="360" w:line="317" w:lineRule="exact"/>
        <w:ind w:left="0" w:right="0" w:firstLine="0"/>
        <w:jc w:val="left"/>
      </w:pPr>
      <w:bookmarkStart w:id="283" w:name="bookmark283"/>
      <w:bookmarkStart w:id="284" w:name="bookmark284"/>
      <w:bookmarkStart w:id="285" w:name="bookmark285"/>
      <w:bookmarkStart w:id="286" w:name="bookmark286"/>
      <w:r>
        <w:rPr>
          <w:rFonts w:ascii="Times New Roman" w:eastAsia="Times New Roman" w:hAnsi="Times New Roman" w:cs="Times New Roman"/>
          <w:color w:val="000000"/>
          <w:spacing w:val="0"/>
          <w:w w:val="100"/>
          <w:position w:val="0"/>
        </w:rPr>
        <w:t>2</w:t>
      </w:r>
      <w:bookmarkEnd w:id="285"/>
      <w:r>
        <w:rPr>
          <w:color w:val="000000"/>
          <w:spacing w:val="0"/>
          <w:w w:val="100"/>
          <w:position w:val="0"/>
        </w:rPr>
        <w:t>、公司资产或项目存在盈利预测，且报告期仍处在盈利预测期间，公司就资产或项目达到原盈利预测及 其原因做出说明</w:t>
      </w:r>
      <w:bookmarkEnd w:id="283"/>
      <w:bookmarkEnd w:id="284"/>
      <w:bookmarkEnd w:id="286"/>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287" w:name="bookmark287"/>
      <w:bookmarkStart w:id="288" w:name="bookmark288"/>
      <w:bookmarkStart w:id="289" w:name="bookmark289"/>
      <w:bookmarkStart w:id="290" w:name="bookmark290"/>
      <w:r>
        <w:rPr>
          <w:color w:val="000000"/>
          <w:spacing w:val="0"/>
          <w:w w:val="100"/>
          <w:position w:val="0"/>
          <w:sz w:val="24"/>
          <w:szCs w:val="24"/>
        </w:rPr>
        <w:t>三</w:t>
      </w:r>
      <w:bookmarkEnd w:id="289"/>
      <w:r>
        <w:rPr>
          <w:color w:val="000000"/>
          <w:spacing w:val="0"/>
          <w:w w:val="100"/>
          <w:position w:val="0"/>
          <w:sz w:val="24"/>
          <w:szCs w:val="24"/>
        </w:rPr>
        <w:t>、控股股东及其关联方对上市公司的非经营性占用资金情况</w:t>
      </w:r>
      <w:bookmarkEnd w:id="287"/>
      <w:bookmarkEnd w:id="288"/>
      <w:bookmarkEnd w:id="290"/>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 xml:space="preserve">不适用 </w:t>
      </w:r>
      <w:r>
        <w:rPr>
          <w:color w:val="000000"/>
          <w:spacing w:val="0"/>
          <w:w w:val="100"/>
          <w:position w:val="0"/>
        </w:rPr>
        <w:t>公司报告期不存在控股股东及其关联方对上市公司的非经营性占用资金。</w:t>
      </w:r>
    </w:p>
    <w:p>
      <w:pPr>
        <w:pStyle w:val="Style22"/>
        <w:keepNext/>
        <w:keepLines/>
        <w:widowControl w:val="0"/>
        <w:shd w:val="clear" w:color="auto" w:fill="auto"/>
        <w:tabs>
          <w:tab w:pos="498" w:val="left"/>
        </w:tabs>
        <w:bidi w:val="0"/>
        <w:spacing w:before="0" w:line="240" w:lineRule="auto"/>
        <w:ind w:left="0" w:right="0" w:firstLine="0"/>
        <w:jc w:val="left"/>
      </w:pPr>
      <w:bookmarkStart w:id="291" w:name="bookmark291"/>
      <w:bookmarkStart w:id="292" w:name="bookmark292"/>
      <w:bookmarkStart w:id="293" w:name="bookmark293"/>
      <w:bookmarkStart w:id="294" w:name="bookmark294"/>
      <w:r>
        <w:rPr>
          <w:color w:val="000000"/>
          <w:spacing w:val="0"/>
          <w:w w:val="100"/>
          <w:position w:val="0"/>
          <w:sz w:val="24"/>
          <w:szCs w:val="24"/>
        </w:rPr>
        <w:t>四</w:t>
      </w:r>
      <w:bookmarkEnd w:id="293"/>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91"/>
      <w:bookmarkEnd w:id="292"/>
      <w:bookmarkEnd w:id="294"/>
    </w:p>
    <w:p>
      <w:pPr>
        <w:pStyle w:val="Style24"/>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line="240" w:lineRule="auto"/>
        <w:ind w:left="0" w:right="0" w:firstLine="0"/>
        <w:jc w:val="left"/>
      </w:pPr>
      <w:bookmarkStart w:id="295" w:name="bookmark295"/>
      <w:bookmarkStart w:id="296" w:name="bookmark296"/>
      <w:bookmarkStart w:id="297" w:name="bookmark297"/>
      <w:bookmarkStart w:id="298" w:name="bookmark298"/>
      <w:r>
        <w:rPr>
          <w:color w:val="000000"/>
          <w:spacing w:val="0"/>
          <w:w w:val="100"/>
          <w:position w:val="0"/>
          <w:sz w:val="24"/>
          <w:szCs w:val="24"/>
        </w:rPr>
        <w:t>五</w:t>
      </w:r>
      <w:bookmarkEnd w:id="297"/>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95"/>
      <w:bookmarkEnd w:id="296"/>
      <w:bookmarkEnd w:id="298"/>
    </w:p>
    <w:p>
      <w:pPr>
        <w:pStyle w:val="Style24"/>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line="240" w:lineRule="auto"/>
        <w:ind w:left="0" w:right="0" w:firstLine="0"/>
        <w:jc w:val="left"/>
      </w:pPr>
      <w:bookmarkStart w:id="299" w:name="bookmark299"/>
      <w:bookmarkStart w:id="300" w:name="bookmark300"/>
      <w:bookmarkStart w:id="301" w:name="bookmark301"/>
      <w:bookmarkStart w:id="302" w:name="bookmark302"/>
      <w:r>
        <w:rPr>
          <w:color w:val="000000"/>
          <w:spacing w:val="0"/>
          <w:w w:val="100"/>
          <w:position w:val="0"/>
          <w:sz w:val="24"/>
          <w:szCs w:val="24"/>
        </w:rPr>
        <w:t>六</w:t>
      </w:r>
      <w:bookmarkEnd w:id="301"/>
      <w:r>
        <w:rPr>
          <w:color w:val="000000"/>
          <w:spacing w:val="0"/>
          <w:w w:val="100"/>
          <w:position w:val="0"/>
          <w:sz w:val="24"/>
          <w:szCs w:val="24"/>
        </w:rPr>
        <w:t>、</w:t>
        <w:tab/>
        <w:t>董事会关于报告期会计政策、会计估计变更或重大会计差错更正的说明</w:t>
      </w:r>
      <w:bookmarkEnd w:id="299"/>
      <w:bookmarkEnd w:id="300"/>
      <w:bookmarkEnd w:id="302"/>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307" w:lineRule="exact"/>
        <w:ind w:left="0" w:right="0" w:firstLine="58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日发布了《关于修订印发〈企业会计准则第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号——收入〉的通知》（财会</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p>
    <w:p>
      <w:pPr>
        <w:pStyle w:val="Style24"/>
        <w:keepNext w:val="0"/>
        <w:keepLines w:val="0"/>
        <w:widowControl w:val="0"/>
        <w:shd w:val="clear" w:color="auto" w:fill="auto"/>
        <w:bidi w:val="0"/>
        <w:spacing w:before="0" w:after="680" w:line="307" w:lineRule="exact"/>
        <w:ind w:left="0" w:right="0" w:firstLine="0"/>
        <w:jc w:val="left"/>
      </w:pP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），要求在境内外同时上市的企业以及在境外上市并采用国际财务报告准则或企业会计准则编制财 务报表的企业，自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日起施行；其他境内上市企业，自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日起施行；执行企业会计准则的非 上市企业，自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日起施行。公司按照上述通知的规定和要求，对原会计政策进行相应变更。</w:t>
      </w:r>
    </w:p>
    <w:p>
      <w:pPr>
        <w:pStyle w:val="Style22"/>
        <w:keepNext/>
        <w:keepLines/>
        <w:widowControl w:val="0"/>
        <w:shd w:val="clear" w:color="auto" w:fill="auto"/>
        <w:bidi w:val="0"/>
        <w:spacing w:before="0" w:line="240" w:lineRule="auto"/>
        <w:ind w:left="0" w:right="0" w:firstLine="0"/>
        <w:jc w:val="left"/>
      </w:pPr>
      <w:bookmarkStart w:id="303" w:name="bookmark303"/>
      <w:bookmarkStart w:id="304" w:name="bookmark304"/>
      <w:bookmarkStart w:id="305" w:name="bookmark305"/>
      <w:bookmarkStart w:id="306" w:name="bookmark306"/>
      <w:r>
        <w:rPr>
          <w:color w:val="000000"/>
          <w:spacing w:val="0"/>
          <w:w w:val="100"/>
          <w:position w:val="0"/>
          <w:sz w:val="24"/>
          <w:szCs w:val="24"/>
        </w:rPr>
        <w:t>七</w:t>
      </w:r>
      <w:bookmarkEnd w:id="305"/>
      <w:r>
        <w:rPr>
          <w:color w:val="000000"/>
          <w:spacing w:val="0"/>
          <w:w w:val="100"/>
          <w:position w:val="0"/>
          <w:sz w:val="24"/>
          <w:szCs w:val="24"/>
        </w:rPr>
        <w:t>、与上年度财务报告相比，合并报表范围发生变化的情况说明</w:t>
      </w:r>
      <w:bookmarkEnd w:id="303"/>
      <w:bookmarkEnd w:id="304"/>
      <w:bookmarkEnd w:id="306"/>
    </w:p>
    <w:p>
      <w:pPr>
        <w:pStyle w:val="Style6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left"/>
        <w:tblLayout w:type="fixed"/>
      </w:tblPr>
      <w:tblGrid>
        <w:gridCol w:w="3557"/>
        <w:gridCol w:w="4992"/>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变更原因</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北京科蓝软件系统（南京）有限公司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新成立</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湖南蓝谷软件有限公司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新成立</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郑州科蓝软件科技有限公司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新成立</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深圳宁泽金融科技有限公司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非同一控制下企业合并</w:t>
            </w:r>
          </w:p>
        </w:tc>
      </w:tr>
      <w:tr>
        <w:trPr>
          <w:trHeight w:val="37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大陆云盾（广州）电子认证服务有限公司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新成立</w:t>
            </w:r>
          </w:p>
        </w:tc>
      </w:tr>
    </w:tbl>
    <w:p>
      <w:pPr>
        <w:widowControl w:val="0"/>
        <w:spacing w:after="619" w:line="1" w:lineRule="exact"/>
      </w:pPr>
    </w:p>
    <w:p>
      <w:pPr>
        <w:pStyle w:val="Style22"/>
        <w:keepNext/>
        <w:keepLines/>
        <w:widowControl w:val="0"/>
        <w:shd w:val="clear" w:color="auto" w:fill="auto"/>
        <w:bidi w:val="0"/>
        <w:spacing w:before="0" w:line="240" w:lineRule="auto"/>
        <w:ind w:left="0" w:right="0" w:firstLine="0"/>
        <w:jc w:val="left"/>
      </w:pPr>
      <w:bookmarkStart w:id="307" w:name="bookmark307"/>
      <w:bookmarkStart w:id="308" w:name="bookmark308"/>
      <w:bookmarkStart w:id="309" w:name="bookmark309"/>
      <w:bookmarkStart w:id="310" w:name="bookmark310"/>
      <w:r>
        <w:rPr>
          <w:color w:val="000000"/>
          <w:spacing w:val="0"/>
          <w:w w:val="100"/>
          <w:position w:val="0"/>
          <w:sz w:val="24"/>
          <w:szCs w:val="24"/>
        </w:rPr>
        <w:t>八</w:t>
      </w:r>
      <w:bookmarkEnd w:id="309"/>
      <w:r>
        <w:rPr>
          <w:color w:val="000000"/>
          <w:spacing w:val="0"/>
          <w:w w:val="100"/>
          <w:position w:val="0"/>
          <w:sz w:val="24"/>
          <w:szCs w:val="24"/>
        </w:rPr>
        <w:t>、聘任、解聘会计师事务所情况</w:t>
      </w:r>
      <w:bookmarkEnd w:id="307"/>
      <w:bookmarkEnd w:id="308"/>
      <w:bookmarkEnd w:id="310"/>
    </w:p>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大华会计师事务所</w:t>
            </w:r>
            <w:r>
              <w:rPr>
                <w:color w:val="000000"/>
                <w:spacing w:val="0"/>
                <w:w w:val="100"/>
                <w:position w:val="0"/>
              </w:rPr>
              <w:t>（</w:t>
            </w:r>
            <w:r>
              <w:rPr>
                <w:rFonts w:ascii="SimSun" w:eastAsia="SimSun" w:hAnsi="SimSun" w:cs="SimSun"/>
                <w:color w:val="000000"/>
                <w:spacing w:val="0"/>
                <w:w w:val="100"/>
                <w:position w:val="0"/>
                <w:sz w:val="17"/>
                <w:szCs w:val="17"/>
              </w:rPr>
              <w:t>特殊普通合伙</w:t>
            </w: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李峰、刘黎</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sz w:val="17"/>
                <w:szCs w:val="17"/>
              </w:rPr>
              <w:t>、</w:t>
            </w:r>
            <w:r>
              <w:rPr>
                <w:color w:val="000000"/>
                <w:spacing w:val="0"/>
                <w:w w:val="100"/>
                <w:position w:val="0"/>
              </w:rPr>
              <w:t>4</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是否改聘会计师事务所</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聘请内部控制审计会计师事务所、财务顾问或保荐人情况</w:t>
      </w:r>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311" w:name="bookmark311"/>
      <w:bookmarkStart w:id="312" w:name="bookmark312"/>
      <w:bookmarkStart w:id="313" w:name="bookmark313"/>
      <w:bookmarkStart w:id="314" w:name="bookmark314"/>
      <w:r>
        <w:rPr>
          <w:color w:val="000000"/>
          <w:spacing w:val="0"/>
          <w:w w:val="100"/>
          <w:position w:val="0"/>
          <w:sz w:val="24"/>
          <w:szCs w:val="24"/>
        </w:rPr>
        <w:t>九</w:t>
      </w:r>
      <w:bookmarkEnd w:id="313"/>
      <w:r>
        <w:rPr>
          <w:color w:val="000000"/>
          <w:spacing w:val="0"/>
          <w:w w:val="100"/>
          <w:position w:val="0"/>
          <w:sz w:val="24"/>
          <w:szCs w:val="24"/>
        </w:rPr>
        <w:t>、年度报告披露后面临退市情况</w:t>
      </w:r>
      <w:bookmarkEnd w:id="311"/>
      <w:bookmarkEnd w:id="312"/>
      <w:bookmarkEnd w:id="314"/>
    </w:p>
    <w:p>
      <w:pPr>
        <w:pStyle w:val="Style24"/>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315" w:name="bookmark315"/>
      <w:bookmarkStart w:id="316" w:name="bookmark316"/>
      <w:bookmarkStart w:id="317" w:name="bookmark317"/>
      <w:r>
        <w:rPr>
          <w:color w:val="000000"/>
          <w:spacing w:val="0"/>
          <w:w w:val="100"/>
          <w:position w:val="0"/>
          <w:sz w:val="24"/>
          <w:szCs w:val="24"/>
        </w:rPr>
        <w:t>十、破产重整相关事项</w:t>
      </w:r>
      <w:bookmarkEnd w:id="315"/>
      <w:bookmarkEnd w:id="316"/>
      <w:bookmarkEnd w:id="317"/>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公司报告期未发生破产重整相关事项。</w:t>
      </w:r>
    </w:p>
    <w:p>
      <w:pPr>
        <w:pStyle w:val="Style22"/>
        <w:keepNext/>
        <w:keepLines/>
        <w:widowControl w:val="0"/>
        <w:shd w:val="clear" w:color="auto" w:fill="auto"/>
        <w:bidi w:val="0"/>
        <w:spacing w:before="0" w:line="240" w:lineRule="auto"/>
        <w:ind w:left="0" w:right="0" w:firstLine="0"/>
        <w:jc w:val="left"/>
      </w:pPr>
      <w:bookmarkStart w:id="318" w:name="bookmark318"/>
      <w:bookmarkStart w:id="319" w:name="bookmark319"/>
      <w:bookmarkStart w:id="320" w:name="bookmark320"/>
      <w:r>
        <w:rPr>
          <w:color w:val="000000"/>
          <w:spacing w:val="0"/>
          <w:w w:val="100"/>
          <w:position w:val="0"/>
          <w:sz w:val="24"/>
          <w:szCs w:val="24"/>
        </w:rPr>
        <w:t>十一、重大诉讼、仲裁事项</w:t>
      </w:r>
      <w:bookmarkEnd w:id="318"/>
      <w:bookmarkEnd w:id="319"/>
      <w:bookmarkEnd w:id="320"/>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313" w:lineRule="exact"/>
        <w:ind w:left="0" w:right="0" w:firstLine="0"/>
        <w:jc w:val="left"/>
      </w:pPr>
      <w:r>
        <w:rPr>
          <w:color w:val="000000"/>
          <w:spacing w:val="0"/>
          <w:w w:val="100"/>
          <w:position w:val="0"/>
        </w:rPr>
        <w:t>本年度公司无重大诉讼、仲裁事项。</w:t>
      </w:r>
    </w:p>
    <w:p>
      <w:pPr>
        <w:pStyle w:val="Style22"/>
        <w:keepNext/>
        <w:keepLines/>
        <w:widowControl w:val="0"/>
        <w:shd w:val="clear" w:color="auto" w:fill="auto"/>
        <w:bidi w:val="0"/>
        <w:spacing w:before="0" w:line="240" w:lineRule="auto"/>
        <w:ind w:left="0" w:right="0" w:firstLine="0"/>
        <w:jc w:val="left"/>
      </w:pPr>
      <w:bookmarkStart w:id="321" w:name="bookmark321"/>
      <w:bookmarkStart w:id="322" w:name="bookmark322"/>
      <w:bookmarkStart w:id="323" w:name="bookmark323"/>
      <w:r>
        <w:rPr>
          <w:color w:val="000000"/>
          <w:spacing w:val="0"/>
          <w:w w:val="100"/>
          <w:position w:val="0"/>
          <w:sz w:val="24"/>
          <w:szCs w:val="24"/>
        </w:rPr>
        <w:t>十二、处罚及整改情况</w:t>
      </w:r>
      <w:bookmarkEnd w:id="321"/>
      <w:bookmarkEnd w:id="322"/>
      <w:bookmarkEnd w:id="323"/>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公司报告期不存在处罚及整改情况。</w:t>
      </w:r>
    </w:p>
    <w:p>
      <w:pPr>
        <w:pStyle w:val="Style22"/>
        <w:keepNext/>
        <w:keepLines/>
        <w:widowControl w:val="0"/>
        <w:shd w:val="clear" w:color="auto" w:fill="auto"/>
        <w:bidi w:val="0"/>
        <w:spacing w:before="0" w:line="240" w:lineRule="auto"/>
        <w:ind w:left="0" w:right="0" w:firstLine="0"/>
        <w:jc w:val="left"/>
      </w:pPr>
      <w:bookmarkStart w:id="324" w:name="bookmark324"/>
      <w:bookmarkStart w:id="325" w:name="bookmark325"/>
      <w:bookmarkStart w:id="326" w:name="bookmark326"/>
      <w:r>
        <w:rPr>
          <w:color w:val="000000"/>
          <w:spacing w:val="0"/>
          <w:w w:val="100"/>
          <w:position w:val="0"/>
          <w:sz w:val="24"/>
          <w:szCs w:val="24"/>
        </w:rPr>
        <w:t>十三、公司及其控股股东、实际控制人的诚信状况</w:t>
      </w:r>
      <w:bookmarkEnd w:id="324"/>
      <w:bookmarkEnd w:id="325"/>
      <w:bookmarkEnd w:id="326"/>
    </w:p>
    <w:p>
      <w:pPr>
        <w:pStyle w:val="Style24"/>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327" w:name="bookmark327"/>
      <w:bookmarkStart w:id="328" w:name="bookmark328"/>
      <w:bookmarkStart w:id="329" w:name="bookmark329"/>
      <w:r>
        <w:rPr>
          <w:color w:val="000000"/>
          <w:spacing w:val="0"/>
          <w:w w:val="100"/>
          <w:position w:val="0"/>
          <w:sz w:val="24"/>
          <w:szCs w:val="24"/>
        </w:rPr>
        <w:t>十四、公司股权激励计划、员工持股计划或其他员工激励措施的实施情况</w:t>
      </w:r>
      <w:bookmarkEnd w:id="327"/>
      <w:bookmarkEnd w:id="328"/>
      <w:bookmarkEnd w:id="329"/>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tabs>
          <w:tab w:pos="709" w:val="left"/>
        </w:tabs>
        <w:bidi w:val="0"/>
        <w:spacing w:before="0" w:after="0" w:line="313" w:lineRule="exact"/>
        <w:ind w:left="0" w:right="0"/>
        <w:jc w:val="both"/>
      </w:pPr>
      <w:bookmarkStart w:id="330" w:name="bookmark330"/>
      <w:r>
        <w:rPr>
          <w:rFonts w:ascii="Times New Roman" w:eastAsia="Times New Roman" w:hAnsi="Times New Roman" w:cs="Times New Roman"/>
          <w:color w:val="000000"/>
          <w:spacing w:val="0"/>
          <w:w w:val="100"/>
          <w:position w:val="0"/>
          <w:sz w:val="18"/>
          <w:szCs w:val="18"/>
        </w:rPr>
        <w:t>1</w:t>
      </w:r>
      <w:bookmarkEnd w:id="33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日，公司召开第二届董事会第二十四次会议和第二届监事会第十九次会议，会议审议通过了《关于回购 注销</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年股权激励计划部分限制性股票及调整回购数量、回购价格的议案》。公司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年限制性股票激励计划激励对象中 </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人因个人原因已离职，公司回购注销其持有的已获授但尚未解除限售的共计</w:t>
      </w:r>
      <w:r>
        <w:rPr>
          <w:rFonts w:ascii="Times New Roman" w:eastAsia="Times New Roman" w:hAnsi="Times New Roman" w:cs="Times New Roman"/>
          <w:color w:val="000000"/>
          <w:spacing w:val="0"/>
          <w:w w:val="100"/>
          <w:position w:val="0"/>
          <w:sz w:val="18"/>
          <w:szCs w:val="18"/>
        </w:rPr>
        <w:t>278,978</w:t>
      </w:r>
      <w:r>
        <w:rPr>
          <w:color w:val="000000"/>
          <w:spacing w:val="0"/>
          <w:w w:val="100"/>
          <w:position w:val="0"/>
        </w:rPr>
        <w:t>股限制性股票。其中回购注销首次授 予第二期尚未解除限售的部分限制性股票</w:t>
      </w:r>
      <w:r>
        <w:rPr>
          <w:rFonts w:ascii="Times New Roman" w:eastAsia="Times New Roman" w:hAnsi="Times New Roman" w:cs="Times New Roman"/>
          <w:color w:val="000000"/>
          <w:spacing w:val="0"/>
          <w:w w:val="100"/>
          <w:position w:val="0"/>
          <w:sz w:val="18"/>
          <w:szCs w:val="18"/>
        </w:rPr>
        <w:t>276,734</w:t>
      </w:r>
      <w:r>
        <w:rPr>
          <w:color w:val="000000"/>
          <w:spacing w:val="0"/>
          <w:w w:val="100"/>
          <w:position w:val="0"/>
        </w:rPr>
        <w:t>股；回购注销预留授予第一期尚未解除限售的部分限制性股票</w:t>
      </w:r>
      <w:r>
        <w:rPr>
          <w:rFonts w:ascii="Times New Roman" w:eastAsia="Times New Roman" w:hAnsi="Times New Roman" w:cs="Times New Roman"/>
          <w:color w:val="000000"/>
          <w:spacing w:val="0"/>
          <w:w w:val="100"/>
          <w:position w:val="0"/>
          <w:sz w:val="18"/>
          <w:szCs w:val="18"/>
        </w:rPr>
        <w:t>2,244</w:t>
      </w:r>
      <w:r>
        <w:rPr>
          <w:color w:val="000000"/>
          <w:spacing w:val="0"/>
          <w:w w:val="100"/>
          <w:position w:val="0"/>
        </w:rPr>
        <w:t>股。同 时由于公司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年度业绩未达到限制性股票激励计划首次授予的第二期与预留授予第一期的解除限售条件，公司回购注销 首次授予第二期部分限制性股票</w:t>
      </w:r>
      <w:r>
        <w:rPr>
          <w:rFonts w:ascii="Times New Roman" w:eastAsia="Times New Roman" w:hAnsi="Times New Roman" w:cs="Times New Roman"/>
          <w:color w:val="000000"/>
          <w:spacing w:val="0"/>
          <w:w w:val="100"/>
          <w:position w:val="0"/>
          <w:sz w:val="18"/>
          <w:szCs w:val="18"/>
        </w:rPr>
        <w:t>1,043,359</w:t>
      </w:r>
      <w:r>
        <w:rPr>
          <w:color w:val="000000"/>
          <w:spacing w:val="0"/>
          <w:w w:val="100"/>
          <w:position w:val="0"/>
        </w:rPr>
        <w:t>股，回购价格为</w:t>
      </w:r>
      <w:r>
        <w:rPr>
          <w:rFonts w:ascii="Times New Roman" w:eastAsia="Times New Roman" w:hAnsi="Times New Roman" w:cs="Times New Roman"/>
          <w:color w:val="000000"/>
          <w:spacing w:val="0"/>
          <w:w w:val="100"/>
          <w:position w:val="0"/>
          <w:sz w:val="18"/>
          <w:szCs w:val="18"/>
        </w:rPr>
        <w:t>6.1343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股；回购注销预留授予第一期部分限制性股票</w:t>
      </w:r>
      <w:r>
        <w:rPr>
          <w:rFonts w:ascii="Times New Roman" w:eastAsia="Times New Roman" w:hAnsi="Times New Roman" w:cs="Times New Roman"/>
          <w:color w:val="000000"/>
          <w:spacing w:val="0"/>
          <w:w w:val="100"/>
          <w:position w:val="0"/>
          <w:sz w:val="18"/>
          <w:szCs w:val="18"/>
        </w:rPr>
        <w:t>448,442</w:t>
      </w:r>
      <w:r>
        <w:rPr>
          <w:color w:val="000000"/>
          <w:spacing w:val="0"/>
          <w:w w:val="100"/>
          <w:position w:val="0"/>
        </w:rPr>
        <w:t>股, 回购价格为</w:t>
      </w:r>
      <w:r>
        <w:rPr>
          <w:rFonts w:ascii="Times New Roman" w:eastAsia="Times New Roman" w:hAnsi="Times New Roman" w:cs="Times New Roman"/>
          <w:color w:val="000000"/>
          <w:spacing w:val="0"/>
          <w:w w:val="100"/>
          <w:position w:val="0"/>
          <w:sz w:val="18"/>
          <w:szCs w:val="18"/>
        </w:rPr>
        <w:t>6.1476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股；回购限制性股票数量共计</w:t>
      </w:r>
      <w:r>
        <w:rPr>
          <w:rFonts w:ascii="Times New Roman" w:eastAsia="Times New Roman" w:hAnsi="Times New Roman" w:cs="Times New Roman"/>
          <w:color w:val="000000"/>
          <w:spacing w:val="0"/>
          <w:w w:val="100"/>
          <w:position w:val="0"/>
          <w:sz w:val="18"/>
          <w:szCs w:val="18"/>
        </w:rPr>
        <w:t>1,491,801</w:t>
      </w:r>
      <w:r>
        <w:rPr>
          <w:color w:val="000000"/>
          <w:spacing w:val="0"/>
          <w:w w:val="100"/>
          <w:position w:val="0"/>
        </w:rPr>
        <w:t>股，且支付银行同期存款利息。公司于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日在中国证 券登记结算有限责任公司深圳分公司完成回购注销手续。</w:t>
      </w:r>
    </w:p>
    <w:p>
      <w:pPr>
        <w:pStyle w:val="Style24"/>
        <w:keepNext w:val="0"/>
        <w:keepLines w:val="0"/>
        <w:widowControl w:val="0"/>
        <w:shd w:val="clear" w:color="auto" w:fill="auto"/>
        <w:tabs>
          <w:tab w:pos="713" w:val="left"/>
        </w:tabs>
        <w:bidi w:val="0"/>
        <w:spacing w:before="0" w:after="360" w:line="313" w:lineRule="exact"/>
        <w:ind w:left="0" w:right="0"/>
        <w:jc w:val="both"/>
      </w:pPr>
      <w:bookmarkStart w:id="331" w:name="bookmark331"/>
      <w:r>
        <w:rPr>
          <w:rFonts w:ascii="Times New Roman" w:eastAsia="Times New Roman" w:hAnsi="Times New Roman" w:cs="Times New Roman"/>
          <w:color w:val="000000"/>
          <w:spacing w:val="0"/>
          <w:w w:val="100"/>
          <w:position w:val="0"/>
          <w:sz w:val="18"/>
          <w:szCs w:val="18"/>
        </w:rPr>
        <w:t>2</w:t>
      </w:r>
      <w:bookmarkEnd w:id="33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年股东大会审议通过《关于回购注销</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年股权激励计划部分限制性股票及调整回购 价格的议案》，公司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年限制性股票激励计划激励对象中</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人因个人原因已离职，公司回购注销其持有的已获授但尚未解 除限售的共计</w:t>
      </w:r>
      <w:r>
        <w:rPr>
          <w:rFonts w:ascii="Times New Roman" w:eastAsia="Times New Roman" w:hAnsi="Times New Roman" w:cs="Times New Roman"/>
          <w:color w:val="000000"/>
          <w:spacing w:val="0"/>
          <w:w w:val="100"/>
          <w:position w:val="0"/>
          <w:sz w:val="18"/>
          <w:szCs w:val="18"/>
        </w:rPr>
        <w:t>548,793</w:t>
      </w:r>
      <w:r>
        <w:rPr>
          <w:color w:val="000000"/>
          <w:spacing w:val="0"/>
          <w:w w:val="100"/>
          <w:position w:val="0"/>
        </w:rPr>
        <w:t>股限制性股票。其中回购注销首次授予第三期尚未解除限售的部分限制性股票</w:t>
      </w:r>
      <w:r>
        <w:rPr>
          <w:rFonts w:ascii="Times New Roman" w:eastAsia="Times New Roman" w:hAnsi="Times New Roman" w:cs="Times New Roman"/>
          <w:color w:val="000000"/>
          <w:spacing w:val="0"/>
          <w:w w:val="100"/>
          <w:position w:val="0"/>
          <w:sz w:val="18"/>
          <w:szCs w:val="18"/>
        </w:rPr>
        <w:t>159,157</w:t>
      </w:r>
      <w:r>
        <w:rPr>
          <w:color w:val="000000"/>
          <w:spacing w:val="0"/>
          <w:w w:val="100"/>
          <w:position w:val="0"/>
        </w:rPr>
        <w:t xml:space="preserve">股，回购价格为 </w:t>
      </w:r>
      <w:r>
        <w:rPr>
          <w:rFonts w:ascii="Times New Roman" w:eastAsia="Times New Roman" w:hAnsi="Times New Roman" w:cs="Times New Roman"/>
          <w:color w:val="000000"/>
          <w:spacing w:val="0"/>
          <w:w w:val="100"/>
          <w:position w:val="0"/>
          <w:sz w:val="18"/>
          <w:szCs w:val="18"/>
        </w:rPr>
        <w:t>6.1093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股；回购注销预留授予第二期尚未解除限售的部分限制性股票</w:t>
      </w:r>
      <w:r>
        <w:rPr>
          <w:rFonts w:ascii="Times New Roman" w:eastAsia="Times New Roman" w:hAnsi="Times New Roman" w:cs="Times New Roman"/>
          <w:color w:val="000000"/>
          <w:spacing w:val="0"/>
          <w:w w:val="100"/>
          <w:position w:val="0"/>
          <w:sz w:val="18"/>
          <w:szCs w:val="18"/>
        </w:rPr>
        <w:t>389,636</w:t>
      </w:r>
      <w:r>
        <w:rPr>
          <w:color w:val="000000"/>
          <w:spacing w:val="0"/>
          <w:w w:val="100"/>
          <w:position w:val="0"/>
        </w:rPr>
        <w:t>股，回购价格为</w:t>
      </w:r>
      <w:r>
        <w:rPr>
          <w:rFonts w:ascii="Times New Roman" w:eastAsia="Times New Roman" w:hAnsi="Times New Roman" w:cs="Times New Roman"/>
          <w:color w:val="000000"/>
          <w:spacing w:val="0"/>
          <w:w w:val="100"/>
          <w:position w:val="0"/>
          <w:sz w:val="18"/>
          <w:szCs w:val="18"/>
        </w:rPr>
        <w:t>6.1226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股。同时由于公司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年度业绩未达到限制性股票激励计划首次授予的第三期与预留授予第二期的解除限售条件，公司回购注销首次授予第 三期部分限制性股票</w:t>
      </w:r>
      <w:r>
        <w:rPr>
          <w:rFonts w:ascii="Times New Roman" w:eastAsia="Times New Roman" w:hAnsi="Times New Roman" w:cs="Times New Roman"/>
          <w:color w:val="000000"/>
          <w:spacing w:val="0"/>
          <w:w w:val="100"/>
          <w:position w:val="0"/>
          <w:sz w:val="18"/>
          <w:szCs w:val="18"/>
        </w:rPr>
        <w:t>1,496,824</w:t>
      </w:r>
      <w:r>
        <w:rPr>
          <w:color w:val="000000"/>
          <w:spacing w:val="0"/>
          <w:w w:val="100"/>
          <w:position w:val="0"/>
        </w:rPr>
        <w:t>股，回购价格为</w:t>
      </w:r>
      <w:r>
        <w:rPr>
          <w:rFonts w:ascii="Times New Roman" w:eastAsia="Times New Roman" w:hAnsi="Times New Roman" w:cs="Times New Roman"/>
          <w:color w:val="000000"/>
          <w:spacing w:val="0"/>
          <w:w w:val="100"/>
          <w:position w:val="0"/>
          <w:sz w:val="18"/>
          <w:szCs w:val="18"/>
        </w:rPr>
        <w:t>6.1093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股；回购注销预留授予第二期部分限制性股票</w:t>
      </w:r>
      <w:r>
        <w:rPr>
          <w:rFonts w:ascii="Times New Roman" w:eastAsia="Times New Roman" w:hAnsi="Times New Roman" w:cs="Times New Roman"/>
          <w:color w:val="000000"/>
          <w:spacing w:val="0"/>
          <w:w w:val="100"/>
          <w:position w:val="0"/>
          <w:sz w:val="18"/>
          <w:szCs w:val="18"/>
        </w:rPr>
        <w:t>526,548</w:t>
      </w:r>
      <w:r>
        <w:rPr>
          <w:color w:val="000000"/>
          <w:spacing w:val="0"/>
          <w:w w:val="100"/>
          <w:position w:val="0"/>
        </w:rPr>
        <w:t>股，回购价格 为</w:t>
      </w:r>
      <w:r>
        <w:rPr>
          <w:rFonts w:ascii="Times New Roman" w:eastAsia="Times New Roman" w:hAnsi="Times New Roman" w:cs="Times New Roman"/>
          <w:color w:val="000000"/>
          <w:spacing w:val="0"/>
          <w:w w:val="100"/>
          <w:position w:val="0"/>
          <w:sz w:val="18"/>
          <w:szCs w:val="18"/>
        </w:rPr>
        <w:t>6.1226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股；回购限制性股票数量共计</w:t>
      </w:r>
      <w:r>
        <w:rPr>
          <w:rFonts w:ascii="Times New Roman" w:eastAsia="Times New Roman" w:hAnsi="Times New Roman" w:cs="Times New Roman"/>
          <w:color w:val="000000"/>
          <w:spacing w:val="0"/>
          <w:w w:val="100"/>
          <w:position w:val="0"/>
          <w:sz w:val="18"/>
          <w:szCs w:val="18"/>
        </w:rPr>
        <w:t>2,023,372</w:t>
      </w:r>
      <w:r>
        <w:rPr>
          <w:color w:val="000000"/>
          <w:spacing w:val="0"/>
          <w:w w:val="100"/>
          <w:position w:val="0"/>
        </w:rPr>
        <w:t>股，且支付银行同期存款利息。公司于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日在中国证券登记结 算有限责任公司深圳分公司完成回购注销手续。本次回购注销的股份总数为</w:t>
      </w:r>
      <w:r>
        <w:rPr>
          <w:rFonts w:ascii="Times New Roman" w:eastAsia="Times New Roman" w:hAnsi="Times New Roman" w:cs="Times New Roman"/>
          <w:color w:val="000000"/>
          <w:spacing w:val="0"/>
          <w:w w:val="100"/>
          <w:position w:val="0"/>
          <w:sz w:val="18"/>
          <w:szCs w:val="18"/>
        </w:rPr>
        <w:t>2,572,165</w:t>
      </w:r>
      <w:r>
        <w:rPr>
          <w:color w:val="000000"/>
          <w:spacing w:val="0"/>
          <w:w w:val="100"/>
          <w:position w:val="0"/>
        </w:rPr>
        <w:t>股，占回购前公司总股本</w:t>
      </w:r>
      <w:r>
        <w:rPr>
          <w:rFonts w:ascii="Times New Roman" w:eastAsia="Times New Roman" w:hAnsi="Times New Roman" w:cs="Times New Roman"/>
          <w:color w:val="000000"/>
          <w:spacing w:val="0"/>
          <w:w w:val="100"/>
          <w:position w:val="0"/>
          <w:sz w:val="18"/>
          <w:szCs w:val="18"/>
        </w:rPr>
        <w:t xml:space="preserve">313,564,443 </w:t>
      </w:r>
      <w:r>
        <w:rPr>
          <w:color w:val="000000"/>
          <w:spacing w:val="0"/>
          <w:w w:val="100"/>
          <w:position w:val="0"/>
        </w:rPr>
        <w:t>股的</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 xml:space="preserve">.82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，回购总金额为</w:t>
      </w:r>
      <w:r>
        <w:rPr>
          <w:rFonts w:ascii="Times New Roman" w:eastAsia="Times New Roman" w:hAnsi="Times New Roman" w:cs="Times New Roman"/>
          <w:color w:val="000000"/>
          <w:spacing w:val="0"/>
          <w:w w:val="100"/>
          <w:position w:val="0"/>
          <w:sz w:val="18"/>
          <w:szCs w:val="18"/>
        </w:rPr>
        <w:t>15,852,796.3</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元，本次回购注销完成后公司总股本变更为</w:t>
      </w:r>
      <w:r>
        <w:rPr>
          <w:rFonts w:ascii="Times New Roman" w:eastAsia="Times New Roman" w:hAnsi="Times New Roman" w:cs="Times New Roman"/>
          <w:color w:val="000000"/>
          <w:spacing w:val="0"/>
          <w:w w:val="100"/>
          <w:position w:val="0"/>
          <w:sz w:val="18"/>
          <w:szCs w:val="18"/>
        </w:rPr>
        <w:t>310,992,278</w:t>
      </w:r>
      <w:r>
        <w:rPr>
          <w:color w:val="000000"/>
          <w:spacing w:val="0"/>
          <w:w w:val="100"/>
          <w:position w:val="0"/>
        </w:rPr>
        <w:t>股。</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2"/>
        <w:keepNext/>
        <w:keepLines/>
        <w:widowControl w:val="0"/>
        <w:shd w:val="clear" w:color="auto" w:fill="auto"/>
        <w:bidi w:val="0"/>
        <w:spacing w:before="0" w:after="380" w:line="240" w:lineRule="auto"/>
        <w:ind w:left="0" w:right="0" w:firstLine="0"/>
        <w:jc w:val="left"/>
      </w:pPr>
      <w:bookmarkStart w:id="332" w:name="bookmark332"/>
      <w:bookmarkStart w:id="333" w:name="bookmark333"/>
      <w:bookmarkStart w:id="334" w:name="bookmark334"/>
      <w:r>
        <w:rPr>
          <w:color w:val="000000"/>
          <w:spacing w:val="0"/>
          <w:w w:val="100"/>
          <w:position w:val="0"/>
          <w:sz w:val="24"/>
          <w:szCs w:val="24"/>
        </w:rPr>
        <w:t>十五、重大关联交易</w:t>
      </w:r>
      <w:bookmarkEnd w:id="332"/>
      <w:bookmarkEnd w:id="333"/>
      <w:bookmarkEnd w:id="334"/>
    </w:p>
    <w:p>
      <w:pPr>
        <w:pStyle w:val="Style29"/>
        <w:keepNext/>
        <w:keepLines/>
        <w:widowControl w:val="0"/>
        <w:shd w:val="clear" w:color="auto" w:fill="auto"/>
        <w:tabs>
          <w:tab w:pos="368" w:val="left"/>
        </w:tabs>
        <w:bidi w:val="0"/>
        <w:spacing w:before="0" w:after="380" w:line="240" w:lineRule="auto"/>
        <w:ind w:left="0" w:right="0" w:firstLine="0"/>
        <w:jc w:val="left"/>
      </w:pPr>
      <w:bookmarkStart w:id="335" w:name="bookmark335"/>
      <w:bookmarkStart w:id="336" w:name="bookmark336"/>
      <w:bookmarkStart w:id="337" w:name="bookmark337"/>
      <w:bookmarkStart w:id="338" w:name="bookmark338"/>
      <w:r>
        <w:rPr>
          <w:rFonts w:ascii="Times New Roman" w:eastAsia="Times New Roman" w:hAnsi="Times New Roman" w:cs="Times New Roman"/>
          <w:color w:val="000000"/>
          <w:spacing w:val="0"/>
          <w:w w:val="100"/>
          <w:position w:val="0"/>
        </w:rPr>
        <w:t>1</w:t>
      </w:r>
      <w:bookmarkEnd w:id="337"/>
      <w:r>
        <w:rPr>
          <w:color w:val="000000"/>
          <w:spacing w:val="0"/>
          <w:w w:val="100"/>
          <w:position w:val="0"/>
        </w:rPr>
        <w:t>、</w:t>
        <w:tab/>
        <w:t>与日常经营相关的关联交易</w:t>
      </w:r>
      <w:bookmarkEnd w:id="335"/>
      <w:bookmarkEnd w:id="336"/>
      <w:bookmarkEnd w:id="338"/>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29"/>
        <w:keepNext/>
        <w:keepLines/>
        <w:widowControl w:val="0"/>
        <w:shd w:val="clear" w:color="auto" w:fill="auto"/>
        <w:tabs>
          <w:tab w:pos="378" w:val="left"/>
        </w:tabs>
        <w:bidi w:val="0"/>
        <w:spacing w:before="0" w:after="380" w:line="240" w:lineRule="auto"/>
        <w:ind w:left="0" w:right="0" w:firstLine="0"/>
        <w:jc w:val="left"/>
      </w:pPr>
      <w:bookmarkStart w:id="339" w:name="bookmark339"/>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rPr>
        <w:t>2</w:t>
      </w:r>
      <w:bookmarkEnd w:id="341"/>
      <w:r>
        <w:rPr>
          <w:color w:val="000000"/>
          <w:spacing w:val="0"/>
          <w:w w:val="100"/>
          <w:position w:val="0"/>
        </w:rPr>
        <w:t>、</w:t>
        <w:tab/>
        <w:t>资产或股权收购、出售发生的关联交易</w:t>
      </w:r>
      <w:bookmarkEnd w:id="339"/>
      <w:bookmarkEnd w:id="340"/>
      <w:bookmarkEnd w:id="342"/>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29"/>
        <w:keepNext/>
        <w:keepLines/>
        <w:widowControl w:val="0"/>
        <w:shd w:val="clear" w:color="auto" w:fill="auto"/>
        <w:tabs>
          <w:tab w:pos="378" w:val="left"/>
        </w:tabs>
        <w:bidi w:val="0"/>
        <w:spacing w:before="0" w:after="380" w:line="240" w:lineRule="auto"/>
        <w:ind w:left="0" w:right="0" w:firstLine="0"/>
        <w:jc w:val="left"/>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3</w:t>
      </w:r>
      <w:bookmarkEnd w:id="345"/>
      <w:r>
        <w:rPr>
          <w:color w:val="000000"/>
          <w:spacing w:val="0"/>
          <w:w w:val="100"/>
          <w:position w:val="0"/>
        </w:rPr>
        <w:t>、</w:t>
        <w:tab/>
        <w:t>共同对外投资的关联交易</w:t>
      </w:r>
      <w:bookmarkEnd w:id="343"/>
      <w:bookmarkEnd w:id="344"/>
      <w:bookmarkEnd w:id="346"/>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29"/>
        <w:keepNext/>
        <w:keepLines/>
        <w:widowControl w:val="0"/>
        <w:shd w:val="clear" w:color="auto" w:fill="auto"/>
        <w:tabs>
          <w:tab w:pos="378" w:val="left"/>
        </w:tabs>
        <w:bidi w:val="0"/>
        <w:spacing w:before="0" w:after="380" w:line="240" w:lineRule="auto"/>
        <w:ind w:left="0" w:right="0" w:firstLine="0"/>
        <w:jc w:val="left"/>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4</w:t>
      </w:r>
      <w:bookmarkEnd w:id="349"/>
      <w:r>
        <w:rPr>
          <w:color w:val="000000"/>
          <w:spacing w:val="0"/>
          <w:w w:val="100"/>
          <w:position w:val="0"/>
        </w:rPr>
        <w:t>、</w:t>
        <w:tab/>
        <w:t>关联债权债务往来</w:t>
      </w:r>
      <w:bookmarkEnd w:id="347"/>
      <w:bookmarkEnd w:id="348"/>
      <w:bookmarkEnd w:id="350"/>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29"/>
        <w:keepNext/>
        <w:keepLines/>
        <w:widowControl w:val="0"/>
        <w:shd w:val="clear" w:color="auto" w:fill="auto"/>
        <w:tabs>
          <w:tab w:pos="378" w:val="left"/>
        </w:tabs>
        <w:bidi w:val="0"/>
        <w:spacing w:before="0" w:after="380" w:line="240" w:lineRule="auto"/>
        <w:ind w:left="0" w:right="0" w:firstLine="0"/>
        <w:jc w:val="left"/>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5</w:t>
      </w:r>
      <w:bookmarkEnd w:id="353"/>
      <w:r>
        <w:rPr>
          <w:color w:val="000000"/>
          <w:spacing w:val="0"/>
          <w:w w:val="100"/>
          <w:position w:val="0"/>
        </w:rPr>
        <w:t>、</w:t>
        <w:tab/>
        <w:t>其他重大关联交易</w:t>
      </w:r>
      <w:bookmarkEnd w:id="351"/>
      <w:bookmarkEnd w:id="352"/>
      <w:bookmarkEnd w:id="354"/>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2"/>
        <w:keepNext/>
        <w:keepLines/>
        <w:widowControl w:val="0"/>
        <w:shd w:val="clear" w:color="auto" w:fill="auto"/>
        <w:bidi w:val="0"/>
        <w:spacing w:before="0" w:after="380" w:line="240" w:lineRule="auto"/>
        <w:ind w:left="0" w:right="0" w:firstLine="0"/>
        <w:jc w:val="left"/>
      </w:pPr>
      <w:bookmarkStart w:id="355" w:name="bookmark355"/>
      <w:bookmarkStart w:id="356" w:name="bookmark356"/>
      <w:bookmarkStart w:id="357" w:name="bookmark357"/>
      <w:r>
        <w:rPr>
          <w:color w:val="000000"/>
          <w:spacing w:val="0"/>
          <w:w w:val="100"/>
          <w:position w:val="0"/>
          <w:sz w:val="24"/>
          <w:szCs w:val="24"/>
        </w:rPr>
        <w:t>十六、重大合同及其履行情况</w:t>
      </w:r>
      <w:bookmarkEnd w:id="355"/>
      <w:bookmarkEnd w:id="356"/>
      <w:bookmarkEnd w:id="357"/>
    </w:p>
    <w:p>
      <w:pPr>
        <w:pStyle w:val="Style29"/>
        <w:keepNext/>
        <w:keepLines/>
        <w:widowControl w:val="0"/>
        <w:shd w:val="clear" w:color="auto" w:fill="auto"/>
        <w:bidi w:val="0"/>
        <w:spacing w:before="0" w:after="380" w:line="240" w:lineRule="auto"/>
        <w:ind w:left="0" w:right="0" w:firstLine="0"/>
        <w:jc w:val="left"/>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1</w:t>
      </w:r>
      <w:bookmarkEnd w:id="360"/>
      <w:r>
        <w:rPr>
          <w:color w:val="000000"/>
          <w:spacing w:val="0"/>
          <w:w w:val="100"/>
          <w:position w:val="0"/>
        </w:rPr>
        <w:t>、托管、承包、租赁事项情况</w:t>
      </w:r>
      <w:bookmarkEnd w:id="358"/>
      <w:bookmarkEnd w:id="359"/>
      <w:bookmarkEnd w:id="361"/>
    </w:p>
    <w:p>
      <w:pPr>
        <w:pStyle w:val="Style29"/>
        <w:keepNext/>
        <w:keepLines/>
        <w:widowControl w:val="0"/>
        <w:numPr>
          <w:ilvl w:val="0"/>
          <w:numId w:val="9"/>
        </w:numPr>
        <w:shd w:val="clear" w:color="auto" w:fill="auto"/>
        <w:tabs>
          <w:tab w:pos="493" w:val="left"/>
        </w:tabs>
        <w:bidi w:val="0"/>
        <w:spacing w:before="0" w:after="380" w:line="240" w:lineRule="auto"/>
        <w:ind w:left="0" w:right="0" w:firstLine="0"/>
        <w:jc w:val="left"/>
      </w:pPr>
      <w:bookmarkStart w:id="358" w:name="bookmark358"/>
      <w:bookmarkStart w:id="359" w:name="bookmark359"/>
      <w:bookmarkStart w:id="362" w:name="bookmark362"/>
      <w:bookmarkStart w:id="363" w:name="bookmark363"/>
      <w:bookmarkEnd w:id="362"/>
      <w:r>
        <w:rPr>
          <w:color w:val="000000"/>
          <w:spacing w:val="0"/>
          <w:w w:val="100"/>
          <w:position w:val="0"/>
        </w:rPr>
        <w:t>托管情况</w:t>
      </w:r>
      <w:bookmarkEnd w:id="358"/>
      <w:bookmarkEnd w:id="359"/>
      <w:bookmarkEnd w:id="363"/>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72"/>
        <w:keepNext w:val="0"/>
        <w:keepLines w:val="0"/>
        <w:widowControl w:val="0"/>
        <w:numPr>
          <w:ilvl w:val="0"/>
          <w:numId w:val="9"/>
        </w:numPr>
        <w:shd w:val="clear" w:color="auto" w:fill="auto"/>
        <w:tabs>
          <w:tab w:pos="493" w:val="left"/>
        </w:tabs>
        <w:bidi w:val="0"/>
        <w:spacing w:before="0" w:line="240" w:lineRule="auto"/>
        <w:ind w:left="0" w:right="0" w:firstLine="0"/>
        <w:jc w:val="left"/>
      </w:pPr>
      <w:bookmarkStart w:id="364" w:name="bookmark364"/>
      <w:bookmarkStart w:id="365" w:name="bookmark365"/>
      <w:bookmarkEnd w:id="364"/>
      <w:r>
        <w:rPr>
          <w:color w:val="000000"/>
          <w:spacing w:val="0"/>
          <w:w w:val="100"/>
          <w:position w:val="0"/>
        </w:rPr>
        <w:t>承包情况</w:t>
      </w:r>
      <w:bookmarkEnd w:id="365"/>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62"/>
        <w:keepNext/>
        <w:keepLines/>
        <w:widowControl w:val="0"/>
        <w:shd w:val="clear" w:color="auto" w:fill="auto"/>
        <w:bidi w:val="0"/>
        <w:spacing w:before="0" w:line="240" w:lineRule="auto"/>
        <w:ind w:left="0" w:right="0" w:firstLine="140"/>
        <w:jc w:val="both"/>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w:t>
      </w:r>
      <w:bookmarkEnd w:id="368"/>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366"/>
      <w:bookmarkEnd w:id="367"/>
      <w:bookmarkEnd w:id="369"/>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租赁情况说明</w:t>
      </w:r>
    </w:p>
    <w:tbl>
      <w:tblPr>
        <w:tblOverlap w:val="never"/>
        <w:jc w:val="left"/>
        <w:tblLayout w:type="fixed"/>
      </w:tblPr>
      <w:tblGrid>
        <w:gridCol w:w="4824"/>
        <w:gridCol w:w="3442"/>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tabs>
                <w:tab w:pos="494" w:val="left"/>
              </w:tabs>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w:t>
              <w:tab/>
              <w:t>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不可撤销的经营租赁的租赁付款额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left"/>
            </w:pPr>
            <w:r>
              <w:rPr>
                <w:color w:val="000000"/>
                <w:spacing w:val="0"/>
                <w:w w:val="100"/>
                <w:position w:val="0"/>
              </w:rPr>
              <w:t>23,426,594.98</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其中：资产负债表日后第</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left"/>
            </w:pPr>
            <w:r>
              <w:rPr>
                <w:color w:val="000000"/>
                <w:spacing w:val="0"/>
                <w:w w:val="100"/>
                <w:position w:val="0"/>
              </w:rPr>
              <w:t>17,969,474.74</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资产负债表日后第</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5,430,912.24</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资产负债表日后第</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26,208.00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以后年度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w:t>
            </w:r>
          </w:p>
        </w:tc>
      </w:tr>
      <w:tr>
        <w:trPr>
          <w:trHeight w:val="37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left"/>
            </w:pPr>
            <w:r>
              <w:rPr>
                <w:color w:val="000000"/>
                <w:spacing w:val="0"/>
                <w:w w:val="100"/>
                <w:position w:val="0"/>
              </w:rPr>
              <w:t>23,426,594.98</w:t>
            </w:r>
          </w:p>
        </w:tc>
      </w:tr>
    </w:tbl>
    <w:p>
      <w:pPr>
        <w:widowControl w:val="0"/>
        <w:spacing w:after="3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29"/>
        <w:keepNext/>
        <w:keepLines/>
        <w:widowControl w:val="0"/>
        <w:shd w:val="clear" w:color="auto" w:fill="auto"/>
        <w:tabs>
          <w:tab w:pos="378" w:val="left"/>
        </w:tabs>
        <w:bidi w:val="0"/>
        <w:spacing w:before="0" w:after="380" w:line="240" w:lineRule="auto"/>
        <w:ind w:left="0" w:right="0" w:firstLine="0"/>
        <w:jc w:val="left"/>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2</w:t>
      </w:r>
      <w:bookmarkEnd w:id="372"/>
      <w:r>
        <w:rPr>
          <w:color w:val="000000"/>
          <w:spacing w:val="0"/>
          <w:w w:val="100"/>
          <w:position w:val="0"/>
        </w:rPr>
        <w:t>、</w:t>
        <w:tab/>
        <w:t>重大担保</w:t>
      </w:r>
      <w:bookmarkEnd w:id="370"/>
      <w:bookmarkEnd w:id="371"/>
      <w:bookmarkEnd w:id="373"/>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公司报告期不存在担保情况。</w:t>
      </w:r>
    </w:p>
    <w:p>
      <w:pPr>
        <w:pStyle w:val="Style29"/>
        <w:keepNext/>
        <w:keepLines/>
        <w:widowControl w:val="0"/>
        <w:shd w:val="clear" w:color="auto" w:fill="auto"/>
        <w:tabs>
          <w:tab w:pos="378" w:val="left"/>
        </w:tabs>
        <w:bidi w:val="0"/>
        <w:spacing w:before="0" w:after="380" w:line="240" w:lineRule="auto"/>
        <w:ind w:left="0" w:right="0" w:firstLine="0"/>
        <w:jc w:val="left"/>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3</w:t>
      </w:r>
      <w:bookmarkEnd w:id="376"/>
      <w:r>
        <w:rPr>
          <w:color w:val="000000"/>
          <w:spacing w:val="0"/>
          <w:w w:val="100"/>
          <w:position w:val="0"/>
        </w:rPr>
        <w:t>、</w:t>
        <w:tab/>
        <w:t>日常经营重大合同</w:t>
      </w:r>
      <w:bookmarkEnd w:id="374"/>
      <w:bookmarkEnd w:id="375"/>
      <w:bookmarkEnd w:id="377"/>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w:t>
      </w:r>
    </w:p>
    <w:tbl>
      <w:tblPr>
        <w:tblOverlap w:val="never"/>
        <w:jc w:val="center"/>
        <w:tblLayout w:type="fixed"/>
      </w:tblPr>
      <w:tblGrid>
        <w:gridCol w:w="1075"/>
        <w:gridCol w:w="1061"/>
        <w:gridCol w:w="1066"/>
        <w:gridCol w:w="1061"/>
        <w:gridCol w:w="1066"/>
        <w:gridCol w:w="1061"/>
        <w:gridCol w:w="1066"/>
        <w:gridCol w:w="1061"/>
        <w:gridCol w:w="1070"/>
      </w:tblGrid>
      <w:tr>
        <w:trPr>
          <w:trHeight w:val="166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合同订立公 司方名称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合同订立对 方名称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合同总金额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合同履行的 进度</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本期确认的 销售收入金</w:t>
            </w:r>
          </w:p>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累计确认的 销售收入金 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应收账款回 款情况</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9" w:lineRule="exact"/>
              <w:ind w:left="0" w:right="0" w:firstLine="0"/>
              <w:jc w:val="center"/>
              <w:rPr>
                <w:sz w:val="17"/>
                <w:szCs w:val="17"/>
              </w:rPr>
            </w:pPr>
            <w:r>
              <w:rPr>
                <w:rFonts w:ascii="SimSun" w:eastAsia="SimSun" w:hAnsi="SimSun" w:cs="SimSun"/>
                <w:color w:val="000000"/>
                <w:spacing w:val="0"/>
                <w:w w:val="100"/>
                <w:position w:val="0"/>
                <w:sz w:val="17"/>
                <w:szCs w:val="17"/>
              </w:rPr>
              <w:t>影响重大合 同履行的各 项条件是否 发生重大变</w:t>
            </w:r>
          </w:p>
          <w:p>
            <w:pPr>
              <w:pStyle w:val="Style6"/>
              <w:keepNext w:val="0"/>
              <w:keepLines w:val="0"/>
              <w:widowControl w:val="0"/>
              <w:shd w:val="clear" w:color="auto" w:fill="auto"/>
              <w:bidi w:val="0"/>
              <w:spacing w:before="0" w:after="0" w:line="309" w:lineRule="exact"/>
              <w:ind w:left="0" w:right="0" w:firstLine="0"/>
              <w:jc w:val="center"/>
              <w:rPr>
                <w:sz w:val="17"/>
                <w:szCs w:val="17"/>
              </w:rPr>
            </w:pPr>
            <w:r>
              <w:rPr>
                <w:rFonts w:ascii="SimSun" w:eastAsia="SimSun" w:hAnsi="SimSun" w:cs="SimSun"/>
                <w:color w:val="000000"/>
                <w:spacing w:val="0"/>
                <w:w w:val="100"/>
                <w:position w:val="0"/>
                <w:sz w:val="17"/>
                <w:szCs w:val="17"/>
              </w:rPr>
              <w:t>化</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是否存在合 同无法履行 的重大风险</w:t>
            </w:r>
          </w:p>
        </w:tc>
      </w:tr>
    </w:tbl>
    <w:p>
      <w:pPr>
        <w:widowControl w:val="0"/>
        <w:spacing w:after="379" w:line="1" w:lineRule="exact"/>
      </w:pPr>
    </w:p>
    <w:p>
      <w:pPr>
        <w:pStyle w:val="Style29"/>
        <w:keepNext/>
        <w:keepLines/>
        <w:widowControl w:val="0"/>
        <w:shd w:val="clear" w:color="auto" w:fill="auto"/>
        <w:bidi w:val="0"/>
        <w:spacing w:before="0" w:after="380" w:line="240" w:lineRule="auto"/>
        <w:ind w:left="0" w:right="0" w:firstLine="0"/>
        <w:jc w:val="left"/>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4</w:t>
      </w:r>
      <w:bookmarkEnd w:id="380"/>
      <w:r>
        <w:rPr>
          <w:color w:val="000000"/>
          <w:spacing w:val="0"/>
          <w:w w:val="100"/>
          <w:position w:val="0"/>
        </w:rPr>
        <w:t>、委托他人进行现金资产管理情况</w:t>
      </w:r>
      <w:bookmarkEnd w:id="378"/>
      <w:bookmarkEnd w:id="379"/>
      <w:bookmarkEnd w:id="381"/>
    </w:p>
    <w:p>
      <w:pPr>
        <w:pStyle w:val="Style62"/>
        <w:keepNext/>
        <w:keepLines/>
        <w:widowControl w:val="0"/>
        <w:shd w:val="clear" w:color="auto" w:fill="auto"/>
        <w:tabs>
          <w:tab w:pos="493" w:val="left"/>
        </w:tabs>
        <w:bidi w:val="0"/>
        <w:spacing w:before="0" w:line="240" w:lineRule="auto"/>
        <w:ind w:left="0" w:right="0" w:firstLine="0"/>
        <w:jc w:val="left"/>
      </w:pPr>
      <w:bookmarkStart w:id="382" w:name="bookmark382"/>
      <w:bookmarkStart w:id="383" w:name="bookmark383"/>
      <w:bookmarkStart w:id="384" w:name="bookmark384"/>
      <w:bookmarkStart w:id="385" w:name="bookmark385"/>
      <w:r>
        <w:rPr>
          <w:color w:val="000000"/>
          <w:spacing w:val="0"/>
          <w:w w:val="100"/>
          <w:position w:val="0"/>
        </w:rPr>
        <w:t>（</w:t>
      </w:r>
      <w:bookmarkEnd w:id="384"/>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382"/>
      <w:bookmarkEnd w:id="383"/>
      <w:bookmarkEnd w:id="385"/>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公司报告期不存在委托理财。</w:t>
      </w:r>
    </w:p>
    <w:p>
      <w:pPr>
        <w:pStyle w:val="Style62"/>
        <w:keepNext/>
        <w:keepLines/>
        <w:widowControl w:val="0"/>
        <w:shd w:val="clear" w:color="auto" w:fill="auto"/>
        <w:tabs>
          <w:tab w:pos="493" w:val="left"/>
        </w:tabs>
        <w:bidi w:val="0"/>
        <w:spacing w:before="0" w:line="240" w:lineRule="auto"/>
        <w:ind w:left="0" w:right="0" w:firstLine="0"/>
        <w:jc w:val="left"/>
      </w:pPr>
      <w:bookmarkStart w:id="386" w:name="bookmark386"/>
      <w:bookmarkStart w:id="387" w:name="bookmark387"/>
      <w:bookmarkStart w:id="388" w:name="bookmark388"/>
      <w:bookmarkStart w:id="389" w:name="bookmark389"/>
      <w:r>
        <w:rPr>
          <w:color w:val="000000"/>
          <w:spacing w:val="0"/>
          <w:w w:val="100"/>
          <w:position w:val="0"/>
        </w:rPr>
        <w:t>（</w:t>
      </w:r>
      <w:bookmarkEnd w:id="388"/>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386"/>
      <w:bookmarkEnd w:id="387"/>
      <w:bookmarkEnd w:id="389"/>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29"/>
        <w:keepNext/>
        <w:keepLines/>
        <w:widowControl w:val="0"/>
        <w:shd w:val="clear" w:color="auto" w:fill="auto"/>
        <w:bidi w:val="0"/>
        <w:spacing w:before="0" w:after="380" w:line="240" w:lineRule="auto"/>
        <w:ind w:left="0" w:right="0" w:firstLine="0"/>
        <w:jc w:val="left"/>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5</w:t>
      </w:r>
      <w:bookmarkEnd w:id="392"/>
      <w:r>
        <w:rPr>
          <w:color w:val="000000"/>
          <w:spacing w:val="0"/>
          <w:w w:val="100"/>
          <w:position w:val="0"/>
        </w:rPr>
        <w:t>、其他重大合同</w:t>
      </w:r>
      <w:bookmarkEnd w:id="390"/>
      <w:bookmarkEnd w:id="391"/>
      <w:bookmarkEnd w:id="393"/>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2"/>
        <w:keepNext/>
        <w:keepLines/>
        <w:widowControl w:val="0"/>
        <w:shd w:val="clear" w:color="auto" w:fill="auto"/>
        <w:bidi w:val="0"/>
        <w:spacing w:before="0" w:after="380" w:line="240" w:lineRule="auto"/>
        <w:ind w:left="0" w:right="0" w:firstLine="0"/>
        <w:jc w:val="left"/>
      </w:pPr>
      <w:bookmarkStart w:id="394" w:name="bookmark394"/>
      <w:bookmarkStart w:id="395" w:name="bookmark395"/>
      <w:bookmarkStart w:id="396" w:name="bookmark396"/>
      <w:r>
        <w:rPr>
          <w:color w:val="000000"/>
          <w:spacing w:val="0"/>
          <w:w w:val="100"/>
          <w:position w:val="0"/>
          <w:sz w:val="24"/>
          <w:szCs w:val="24"/>
        </w:rPr>
        <w:t>十七、社会责任情况</w:t>
      </w:r>
      <w:bookmarkEnd w:id="394"/>
      <w:bookmarkEnd w:id="395"/>
      <w:bookmarkEnd w:id="396"/>
    </w:p>
    <w:p>
      <w:pPr>
        <w:pStyle w:val="Style29"/>
        <w:keepNext/>
        <w:keepLines/>
        <w:widowControl w:val="0"/>
        <w:shd w:val="clear" w:color="auto" w:fill="auto"/>
        <w:tabs>
          <w:tab w:pos="368" w:val="left"/>
        </w:tabs>
        <w:bidi w:val="0"/>
        <w:spacing w:before="0" w:after="380" w:line="240" w:lineRule="auto"/>
        <w:ind w:left="0" w:right="0" w:firstLine="0"/>
        <w:jc w:val="left"/>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1</w:t>
      </w:r>
      <w:bookmarkEnd w:id="399"/>
      <w:r>
        <w:rPr>
          <w:color w:val="000000"/>
          <w:spacing w:val="0"/>
          <w:w w:val="100"/>
          <w:position w:val="0"/>
        </w:rPr>
        <w:t>、</w:t>
        <w:tab/>
        <w:t>履行社会责任情况</w:t>
      </w:r>
      <w:bookmarkEnd w:id="397"/>
      <w:bookmarkEnd w:id="398"/>
      <w:bookmarkEnd w:id="400"/>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公司报告年度暂未开展精准扶贫工作，也暂无后续精准扶贫计划。</w:t>
      </w:r>
    </w:p>
    <w:p>
      <w:pPr>
        <w:pStyle w:val="Style29"/>
        <w:keepNext/>
        <w:keepLines/>
        <w:widowControl w:val="0"/>
        <w:shd w:val="clear" w:color="auto" w:fill="auto"/>
        <w:tabs>
          <w:tab w:pos="378" w:val="left"/>
        </w:tabs>
        <w:bidi w:val="0"/>
        <w:spacing w:before="0" w:after="380" w:line="240" w:lineRule="auto"/>
        <w:ind w:left="0" w:right="0" w:firstLine="0"/>
        <w:jc w:val="left"/>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2</w:t>
      </w:r>
      <w:bookmarkEnd w:id="403"/>
      <w:r>
        <w:rPr>
          <w:color w:val="000000"/>
          <w:spacing w:val="0"/>
          <w:w w:val="100"/>
          <w:position w:val="0"/>
        </w:rPr>
        <w:t>、</w:t>
        <w:tab/>
        <w:t>环境保护相关的情况</w:t>
      </w:r>
      <w:bookmarkEnd w:id="401"/>
      <w:bookmarkEnd w:id="402"/>
      <w:bookmarkEnd w:id="404"/>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405" w:name="bookmark405"/>
      <w:bookmarkStart w:id="406" w:name="bookmark406"/>
      <w:bookmarkStart w:id="407" w:name="bookmark407"/>
      <w:r>
        <w:rPr>
          <w:color w:val="000000"/>
          <w:spacing w:val="0"/>
          <w:w w:val="100"/>
          <w:position w:val="0"/>
          <w:sz w:val="24"/>
          <w:szCs w:val="24"/>
        </w:rPr>
        <w:t>十八、其他重大事项的说明</w:t>
      </w:r>
      <w:bookmarkEnd w:id="405"/>
      <w:bookmarkEnd w:id="406"/>
      <w:bookmarkEnd w:id="407"/>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公司报告期不存在需要说明的其他重大事项。</w:t>
      </w:r>
    </w:p>
    <w:p>
      <w:pPr>
        <w:pStyle w:val="Style22"/>
        <w:keepNext/>
        <w:keepLines/>
        <w:widowControl w:val="0"/>
        <w:shd w:val="clear" w:color="auto" w:fill="auto"/>
        <w:bidi w:val="0"/>
        <w:spacing w:before="0" w:after="380" w:line="240" w:lineRule="auto"/>
        <w:ind w:left="0" w:right="0" w:firstLine="0"/>
        <w:jc w:val="left"/>
      </w:pPr>
      <w:bookmarkStart w:id="408" w:name="bookmark408"/>
      <w:bookmarkStart w:id="409" w:name="bookmark409"/>
      <w:bookmarkStart w:id="410" w:name="bookmark410"/>
      <w:r>
        <w:rPr>
          <w:color w:val="000000"/>
          <w:spacing w:val="0"/>
          <w:w w:val="100"/>
          <w:position w:val="0"/>
          <w:sz w:val="24"/>
          <w:szCs w:val="24"/>
        </w:rPr>
        <w:t>十九、公司子公司重大事项</w:t>
      </w:r>
      <w:bookmarkEnd w:id="408"/>
      <w:bookmarkEnd w:id="409"/>
      <w:bookmarkEnd w:id="410"/>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2"/>
        <w:keepNext/>
        <w:keepLines/>
        <w:widowControl w:val="0"/>
        <w:shd w:val="clear" w:color="auto" w:fill="auto"/>
        <w:bidi w:val="0"/>
        <w:spacing w:before="0" w:line="240" w:lineRule="auto"/>
        <w:ind w:left="0" w:right="0" w:firstLine="0"/>
        <w:jc w:val="center"/>
      </w:pPr>
      <w:bookmarkStart w:id="411" w:name="bookmark411"/>
      <w:bookmarkStart w:id="412" w:name="bookmark412"/>
      <w:bookmarkStart w:id="413" w:name="bookmark413"/>
      <w:r>
        <w:rPr>
          <w:color w:val="000000"/>
          <w:spacing w:val="0"/>
          <w:w w:val="100"/>
          <w:position w:val="0"/>
        </w:rPr>
        <w:t>第六节股份变动及股东情况</w:t>
      </w:r>
      <w:bookmarkEnd w:id="411"/>
      <w:bookmarkEnd w:id="412"/>
      <w:bookmarkEnd w:id="413"/>
    </w:p>
    <w:p>
      <w:pPr>
        <w:pStyle w:val="Style22"/>
        <w:keepNext/>
        <w:keepLines/>
        <w:widowControl w:val="0"/>
        <w:shd w:val="clear" w:color="auto" w:fill="auto"/>
        <w:bidi w:val="0"/>
        <w:spacing w:before="0" w:line="240" w:lineRule="auto"/>
        <w:ind w:left="0" w:right="0" w:firstLine="0"/>
        <w:jc w:val="both"/>
      </w:pPr>
      <w:bookmarkStart w:id="414" w:name="bookmark414"/>
      <w:bookmarkStart w:id="415" w:name="bookmark415"/>
      <w:bookmarkStart w:id="416" w:name="bookmark416"/>
      <w:bookmarkStart w:id="417" w:name="bookmark417"/>
      <w:r>
        <w:rPr>
          <w:color w:val="000000"/>
          <w:spacing w:val="0"/>
          <w:w w:val="100"/>
          <w:position w:val="0"/>
          <w:sz w:val="24"/>
          <w:szCs w:val="24"/>
        </w:rPr>
        <w:t>一</w:t>
      </w:r>
      <w:bookmarkEnd w:id="416"/>
      <w:r>
        <w:rPr>
          <w:color w:val="000000"/>
          <w:spacing w:val="0"/>
          <w:w w:val="100"/>
          <w:position w:val="0"/>
          <w:sz w:val="24"/>
          <w:szCs w:val="24"/>
        </w:rPr>
        <w:t>、股份变动情况</w:t>
      </w:r>
      <w:bookmarkEnd w:id="414"/>
      <w:bookmarkEnd w:id="415"/>
      <w:bookmarkEnd w:id="417"/>
    </w:p>
    <w:p>
      <w:pPr>
        <w:pStyle w:val="Style29"/>
        <w:keepNext/>
        <w:keepLines/>
        <w:widowControl w:val="0"/>
        <w:shd w:val="clear" w:color="auto" w:fill="auto"/>
        <w:bidi w:val="0"/>
        <w:spacing w:before="0" w:after="360" w:line="240" w:lineRule="auto"/>
        <w:ind w:left="0" w:right="0" w:firstLine="0"/>
        <w:jc w:val="both"/>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1</w:t>
      </w:r>
      <w:bookmarkEnd w:id="420"/>
      <w:r>
        <w:rPr>
          <w:color w:val="000000"/>
          <w:spacing w:val="0"/>
          <w:w w:val="100"/>
          <w:position w:val="0"/>
        </w:rPr>
        <w:t>、股份变动情况</w:t>
      </w:r>
      <w:bookmarkEnd w:id="418"/>
      <w:bookmarkEnd w:id="419"/>
      <w:bookmarkEnd w:id="421"/>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1032"/>
        <w:gridCol w:w="710"/>
        <w:gridCol w:w="994"/>
        <w:gridCol w:w="422"/>
        <w:gridCol w:w="566"/>
        <w:gridCol w:w="850"/>
        <w:gridCol w:w="994"/>
        <w:gridCol w:w="1133"/>
        <w:gridCol w:w="65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公积 金转 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80" w:firstLine="0"/>
              <w:jc w:val="righ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117,493,597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38.88%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13,139,287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-4,342,944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-33,508,393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83,985,204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、国家持股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both"/>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、国有法人持股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both"/>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117,493,597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38.88%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13,139,287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-4,342,944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-33,508,393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83,985,204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19,647,202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9,729,726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9,729,726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97,846,395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32.38%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3,409,561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-4,342,944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-33,508,393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74,255,478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both"/>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184,702,338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61.12%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42,304,736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227,007,074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184,702,338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61.12%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42,304,736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227,007,074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302,195,935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13,139,287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-4,342,944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8,796,343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310,992,278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股份变动的原因</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tabs>
          <w:tab w:pos="704" w:val="left"/>
        </w:tabs>
        <w:bidi w:val="0"/>
        <w:spacing w:before="0" w:after="0" w:line="314" w:lineRule="exact"/>
        <w:ind w:left="0" w:right="0"/>
        <w:jc w:val="both"/>
      </w:pPr>
      <w:bookmarkStart w:id="422" w:name="bookmark422"/>
      <w:r>
        <w:rPr>
          <w:rFonts w:ascii="Times New Roman" w:eastAsia="Times New Roman" w:hAnsi="Times New Roman" w:cs="Times New Roman"/>
          <w:color w:val="000000"/>
          <w:spacing w:val="0"/>
          <w:w w:val="100"/>
          <w:position w:val="0"/>
          <w:sz w:val="18"/>
          <w:szCs w:val="18"/>
        </w:rPr>
        <w:t>1</w:t>
      </w:r>
      <w:bookmarkEnd w:id="422"/>
      <w:r>
        <w:rPr>
          <w:color w:val="000000"/>
          <w:spacing w:val="0"/>
          <w:w w:val="100"/>
          <w:position w:val="0"/>
        </w:rPr>
        <w:t>、</w:t>
        <w:tab/>
        <w:t>根据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日公司披露的《北京科蓝软件系统股份有限公司关于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年股权激励计划首次授予、预留授予部分 限制性股票回购注销完成的公告》的公告，由于公司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年度业绩未达到限制性股票激励计划首次授予的第二期与预留授 予第一期的解除限售条件，公司回购注销首次授予第二期部分限制性股票</w:t>
      </w:r>
      <w:r>
        <w:rPr>
          <w:rFonts w:ascii="Times New Roman" w:eastAsia="Times New Roman" w:hAnsi="Times New Roman" w:cs="Times New Roman"/>
          <w:color w:val="000000"/>
          <w:spacing w:val="0"/>
          <w:w w:val="100"/>
          <w:position w:val="0"/>
          <w:sz w:val="18"/>
          <w:szCs w:val="18"/>
        </w:rPr>
        <w:t>1,043,359</w:t>
      </w:r>
      <w:r>
        <w:rPr>
          <w:color w:val="000000"/>
          <w:spacing w:val="0"/>
          <w:w w:val="100"/>
          <w:position w:val="0"/>
        </w:rPr>
        <w:t>股，回购价格为</w:t>
      </w:r>
      <w:r>
        <w:rPr>
          <w:rFonts w:ascii="Times New Roman" w:eastAsia="Times New Roman" w:hAnsi="Times New Roman" w:cs="Times New Roman"/>
          <w:color w:val="000000"/>
          <w:spacing w:val="0"/>
          <w:w w:val="100"/>
          <w:position w:val="0"/>
          <w:sz w:val="18"/>
          <w:szCs w:val="18"/>
        </w:rPr>
        <w:t>6.1343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股；回购注销预 留授予第一期部分限制性股票</w:t>
      </w:r>
      <w:r>
        <w:rPr>
          <w:rFonts w:ascii="Times New Roman" w:eastAsia="Times New Roman" w:hAnsi="Times New Roman" w:cs="Times New Roman"/>
          <w:color w:val="000000"/>
          <w:spacing w:val="0"/>
          <w:w w:val="100"/>
          <w:position w:val="0"/>
          <w:sz w:val="18"/>
          <w:szCs w:val="18"/>
        </w:rPr>
        <w:t>448,442</w:t>
      </w:r>
      <w:r>
        <w:rPr>
          <w:color w:val="000000"/>
          <w:spacing w:val="0"/>
          <w:w w:val="100"/>
          <w:position w:val="0"/>
        </w:rPr>
        <w:t>股，回购价格为</w:t>
      </w:r>
      <w:r>
        <w:rPr>
          <w:rFonts w:ascii="Times New Roman" w:eastAsia="Times New Roman" w:hAnsi="Times New Roman" w:cs="Times New Roman"/>
          <w:color w:val="000000"/>
          <w:spacing w:val="0"/>
          <w:w w:val="100"/>
          <w:position w:val="0"/>
          <w:sz w:val="18"/>
          <w:szCs w:val="18"/>
        </w:rPr>
        <w:t>6.1476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股；回购限制性股票数量共计</w:t>
      </w:r>
      <w:r>
        <w:rPr>
          <w:rFonts w:ascii="Times New Roman" w:eastAsia="Times New Roman" w:hAnsi="Times New Roman" w:cs="Times New Roman"/>
          <w:color w:val="000000"/>
          <w:spacing w:val="0"/>
          <w:w w:val="100"/>
          <w:position w:val="0"/>
          <w:sz w:val="18"/>
          <w:szCs w:val="18"/>
        </w:rPr>
        <w:t>1,491,801</w:t>
      </w:r>
      <w:r>
        <w:rPr>
          <w:color w:val="000000"/>
          <w:spacing w:val="0"/>
          <w:w w:val="100"/>
          <w:position w:val="0"/>
        </w:rPr>
        <w:t>股，且支付银行同期 存款利息。本次回购注销的股份总数为</w:t>
      </w:r>
      <w:r>
        <w:rPr>
          <w:rFonts w:ascii="Times New Roman" w:eastAsia="Times New Roman" w:hAnsi="Times New Roman" w:cs="Times New Roman"/>
          <w:color w:val="000000"/>
          <w:spacing w:val="0"/>
          <w:w w:val="100"/>
          <w:position w:val="0"/>
          <w:sz w:val="18"/>
          <w:szCs w:val="18"/>
        </w:rPr>
        <w:t>1,770,779</w:t>
      </w:r>
      <w:r>
        <w:rPr>
          <w:color w:val="000000"/>
          <w:spacing w:val="0"/>
          <w:w w:val="100"/>
          <w:position w:val="0"/>
        </w:rPr>
        <w:t>股，本次回购注销完成后公司总股本变更为</w:t>
      </w:r>
      <w:r>
        <w:rPr>
          <w:rFonts w:ascii="Times New Roman" w:eastAsia="Times New Roman" w:hAnsi="Times New Roman" w:cs="Times New Roman"/>
          <w:color w:val="000000"/>
          <w:spacing w:val="0"/>
          <w:w w:val="100"/>
          <w:position w:val="0"/>
          <w:sz w:val="18"/>
          <w:szCs w:val="18"/>
        </w:rPr>
        <w:t>300,425,156</w:t>
      </w:r>
      <w:r>
        <w:rPr>
          <w:color w:val="000000"/>
          <w:spacing w:val="0"/>
          <w:w w:val="100"/>
          <w:position w:val="0"/>
        </w:rPr>
        <w:t>股。</w:t>
      </w:r>
    </w:p>
    <w:p>
      <w:pPr>
        <w:pStyle w:val="Style24"/>
        <w:keepNext w:val="0"/>
        <w:keepLines w:val="0"/>
        <w:widowControl w:val="0"/>
        <w:shd w:val="clear" w:color="auto" w:fill="auto"/>
        <w:tabs>
          <w:tab w:pos="714" w:val="left"/>
        </w:tabs>
        <w:bidi w:val="0"/>
        <w:spacing w:before="0" w:after="0" w:line="314" w:lineRule="exact"/>
        <w:ind w:left="0" w:right="0"/>
        <w:jc w:val="both"/>
      </w:pPr>
      <w:bookmarkStart w:id="423" w:name="bookmark423"/>
      <w:r>
        <w:rPr>
          <w:rFonts w:ascii="Times New Roman" w:eastAsia="Times New Roman" w:hAnsi="Times New Roman" w:cs="Times New Roman"/>
          <w:color w:val="000000"/>
          <w:spacing w:val="0"/>
          <w:w w:val="100"/>
          <w:position w:val="0"/>
          <w:sz w:val="18"/>
          <w:szCs w:val="18"/>
        </w:rPr>
        <w:t>2</w:t>
      </w:r>
      <w:bookmarkEnd w:id="423"/>
      <w:r>
        <w:rPr>
          <w:color w:val="000000"/>
          <w:spacing w:val="0"/>
          <w:w w:val="100"/>
          <w:position w:val="0"/>
        </w:rPr>
        <w:t>、</w:t>
        <w:tab/>
        <w:t>根据中国证监会《关于核准北京科蓝软件系统股份有限公司非公开发行股票的批复》（证监许可</w:t>
      </w:r>
      <w:r>
        <w:rPr>
          <w:rFonts w:ascii="Times New Roman" w:eastAsia="Times New Roman" w:hAnsi="Times New Roman" w:cs="Times New Roman"/>
          <w:color w:val="000000"/>
          <w:spacing w:val="0"/>
          <w:w w:val="100"/>
          <w:position w:val="0"/>
          <w:sz w:val="18"/>
          <w:szCs w:val="18"/>
        </w:rPr>
        <w:t>[2020]1064</w:t>
      </w:r>
      <w:r>
        <w:rPr>
          <w:color w:val="000000"/>
          <w:spacing w:val="0"/>
          <w:w w:val="100"/>
          <w:position w:val="0"/>
        </w:rPr>
        <w:t>号），本 公司向特定对象非公开发行人民币普通股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13,139,287</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元，每股发行价格为人民币</w:t>
      </w:r>
      <w:r>
        <w:rPr>
          <w:rFonts w:ascii="Times New Roman" w:eastAsia="Times New Roman" w:hAnsi="Times New Roman" w:cs="Times New Roman"/>
          <w:color w:val="000000"/>
          <w:spacing w:val="0"/>
          <w:w w:val="100"/>
          <w:position w:val="0"/>
          <w:sz w:val="18"/>
          <w:szCs w:val="18"/>
        </w:rPr>
        <w:t>24.05</w:t>
      </w:r>
      <w:r>
        <w:rPr>
          <w:color w:val="000000"/>
          <w:spacing w:val="0"/>
          <w:w w:val="100"/>
          <w:position w:val="0"/>
        </w:rPr>
        <w:t xml:space="preserve">元。经大华 会计师事务所（特殊普通合伙）验证，认购该等股份的资金均已到位。根据公司非公开发行股票的发行结果，公司总股本变 </w:t>
      </w:r>
      <w:r>
        <w:rPr>
          <w:rStyle w:val="CharStyle76"/>
          <w:rFonts w:ascii="SimSun" w:eastAsia="SimSun" w:hAnsi="SimSun" w:cs="SimSun"/>
          <w:sz w:val="17"/>
          <w:szCs w:val="17"/>
        </w:rPr>
        <w:t>更为</w:t>
      </w:r>
      <w:r>
        <w:rPr>
          <w:rStyle w:val="CharStyle76"/>
        </w:rPr>
        <w:t xml:space="preserve">313,564,443 </w:t>
      </w:r>
      <w:r>
        <w:rPr>
          <w:rStyle w:val="CharStyle76"/>
          <w:rFonts w:ascii="SimSun" w:eastAsia="SimSun" w:hAnsi="SimSun" w:cs="SimSun"/>
          <w:sz w:val="17"/>
          <w:szCs w:val="17"/>
        </w:rPr>
        <w:t>股。</w:t>
      </w:r>
    </w:p>
    <w:p>
      <w:pPr>
        <w:pStyle w:val="Style24"/>
        <w:keepNext w:val="0"/>
        <w:keepLines w:val="0"/>
        <w:widowControl w:val="0"/>
        <w:shd w:val="clear" w:color="auto" w:fill="auto"/>
        <w:bidi w:val="0"/>
        <w:spacing w:before="0" w:after="0" w:line="312" w:lineRule="exact"/>
        <w:ind w:left="0" w:right="0"/>
        <w:jc w:val="both"/>
      </w:pPr>
      <w:bookmarkStart w:id="424" w:name="bookmark424"/>
      <w:r>
        <w:rPr>
          <w:rFonts w:ascii="Times New Roman" w:eastAsia="Times New Roman" w:hAnsi="Times New Roman" w:cs="Times New Roman"/>
          <w:color w:val="000000"/>
          <w:spacing w:val="0"/>
          <w:w w:val="100"/>
          <w:position w:val="0"/>
          <w:sz w:val="18"/>
          <w:szCs w:val="18"/>
        </w:rPr>
        <w:t>3</w:t>
      </w:r>
      <w:bookmarkEnd w:id="424"/>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日公司披露的《北京科蓝软件系统股份有限公司关于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年股权激励计划首次授予、预留授予部 分限制性股票回购注销完成的公告》的公告，由于公司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年度业绩未达到限制性股票激励计划首次授予的第三期与预留授 予第二期的解除限售条件，公司回购注销首次授予第三期部分限制性股票</w:t>
      </w:r>
      <w:r>
        <w:rPr>
          <w:rFonts w:ascii="Times New Roman" w:eastAsia="Times New Roman" w:hAnsi="Times New Roman" w:cs="Times New Roman"/>
          <w:color w:val="000000"/>
          <w:spacing w:val="0"/>
          <w:w w:val="100"/>
          <w:position w:val="0"/>
          <w:sz w:val="18"/>
          <w:szCs w:val="18"/>
        </w:rPr>
        <w:t>1,496,824</w:t>
      </w:r>
      <w:r>
        <w:rPr>
          <w:color w:val="000000"/>
          <w:spacing w:val="0"/>
          <w:w w:val="100"/>
          <w:position w:val="0"/>
        </w:rPr>
        <w:t>股，回购价格为</w:t>
      </w:r>
      <w:r>
        <w:rPr>
          <w:rFonts w:ascii="Times New Roman" w:eastAsia="Times New Roman" w:hAnsi="Times New Roman" w:cs="Times New Roman"/>
          <w:color w:val="000000"/>
          <w:spacing w:val="0"/>
          <w:w w:val="100"/>
          <w:position w:val="0"/>
          <w:sz w:val="18"/>
          <w:szCs w:val="18"/>
        </w:rPr>
        <w:t>6.1093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股；回购注销预 留授予第二期部分限制性股票</w:t>
      </w:r>
      <w:r>
        <w:rPr>
          <w:rFonts w:ascii="Times New Roman" w:eastAsia="Times New Roman" w:hAnsi="Times New Roman" w:cs="Times New Roman"/>
          <w:color w:val="000000"/>
          <w:spacing w:val="0"/>
          <w:w w:val="100"/>
          <w:position w:val="0"/>
          <w:sz w:val="18"/>
          <w:szCs w:val="18"/>
        </w:rPr>
        <w:t>526,548</w:t>
      </w:r>
      <w:r>
        <w:rPr>
          <w:color w:val="000000"/>
          <w:spacing w:val="0"/>
          <w:w w:val="100"/>
          <w:position w:val="0"/>
        </w:rPr>
        <w:t>股，回购价格为</w:t>
      </w:r>
      <w:r>
        <w:rPr>
          <w:rFonts w:ascii="Times New Roman" w:eastAsia="Times New Roman" w:hAnsi="Times New Roman" w:cs="Times New Roman"/>
          <w:color w:val="000000"/>
          <w:spacing w:val="0"/>
          <w:w w:val="100"/>
          <w:position w:val="0"/>
          <w:sz w:val="18"/>
          <w:szCs w:val="18"/>
        </w:rPr>
        <w:t>6.1226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股；回购限制性股票数量共计</w:t>
      </w:r>
      <w:r>
        <w:rPr>
          <w:rFonts w:ascii="Times New Roman" w:eastAsia="Times New Roman" w:hAnsi="Times New Roman" w:cs="Times New Roman"/>
          <w:color w:val="000000"/>
          <w:spacing w:val="0"/>
          <w:w w:val="100"/>
          <w:position w:val="0"/>
          <w:sz w:val="18"/>
          <w:szCs w:val="18"/>
        </w:rPr>
        <w:t>2,023,372</w:t>
      </w:r>
      <w:r>
        <w:rPr>
          <w:color w:val="000000"/>
          <w:spacing w:val="0"/>
          <w:w w:val="100"/>
          <w:position w:val="0"/>
        </w:rPr>
        <w:t>股，且支付银行同期 存款利息。本次回购注销的股份总数为</w:t>
      </w:r>
      <w:r>
        <w:rPr>
          <w:rFonts w:ascii="Times New Roman" w:eastAsia="Times New Roman" w:hAnsi="Times New Roman" w:cs="Times New Roman"/>
          <w:color w:val="000000"/>
          <w:spacing w:val="0"/>
          <w:w w:val="100"/>
          <w:position w:val="0"/>
          <w:sz w:val="18"/>
          <w:szCs w:val="18"/>
        </w:rPr>
        <w:t>2,572,165</w:t>
      </w:r>
      <w:r>
        <w:rPr>
          <w:color w:val="000000"/>
          <w:spacing w:val="0"/>
          <w:w w:val="100"/>
          <w:position w:val="0"/>
        </w:rPr>
        <w:t>股，本次回购注销完成后公司总股本变更为</w:t>
      </w:r>
      <w:r>
        <w:rPr>
          <w:rFonts w:ascii="Times New Roman" w:eastAsia="Times New Roman" w:hAnsi="Times New Roman" w:cs="Times New Roman"/>
          <w:color w:val="000000"/>
          <w:spacing w:val="0"/>
          <w:w w:val="100"/>
          <w:position w:val="0"/>
          <w:sz w:val="18"/>
          <w:szCs w:val="18"/>
        </w:rPr>
        <w:t>310,992,278</w:t>
      </w:r>
      <w:r>
        <w:rPr>
          <w:color w:val="000000"/>
          <w:spacing w:val="0"/>
          <w:w w:val="100"/>
          <w:position w:val="0"/>
        </w:rPr>
        <w:t>股。</w:t>
      </w:r>
    </w:p>
    <w:p>
      <w:pPr>
        <w:pStyle w:val="Style24"/>
        <w:keepNext w:val="0"/>
        <w:keepLines w:val="0"/>
        <w:widowControl w:val="0"/>
        <w:shd w:val="clear" w:color="auto" w:fill="auto"/>
        <w:bidi w:val="0"/>
        <w:spacing w:before="0" w:after="0" w:line="316" w:lineRule="exact"/>
        <w:ind w:left="0" w:right="0" w:firstLine="0"/>
        <w:jc w:val="both"/>
      </w:pPr>
      <w:r>
        <w:rPr>
          <w:color w:val="000000"/>
          <w:spacing w:val="0"/>
          <w:w w:val="100"/>
          <w:position w:val="0"/>
        </w:rPr>
        <w:t>股份变动的批准情况</w:t>
      </w:r>
    </w:p>
    <w:p>
      <w:pPr>
        <w:pStyle w:val="Style24"/>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tabs>
          <w:tab w:pos="699" w:val="left"/>
        </w:tabs>
        <w:bidi w:val="0"/>
        <w:spacing w:before="0" w:after="0" w:line="316" w:lineRule="exact"/>
        <w:ind w:left="0" w:right="0"/>
        <w:jc w:val="both"/>
      </w:pPr>
      <w:bookmarkStart w:id="425" w:name="bookmark425"/>
      <w:r>
        <w:rPr>
          <w:rFonts w:ascii="Times New Roman" w:eastAsia="Times New Roman" w:hAnsi="Times New Roman" w:cs="Times New Roman"/>
          <w:color w:val="000000"/>
          <w:spacing w:val="0"/>
          <w:w w:val="100"/>
          <w:position w:val="0"/>
          <w:sz w:val="18"/>
          <w:szCs w:val="18"/>
        </w:rPr>
        <w:t>1</w:t>
      </w:r>
      <w:bookmarkEnd w:id="425"/>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日召开的第二届董事会第二十四次会议、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年年度股东大会 审议通过了《关于回购注销</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年股权激励计划部分首次授予限制性股票及预留授予限制性股票的议案》。</w:t>
      </w:r>
    </w:p>
    <w:p>
      <w:pPr>
        <w:pStyle w:val="Style24"/>
        <w:keepNext w:val="0"/>
        <w:keepLines w:val="0"/>
        <w:widowControl w:val="0"/>
        <w:shd w:val="clear" w:color="auto" w:fill="auto"/>
        <w:bidi w:val="0"/>
        <w:spacing w:before="0" w:after="0" w:line="316" w:lineRule="exact"/>
        <w:ind w:left="0" w:right="0"/>
        <w:jc w:val="both"/>
      </w:pPr>
      <w:bookmarkStart w:id="426" w:name="bookmark426"/>
      <w:r>
        <w:rPr>
          <w:rFonts w:ascii="Times New Roman" w:eastAsia="Times New Roman" w:hAnsi="Times New Roman" w:cs="Times New Roman"/>
          <w:color w:val="000000"/>
          <w:spacing w:val="0"/>
          <w:w w:val="100"/>
          <w:position w:val="0"/>
          <w:sz w:val="18"/>
          <w:szCs w:val="18"/>
        </w:rPr>
        <w:t>2</w:t>
      </w:r>
      <w:bookmarkEnd w:id="426"/>
      <w:r>
        <w:rPr>
          <w:color w:val="000000"/>
          <w:spacing w:val="0"/>
          <w:w w:val="100"/>
          <w:position w:val="0"/>
        </w:rPr>
        <w:t>、 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日召开的第二届董事会第三十三次会议、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年年度股东大会审议通过了 《关于回购注销</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年股权激励计划部分首次授予限制性股票及预留授予限制性股票的议案》。</w:t>
      </w:r>
    </w:p>
    <w:p>
      <w:pPr>
        <w:pStyle w:val="Style24"/>
        <w:keepNext w:val="0"/>
        <w:keepLines w:val="0"/>
        <w:widowControl w:val="0"/>
        <w:shd w:val="clear" w:color="auto" w:fill="auto"/>
        <w:tabs>
          <w:tab w:pos="699" w:val="left"/>
        </w:tabs>
        <w:bidi w:val="0"/>
        <w:spacing w:before="0" w:after="1080" w:line="316" w:lineRule="exact"/>
        <w:ind w:left="0" w:right="0"/>
        <w:jc w:val="both"/>
      </w:pPr>
      <w:bookmarkStart w:id="427" w:name="bookmark427"/>
      <w:r>
        <w:rPr>
          <w:rFonts w:ascii="Times New Roman" w:eastAsia="Times New Roman" w:hAnsi="Times New Roman" w:cs="Times New Roman"/>
          <w:color w:val="000000"/>
          <w:spacing w:val="0"/>
          <w:w w:val="100"/>
          <w:position w:val="0"/>
          <w:sz w:val="18"/>
          <w:szCs w:val="18"/>
        </w:rPr>
        <w:t>3</w:t>
      </w:r>
      <w:bookmarkEnd w:id="42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日，中国证监会发行审核委员会对公司非公开发行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股股票的申请进行了审核。根据会议审核结果，本 次非公开发行股票的申请获得审核通过。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日，公司收到中国证监会出具的《关于核准北京科蓝软件系统股份有 限公司非公开发行股票的批复》（证监许可</w:t>
      </w:r>
      <w:r>
        <w:rPr>
          <w:rFonts w:ascii="Times New Roman" w:eastAsia="Times New Roman" w:hAnsi="Times New Roman" w:cs="Times New Roman"/>
          <w:color w:val="000000"/>
          <w:spacing w:val="0"/>
          <w:w w:val="100"/>
          <w:position w:val="0"/>
          <w:sz w:val="18"/>
          <w:szCs w:val="18"/>
        </w:rPr>
        <w:t>[2020]1064</w:t>
      </w:r>
      <w:r>
        <w:rPr>
          <w:color w:val="000000"/>
          <w:spacing w:val="0"/>
          <w:w w:val="100"/>
          <w:position w:val="0"/>
        </w:rPr>
        <w:t>号）。</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24"/>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left"/>
      </w:pPr>
      <w:bookmarkStart w:id="428" w:name="bookmark428"/>
      <w:r>
        <w:rPr>
          <w:rFonts w:ascii="Times New Roman" w:eastAsia="Times New Roman" w:hAnsi="Times New Roman" w:cs="Times New Roman"/>
          <w:color w:val="000000"/>
          <w:spacing w:val="0"/>
          <w:w w:val="100"/>
          <w:position w:val="0"/>
          <w:sz w:val="18"/>
          <w:szCs w:val="18"/>
        </w:rPr>
        <w:t>1</w:t>
      </w:r>
      <w:bookmarkEnd w:id="428"/>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日在中国证券登记结算有限责任公司深圳分公司完成回购注销手续。</w:t>
      </w:r>
    </w:p>
    <w:p>
      <w:pPr>
        <w:pStyle w:val="Style24"/>
        <w:keepNext w:val="0"/>
        <w:keepLines w:val="0"/>
        <w:widowControl w:val="0"/>
        <w:shd w:val="clear" w:color="auto" w:fill="auto"/>
        <w:tabs>
          <w:tab w:pos="354" w:val="left"/>
        </w:tabs>
        <w:bidi w:val="0"/>
        <w:spacing w:before="0" w:line="240" w:lineRule="auto"/>
        <w:ind w:left="0" w:right="0" w:firstLine="0"/>
        <w:jc w:val="left"/>
      </w:pPr>
      <w:bookmarkStart w:id="429" w:name="bookmark429"/>
      <w:r>
        <w:rPr>
          <w:rFonts w:ascii="Times New Roman" w:eastAsia="Times New Roman" w:hAnsi="Times New Roman" w:cs="Times New Roman"/>
          <w:color w:val="000000"/>
          <w:spacing w:val="0"/>
          <w:w w:val="100"/>
          <w:position w:val="0"/>
          <w:sz w:val="18"/>
          <w:szCs w:val="18"/>
        </w:rPr>
        <w:t>2</w:t>
      </w:r>
      <w:bookmarkEnd w:id="429"/>
      <w:r>
        <w:rPr>
          <w:color w:val="000000"/>
          <w:spacing w:val="0"/>
          <w:w w:val="100"/>
          <w:position w:val="0"/>
        </w:rPr>
        <w:t>、</w:t>
        <w:tab/>
        <w:t>公司非公开发行股份</w:t>
      </w:r>
      <w:r>
        <w:rPr>
          <w:rFonts w:ascii="Times New Roman" w:eastAsia="Times New Roman" w:hAnsi="Times New Roman" w:cs="Times New Roman"/>
          <w:color w:val="000000"/>
          <w:spacing w:val="0"/>
          <w:w w:val="100"/>
          <w:position w:val="0"/>
          <w:sz w:val="18"/>
          <w:szCs w:val="18"/>
        </w:rPr>
        <w:t>13,139,287</w:t>
      </w:r>
      <w:r>
        <w:rPr>
          <w:color w:val="000000"/>
          <w:spacing w:val="0"/>
          <w:w w:val="100"/>
          <w:position w:val="0"/>
        </w:rPr>
        <w:t>股于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日在深圳证券交易所创业板上市。</w:t>
      </w:r>
    </w:p>
    <w:p>
      <w:pPr>
        <w:pStyle w:val="Style24"/>
        <w:keepNext w:val="0"/>
        <w:keepLines w:val="0"/>
        <w:widowControl w:val="0"/>
        <w:shd w:val="clear" w:color="auto" w:fill="auto"/>
        <w:tabs>
          <w:tab w:pos="354" w:val="left"/>
        </w:tabs>
        <w:bidi w:val="0"/>
        <w:spacing w:before="0" w:after="460" w:line="240" w:lineRule="auto"/>
        <w:ind w:left="0" w:right="0" w:firstLine="0"/>
        <w:jc w:val="left"/>
      </w:pPr>
      <w:bookmarkStart w:id="430" w:name="bookmark430"/>
      <w:r>
        <w:rPr>
          <w:rFonts w:ascii="Times New Roman" w:eastAsia="Times New Roman" w:hAnsi="Times New Roman" w:cs="Times New Roman"/>
          <w:color w:val="000000"/>
          <w:spacing w:val="0"/>
          <w:w w:val="100"/>
          <w:position w:val="0"/>
          <w:sz w:val="18"/>
          <w:szCs w:val="18"/>
        </w:rPr>
        <w:t>3</w:t>
      </w:r>
      <w:bookmarkEnd w:id="430"/>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日在中国证券登记结算有限责任公司深圳分公司完成回购注销手续。</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股份回购的实施进展情况</w:t>
      </w:r>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采用集中竞价方式减持回购股份的实施进展情况</w:t>
      </w:r>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公司认为必要或证券监管机构要求披露的其他内容</w:t>
      </w:r>
    </w:p>
    <w:p>
      <w:pPr>
        <w:pStyle w:val="Style2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both"/>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2</w:t>
      </w:r>
      <w:bookmarkEnd w:id="433"/>
      <w:r>
        <w:rPr>
          <w:color w:val="000000"/>
          <w:spacing w:val="0"/>
          <w:w w:val="100"/>
          <w:position w:val="0"/>
        </w:rPr>
        <w:t>、限售股份变动情况</w:t>
      </w:r>
      <w:bookmarkEnd w:id="431"/>
      <w:bookmarkEnd w:id="432"/>
      <w:bookmarkEnd w:id="434"/>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1214"/>
        <w:gridCol w:w="1488"/>
        <w:gridCol w:w="1488"/>
        <w:gridCol w:w="1488"/>
        <w:gridCol w:w="1488"/>
        <w:gridCol w:w="1205"/>
        <w:gridCol w:w="1214"/>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本期增加限售股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本期解除限售股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拟解除限售日 期</w:t>
            </w:r>
          </w:p>
        </w:tc>
      </w:tr>
      <w:tr>
        <w:trPr>
          <w:trHeight w:val="68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90,630,134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22,657,534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67,972,600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任职期内执行</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董监高限售规</w:t>
            </w:r>
          </w:p>
        </w:tc>
      </w:tr>
    </w:tbl>
    <w:p>
      <w:pPr>
        <w:spacing w:lineRule="exact" w:line="1"/>
        <w:rPr>
          <w:sz w:val="2"/>
          <w:szCs w:val="2"/>
        </w:rPr>
      </w:pPr>
      <w:r>
        <w:br w:type="page"/>
      </w:r>
    </w:p>
    <w:tbl>
      <w:tblPr>
        <w:tblOverlap w:val="never"/>
        <w:jc w:val="center"/>
        <w:tblLayout w:type="fixed"/>
      </w:tblPr>
      <w:tblGrid>
        <w:gridCol w:w="1214"/>
        <w:gridCol w:w="1488"/>
        <w:gridCol w:w="1488"/>
        <w:gridCol w:w="1488"/>
        <w:gridCol w:w="1488"/>
        <w:gridCol w:w="1205"/>
        <w:gridCol w:w="121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定</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苏州峰毅远达</w:t>
            </w:r>
          </w:p>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股权投资基金</w:t>
            </w:r>
          </w:p>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2,577,962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2,577,962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非公开发行限</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 xml:space="preserve">公司发行对象 认购的股票限 售期为新增股 份上市之日起 </w:t>
            </w:r>
            <w:r>
              <w:rPr>
                <w:color w:val="000000"/>
                <w:spacing w:val="0"/>
                <w:w w:val="100"/>
                <w:position w:val="0"/>
                <w:sz w:val="18"/>
                <w:szCs w:val="18"/>
              </w:rPr>
              <w:t>6</w:t>
            </w:r>
            <w:r>
              <w:rPr>
                <w:rFonts w:ascii="SimSun" w:eastAsia="SimSun" w:hAnsi="SimSun" w:cs="SimSun"/>
                <w:color w:val="000000"/>
                <w:spacing w:val="0"/>
                <w:w w:val="100"/>
                <w:position w:val="0"/>
                <w:sz w:val="17"/>
                <w:szCs w:val="17"/>
              </w:rPr>
              <w:t>个月</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中国农业银行 股份有限公司 一嘉实环保低 碳股票型证券 投资基金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1,663,201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1,663,201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非公开发行限</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 xml:space="preserve">公司发行对象 认购的股票限 售期为新增股 份上市之日起 </w:t>
            </w:r>
            <w:r>
              <w:rPr>
                <w:color w:val="000000"/>
                <w:spacing w:val="0"/>
                <w:w w:val="100"/>
                <w:position w:val="0"/>
                <w:sz w:val="18"/>
                <w:szCs w:val="18"/>
              </w:rPr>
              <w:t>6</w:t>
            </w:r>
            <w:r>
              <w:rPr>
                <w:rFonts w:ascii="SimSun" w:eastAsia="SimSun" w:hAnsi="SimSun" w:cs="SimSun"/>
                <w:color w:val="000000"/>
                <w:spacing w:val="0"/>
                <w:w w:val="100"/>
                <w:position w:val="0"/>
                <w:sz w:val="17"/>
                <w:szCs w:val="17"/>
              </w:rPr>
              <w:t>个月</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谢恺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1,580,041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1,580,041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非公开发行限</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 xml:space="preserve">公司发行对象 认购的股票限 售期为新增股 份上市之日起 </w:t>
            </w:r>
            <w:r>
              <w:rPr>
                <w:color w:val="000000"/>
                <w:spacing w:val="0"/>
                <w:w w:val="100"/>
                <w:position w:val="0"/>
                <w:sz w:val="18"/>
                <w:szCs w:val="18"/>
              </w:rPr>
              <w:t>6</w:t>
            </w:r>
            <w:r>
              <w:rPr>
                <w:rFonts w:ascii="SimSun" w:eastAsia="SimSun" w:hAnsi="SimSun" w:cs="SimSun"/>
                <w:color w:val="000000"/>
                <w:spacing w:val="0"/>
                <w:w w:val="100"/>
                <w:position w:val="0"/>
                <w:sz w:val="17"/>
                <w:szCs w:val="17"/>
              </w:rPr>
              <w:t>个月</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交通银行股份 有限公司一天 治核心成长混 合型证券投资 基金</w:t>
            </w:r>
            <w:r>
              <w:rPr>
                <w:rFonts w:ascii="SimSun" w:eastAsia="SimSun" w:hAnsi="SimSun" w:cs="SimSun"/>
                <w:color w:val="000000"/>
                <w:spacing w:val="0"/>
                <w:w w:val="100"/>
                <w:position w:val="0"/>
                <w:sz w:val="17"/>
                <w:szCs w:val="17"/>
              </w:rPr>
              <w:t>（</w:t>
            </w:r>
            <w:r>
              <w:rPr>
                <w:color w:val="000000"/>
                <w:spacing w:val="0"/>
                <w:w w:val="100"/>
                <w:position w:val="0"/>
                <w:sz w:val="18"/>
                <w:szCs w:val="18"/>
              </w:rPr>
              <w:t>L OF</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1,247,401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1,247,401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非公开发行限</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 xml:space="preserve">公司发行对象 认购的股票限 售期为新增股 份上市之日起 </w:t>
            </w:r>
            <w:r>
              <w:rPr>
                <w:color w:val="000000"/>
                <w:spacing w:val="0"/>
                <w:w w:val="100"/>
                <w:position w:val="0"/>
                <w:sz w:val="18"/>
                <w:szCs w:val="18"/>
              </w:rPr>
              <w:t>6</w:t>
            </w:r>
            <w:r>
              <w:rPr>
                <w:rFonts w:ascii="SimSun" w:eastAsia="SimSun" w:hAnsi="SimSun" w:cs="SimSun"/>
                <w:color w:val="000000"/>
                <w:spacing w:val="0"/>
                <w:w w:val="100"/>
                <w:position w:val="0"/>
                <w:sz w:val="17"/>
                <w:szCs w:val="17"/>
              </w:rPr>
              <w:t>个月</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平安资产一工 商银行一鑫享 </w:t>
            </w:r>
            <w:r>
              <w:rPr>
                <w:color w:val="000000"/>
                <w:spacing w:val="0"/>
                <w:w w:val="100"/>
                <w:position w:val="0"/>
                <w:sz w:val="18"/>
                <w:szCs w:val="18"/>
              </w:rPr>
              <w:t>3</w:t>
            </w:r>
            <w:r>
              <w:rPr>
                <w:rFonts w:ascii="SimSun" w:eastAsia="SimSun" w:hAnsi="SimSun" w:cs="SimSun"/>
                <w:color w:val="000000"/>
                <w:spacing w:val="0"/>
                <w:w w:val="100"/>
                <w:position w:val="0"/>
                <w:sz w:val="17"/>
                <w:szCs w:val="17"/>
              </w:rPr>
              <w:t>号资产管理 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1,247,401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1,247,401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非公开发行限</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 xml:space="preserve">公司发行对象 认购的股票限 售期为新增股 份上市之日起 </w:t>
            </w:r>
            <w:r>
              <w:rPr>
                <w:color w:val="000000"/>
                <w:spacing w:val="0"/>
                <w:w w:val="100"/>
                <w:position w:val="0"/>
                <w:sz w:val="18"/>
                <w:szCs w:val="18"/>
              </w:rPr>
              <w:t>6</w:t>
            </w:r>
            <w:r>
              <w:rPr>
                <w:rFonts w:ascii="SimSun" w:eastAsia="SimSun" w:hAnsi="SimSun" w:cs="SimSun"/>
                <w:color w:val="000000"/>
                <w:spacing w:val="0"/>
                <w:w w:val="100"/>
                <w:position w:val="0"/>
                <w:sz w:val="17"/>
                <w:szCs w:val="17"/>
              </w:rPr>
              <w:t>个月</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全国社保基金</w:t>
            </w:r>
          </w:p>
          <w:p>
            <w:pPr>
              <w:pStyle w:val="Style6"/>
              <w:keepNext w:val="0"/>
              <w:keepLines w:val="0"/>
              <w:widowControl w:val="0"/>
              <w:shd w:val="clear" w:color="auto" w:fill="auto"/>
              <w:tabs>
                <w:tab w:leader="hyphen" w:pos="518" w:val="left"/>
              </w:tabs>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ab/>
              <w:t>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831,601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831,601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非公开发行限</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 xml:space="preserve">公司发行对象 认购的股票限 售期为新增股 份上市之日起 </w:t>
            </w:r>
            <w:r>
              <w:rPr>
                <w:color w:val="000000"/>
                <w:spacing w:val="0"/>
                <w:w w:val="100"/>
                <w:position w:val="0"/>
                <w:sz w:val="18"/>
                <w:szCs w:val="18"/>
              </w:rPr>
              <w:t>6</w:t>
            </w:r>
            <w:r>
              <w:rPr>
                <w:rFonts w:ascii="SimSun" w:eastAsia="SimSun" w:hAnsi="SimSun" w:cs="SimSun"/>
                <w:color w:val="000000"/>
                <w:spacing w:val="0"/>
                <w:w w:val="100"/>
                <w:position w:val="0"/>
                <w:sz w:val="17"/>
                <w:szCs w:val="17"/>
              </w:rPr>
              <w:t>个月</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闫秀英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非公开发行限</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 xml:space="preserve">公司发行对象 认购的股票限 售期为新增股 份上市之日起 </w:t>
            </w:r>
            <w:r>
              <w:rPr>
                <w:color w:val="000000"/>
                <w:spacing w:val="0"/>
                <w:w w:val="100"/>
                <w:position w:val="0"/>
                <w:sz w:val="18"/>
                <w:szCs w:val="18"/>
              </w:rPr>
              <w:t>6</w:t>
            </w:r>
            <w:r>
              <w:rPr>
                <w:rFonts w:ascii="SimSun" w:eastAsia="SimSun" w:hAnsi="SimSun" w:cs="SimSun"/>
                <w:color w:val="000000"/>
                <w:spacing w:val="0"/>
                <w:w w:val="100"/>
                <w:position w:val="0"/>
                <w:sz w:val="17"/>
                <w:szCs w:val="17"/>
              </w:rPr>
              <w:t>个月</w:t>
            </w:r>
          </w:p>
        </w:tc>
      </w:tr>
      <w:tr>
        <w:trPr>
          <w:trHeight w:val="166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太平洋资管一 招商银行一太 平洋卓越臻惠 一号产品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831,600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831,600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非公开发行限</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 xml:space="preserve">公司发行对象 认购的股票限 售期为新增股 份上市之日起 </w:t>
            </w:r>
            <w:r>
              <w:rPr>
                <w:color w:val="000000"/>
                <w:spacing w:val="0"/>
                <w:w w:val="100"/>
                <w:position w:val="0"/>
                <w:sz w:val="18"/>
                <w:szCs w:val="18"/>
              </w:rPr>
              <w:t>6</w:t>
            </w:r>
            <w:r>
              <w:rPr>
                <w:rFonts w:ascii="SimSun" w:eastAsia="SimSun" w:hAnsi="SimSun" w:cs="SimSun"/>
                <w:color w:val="000000"/>
                <w:spacing w:val="0"/>
                <w:w w:val="100"/>
                <w:position w:val="0"/>
                <w:sz w:val="17"/>
                <w:szCs w:val="17"/>
              </w:rPr>
              <w:t>个月</w:t>
            </w:r>
          </w:p>
        </w:tc>
      </w:tr>
    </w:tbl>
    <w:p>
      <w:pPr>
        <w:spacing w:lineRule="exact" w:line="1"/>
        <w:rPr>
          <w:sz w:val="2"/>
          <w:szCs w:val="2"/>
        </w:rPr>
      </w:pPr>
      <w:r>
        <w:br w:type="page"/>
      </w:r>
    </w:p>
    <w:tbl>
      <w:tblPr>
        <w:tblOverlap w:val="never"/>
        <w:jc w:val="center"/>
        <w:tblLayout w:type="fixed"/>
      </w:tblPr>
      <w:tblGrid>
        <w:gridCol w:w="1214"/>
        <w:gridCol w:w="1488"/>
        <w:gridCol w:w="1488"/>
        <w:gridCol w:w="1488"/>
        <w:gridCol w:w="1488"/>
        <w:gridCol w:w="1205"/>
        <w:gridCol w:w="1214"/>
      </w:tblGrid>
      <w:tr>
        <w:trPr>
          <w:trHeight w:val="477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林建军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1,424,099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-791,170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632,929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股权激励限售 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股权激励限售 股自</w:t>
            </w:r>
            <w:r>
              <w:rPr>
                <w:color w:val="000000"/>
                <w:spacing w:val="0"/>
                <w:w w:val="100"/>
                <w:position w:val="0"/>
                <w:sz w:val="18"/>
                <w:szCs w:val="18"/>
              </w:rPr>
              <w:t>2017</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 起，满</w:t>
            </w:r>
            <w:r>
              <w:rPr>
                <w:color w:val="000000"/>
                <w:spacing w:val="0"/>
                <w:w w:val="100"/>
                <w:position w:val="0"/>
                <w:sz w:val="18"/>
                <w:szCs w:val="18"/>
              </w:rPr>
              <w:t>12</w:t>
            </w:r>
            <w:r>
              <w:rPr>
                <w:rFonts w:ascii="SimSun" w:eastAsia="SimSun" w:hAnsi="SimSun" w:cs="SimSun"/>
                <w:color w:val="000000"/>
                <w:spacing w:val="0"/>
                <w:w w:val="100"/>
                <w:position w:val="0"/>
                <w:sz w:val="17"/>
                <w:szCs w:val="17"/>
              </w:rPr>
              <w:t>个 月后，满足解 锁条件的可以 在未来</w:t>
            </w:r>
            <w:r>
              <w:rPr>
                <w:color w:val="000000"/>
                <w:spacing w:val="0"/>
                <w:w w:val="100"/>
                <w:position w:val="0"/>
                <w:sz w:val="18"/>
                <w:szCs w:val="18"/>
              </w:rPr>
              <w:t>48</w:t>
            </w:r>
            <w:r>
              <w:rPr>
                <w:rFonts w:ascii="SimSun" w:eastAsia="SimSun" w:hAnsi="SimSun" w:cs="SimSun"/>
                <w:color w:val="000000"/>
                <w:spacing w:val="0"/>
                <w:w w:val="100"/>
                <w:position w:val="0"/>
                <w:sz w:val="17"/>
                <w:szCs w:val="17"/>
              </w:rPr>
              <w:t>个 月内按</w:t>
            </w:r>
            <w:r>
              <w:rPr>
                <w:color w:val="000000"/>
                <w:spacing w:val="0"/>
                <w:w w:val="100"/>
                <w:position w:val="0"/>
                <w:sz w:val="18"/>
                <w:szCs w:val="18"/>
              </w:rPr>
              <w:t>10%</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20%</w:t>
            </w:r>
            <w:r>
              <w:rPr>
                <w:rFonts w:ascii="SimSun" w:eastAsia="SimSun" w:hAnsi="SimSun" w:cs="SimSun"/>
                <w:color w:val="000000"/>
                <w:spacing w:val="0"/>
                <w:w w:val="100"/>
                <w:position w:val="0"/>
                <w:sz w:val="17"/>
                <w:szCs w:val="17"/>
              </w:rPr>
              <w:t>、</w:t>
            </w:r>
            <w:r>
              <w:rPr>
                <w:color w:val="000000"/>
                <w:spacing w:val="0"/>
                <w:w w:val="100"/>
                <w:position w:val="0"/>
                <w:sz w:val="18"/>
                <w:szCs w:val="18"/>
              </w:rPr>
              <w:t>30%</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40%</w:t>
            </w:r>
            <w:r>
              <w:rPr>
                <w:rFonts w:ascii="SimSun" w:eastAsia="SimSun" w:hAnsi="SimSun" w:cs="SimSun"/>
                <w:color w:val="000000"/>
                <w:spacing w:val="0"/>
                <w:w w:val="100"/>
                <w:position w:val="0"/>
                <w:sz w:val="17"/>
                <w:szCs w:val="17"/>
              </w:rPr>
              <w:t>的比例分 四期解锁。解 锁后的股份再 按照高管锁定 股的规定解除 限售。</w:t>
            </w:r>
          </w:p>
        </w:tc>
      </w:tr>
      <w:tr>
        <w:trPr>
          <w:trHeight w:val="352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其他限售股份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26,863,463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-22,294,595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4,568,868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股权激励限售 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股权激励限售 股自</w:t>
            </w:r>
            <w:r>
              <w:rPr>
                <w:color w:val="000000"/>
                <w:spacing w:val="0"/>
                <w:w w:val="100"/>
                <w:position w:val="0"/>
                <w:sz w:val="18"/>
                <w:szCs w:val="18"/>
              </w:rPr>
              <w:t>2017</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 起，满</w:t>
            </w:r>
            <w:r>
              <w:rPr>
                <w:color w:val="000000"/>
                <w:spacing w:val="0"/>
                <w:w w:val="100"/>
                <w:position w:val="0"/>
                <w:sz w:val="18"/>
                <w:szCs w:val="18"/>
              </w:rPr>
              <w:t>12</w:t>
            </w:r>
            <w:r>
              <w:rPr>
                <w:rFonts w:ascii="SimSun" w:eastAsia="SimSun" w:hAnsi="SimSun" w:cs="SimSun"/>
                <w:color w:val="000000"/>
                <w:spacing w:val="0"/>
                <w:w w:val="100"/>
                <w:position w:val="0"/>
                <w:sz w:val="17"/>
                <w:szCs w:val="17"/>
              </w:rPr>
              <w:t>个 月后，满足解 锁条件的可以 在未来</w:t>
            </w:r>
            <w:r>
              <w:rPr>
                <w:color w:val="000000"/>
                <w:spacing w:val="0"/>
                <w:w w:val="100"/>
                <w:position w:val="0"/>
                <w:sz w:val="18"/>
                <w:szCs w:val="18"/>
              </w:rPr>
              <w:t>48</w:t>
            </w:r>
            <w:r>
              <w:rPr>
                <w:rFonts w:ascii="SimSun" w:eastAsia="SimSun" w:hAnsi="SimSun" w:cs="SimSun"/>
                <w:color w:val="000000"/>
                <w:spacing w:val="0"/>
                <w:w w:val="100"/>
                <w:position w:val="0"/>
                <w:sz w:val="17"/>
                <w:szCs w:val="17"/>
              </w:rPr>
              <w:t>个 月内按</w:t>
            </w:r>
            <w:r>
              <w:rPr>
                <w:color w:val="000000"/>
                <w:spacing w:val="0"/>
                <w:w w:val="100"/>
                <w:position w:val="0"/>
                <w:sz w:val="18"/>
                <w:szCs w:val="18"/>
              </w:rPr>
              <w:t>10%</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20%</w:t>
            </w:r>
            <w:r>
              <w:rPr>
                <w:rFonts w:ascii="SimSun" w:eastAsia="SimSun" w:hAnsi="SimSun" w:cs="SimSun"/>
                <w:color w:val="000000"/>
                <w:spacing w:val="0"/>
                <w:w w:val="100"/>
                <w:position w:val="0"/>
                <w:sz w:val="17"/>
                <w:szCs w:val="17"/>
              </w:rPr>
              <w:t>、</w:t>
            </w:r>
            <w:r>
              <w:rPr>
                <w:color w:val="000000"/>
                <w:spacing w:val="0"/>
                <w:w w:val="100"/>
                <w:position w:val="0"/>
                <w:sz w:val="18"/>
                <w:szCs w:val="18"/>
              </w:rPr>
              <w:t>30%</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40%</w:t>
            </w:r>
            <w:r>
              <w:rPr>
                <w:rFonts w:ascii="SimSun" w:eastAsia="SimSun" w:hAnsi="SimSun" w:cs="SimSun"/>
                <w:color w:val="000000"/>
                <w:spacing w:val="0"/>
                <w:w w:val="100"/>
                <w:position w:val="0"/>
                <w:sz w:val="17"/>
                <w:szCs w:val="17"/>
              </w:rPr>
              <w:t>的比例分 四期解锁。</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118,917,696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10,810,807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-428,231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83,985,204</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22"/>
        <w:keepNext/>
        <w:keepLines/>
        <w:widowControl w:val="0"/>
        <w:shd w:val="clear" w:color="auto" w:fill="auto"/>
        <w:bidi w:val="0"/>
        <w:spacing w:before="0" w:after="340" w:line="240" w:lineRule="auto"/>
        <w:ind w:left="0" w:right="0" w:firstLine="0"/>
        <w:jc w:val="left"/>
      </w:pPr>
      <w:bookmarkStart w:id="435" w:name="bookmark435"/>
      <w:bookmarkStart w:id="436" w:name="bookmark436"/>
      <w:bookmarkStart w:id="437" w:name="bookmark437"/>
      <w:bookmarkStart w:id="438" w:name="bookmark438"/>
      <w:r>
        <w:rPr>
          <w:color w:val="000000"/>
          <w:spacing w:val="0"/>
          <w:w w:val="100"/>
          <w:position w:val="0"/>
          <w:sz w:val="24"/>
          <w:szCs w:val="24"/>
        </w:rPr>
        <w:t>二</w:t>
      </w:r>
      <w:bookmarkEnd w:id="437"/>
      <w:r>
        <w:rPr>
          <w:color w:val="000000"/>
          <w:spacing w:val="0"/>
          <w:w w:val="100"/>
          <w:position w:val="0"/>
          <w:sz w:val="24"/>
          <w:szCs w:val="24"/>
        </w:rPr>
        <w:t>、证券发行与上市情况</w:t>
      </w:r>
      <w:bookmarkEnd w:id="435"/>
      <w:bookmarkEnd w:id="436"/>
      <w:bookmarkEnd w:id="438"/>
    </w:p>
    <w:p>
      <w:pPr>
        <w:pStyle w:val="Style29"/>
        <w:keepNext/>
        <w:keepLines/>
        <w:widowControl w:val="0"/>
        <w:shd w:val="clear" w:color="auto" w:fill="auto"/>
        <w:bidi w:val="0"/>
        <w:spacing w:before="0" w:after="340" w:line="240" w:lineRule="auto"/>
        <w:ind w:left="0" w:right="0" w:firstLine="0"/>
        <w:jc w:val="left"/>
      </w:pPr>
      <w:bookmarkStart w:id="439" w:name="bookmark439"/>
      <w:bookmarkStart w:id="440" w:name="bookmark440"/>
      <w:bookmarkStart w:id="441" w:name="bookmark441"/>
      <w:bookmarkStart w:id="442" w:name="bookmark442"/>
      <w:r>
        <w:rPr>
          <w:rFonts w:ascii="Times New Roman" w:eastAsia="Times New Roman" w:hAnsi="Times New Roman" w:cs="Times New Roman"/>
          <w:color w:val="000000"/>
          <w:spacing w:val="0"/>
          <w:w w:val="100"/>
          <w:position w:val="0"/>
        </w:rPr>
        <w:t>1</w:t>
      </w:r>
      <w:bookmarkEnd w:id="441"/>
      <w:r>
        <w:rPr>
          <w:color w:val="000000"/>
          <w:spacing w:val="0"/>
          <w:w w:val="100"/>
          <w:position w:val="0"/>
        </w:rPr>
        <w:t>、报告期内证券发行（不含优先股）情况</w:t>
      </w:r>
      <w:bookmarkEnd w:id="439"/>
      <w:bookmarkEnd w:id="440"/>
      <w:bookmarkEnd w:id="442"/>
    </w:p>
    <w:p>
      <w:pPr>
        <w:pStyle w:val="Style6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70"/>
        <w:gridCol w:w="1061"/>
        <w:gridCol w:w="1066"/>
        <w:gridCol w:w="1061"/>
        <w:gridCol w:w="1066"/>
        <w:gridCol w:w="1061"/>
        <w:gridCol w:w="1066"/>
        <w:gridCol w:w="1066"/>
        <w:gridCol w:w="107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股票及其衍</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生证券名称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发行价格（或 利率）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上市日期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获准上市交 易数量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交易终止日 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披露索引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r>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股票类</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非公开发行</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24.05</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13,139,287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13,139,287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可转换公司债券、分离交易的可转换公司债券、公司债类</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其他衍生证券类</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报告期内证券发行（不含优先股）情况的说明</w:t>
      </w:r>
    </w:p>
    <w:p>
      <w:pPr>
        <w:pStyle w:val="Style24"/>
        <w:keepNext w:val="0"/>
        <w:keepLines w:val="0"/>
        <w:widowControl w:val="0"/>
        <w:shd w:val="clear" w:color="auto" w:fill="auto"/>
        <w:bidi w:val="0"/>
        <w:spacing w:before="0" w:after="360" w:line="240" w:lineRule="auto"/>
        <w:ind w:left="0" w:right="0" w:firstLine="300"/>
        <w:jc w:val="both"/>
      </w:pPr>
      <w:r>
        <w:rPr>
          <w:color w:val="000000"/>
          <w:spacing w:val="0"/>
          <w:w w:val="100"/>
          <w:position w:val="0"/>
        </w:rPr>
        <w:t>根据中国证监会《关于核准北京科蓝软件系统股份有限公司非公开发行股票的批复》（证监许可</w:t>
      </w:r>
      <w:r>
        <w:rPr>
          <w:rFonts w:ascii="Times New Roman" w:eastAsia="Times New Roman" w:hAnsi="Times New Roman" w:cs="Times New Roman"/>
          <w:color w:val="000000"/>
          <w:spacing w:val="0"/>
          <w:w w:val="100"/>
          <w:position w:val="0"/>
          <w:sz w:val="18"/>
          <w:szCs w:val="18"/>
        </w:rPr>
        <w:t>[2020]1064</w:t>
      </w:r>
      <w:r>
        <w:rPr>
          <w:color w:val="000000"/>
          <w:spacing w:val="0"/>
          <w:w w:val="100"/>
          <w:position w:val="0"/>
        </w:rPr>
        <w:t xml:space="preserve">号），本公司 </w:t>
      </w:r>
      <w:r>
        <w:rPr>
          <w:color w:val="000000"/>
          <w:spacing w:val="0"/>
          <w:w w:val="100"/>
          <w:position w:val="0"/>
        </w:rPr>
        <w:t>向特定对象非公开发行人民币普通股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13,139,287</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元，每股发行价格为人民币</w:t>
      </w:r>
      <w:r>
        <w:rPr>
          <w:rFonts w:ascii="Times New Roman" w:eastAsia="Times New Roman" w:hAnsi="Times New Roman" w:cs="Times New Roman"/>
          <w:color w:val="000000"/>
          <w:spacing w:val="0"/>
          <w:w w:val="100"/>
          <w:position w:val="0"/>
          <w:sz w:val="18"/>
          <w:szCs w:val="18"/>
        </w:rPr>
        <w:t>24.05</w:t>
      </w:r>
      <w:r>
        <w:rPr>
          <w:color w:val="000000"/>
          <w:spacing w:val="0"/>
          <w:w w:val="100"/>
          <w:position w:val="0"/>
        </w:rPr>
        <w:t>元。经大华会计 师事务所（特殊普通合伙）验证，认购该等股份的资金均已到位。</w:t>
      </w:r>
    </w:p>
    <w:p>
      <w:pPr>
        <w:pStyle w:val="Style29"/>
        <w:keepNext/>
        <w:keepLines/>
        <w:widowControl w:val="0"/>
        <w:shd w:val="clear" w:color="auto" w:fill="auto"/>
        <w:bidi w:val="0"/>
        <w:spacing w:before="0" w:after="360" w:line="240" w:lineRule="auto"/>
        <w:ind w:left="0" w:right="0" w:firstLine="0"/>
        <w:jc w:val="left"/>
      </w:pP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2</w:t>
      </w:r>
      <w:bookmarkEnd w:id="445"/>
      <w:r>
        <w:rPr>
          <w:color w:val="000000"/>
          <w:spacing w:val="0"/>
          <w:w w:val="100"/>
          <w:position w:val="0"/>
        </w:rPr>
        <w:t>、公司股份总数及股东结构的变动、公司资产和负债结构的变动情况说明</w:t>
      </w:r>
      <w:bookmarkEnd w:id="443"/>
      <w:bookmarkEnd w:id="444"/>
      <w:bookmarkEnd w:id="446"/>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312" w:lineRule="exact"/>
        <w:ind w:left="0" w:right="0"/>
        <w:jc w:val="both"/>
      </w:pPr>
      <w:bookmarkStart w:id="447" w:name="bookmark447"/>
      <w:r>
        <w:rPr>
          <w:rFonts w:ascii="Times New Roman" w:eastAsia="Times New Roman" w:hAnsi="Times New Roman" w:cs="Times New Roman"/>
          <w:color w:val="000000"/>
          <w:spacing w:val="0"/>
          <w:w w:val="100"/>
          <w:position w:val="0"/>
          <w:sz w:val="18"/>
          <w:szCs w:val="18"/>
        </w:rPr>
        <w:t>1</w:t>
      </w:r>
      <w:bookmarkEnd w:id="447"/>
      <w:r>
        <w:rPr>
          <w:color w:val="000000"/>
          <w:spacing w:val="0"/>
          <w:w w:val="100"/>
          <w:position w:val="0"/>
        </w:rPr>
        <w:t>、 根据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日公司披露的《北京科蓝软件系统股份有限公司关于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年股权激励计划首次授予、预留授予部分 限制性股票回购注销完成的公告》的公告，由于公司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年度业绩未达到限制性股票激励计划首次授予的第二期与预留授 予第一期的解除限售条件，公司回购注销首次授予第二期部分限制性股票</w:t>
      </w:r>
      <w:r>
        <w:rPr>
          <w:rFonts w:ascii="Times New Roman" w:eastAsia="Times New Roman" w:hAnsi="Times New Roman" w:cs="Times New Roman"/>
          <w:color w:val="000000"/>
          <w:spacing w:val="0"/>
          <w:w w:val="100"/>
          <w:position w:val="0"/>
          <w:sz w:val="18"/>
          <w:szCs w:val="18"/>
        </w:rPr>
        <w:t>1,043,359</w:t>
      </w:r>
      <w:r>
        <w:rPr>
          <w:color w:val="000000"/>
          <w:spacing w:val="0"/>
          <w:w w:val="100"/>
          <w:position w:val="0"/>
        </w:rPr>
        <w:t>股，回购价格为</w:t>
      </w:r>
      <w:r>
        <w:rPr>
          <w:rFonts w:ascii="Times New Roman" w:eastAsia="Times New Roman" w:hAnsi="Times New Roman" w:cs="Times New Roman"/>
          <w:color w:val="000000"/>
          <w:spacing w:val="0"/>
          <w:w w:val="100"/>
          <w:position w:val="0"/>
          <w:sz w:val="18"/>
          <w:szCs w:val="18"/>
        </w:rPr>
        <w:t>6.1343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股；回购注销预 留授予第一期部分限制性股票</w:t>
      </w:r>
      <w:r>
        <w:rPr>
          <w:rFonts w:ascii="Times New Roman" w:eastAsia="Times New Roman" w:hAnsi="Times New Roman" w:cs="Times New Roman"/>
          <w:color w:val="000000"/>
          <w:spacing w:val="0"/>
          <w:w w:val="100"/>
          <w:position w:val="0"/>
          <w:sz w:val="18"/>
          <w:szCs w:val="18"/>
        </w:rPr>
        <w:t>448,442</w:t>
      </w:r>
      <w:r>
        <w:rPr>
          <w:color w:val="000000"/>
          <w:spacing w:val="0"/>
          <w:w w:val="100"/>
          <w:position w:val="0"/>
        </w:rPr>
        <w:t>股，回购价格为</w:t>
      </w:r>
      <w:r>
        <w:rPr>
          <w:rFonts w:ascii="Times New Roman" w:eastAsia="Times New Roman" w:hAnsi="Times New Roman" w:cs="Times New Roman"/>
          <w:color w:val="000000"/>
          <w:spacing w:val="0"/>
          <w:w w:val="100"/>
          <w:position w:val="0"/>
          <w:sz w:val="18"/>
          <w:szCs w:val="18"/>
        </w:rPr>
        <w:t>6.1476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股；回购限制性股票数量共计</w:t>
      </w:r>
      <w:r>
        <w:rPr>
          <w:rFonts w:ascii="Times New Roman" w:eastAsia="Times New Roman" w:hAnsi="Times New Roman" w:cs="Times New Roman"/>
          <w:color w:val="000000"/>
          <w:spacing w:val="0"/>
          <w:w w:val="100"/>
          <w:position w:val="0"/>
          <w:sz w:val="18"/>
          <w:szCs w:val="18"/>
        </w:rPr>
        <w:t>1,491,801</w:t>
      </w:r>
      <w:r>
        <w:rPr>
          <w:color w:val="000000"/>
          <w:spacing w:val="0"/>
          <w:w w:val="100"/>
          <w:position w:val="0"/>
        </w:rPr>
        <w:t>股，且支付银行同期 存款利息。本次回购注销的股份总数为</w:t>
      </w:r>
      <w:r>
        <w:rPr>
          <w:rFonts w:ascii="Times New Roman" w:eastAsia="Times New Roman" w:hAnsi="Times New Roman" w:cs="Times New Roman"/>
          <w:color w:val="000000"/>
          <w:spacing w:val="0"/>
          <w:w w:val="100"/>
          <w:position w:val="0"/>
          <w:sz w:val="18"/>
          <w:szCs w:val="18"/>
        </w:rPr>
        <w:t>1,770,779</w:t>
      </w:r>
      <w:r>
        <w:rPr>
          <w:color w:val="000000"/>
          <w:spacing w:val="0"/>
          <w:w w:val="100"/>
          <w:position w:val="0"/>
        </w:rPr>
        <w:t>股，本次回购注销完成后公司总股本变更为</w:t>
      </w:r>
      <w:r>
        <w:rPr>
          <w:rFonts w:ascii="Times New Roman" w:eastAsia="Times New Roman" w:hAnsi="Times New Roman" w:cs="Times New Roman"/>
          <w:color w:val="000000"/>
          <w:spacing w:val="0"/>
          <w:w w:val="100"/>
          <w:position w:val="0"/>
          <w:sz w:val="18"/>
          <w:szCs w:val="18"/>
        </w:rPr>
        <w:t>300,425,156</w:t>
      </w:r>
      <w:r>
        <w:rPr>
          <w:color w:val="000000"/>
          <w:spacing w:val="0"/>
          <w:w w:val="100"/>
          <w:position w:val="0"/>
        </w:rPr>
        <w:t>股。</w:t>
      </w:r>
    </w:p>
    <w:p>
      <w:pPr>
        <w:pStyle w:val="Style24"/>
        <w:keepNext w:val="0"/>
        <w:keepLines w:val="0"/>
        <w:widowControl w:val="0"/>
        <w:shd w:val="clear" w:color="auto" w:fill="auto"/>
        <w:tabs>
          <w:tab w:pos="676" w:val="left"/>
        </w:tabs>
        <w:bidi w:val="0"/>
        <w:spacing w:before="0" w:after="0" w:line="312" w:lineRule="exact"/>
        <w:ind w:left="0" w:right="0"/>
        <w:jc w:val="both"/>
      </w:pPr>
      <w:bookmarkStart w:id="448" w:name="bookmark448"/>
      <w:r>
        <w:rPr>
          <w:rFonts w:ascii="Times New Roman" w:eastAsia="Times New Roman" w:hAnsi="Times New Roman" w:cs="Times New Roman"/>
          <w:color w:val="000000"/>
          <w:spacing w:val="0"/>
          <w:w w:val="100"/>
          <w:position w:val="0"/>
          <w:sz w:val="18"/>
          <w:szCs w:val="18"/>
        </w:rPr>
        <w:t>2</w:t>
      </w:r>
      <w:bookmarkEnd w:id="448"/>
      <w:r>
        <w:rPr>
          <w:color w:val="000000"/>
          <w:spacing w:val="0"/>
          <w:w w:val="100"/>
          <w:position w:val="0"/>
        </w:rPr>
        <w:t>、</w:t>
        <w:tab/>
        <w:t>根据中国证监会《关于核准北京科蓝软件系统股份有限公司非公开发行股票的批复》（证监许可</w:t>
      </w:r>
      <w:r>
        <w:rPr>
          <w:rFonts w:ascii="Times New Roman" w:eastAsia="Times New Roman" w:hAnsi="Times New Roman" w:cs="Times New Roman"/>
          <w:color w:val="000000"/>
          <w:spacing w:val="0"/>
          <w:w w:val="100"/>
          <w:position w:val="0"/>
          <w:sz w:val="18"/>
          <w:szCs w:val="18"/>
        </w:rPr>
        <w:t>[2020]1064</w:t>
      </w:r>
      <w:r>
        <w:rPr>
          <w:color w:val="000000"/>
          <w:spacing w:val="0"/>
          <w:w w:val="100"/>
          <w:position w:val="0"/>
        </w:rPr>
        <w:t>号），本 公司向特定对象非公开发行人民币普通股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13,139,287</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元，每股发行价格为人民币</w:t>
      </w:r>
      <w:r>
        <w:rPr>
          <w:rFonts w:ascii="Times New Roman" w:eastAsia="Times New Roman" w:hAnsi="Times New Roman" w:cs="Times New Roman"/>
          <w:color w:val="000000"/>
          <w:spacing w:val="0"/>
          <w:w w:val="100"/>
          <w:position w:val="0"/>
          <w:sz w:val="18"/>
          <w:szCs w:val="18"/>
        </w:rPr>
        <w:t>24.05</w:t>
      </w:r>
      <w:r>
        <w:rPr>
          <w:color w:val="000000"/>
          <w:spacing w:val="0"/>
          <w:w w:val="100"/>
          <w:position w:val="0"/>
        </w:rPr>
        <w:t>元。经大华 会计师事务所（特殊普通合伙）验证，认购该等股份的资金均已到位。根据公司非公开发行股票的发行结果，公司总股本变 更为</w:t>
      </w:r>
      <w:r>
        <w:rPr>
          <w:rFonts w:ascii="Times New Roman" w:eastAsia="Times New Roman" w:hAnsi="Times New Roman" w:cs="Times New Roman"/>
          <w:color w:val="000000"/>
          <w:spacing w:val="0"/>
          <w:w w:val="100"/>
          <w:position w:val="0"/>
          <w:sz w:val="18"/>
          <w:szCs w:val="18"/>
        </w:rPr>
        <w:t xml:space="preserve">313,564,443 </w:t>
      </w:r>
      <w:r>
        <w:rPr>
          <w:color w:val="000000"/>
          <w:spacing w:val="0"/>
          <w:w w:val="100"/>
          <w:position w:val="0"/>
        </w:rPr>
        <w:t>股。</w:t>
      </w:r>
    </w:p>
    <w:p>
      <w:pPr>
        <w:pStyle w:val="Style24"/>
        <w:keepNext w:val="0"/>
        <w:keepLines w:val="0"/>
        <w:widowControl w:val="0"/>
        <w:shd w:val="clear" w:color="auto" w:fill="auto"/>
        <w:tabs>
          <w:tab w:pos="680" w:val="left"/>
        </w:tabs>
        <w:bidi w:val="0"/>
        <w:spacing w:before="0" w:after="700" w:line="312" w:lineRule="exact"/>
        <w:ind w:left="0" w:right="0"/>
        <w:jc w:val="both"/>
      </w:pPr>
      <w:bookmarkStart w:id="449" w:name="bookmark449"/>
      <w:r>
        <w:rPr>
          <w:rFonts w:ascii="Times New Roman" w:eastAsia="Times New Roman" w:hAnsi="Times New Roman" w:cs="Times New Roman"/>
          <w:color w:val="000000"/>
          <w:spacing w:val="0"/>
          <w:w w:val="100"/>
          <w:position w:val="0"/>
          <w:sz w:val="18"/>
          <w:szCs w:val="18"/>
        </w:rPr>
        <w:t>3</w:t>
      </w:r>
      <w:bookmarkEnd w:id="449"/>
      <w:r>
        <w:rPr>
          <w:color w:val="000000"/>
          <w:spacing w:val="0"/>
          <w:w w:val="100"/>
          <w:position w:val="0"/>
        </w:rPr>
        <w:t>、</w:t>
        <w:tab/>
        <w:t>根据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日公司披露的《北京科蓝软件系统股份有限公司关于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年股权激励计划首次授予、预留授予部 分限制性股票回购注销完成的公告》的公告，由于公司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年度业绩未达到限制性股票激励计划首次授予的第三期与预留授 予第二期的解除限售条件，公司回购注销首次授予第三期部分限制性股票</w:t>
      </w:r>
      <w:r>
        <w:rPr>
          <w:rFonts w:ascii="Times New Roman" w:eastAsia="Times New Roman" w:hAnsi="Times New Roman" w:cs="Times New Roman"/>
          <w:color w:val="000000"/>
          <w:spacing w:val="0"/>
          <w:w w:val="100"/>
          <w:position w:val="0"/>
          <w:sz w:val="18"/>
          <w:szCs w:val="18"/>
        </w:rPr>
        <w:t>1,496,824</w:t>
      </w:r>
      <w:r>
        <w:rPr>
          <w:color w:val="000000"/>
          <w:spacing w:val="0"/>
          <w:w w:val="100"/>
          <w:position w:val="0"/>
        </w:rPr>
        <w:t>股，回购价格为</w:t>
      </w:r>
      <w:r>
        <w:rPr>
          <w:rFonts w:ascii="Times New Roman" w:eastAsia="Times New Roman" w:hAnsi="Times New Roman" w:cs="Times New Roman"/>
          <w:color w:val="000000"/>
          <w:spacing w:val="0"/>
          <w:w w:val="100"/>
          <w:position w:val="0"/>
          <w:sz w:val="18"/>
          <w:szCs w:val="18"/>
        </w:rPr>
        <w:t>6.1093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股；回购注销预 留授予第二期部分限制性股票</w:t>
      </w:r>
      <w:r>
        <w:rPr>
          <w:rFonts w:ascii="Times New Roman" w:eastAsia="Times New Roman" w:hAnsi="Times New Roman" w:cs="Times New Roman"/>
          <w:color w:val="000000"/>
          <w:spacing w:val="0"/>
          <w:w w:val="100"/>
          <w:position w:val="0"/>
          <w:sz w:val="18"/>
          <w:szCs w:val="18"/>
        </w:rPr>
        <w:t>526,548</w:t>
      </w:r>
      <w:r>
        <w:rPr>
          <w:color w:val="000000"/>
          <w:spacing w:val="0"/>
          <w:w w:val="100"/>
          <w:position w:val="0"/>
        </w:rPr>
        <w:t>股，回购价格为</w:t>
      </w:r>
      <w:r>
        <w:rPr>
          <w:rFonts w:ascii="Times New Roman" w:eastAsia="Times New Roman" w:hAnsi="Times New Roman" w:cs="Times New Roman"/>
          <w:color w:val="000000"/>
          <w:spacing w:val="0"/>
          <w:w w:val="100"/>
          <w:position w:val="0"/>
          <w:sz w:val="18"/>
          <w:szCs w:val="18"/>
        </w:rPr>
        <w:t>6.1226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股；回购限制性股票数量共计</w:t>
      </w:r>
      <w:r>
        <w:rPr>
          <w:rFonts w:ascii="Times New Roman" w:eastAsia="Times New Roman" w:hAnsi="Times New Roman" w:cs="Times New Roman"/>
          <w:color w:val="000000"/>
          <w:spacing w:val="0"/>
          <w:w w:val="100"/>
          <w:position w:val="0"/>
          <w:sz w:val="18"/>
          <w:szCs w:val="18"/>
        </w:rPr>
        <w:t>2,023,372</w:t>
      </w:r>
      <w:r>
        <w:rPr>
          <w:color w:val="000000"/>
          <w:spacing w:val="0"/>
          <w:w w:val="100"/>
          <w:position w:val="0"/>
        </w:rPr>
        <w:t>股，且支付银行同期 存款利息。本次回购注销的股份总数为</w:t>
      </w:r>
      <w:r>
        <w:rPr>
          <w:rFonts w:ascii="Times New Roman" w:eastAsia="Times New Roman" w:hAnsi="Times New Roman" w:cs="Times New Roman"/>
          <w:color w:val="000000"/>
          <w:spacing w:val="0"/>
          <w:w w:val="100"/>
          <w:position w:val="0"/>
          <w:sz w:val="18"/>
          <w:szCs w:val="18"/>
        </w:rPr>
        <w:t>2,572,165</w:t>
      </w:r>
      <w:r>
        <w:rPr>
          <w:color w:val="000000"/>
          <w:spacing w:val="0"/>
          <w:w w:val="100"/>
          <w:position w:val="0"/>
        </w:rPr>
        <w:t>股，本次回购注销完成后公司总股本变更为</w:t>
      </w:r>
      <w:r>
        <w:rPr>
          <w:rFonts w:ascii="Times New Roman" w:eastAsia="Times New Roman" w:hAnsi="Times New Roman" w:cs="Times New Roman"/>
          <w:color w:val="000000"/>
          <w:spacing w:val="0"/>
          <w:w w:val="100"/>
          <w:position w:val="0"/>
          <w:sz w:val="18"/>
          <w:szCs w:val="18"/>
        </w:rPr>
        <w:t>310,992,278</w:t>
      </w:r>
      <w:r>
        <w:rPr>
          <w:color w:val="000000"/>
          <w:spacing w:val="0"/>
          <w:w w:val="100"/>
          <w:position w:val="0"/>
        </w:rPr>
        <w:t>股。</w:t>
      </w:r>
    </w:p>
    <w:p>
      <w:pPr>
        <w:pStyle w:val="Style29"/>
        <w:keepNext/>
        <w:keepLines/>
        <w:widowControl w:val="0"/>
        <w:shd w:val="clear" w:color="auto" w:fill="auto"/>
        <w:bidi w:val="0"/>
        <w:spacing w:before="0" w:after="360" w:line="240" w:lineRule="auto"/>
        <w:ind w:left="0" w:right="0" w:firstLine="0"/>
        <w:jc w:val="left"/>
      </w:pPr>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rPr>
        <w:t>3</w:t>
      </w:r>
      <w:bookmarkEnd w:id="452"/>
      <w:r>
        <w:rPr>
          <w:color w:val="000000"/>
          <w:spacing w:val="0"/>
          <w:w w:val="100"/>
          <w:position w:val="0"/>
        </w:rPr>
        <w:t>、现存的内部职工股情况</w:t>
      </w:r>
      <w:bookmarkEnd w:id="450"/>
      <w:bookmarkEnd w:id="451"/>
      <w:bookmarkEnd w:id="453"/>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454" w:name="bookmark454"/>
      <w:bookmarkStart w:id="455" w:name="bookmark455"/>
      <w:bookmarkStart w:id="456" w:name="bookmark456"/>
      <w:bookmarkStart w:id="457" w:name="bookmark457"/>
      <w:r>
        <w:rPr>
          <w:color w:val="000000"/>
          <w:spacing w:val="0"/>
          <w:w w:val="100"/>
          <w:position w:val="0"/>
          <w:sz w:val="24"/>
          <w:szCs w:val="24"/>
        </w:rPr>
        <w:t>三</w:t>
      </w:r>
      <w:bookmarkEnd w:id="456"/>
      <w:r>
        <w:rPr>
          <w:color w:val="000000"/>
          <w:spacing w:val="0"/>
          <w:w w:val="100"/>
          <w:position w:val="0"/>
          <w:sz w:val="24"/>
          <w:szCs w:val="24"/>
        </w:rPr>
        <w:t>、股东和实际控制人情况</w:t>
      </w:r>
      <w:bookmarkEnd w:id="454"/>
      <w:bookmarkEnd w:id="455"/>
      <w:bookmarkEnd w:id="457"/>
    </w:p>
    <w:p>
      <w:pPr>
        <w:pStyle w:val="Style29"/>
        <w:keepNext/>
        <w:keepLines/>
        <w:widowControl w:val="0"/>
        <w:shd w:val="clear" w:color="auto" w:fill="auto"/>
        <w:bidi w:val="0"/>
        <w:spacing w:before="0" w:after="360" w:line="240" w:lineRule="auto"/>
        <w:ind w:left="0" w:right="0" w:firstLine="0"/>
        <w:jc w:val="left"/>
      </w:pPr>
      <w:bookmarkStart w:id="458" w:name="bookmark458"/>
      <w:bookmarkStart w:id="459" w:name="bookmark459"/>
      <w:bookmarkStart w:id="460" w:name="bookmark460"/>
      <w:bookmarkStart w:id="461" w:name="bookmark461"/>
      <w:r>
        <w:rPr>
          <w:rFonts w:ascii="Times New Roman" w:eastAsia="Times New Roman" w:hAnsi="Times New Roman" w:cs="Times New Roman"/>
          <w:color w:val="000000"/>
          <w:spacing w:val="0"/>
          <w:w w:val="100"/>
          <w:position w:val="0"/>
        </w:rPr>
        <w:t>1</w:t>
      </w:r>
      <w:bookmarkEnd w:id="460"/>
      <w:r>
        <w:rPr>
          <w:color w:val="000000"/>
          <w:spacing w:val="0"/>
          <w:w w:val="100"/>
          <w:position w:val="0"/>
        </w:rPr>
        <w:t>、公司股东数量及持股情况</w:t>
      </w:r>
      <w:bookmarkEnd w:id="458"/>
      <w:bookmarkEnd w:id="459"/>
      <w:bookmarkEnd w:id="461"/>
    </w:p>
    <w:p>
      <w:pPr>
        <w:pStyle w:val="Style6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单位：股</w:t>
      </w:r>
    </w:p>
    <w:tbl>
      <w:tblPr>
        <w:tblOverlap w:val="never"/>
        <w:jc w:val="center"/>
        <w:tblLayout w:type="fixed"/>
      </w:tblPr>
      <w:tblGrid>
        <w:gridCol w:w="1210"/>
        <w:gridCol w:w="1195"/>
        <w:gridCol w:w="931"/>
        <w:gridCol w:w="1061"/>
        <w:gridCol w:w="1066"/>
        <w:gridCol w:w="1061"/>
        <w:gridCol w:w="926"/>
        <w:gridCol w:w="1070"/>
        <w:gridCol w:w="1704"/>
      </w:tblGrid>
      <w:tr>
        <w:trPr>
          <w:trHeight w:val="165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报告期末普通 股股东总数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pPr>
            <w:r>
              <w:rPr>
                <w:color w:val="000000"/>
                <w:spacing w:val="0"/>
                <w:w w:val="100"/>
                <w:position w:val="0"/>
              </w:rPr>
              <w:t>32,148</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8" w:lineRule="exact"/>
              <w:ind w:left="0" w:right="0" w:firstLine="0"/>
              <w:jc w:val="left"/>
              <w:rPr>
                <w:sz w:val="17"/>
                <w:szCs w:val="17"/>
              </w:rPr>
            </w:pPr>
            <w:r>
              <w:rPr>
                <w:rFonts w:ascii="SimSun" w:eastAsia="SimSun" w:hAnsi="SimSun" w:cs="SimSun"/>
                <w:color w:val="000000"/>
                <w:spacing w:val="0"/>
                <w:w w:val="100"/>
                <w:position w:val="0"/>
                <w:sz w:val="17"/>
                <w:szCs w:val="17"/>
              </w:rPr>
              <w:t>年度报告 披露日前 上一月末 普通股股 东总数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35,711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报告期末表 决权恢复的 优先股股东 总数（如有）</w:t>
            </w:r>
          </w:p>
          <w:p>
            <w:pPr>
              <w:pStyle w:val="Style6"/>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9</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年度报告披露日前上一 月末表决权恢复的优先 股股东总数（如有）（参 见注</w:t>
            </w:r>
            <w:r>
              <w:rPr>
                <w:color w:val="000000"/>
                <w:spacing w:val="0"/>
                <w:w w:val="100"/>
                <w:position w:val="0"/>
                <w:sz w:val="18"/>
                <w:szCs w:val="18"/>
              </w:rPr>
              <w:t>9</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报告期末持 股数量</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报告期内增 减变动情况</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持有有限售</w:t>
            </w:r>
          </w:p>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条件的股份</w:t>
            </w:r>
          </w:p>
          <w:p>
            <w:pPr>
              <w:pStyle w:val="Style6"/>
              <w:keepNext w:val="0"/>
              <w:keepLines w:val="0"/>
              <w:widowControl w:val="0"/>
              <w:shd w:val="clear" w:color="auto" w:fill="auto"/>
              <w:bidi w:val="0"/>
              <w:spacing w:before="0" w:after="120" w:line="240" w:lineRule="auto"/>
              <w:ind w:left="0" w:right="0" w:firstLine="340"/>
              <w:jc w:val="left"/>
              <w:rPr>
                <w:sz w:val="17"/>
                <w:szCs w:val="17"/>
              </w:rPr>
            </w:pPr>
            <w:r>
              <w:rPr>
                <w:rFonts w:ascii="SimSun" w:eastAsia="SimSun" w:hAnsi="SimSun" w:cs="SimSun"/>
                <w:color w:val="000000"/>
                <w:spacing w:val="0"/>
                <w:w w:val="100"/>
                <w:position w:val="0"/>
                <w:sz w:val="17"/>
                <w:szCs w:val="17"/>
              </w:rPr>
              <w:t>数量</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持有无限 售条件的 股份数量</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股份状态</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29.14%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90,630,134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67,972,600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22,657,534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69,347,800</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宁波科蓝盛合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投资管理合伙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6.31%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19,647,202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19,647,202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r>
    </w:tbl>
    <w:p>
      <w:pPr>
        <w:spacing w:lineRule="exact" w:line="1"/>
        <w:rPr>
          <w:sz w:val="2"/>
          <w:szCs w:val="2"/>
        </w:rPr>
      </w:pPr>
      <w:r>
        <w:br w:type="page"/>
      </w:r>
    </w:p>
    <w:tbl>
      <w:tblPr>
        <w:tblOverlap w:val="never"/>
        <w:jc w:val="center"/>
        <w:tblLayout w:type="fixed"/>
      </w:tblPr>
      <w:tblGrid>
        <w:gridCol w:w="1210"/>
        <w:gridCol w:w="1195"/>
        <w:gridCol w:w="931"/>
        <w:gridCol w:w="1061"/>
        <w:gridCol w:w="1066"/>
        <w:gridCol w:w="1061"/>
        <w:gridCol w:w="926"/>
        <w:gridCol w:w="1070"/>
        <w:gridCol w:w="1704"/>
      </w:tblGrid>
      <w:tr>
        <w:trPr>
          <w:trHeight w:val="67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企业（有限合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上海云鑫创业</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3.30%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10,274,661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10,274,661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宁波科蓝盈众 投资管理合伙 企业（有限合 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6,839,921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6,839,921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中国农业银行 股份有限公司 一嘉实环保低 碳股票型证券 投资基金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4,517,166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1,663,201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2,853,965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麻颖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0.91%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2,817,387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2,817,387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宁波科蓝银科 投资管理合伙 企业（有限合 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0.85%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2,641,754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2,641,754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苏州峰毅远达 股权投资基金 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0.83%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2,577,962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2,577,962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宁波科蓝融创 投资管理合伙 企业（有限合 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0.75%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2,335,613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2,335,613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杭州兆富投资 合伙企业（有 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0.73%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2,264,300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2,264,300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战略投资者或一般法人因配售 新股成为前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名股东的情况</w:t>
            </w:r>
          </w:p>
          <w:p>
            <w:pPr>
              <w:pStyle w:val="Style6"/>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（如有）（参见注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25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上述股东关联关系或一致行动 的说明</w:t>
            </w:r>
          </w:p>
        </w:tc>
        <w:tc>
          <w:tcPr>
            <w:gridSpan w:val="7"/>
            <w:tcBorders>
              <w:top w:val="single" w:sz="4"/>
              <w:left w:val="single" w:sz="4"/>
              <w:right w:val="single" w:sz="4"/>
            </w:tcBorders>
            <w:shd w:val="clear" w:color="auto" w:fill="FFFFFF"/>
            <w:vAlign w:val="top"/>
          </w:tcPr>
          <w:p>
            <w:pPr>
              <w:pStyle w:val="Style6"/>
              <w:keepNext w:val="0"/>
              <w:keepLines w:val="0"/>
              <w:widowControl w:val="0"/>
              <w:shd w:val="clear" w:color="auto" w:fill="auto"/>
              <w:tabs>
                <w:tab w:pos="250" w:val="left"/>
              </w:tabs>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上述股东王安京为股东宁波科蓝盛合投资管理合伙企业（有限合伙）的普通合伙人、执行事务合 伙</w:t>
            </w:r>
          </w:p>
          <w:p>
            <w:pPr>
              <w:pStyle w:val="Style6"/>
              <w:keepNext w:val="0"/>
              <w:keepLines w:val="0"/>
              <w:widowControl w:val="0"/>
              <w:shd w:val="clear" w:color="auto" w:fill="auto"/>
              <w:bidi w:val="0"/>
              <w:spacing w:before="0" w:after="0" w:line="360" w:lineRule="exact"/>
              <w:ind w:left="0" w:right="0" w:firstLine="0"/>
              <w:jc w:val="left"/>
              <w:rPr>
                <w:sz w:val="17"/>
                <w:szCs w:val="17"/>
              </w:rPr>
            </w:pPr>
            <w:r>
              <w:rPr>
                <w:rFonts w:ascii="SimSun" w:eastAsia="SimSun" w:hAnsi="SimSun" w:cs="SimSun"/>
                <w:color w:val="000000"/>
                <w:spacing w:val="0"/>
                <w:w w:val="100"/>
                <w:position w:val="0"/>
                <w:sz w:val="17"/>
                <w:szCs w:val="17"/>
              </w:rPr>
              <w:t>人，并持有科蓝盛合</w:t>
            </w:r>
            <w:r>
              <w:rPr>
                <w:color w:val="000000"/>
                <w:spacing w:val="0"/>
                <w:w w:val="100"/>
                <w:position w:val="0"/>
                <w:sz w:val="18"/>
                <w:szCs w:val="18"/>
              </w:rPr>
              <w:t>98.81%</w:t>
            </w:r>
            <w:r>
              <w:rPr>
                <w:rFonts w:ascii="SimSun" w:eastAsia="SimSun" w:hAnsi="SimSun" w:cs="SimSun"/>
                <w:color w:val="000000"/>
                <w:spacing w:val="0"/>
                <w:w w:val="100"/>
                <w:position w:val="0"/>
                <w:sz w:val="17"/>
                <w:szCs w:val="17"/>
              </w:rPr>
              <w:t>的出资份额；科蓝盛合持有科蓝软件</w:t>
            </w:r>
            <w:r>
              <w:rPr>
                <w:color w:val="000000"/>
                <w:spacing w:val="0"/>
                <w:w w:val="100"/>
                <w:position w:val="0"/>
                <w:sz w:val="18"/>
                <w:szCs w:val="18"/>
              </w:rPr>
              <w:t>6.31%</w:t>
            </w:r>
            <w:r>
              <w:rPr>
                <w:rFonts w:ascii="SimSun" w:eastAsia="SimSun" w:hAnsi="SimSun" w:cs="SimSun"/>
                <w:color w:val="000000"/>
                <w:spacing w:val="0"/>
                <w:w w:val="100"/>
                <w:position w:val="0"/>
                <w:sz w:val="17"/>
                <w:szCs w:val="17"/>
              </w:rPr>
              <w:t>的股份，王安京与科蓝盛 合为一致行动人。</w:t>
            </w:r>
          </w:p>
          <w:p>
            <w:pPr>
              <w:pStyle w:val="Style6"/>
              <w:keepNext w:val="0"/>
              <w:keepLines w:val="0"/>
              <w:widowControl w:val="0"/>
              <w:shd w:val="clear" w:color="auto" w:fill="auto"/>
              <w:tabs>
                <w:tab w:pos="283" w:val="left"/>
              </w:tabs>
              <w:bidi w:val="0"/>
              <w:spacing w:before="0" w:after="0" w:line="360"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公司未知上述其他股东之间是否存在关联关系，也未知是否属于《上市公司股东持股变动信息 披露管理办法》规定的一致行动人。</w:t>
            </w:r>
          </w:p>
        </w:tc>
      </w:tr>
      <w:tr>
        <w:trPr>
          <w:trHeight w:val="398"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413"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5"/>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2"/>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bl>
    <w:p>
      <w:pPr>
        <w:spacing w:lineRule="exact" w:line="1"/>
        <w:rPr>
          <w:sz w:val="2"/>
          <w:szCs w:val="2"/>
        </w:rPr>
      </w:pPr>
      <w:r>
        <w:br w:type="page"/>
      </w:r>
    </w:p>
    <w:tbl>
      <w:tblPr>
        <w:tblOverlap w:val="never"/>
        <w:jc w:val="center"/>
        <w:tblLayout w:type="fixed"/>
      </w:tblPr>
      <w:tblGrid>
        <w:gridCol w:w="2405"/>
        <w:gridCol w:w="5045"/>
        <w:gridCol w:w="1070"/>
        <w:gridCol w:w="170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王安京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200" w:right="0" w:firstLine="0"/>
              <w:jc w:val="left"/>
            </w:pPr>
            <w:r>
              <w:rPr>
                <w:color w:val="000000"/>
                <w:spacing w:val="0"/>
                <w:w w:val="100"/>
                <w:position w:val="0"/>
              </w:rPr>
              <w:t>22,657,534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22,657,534</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宁波科蓝盛合投资管理合伙企 业（有限合伙）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200" w:right="0" w:firstLine="0"/>
              <w:jc w:val="left"/>
            </w:pPr>
            <w:r>
              <w:rPr>
                <w:color w:val="000000"/>
                <w:spacing w:val="0"/>
                <w:w w:val="100"/>
                <w:position w:val="0"/>
              </w:rPr>
              <w:t>19,647,202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19,647,202</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上海云鑫创业投资有限公司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200" w:right="0" w:firstLine="0"/>
              <w:jc w:val="left"/>
            </w:pPr>
            <w:r>
              <w:rPr>
                <w:color w:val="000000"/>
                <w:spacing w:val="0"/>
                <w:w w:val="100"/>
                <w:position w:val="0"/>
              </w:rPr>
              <w:t>10,274,661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10,274,661</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宁波科蓝盈众投资管理合伙企 业（有限合伙）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00" w:right="0" w:firstLine="0"/>
              <w:jc w:val="left"/>
            </w:pPr>
            <w:r>
              <w:rPr>
                <w:color w:val="000000"/>
                <w:spacing w:val="0"/>
                <w:w w:val="100"/>
                <w:position w:val="0"/>
              </w:rPr>
              <w:t>6,839,921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6,839,921</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中国农业银行股份有限公司一 嘉实环保低碳股票型证券投资 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00" w:right="0" w:firstLine="0"/>
              <w:jc w:val="left"/>
            </w:pPr>
            <w:r>
              <w:rPr>
                <w:color w:val="000000"/>
                <w:spacing w:val="0"/>
                <w:w w:val="100"/>
                <w:position w:val="0"/>
              </w:rPr>
              <w:t>2,853,965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2,853,965</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麻颖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00" w:right="0" w:firstLine="0"/>
              <w:jc w:val="left"/>
            </w:pPr>
            <w:r>
              <w:rPr>
                <w:color w:val="000000"/>
                <w:spacing w:val="0"/>
                <w:w w:val="100"/>
                <w:position w:val="0"/>
              </w:rPr>
              <w:t>2,817,387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2,817,387</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宁波科蓝银科投资管理合伙企 业（有限合伙）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00" w:right="0" w:firstLine="0"/>
              <w:jc w:val="left"/>
            </w:pPr>
            <w:r>
              <w:rPr>
                <w:color w:val="000000"/>
                <w:spacing w:val="0"/>
                <w:w w:val="100"/>
                <w:position w:val="0"/>
              </w:rPr>
              <w:t>2,641,754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2,641,754</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宁波科蓝融创投资管理合伙企 业（有限合伙）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00" w:right="0" w:firstLine="0"/>
              <w:jc w:val="left"/>
            </w:pPr>
            <w:r>
              <w:rPr>
                <w:color w:val="000000"/>
                <w:spacing w:val="0"/>
                <w:w w:val="100"/>
                <w:position w:val="0"/>
              </w:rPr>
              <w:t>2,335,613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2,335,613</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杭州兆富投资合伙企业（有限 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00" w:right="0" w:firstLine="0"/>
              <w:jc w:val="left"/>
            </w:pPr>
            <w:r>
              <w:rPr>
                <w:color w:val="000000"/>
                <w:spacing w:val="0"/>
                <w:w w:val="100"/>
                <w:position w:val="0"/>
              </w:rPr>
              <w:t>2,264,300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2,264,300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孟庆福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00" w:right="0" w:firstLine="0"/>
              <w:jc w:val="left"/>
            </w:pPr>
            <w:r>
              <w:rPr>
                <w:color w:val="000000"/>
                <w:spacing w:val="0"/>
                <w:w w:val="100"/>
                <w:position w:val="0"/>
              </w:rPr>
              <w:t>1,712,700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1,712,700</w:t>
            </w:r>
          </w:p>
        </w:tc>
      </w:tr>
      <w:tr>
        <w:trPr>
          <w:trHeight w:val="22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 间，以及前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 股东和前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名股东之间关联 关系或一致行动的说明</w:t>
            </w:r>
          </w:p>
        </w:tc>
        <w:tc>
          <w:tcPr>
            <w:gridSpan w:val="3"/>
            <w:tcBorders>
              <w:top w:val="single" w:sz="4"/>
              <w:left w:val="single" w:sz="4"/>
              <w:right w:val="single" w:sz="4"/>
            </w:tcBorders>
            <w:shd w:val="clear" w:color="auto" w:fill="FFFFFF"/>
            <w:vAlign w:val="top"/>
          </w:tcPr>
          <w:p>
            <w:pPr>
              <w:pStyle w:val="Style6"/>
              <w:keepNext w:val="0"/>
              <w:keepLines w:val="0"/>
              <w:widowControl w:val="0"/>
              <w:shd w:val="clear" w:color="auto" w:fill="auto"/>
              <w:tabs>
                <w:tab w:pos="360" w:val="left"/>
              </w:tabs>
              <w:bidi w:val="0"/>
              <w:spacing w:before="0" w:after="0" w:line="354"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上述股东王安京为股东宁波科蓝盛合投资管理合伙企业（有限合伙）的普通合伙人、执行事务 合伙人，并持有科蓝盛合</w:t>
            </w:r>
            <w:r>
              <w:rPr>
                <w:color w:val="000000"/>
                <w:spacing w:val="0"/>
                <w:w w:val="100"/>
                <w:position w:val="0"/>
                <w:sz w:val="18"/>
                <w:szCs w:val="18"/>
              </w:rPr>
              <w:t>98.81%</w:t>
            </w:r>
            <w:r>
              <w:rPr>
                <w:rFonts w:ascii="SimSun" w:eastAsia="SimSun" w:hAnsi="SimSun" w:cs="SimSun"/>
                <w:color w:val="000000"/>
                <w:spacing w:val="0"/>
                <w:w w:val="100"/>
                <w:position w:val="0"/>
                <w:sz w:val="17"/>
                <w:szCs w:val="17"/>
              </w:rPr>
              <w:t>的出资份额；科蓝盛合持有科蓝软件</w:t>
            </w:r>
            <w:r>
              <w:rPr>
                <w:color w:val="000000"/>
                <w:spacing w:val="0"/>
                <w:w w:val="100"/>
                <w:position w:val="0"/>
                <w:sz w:val="18"/>
                <w:szCs w:val="18"/>
              </w:rPr>
              <w:t>6.31%</w:t>
            </w:r>
            <w:r>
              <w:rPr>
                <w:rFonts w:ascii="SimSun" w:eastAsia="SimSun" w:hAnsi="SimSun" w:cs="SimSun"/>
                <w:color w:val="000000"/>
                <w:spacing w:val="0"/>
                <w:w w:val="100"/>
                <w:position w:val="0"/>
                <w:sz w:val="17"/>
                <w:szCs w:val="17"/>
              </w:rPr>
              <w:t>的股份，王安京与 科蓝盛合为一致行动人。</w:t>
            </w:r>
          </w:p>
          <w:p>
            <w:pPr>
              <w:pStyle w:val="Style6"/>
              <w:keepNext w:val="0"/>
              <w:keepLines w:val="0"/>
              <w:widowControl w:val="0"/>
              <w:shd w:val="clear" w:color="auto" w:fill="auto"/>
              <w:tabs>
                <w:tab w:pos="283" w:val="left"/>
              </w:tabs>
              <w:bidi w:val="0"/>
              <w:spacing w:before="0" w:after="0" w:line="35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公司未知上述其他股东之间是否存在关联关系，也未知是否属于《上市公司股东持股变动信息 披露管理办法》规定的一致行动人。</w:t>
            </w:r>
          </w:p>
        </w:tc>
      </w:tr>
      <w:tr>
        <w:trPr>
          <w:trHeight w:val="1469"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88" w:lineRule="exact"/>
              <w:ind w:left="0" w:right="0" w:firstLine="0"/>
              <w:jc w:val="left"/>
              <w:rPr>
                <w:sz w:val="17"/>
                <w:szCs w:val="17"/>
              </w:rPr>
            </w:pPr>
            <w:r>
              <w:rPr>
                <w:rFonts w:ascii="SimSun" w:eastAsia="SimSun" w:hAnsi="SimSun" w:cs="SimSun"/>
                <w:color w:val="000000"/>
                <w:spacing w:val="0"/>
                <w:w w:val="100"/>
                <w:position w:val="0"/>
                <w:sz w:val="17"/>
                <w:szCs w:val="17"/>
              </w:rPr>
              <w:t>参与融资融券业务股东情况说 明（如有）（参见注</w:t>
            </w:r>
            <w:r>
              <w:rPr>
                <w:color w:val="000000"/>
                <w:spacing w:val="0"/>
                <w:w w:val="100"/>
                <w:position w:val="0"/>
                <w:sz w:val="18"/>
                <w:szCs w:val="18"/>
              </w:rPr>
              <w:t>5</w:t>
            </w:r>
            <w:r>
              <w:rPr>
                <w:rFonts w:ascii="SimSun" w:eastAsia="SimSun" w:hAnsi="SimSun" w:cs="SimSun"/>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tabs>
                <w:tab w:pos="331" w:val="left"/>
              </w:tabs>
              <w:bidi w:val="0"/>
              <w:spacing w:before="0" w:after="60" w:line="346"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股东宁波科蓝盛合投资管理合伙企业（有限合伙）通过普通证券账户持有</w:t>
            </w:r>
            <w:r>
              <w:rPr>
                <w:color w:val="000000"/>
                <w:spacing w:val="0"/>
                <w:w w:val="100"/>
                <w:position w:val="0"/>
                <w:sz w:val="18"/>
                <w:szCs w:val="18"/>
              </w:rPr>
              <w:t>10,000,000</w:t>
            </w:r>
            <w:r>
              <w:rPr>
                <w:rFonts w:ascii="SimSun" w:eastAsia="SimSun" w:hAnsi="SimSun" w:cs="SimSun"/>
                <w:color w:val="000000"/>
                <w:spacing w:val="0"/>
                <w:w w:val="100"/>
                <w:position w:val="0"/>
                <w:sz w:val="17"/>
                <w:szCs w:val="17"/>
              </w:rPr>
              <w:t>股，通过 投资者信用担保证券账户持有</w:t>
            </w:r>
            <w:r>
              <w:rPr>
                <w:color w:val="000000"/>
                <w:spacing w:val="0"/>
                <w:w w:val="100"/>
                <w:position w:val="0"/>
                <w:sz w:val="18"/>
                <w:szCs w:val="18"/>
              </w:rPr>
              <w:t>9,647,202</w:t>
            </w:r>
            <w:r>
              <w:rPr>
                <w:rFonts w:ascii="SimSun" w:eastAsia="SimSun" w:hAnsi="SimSun" w:cs="SimSun"/>
                <w:color w:val="000000"/>
                <w:spacing w:val="0"/>
                <w:w w:val="100"/>
                <w:position w:val="0"/>
                <w:sz w:val="17"/>
                <w:szCs w:val="17"/>
              </w:rPr>
              <w:t>股，合计持有</w:t>
            </w:r>
            <w:r>
              <w:rPr>
                <w:color w:val="000000"/>
                <w:spacing w:val="0"/>
                <w:w w:val="100"/>
                <w:position w:val="0"/>
                <w:sz w:val="18"/>
                <w:szCs w:val="18"/>
              </w:rPr>
              <w:t>19,647,202</w:t>
            </w:r>
            <w:r>
              <w:rPr>
                <w:rFonts w:ascii="SimSun" w:eastAsia="SimSun" w:hAnsi="SimSun" w:cs="SimSun"/>
                <w:color w:val="000000"/>
                <w:spacing w:val="0"/>
                <w:w w:val="100"/>
                <w:position w:val="0"/>
                <w:sz w:val="17"/>
                <w:szCs w:val="17"/>
              </w:rPr>
              <w:t>股。</w:t>
            </w:r>
          </w:p>
          <w:p>
            <w:pPr>
              <w:pStyle w:val="Style6"/>
              <w:keepNext w:val="0"/>
              <w:keepLines w:val="0"/>
              <w:widowControl w:val="0"/>
              <w:shd w:val="clear" w:color="auto" w:fill="auto"/>
              <w:tabs>
                <w:tab w:pos="278" w:val="left"/>
              </w:tabs>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股东麻颖通过普通证券账户持有</w:t>
            </w:r>
            <w:r>
              <w:rPr>
                <w:color w:val="000000"/>
                <w:spacing w:val="0"/>
                <w:w w:val="100"/>
                <w:position w:val="0"/>
                <w:sz w:val="18"/>
                <w:szCs w:val="18"/>
              </w:rPr>
              <w:t>958,701</w:t>
            </w:r>
            <w:r>
              <w:rPr>
                <w:rFonts w:ascii="SimSun" w:eastAsia="SimSun" w:hAnsi="SimSun" w:cs="SimSun"/>
                <w:color w:val="000000"/>
                <w:spacing w:val="0"/>
                <w:w w:val="100"/>
                <w:position w:val="0"/>
                <w:sz w:val="17"/>
                <w:szCs w:val="17"/>
              </w:rPr>
              <w:t>股，通过投资者信用担保证券账户持有</w:t>
            </w:r>
            <w:r>
              <w:rPr>
                <w:color w:val="000000"/>
                <w:spacing w:val="0"/>
                <w:w w:val="100"/>
                <w:position w:val="0"/>
                <w:sz w:val="18"/>
                <w:szCs w:val="18"/>
              </w:rPr>
              <w:t>1,858,686</w:t>
            </w:r>
            <w:r>
              <w:rPr>
                <w:rFonts w:ascii="SimSun" w:eastAsia="SimSun" w:hAnsi="SimSun" w:cs="SimSun"/>
                <w:color w:val="000000"/>
                <w:spacing w:val="0"/>
                <w:w w:val="100"/>
                <w:position w:val="0"/>
                <w:sz w:val="17"/>
                <w:szCs w:val="17"/>
              </w:rPr>
              <w:t>股， 合计持有</w:t>
            </w:r>
            <w:r>
              <w:rPr>
                <w:color w:val="000000"/>
                <w:spacing w:val="0"/>
                <w:w w:val="100"/>
                <w:position w:val="0"/>
                <w:sz w:val="18"/>
                <w:szCs w:val="18"/>
              </w:rPr>
              <w:t>2,817,387</w:t>
            </w:r>
            <w:r>
              <w:rPr>
                <w:rFonts w:ascii="SimSun" w:eastAsia="SimSun" w:hAnsi="SimSun" w:cs="SimSun"/>
                <w:color w:val="000000"/>
                <w:spacing w:val="0"/>
                <w:w w:val="100"/>
                <w:position w:val="0"/>
                <w:sz w:val="17"/>
                <w:szCs w:val="17"/>
              </w:rPr>
              <w:t>股。</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9"/>
        <w:keepNext/>
        <w:keepLines/>
        <w:widowControl w:val="0"/>
        <w:shd w:val="clear" w:color="auto" w:fill="auto"/>
        <w:bidi w:val="0"/>
        <w:spacing w:before="0" w:after="380" w:line="240" w:lineRule="auto"/>
        <w:ind w:left="0" w:right="0" w:firstLine="0"/>
        <w:jc w:val="left"/>
      </w:pPr>
      <w:bookmarkStart w:id="462" w:name="bookmark462"/>
      <w:bookmarkStart w:id="463" w:name="bookmark463"/>
      <w:bookmarkStart w:id="464" w:name="bookmark464"/>
      <w:bookmarkStart w:id="465" w:name="bookmark465"/>
      <w:r>
        <w:rPr>
          <w:rFonts w:ascii="Times New Roman" w:eastAsia="Times New Roman" w:hAnsi="Times New Roman" w:cs="Times New Roman"/>
          <w:color w:val="000000"/>
          <w:spacing w:val="0"/>
          <w:w w:val="100"/>
          <w:position w:val="0"/>
        </w:rPr>
        <w:t>2</w:t>
      </w:r>
      <w:bookmarkEnd w:id="464"/>
      <w:r>
        <w:rPr>
          <w:color w:val="000000"/>
          <w:spacing w:val="0"/>
          <w:w w:val="100"/>
          <w:position w:val="0"/>
        </w:rPr>
        <w:t>、公司控股股东情况</w:t>
      </w:r>
      <w:bookmarkEnd w:id="462"/>
      <w:bookmarkEnd w:id="463"/>
      <w:bookmarkEnd w:id="465"/>
    </w:p>
    <w:p>
      <w:pPr>
        <w:pStyle w:val="Style24"/>
        <w:keepNext w:val="0"/>
        <w:keepLines w:val="0"/>
        <w:widowControl w:val="0"/>
        <w:shd w:val="clear" w:color="auto" w:fill="auto"/>
        <w:bidi w:val="0"/>
        <w:spacing w:before="0" w:after="240" w:line="240" w:lineRule="auto"/>
        <w:ind w:left="0" w:right="0" w:firstLine="0"/>
        <w:jc w:val="left"/>
      </w:pPr>
      <w:r>
        <w:rPr>
          <w:color w:val="000000"/>
          <w:spacing w:val="0"/>
          <w:w w:val="100"/>
          <w:position w:val="0"/>
        </w:rPr>
        <w:t>控股股东性质：自然人控股</w:t>
      </w:r>
      <w:r>
        <w:br w:type="page"/>
      </w:r>
    </w:p>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董事长兼总经理</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9"/>
        <w:keepNext/>
        <w:keepLines/>
        <w:widowControl w:val="0"/>
        <w:shd w:val="clear" w:color="auto" w:fill="auto"/>
        <w:bidi w:val="0"/>
        <w:spacing w:before="0" w:after="380" w:line="240" w:lineRule="auto"/>
        <w:ind w:left="0" w:right="0" w:firstLine="0"/>
        <w:jc w:val="left"/>
      </w:pPr>
      <w:bookmarkStart w:id="466" w:name="bookmark466"/>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rPr>
        <w:t>3</w:t>
      </w:r>
      <w:bookmarkEnd w:id="468"/>
      <w:r>
        <w:rPr>
          <w:color w:val="000000"/>
          <w:spacing w:val="0"/>
          <w:w w:val="100"/>
          <w:position w:val="0"/>
        </w:rPr>
        <w:t>、公司实际控制人及其一致行动人</w:t>
      </w:r>
      <w:bookmarkEnd w:id="466"/>
      <w:bookmarkEnd w:id="467"/>
      <w:bookmarkEnd w:id="469"/>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与实际控制人关系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 留权</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宁波科蓝盛合投资管理合伙 企业（有限合伙）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一致行动（含协议、亲属、同 一控制）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董事长兼总经理</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年曾控股的境内外上</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市公司情况</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1822450"/>
            <wp:docPr id="47" name="Picutre 47"/>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1"/>
                    <a:stretch/>
                  </pic:blipFill>
                  <pic:spPr>
                    <a:xfrm>
                      <a:ext cx="4596130" cy="1822450"/>
                    </a:xfrm>
                    <a:prstGeom prst="rect"/>
                  </pic:spPr>
                </pic:pic>
              </a:graphicData>
            </a:graphic>
          </wp:inline>
        </w:drawing>
      </w:r>
    </w:p>
    <w:p>
      <w:pPr>
        <w:widowControl w:val="0"/>
        <w:spacing w:after="3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left"/>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4</w:t>
      </w:r>
      <w:bookmarkEnd w:id="472"/>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70"/>
      <w:bookmarkEnd w:id="471"/>
      <w:bookmarkEnd w:id="473"/>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left"/>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5</w:t>
      </w:r>
      <w:bookmarkEnd w:id="476"/>
      <w:r>
        <w:rPr>
          <w:color w:val="000000"/>
          <w:spacing w:val="0"/>
          <w:w w:val="100"/>
          <w:position w:val="0"/>
        </w:rPr>
        <w:t>、</w:t>
        <w:tab/>
        <w:t>控股股东、实际控制人、重组方及其他承诺主体股份限制减持情况</w:t>
      </w:r>
      <w:bookmarkEnd w:id="474"/>
      <w:bookmarkEnd w:id="475"/>
      <w:bookmarkEnd w:id="477"/>
    </w:p>
    <w:p>
      <w:pPr>
        <w:pStyle w:val="Style24"/>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54" w:right="823" w:bottom="1440" w:left="839"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408" behindDoc="0" locked="0" layoutInCell="1" allowOverlap="1">
                <wp:simplePos x="0" y="0"/>
                <wp:positionH relativeFrom="page">
                  <wp:posOffset>2690495</wp:posOffset>
                </wp:positionH>
                <wp:positionV relativeFrom="paragraph">
                  <wp:posOffset>0</wp:posOffset>
                </wp:positionV>
                <wp:extent cx="2170430" cy="243840"/>
                <wp:wrapTopAndBottom/>
                <wp:docPr id="48" name="Shape 48"/>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2"/>
                              <w:keepNext/>
                              <w:keepLines/>
                              <w:widowControl w:val="0"/>
                              <w:shd w:val="clear" w:color="auto" w:fill="auto"/>
                              <w:bidi w:val="0"/>
                              <w:spacing w:before="0" w:after="0" w:line="240" w:lineRule="auto"/>
                              <w:ind w:left="0" w:right="0" w:firstLine="0"/>
                              <w:jc w:val="center"/>
                            </w:pPr>
                            <w:bookmarkStart w:id="478" w:name="bookmark478"/>
                            <w:bookmarkStart w:id="479" w:name="bookmark479"/>
                            <w:bookmarkStart w:id="480" w:name="bookmark480"/>
                            <w:r>
                              <w:rPr>
                                <w:color w:val="000000"/>
                                <w:spacing w:val="0"/>
                                <w:w w:val="100"/>
                                <w:position w:val="0"/>
                              </w:rPr>
                              <w:t>第七节优先股相关情况</w:t>
                            </w:r>
                            <w:bookmarkEnd w:id="478"/>
                            <w:bookmarkEnd w:id="479"/>
                            <w:bookmarkEnd w:id="480"/>
                          </w:p>
                        </w:txbxContent>
                      </wps:txbx>
                      <wps:bodyPr wrap="none" lIns="0" tIns="0" rIns="0" bIns="0">
                        <a:noAutoFit/>
                      </wps:bodyPr>
                    </wps:wsp>
                  </a:graphicData>
                </a:graphic>
              </wp:anchor>
            </w:drawing>
          </mc:Choice>
          <mc:Fallback>
            <w:pict>
              <v:shape id="_x0000_s1074" type="#_x0000_t202" style="position:absolute;margin-left:211.84999999999999pt;margin-top:0;width:170.90000000000001pt;height:19.199999999999999pt;z-index:-125829345;mso-wrap-distance-left:0;mso-wrap-distance-right:0;mso-wrap-distance-bottom:21.pt;mso-position-horizontal-relative:page" filled="f" stroked="f">
                <v:textbox inset="0,0,0,0">
                  <w:txbxContent>
                    <w:p>
                      <w:pPr>
                        <w:pStyle w:val="Style12"/>
                        <w:keepNext/>
                        <w:keepLines/>
                        <w:widowControl w:val="0"/>
                        <w:shd w:val="clear" w:color="auto" w:fill="auto"/>
                        <w:bidi w:val="0"/>
                        <w:spacing w:before="0" w:after="0" w:line="240" w:lineRule="auto"/>
                        <w:ind w:left="0" w:right="0" w:firstLine="0"/>
                        <w:jc w:val="center"/>
                      </w:pPr>
                      <w:bookmarkStart w:id="478" w:name="bookmark478"/>
                      <w:bookmarkStart w:id="479" w:name="bookmark479"/>
                      <w:bookmarkStart w:id="480" w:name="bookmark480"/>
                      <w:r>
                        <w:rPr>
                          <w:color w:val="000000"/>
                          <w:spacing w:val="0"/>
                          <w:w w:val="100"/>
                          <w:position w:val="0"/>
                        </w:rPr>
                        <w:t>第七节优先股相关情况</w:t>
                      </w:r>
                      <w:bookmarkEnd w:id="478"/>
                      <w:bookmarkEnd w:id="479"/>
                      <w:bookmarkEnd w:id="480"/>
                    </w:p>
                  </w:txbxContent>
                </v:textbox>
                <w10:wrap type="topAndBottom" anchorx="page"/>
              </v:shape>
            </w:pict>
          </mc:Fallback>
        </mc:AlternateConten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568" w:bottom="1930" w:left="1103" w:header="0" w:footer="3" w:gutter="0"/>
          <w:cols w:space="720"/>
          <w:noEndnote/>
          <w:rtlGutter w:val="0"/>
          <w:docGrid w:linePitch="360"/>
        </w:sectPr>
      </w:pPr>
      <w:r>
        <w:rPr>
          <w:color w:val="000000"/>
          <w:spacing w:val="0"/>
          <w:w w:val="100"/>
          <w:position w:val="0"/>
        </w:rPr>
        <w:t>报告期公司不存在优先股。</w:t>
      </w:r>
    </w:p>
    <w:p>
      <w:pPr>
        <w:pStyle w:val="Style12"/>
        <w:keepNext/>
        <w:keepLines/>
        <w:widowControl w:val="0"/>
        <w:shd w:val="clear" w:color="auto" w:fill="auto"/>
        <w:bidi w:val="0"/>
        <w:spacing w:after="560" w:line="240" w:lineRule="auto"/>
        <w:ind w:left="0" w:right="0" w:firstLine="0"/>
        <w:jc w:val="center"/>
      </w:pPr>
      <w:bookmarkStart w:id="481" w:name="bookmark481"/>
      <w:bookmarkStart w:id="482" w:name="bookmark482"/>
      <w:bookmarkStart w:id="483" w:name="bookmark483"/>
      <w:r>
        <w:rPr>
          <w:color w:val="000000"/>
          <w:spacing w:val="0"/>
          <w:w w:val="100"/>
          <w:position w:val="0"/>
        </w:rPr>
        <w:t>第八节可转换公司债券相关情况</w:t>
      </w:r>
      <w:bookmarkEnd w:id="481"/>
      <w:bookmarkEnd w:id="482"/>
      <w:bookmarkEnd w:id="483"/>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2"/>
        <w:keepNext/>
        <w:keepLines/>
        <w:widowControl w:val="0"/>
        <w:shd w:val="clear" w:color="auto" w:fill="auto"/>
        <w:bidi w:val="0"/>
        <w:spacing w:before="0" w:after="520" w:line="240" w:lineRule="auto"/>
        <w:ind w:left="1540" w:right="0" w:firstLine="0"/>
        <w:jc w:val="left"/>
      </w:pPr>
      <w:bookmarkStart w:id="484" w:name="bookmark484"/>
      <w:bookmarkStart w:id="485" w:name="bookmark485"/>
      <w:bookmarkStart w:id="486" w:name="bookmark486"/>
      <w:r>
        <w:rPr>
          <w:color w:val="000000"/>
          <w:spacing w:val="0"/>
          <w:w w:val="100"/>
          <w:position w:val="0"/>
        </w:rPr>
        <w:t>第九节董事、监事、高级管理人员和员工情况</w:t>
      </w:r>
      <w:bookmarkEnd w:id="484"/>
      <w:bookmarkEnd w:id="485"/>
      <w:bookmarkEnd w:id="486"/>
    </w:p>
    <w:p>
      <w:pPr>
        <w:pStyle w:val="Style22"/>
        <w:keepNext/>
        <w:keepLines/>
        <w:widowControl w:val="0"/>
        <w:shd w:val="clear" w:color="auto" w:fill="auto"/>
        <w:bidi w:val="0"/>
        <w:spacing w:before="0" w:after="320" w:line="240" w:lineRule="auto"/>
        <w:ind w:left="0" w:right="0" w:firstLine="0"/>
        <w:jc w:val="left"/>
      </w:pPr>
      <w:bookmarkStart w:id="487" w:name="bookmark487"/>
      <w:bookmarkStart w:id="488" w:name="bookmark488"/>
      <w:bookmarkStart w:id="489" w:name="bookmark489"/>
      <w:bookmarkStart w:id="490" w:name="bookmark490"/>
      <w:r>
        <w:rPr>
          <w:color w:val="000000"/>
          <w:spacing w:val="0"/>
          <w:w w:val="100"/>
          <w:position w:val="0"/>
          <w:sz w:val="24"/>
          <w:szCs w:val="24"/>
        </w:rPr>
        <w:t>一</w:t>
      </w:r>
      <w:bookmarkEnd w:id="489"/>
      <w:r>
        <w:rPr>
          <w:color w:val="000000"/>
          <w:spacing w:val="0"/>
          <w:w w:val="100"/>
          <w:position w:val="0"/>
          <w:sz w:val="24"/>
          <w:szCs w:val="24"/>
        </w:rPr>
        <w:t>、董事、监事和高级管理人员持股变动</w:t>
      </w:r>
      <w:bookmarkEnd w:id="487"/>
      <w:bookmarkEnd w:id="488"/>
      <w:bookmarkEnd w:id="490"/>
    </w:p>
    <w:tbl>
      <w:tblPr>
        <w:tblOverlap w:val="never"/>
        <w:jc w:val="center"/>
        <w:tblLayout w:type="fixed"/>
      </w:tblPr>
      <w:tblGrid>
        <w:gridCol w:w="806"/>
        <w:gridCol w:w="797"/>
        <w:gridCol w:w="797"/>
        <w:gridCol w:w="797"/>
        <w:gridCol w:w="797"/>
        <w:gridCol w:w="797"/>
        <w:gridCol w:w="802"/>
        <w:gridCol w:w="936"/>
        <w:gridCol w:w="658"/>
        <w:gridCol w:w="797"/>
        <w:gridCol w:w="672"/>
        <w:gridCol w:w="936"/>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任期起始 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任期终止 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期初持股 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 持股份 数量 （股）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07" w:lineRule="exact"/>
              <w:ind w:left="0" w:right="0" w:firstLine="0"/>
              <w:jc w:val="right"/>
              <w:rPr>
                <w:sz w:val="17"/>
                <w:szCs w:val="17"/>
              </w:rPr>
            </w:pPr>
            <w:r>
              <w:rPr>
                <w:rFonts w:ascii="SimSun" w:eastAsia="SimSun" w:hAnsi="SimSun" w:cs="SimSun"/>
                <w:color w:val="000000"/>
                <w:spacing w:val="0"/>
                <w:w w:val="100"/>
                <w:position w:val="0"/>
                <w:sz w:val="17"/>
                <w:szCs w:val="17"/>
              </w:rPr>
              <w:t>本期减持 股份数量</w:t>
            </w:r>
          </w:p>
          <w:p>
            <w:pPr>
              <w:pStyle w:val="Style6"/>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12" w:lineRule="exact"/>
              <w:ind w:left="0" w:right="0" w:firstLine="0"/>
              <w:jc w:val="left"/>
              <w:rPr>
                <w:sz w:val="17"/>
                <w:szCs w:val="17"/>
              </w:rPr>
            </w:pPr>
            <w:r>
              <w:rPr>
                <w:rFonts w:ascii="SimSun" w:eastAsia="SimSun" w:hAnsi="SimSun" w:cs="SimSun"/>
                <w:color w:val="000000"/>
                <w:spacing w:val="0"/>
                <w:w w:val="100"/>
                <w:position w:val="0"/>
                <w:sz w:val="17"/>
                <w:szCs w:val="17"/>
              </w:rPr>
              <w:t>其他增 减变动</w:t>
            </w:r>
          </w:p>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期末持股 数（股）</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董事长兼</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90,630,134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90,630,134</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郑仁寰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杨栋锐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王方圆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3,017,657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3,017,657</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李国庆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444,198</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王缉志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马朝松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郑晓武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周海朗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宋建彪</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tbl>
      <w:tblPr>
        <w:tblOverlap w:val="never"/>
        <w:jc w:val="center"/>
        <w:tblLayout w:type="fixed"/>
      </w:tblPr>
      <w:tblGrid>
        <w:gridCol w:w="806"/>
        <w:gridCol w:w="797"/>
        <w:gridCol w:w="797"/>
        <w:gridCol w:w="797"/>
        <w:gridCol w:w="797"/>
        <w:gridCol w:w="797"/>
        <w:gridCol w:w="802"/>
        <w:gridCol w:w="936"/>
        <w:gridCol w:w="658"/>
        <w:gridCol w:w="797"/>
        <w:gridCol w:w="672"/>
        <w:gridCol w:w="936"/>
      </w:tblGrid>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敖晓振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周旭红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财务总监 兼董事会 秘书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1,387,045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1,347,045</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527,707</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国明星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491,575</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林建军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首席运营</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1,424,099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791,170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632,929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98,052,415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791,170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97,091,245</w:t>
            </w:r>
          </w:p>
        </w:tc>
      </w:tr>
    </w:tbl>
    <w:p>
      <w:pPr>
        <w:widowControl w:val="0"/>
        <w:spacing w:after="319" w:line="1" w:lineRule="exact"/>
      </w:pPr>
    </w:p>
    <w:p>
      <w:pPr>
        <w:pStyle w:val="Style22"/>
        <w:keepNext/>
        <w:keepLines/>
        <w:widowControl w:val="0"/>
        <w:shd w:val="clear" w:color="auto" w:fill="auto"/>
        <w:bidi w:val="0"/>
        <w:spacing w:before="0" w:after="260" w:line="240" w:lineRule="auto"/>
        <w:ind w:left="0" w:right="0" w:firstLine="0"/>
        <w:jc w:val="left"/>
      </w:pPr>
      <w:bookmarkStart w:id="491" w:name="bookmark491"/>
      <w:bookmarkStart w:id="492" w:name="bookmark492"/>
      <w:bookmarkStart w:id="493" w:name="bookmark493"/>
      <w:bookmarkStart w:id="494" w:name="bookmark494"/>
      <w:r>
        <w:rPr>
          <w:color w:val="000000"/>
          <w:spacing w:val="0"/>
          <w:w w:val="100"/>
          <w:position w:val="0"/>
          <w:sz w:val="24"/>
          <w:szCs w:val="24"/>
        </w:rPr>
        <w:t>二</w:t>
      </w:r>
      <w:bookmarkEnd w:id="493"/>
      <w:r>
        <w:rPr>
          <w:color w:val="000000"/>
          <w:spacing w:val="0"/>
          <w:w w:val="100"/>
          <w:position w:val="0"/>
          <w:sz w:val="24"/>
          <w:szCs w:val="24"/>
        </w:rPr>
        <w:t>、公司董事、监事、高级管理人员变动情况</w:t>
      </w:r>
      <w:bookmarkEnd w:id="491"/>
      <w:bookmarkEnd w:id="492"/>
      <w:bookmarkEnd w:id="494"/>
    </w:p>
    <w:p>
      <w:pPr>
        <w:pStyle w:val="Style24"/>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260" w:line="240" w:lineRule="auto"/>
        <w:ind w:left="0" w:right="0" w:firstLine="0"/>
        <w:jc w:val="left"/>
      </w:pPr>
      <w:bookmarkStart w:id="495" w:name="bookmark495"/>
      <w:bookmarkStart w:id="496" w:name="bookmark496"/>
      <w:bookmarkStart w:id="497" w:name="bookmark497"/>
      <w:bookmarkStart w:id="498" w:name="bookmark498"/>
      <w:r>
        <w:rPr>
          <w:color w:val="000000"/>
          <w:spacing w:val="0"/>
          <w:w w:val="100"/>
          <w:position w:val="0"/>
          <w:sz w:val="24"/>
          <w:szCs w:val="24"/>
        </w:rPr>
        <w:t>三</w:t>
      </w:r>
      <w:bookmarkEnd w:id="497"/>
      <w:r>
        <w:rPr>
          <w:color w:val="000000"/>
          <w:spacing w:val="0"/>
          <w:w w:val="100"/>
          <w:position w:val="0"/>
          <w:sz w:val="24"/>
          <w:szCs w:val="24"/>
        </w:rPr>
        <w:t>、任职情况</w:t>
      </w:r>
      <w:bookmarkEnd w:id="495"/>
      <w:bookmarkEnd w:id="496"/>
      <w:bookmarkEnd w:id="498"/>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4"/>
        <w:keepNext w:val="0"/>
        <w:keepLines w:val="0"/>
        <w:widowControl w:val="0"/>
        <w:shd w:val="clear" w:color="auto" w:fill="auto"/>
        <w:bidi w:val="0"/>
        <w:spacing w:before="0" w:after="0" w:line="314" w:lineRule="exact"/>
        <w:ind w:left="0" w:right="0" w:firstLine="0"/>
        <w:jc w:val="left"/>
      </w:pPr>
      <w:bookmarkStart w:id="499" w:name="bookmark499"/>
      <w:r>
        <w:rPr>
          <w:color w:val="000000"/>
          <w:spacing w:val="0"/>
          <w:w w:val="100"/>
          <w:position w:val="0"/>
        </w:rPr>
        <w:t>（</w:t>
      </w:r>
      <w:bookmarkEnd w:id="499"/>
      <w:r>
        <w:rPr>
          <w:color w:val="000000"/>
          <w:spacing w:val="0"/>
          <w:w w:val="100"/>
          <w:position w:val="0"/>
        </w:rPr>
        <w:t>一）董事</w:t>
      </w:r>
    </w:p>
    <w:p>
      <w:pPr>
        <w:pStyle w:val="Style24"/>
        <w:keepNext w:val="0"/>
        <w:keepLines w:val="0"/>
        <w:widowControl w:val="0"/>
        <w:shd w:val="clear" w:color="auto" w:fill="auto"/>
        <w:bidi w:val="0"/>
        <w:spacing w:before="0" w:after="0" w:line="314" w:lineRule="exact"/>
        <w:ind w:left="0" w:right="0"/>
        <w:jc w:val="both"/>
      </w:pPr>
      <w:bookmarkStart w:id="500" w:name="bookmark500"/>
      <w:r>
        <w:rPr>
          <w:rFonts w:ascii="Times New Roman" w:eastAsia="Times New Roman" w:hAnsi="Times New Roman" w:cs="Times New Roman"/>
          <w:color w:val="000000"/>
          <w:spacing w:val="0"/>
          <w:w w:val="100"/>
          <w:position w:val="0"/>
          <w:sz w:val="18"/>
          <w:szCs w:val="18"/>
        </w:rPr>
        <w:t>1</w:t>
      </w:r>
      <w:bookmarkEnd w:id="500"/>
      <w:r>
        <w:rPr>
          <w:color w:val="000000"/>
          <w:spacing w:val="0"/>
          <w:w w:val="100"/>
          <w:position w:val="0"/>
        </w:rPr>
        <w:t>、王安京先生，</w:t>
      </w: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岁，中国国籍本公司创始人，毕业于美国纽约州立大学，获信息技术与管理科学双硕士学位。</w:t>
      </w:r>
      <w:r>
        <w:rPr>
          <w:rFonts w:ascii="Times New Roman" w:eastAsia="Times New Roman" w:hAnsi="Times New Roman" w:cs="Times New Roman"/>
          <w:color w:val="000000"/>
          <w:spacing w:val="0"/>
          <w:w w:val="100"/>
          <w:position w:val="0"/>
          <w:sz w:val="18"/>
          <w:szCs w:val="18"/>
        </w:rPr>
        <w:t xml:space="preserve">1983 </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年，曾先后任职于中国银行总行、英国巴克莱银行、美国友邦保险公司和美国花旗银行，从事金融业务和技术咨询 工作。王安京于</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年投资创办美国科蓝，</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年投资创办科蓝有限，</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年投资创办上海科银，</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 xml:space="preserve">年投资创办深圳科银, </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年投资创办香港科蓝软体，先后任美国科蓝总裁；科蓝有限总经理、董事长；上海科银执行董事、经理；深圳科银执行 董事、经理；香港科蓝软体董事。</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月股份公司设立后至今任本公司董事长、总经理，负责公司的总体发展战略、发 展规划和制定经营方针，以及公司核心客户的关系维护。</w:t>
      </w:r>
    </w:p>
    <w:p>
      <w:pPr>
        <w:pStyle w:val="Style24"/>
        <w:keepNext w:val="0"/>
        <w:keepLines w:val="0"/>
        <w:widowControl w:val="0"/>
        <w:shd w:val="clear" w:color="auto" w:fill="auto"/>
        <w:tabs>
          <w:tab w:pos="577" w:val="left"/>
        </w:tabs>
        <w:bidi w:val="0"/>
        <w:spacing w:before="0" w:after="0" w:line="314" w:lineRule="exact"/>
        <w:ind w:left="0" w:right="0" w:firstLine="320"/>
        <w:jc w:val="left"/>
      </w:pPr>
      <w:bookmarkStart w:id="501" w:name="bookmark501"/>
      <w:r>
        <w:rPr>
          <w:rFonts w:ascii="Times New Roman" w:eastAsia="Times New Roman" w:hAnsi="Times New Roman" w:cs="Times New Roman"/>
          <w:color w:val="000000"/>
          <w:spacing w:val="0"/>
          <w:w w:val="100"/>
          <w:position w:val="0"/>
          <w:sz w:val="18"/>
          <w:szCs w:val="18"/>
        </w:rPr>
        <w:t>2</w:t>
      </w:r>
      <w:bookmarkEnd w:id="501"/>
      <w:r>
        <w:rPr>
          <w:color w:val="000000"/>
          <w:spacing w:val="0"/>
          <w:w w:val="100"/>
          <w:position w:val="0"/>
        </w:rPr>
        <w:t>、</w:t>
        <w:tab/>
        <w:t>郑仁寰先生，</w:t>
      </w: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岁，英国国籍，计算机科学专业，获英国曼彻斯特大学学士及博士学位，具有丰富的软件工具开发、 关键安全系统应用软件开发等科研工作经历。</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年任科蓝有限董事，现任本公司董事、香港科蓝副总经理。负责 公司技术研发的前瞻性设计及香港科蓝的运行管理工作。</w:t>
      </w:r>
    </w:p>
    <w:p>
      <w:pPr>
        <w:pStyle w:val="Style24"/>
        <w:keepNext w:val="0"/>
        <w:keepLines w:val="0"/>
        <w:widowControl w:val="0"/>
        <w:shd w:val="clear" w:color="auto" w:fill="auto"/>
        <w:tabs>
          <w:tab w:pos="596" w:val="left"/>
        </w:tabs>
        <w:bidi w:val="0"/>
        <w:spacing w:before="0" w:after="0" w:line="314" w:lineRule="exact"/>
        <w:ind w:left="0" w:right="0" w:firstLine="320"/>
        <w:jc w:val="left"/>
      </w:pPr>
      <w:bookmarkStart w:id="502" w:name="bookmark502"/>
      <w:r>
        <w:rPr>
          <w:rFonts w:ascii="Times New Roman" w:eastAsia="Times New Roman" w:hAnsi="Times New Roman" w:cs="Times New Roman"/>
          <w:color w:val="000000"/>
          <w:spacing w:val="0"/>
          <w:w w:val="100"/>
          <w:position w:val="0"/>
          <w:sz w:val="18"/>
          <w:szCs w:val="18"/>
        </w:rPr>
        <w:t>3</w:t>
      </w:r>
      <w:bookmarkEnd w:id="502"/>
      <w:r>
        <w:rPr>
          <w:color w:val="000000"/>
          <w:spacing w:val="0"/>
          <w:w w:val="100"/>
          <w:position w:val="0"/>
        </w:rPr>
        <w:t>、</w:t>
        <w:tab/>
        <w:t>杨栋锐先生，</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岁，中国国籍，经济学专业，硕士研究生学历，清华大学</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r>
      <w:r>
        <w:rPr>
          <w:color w:val="000000"/>
          <w:spacing w:val="0"/>
          <w:w w:val="100"/>
          <w:position w:val="0"/>
        </w:rPr>
        <w:t>持有特许金融分析师</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CFA</w:t>
      </w:r>
      <w:r>
        <w:rPr>
          <w:color w:val="000000"/>
          <w:spacing w:val="0"/>
          <w:w w:val="100"/>
          <w:position w:val="0"/>
        </w:rPr>
        <w:t>）</w:t>
      </w:r>
      <w:r>
        <w:rPr>
          <w:color w:val="000000"/>
          <w:spacing w:val="0"/>
          <w:w w:val="100"/>
          <w:position w:val="0"/>
        </w:rPr>
        <w:t xml:space="preserve">证书。 </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年，历任新华基金管理有限公司行业研究员、基金经理助理。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月，历任瑞银证券投资经理、 投资组合投委会负责人及投资管理部管委会成员。</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月，任国金通用基金管理有限公司投资总监。</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月，任新沃资本控股集团有限公司副总裁、新沃股权投资管理有限公司总经理。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月至今任京瑞资 本创始合伙人，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月至今任科蓝软件董事。</w:t>
      </w:r>
    </w:p>
    <w:p>
      <w:pPr>
        <w:pStyle w:val="Style24"/>
        <w:keepNext w:val="0"/>
        <w:keepLines w:val="0"/>
        <w:widowControl w:val="0"/>
        <w:shd w:val="clear" w:color="auto" w:fill="auto"/>
        <w:tabs>
          <w:tab w:pos="577" w:val="left"/>
        </w:tabs>
        <w:bidi w:val="0"/>
        <w:spacing w:before="0" w:after="260" w:line="314" w:lineRule="exact"/>
        <w:ind w:left="0" w:right="0" w:firstLine="320"/>
        <w:jc w:val="left"/>
      </w:pPr>
      <w:bookmarkStart w:id="503" w:name="bookmark503"/>
      <w:r>
        <w:rPr>
          <w:rFonts w:ascii="Times New Roman" w:eastAsia="Times New Roman" w:hAnsi="Times New Roman" w:cs="Times New Roman"/>
          <w:color w:val="000000"/>
          <w:spacing w:val="0"/>
          <w:w w:val="100"/>
          <w:position w:val="0"/>
          <w:sz w:val="18"/>
          <w:szCs w:val="18"/>
        </w:rPr>
        <w:t>4</w:t>
      </w:r>
      <w:bookmarkEnd w:id="503"/>
      <w:r>
        <w:rPr>
          <w:color w:val="000000"/>
          <w:spacing w:val="0"/>
          <w:w w:val="100"/>
          <w:position w:val="0"/>
        </w:rPr>
        <w:t>、</w:t>
        <w:tab/>
        <w:t>王方圆女士，</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岁，中国国籍，获加利福尼亚大学伯克利分校经济政策学士学位、纽约大学系统管理硕士学位。</w:t>
      </w: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 xml:space="preserve">年，历任加利福尼亚第一联邦银行市场部职员＞ </w:t>
      </w:r>
      <w:r>
        <w:rPr>
          <w:rFonts w:ascii="Times New Roman" w:eastAsia="Times New Roman" w:hAnsi="Times New Roman" w:cs="Times New Roman"/>
          <w:color w:val="000000"/>
          <w:spacing w:val="0"/>
          <w:w w:val="100"/>
          <w:position w:val="0"/>
          <w:sz w:val="18"/>
          <w:szCs w:val="18"/>
        </w:rPr>
        <w:t>Paradigm Global Advisors</w:t>
      </w:r>
      <w:r>
        <w:rPr>
          <w:color w:val="000000"/>
          <w:spacing w:val="0"/>
          <w:w w:val="100"/>
          <w:position w:val="0"/>
        </w:rPr>
        <w:t>对冲基金资本配置部分析员。</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年，历任摩根士丹利高级分析师、对冲基金指数委员会成员。</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年，担任</w:t>
      </w:r>
      <w:r>
        <w:rPr>
          <w:rFonts w:ascii="Times New Roman" w:eastAsia="Times New Roman" w:hAnsi="Times New Roman" w:cs="Times New Roman"/>
          <w:color w:val="000000"/>
          <w:spacing w:val="0"/>
          <w:w w:val="100"/>
          <w:position w:val="0"/>
          <w:sz w:val="18"/>
          <w:szCs w:val="18"/>
        </w:rPr>
        <w:t>AFS</w:t>
      </w:r>
      <w:r>
        <w:rPr>
          <w:color w:val="000000"/>
          <w:spacing w:val="0"/>
          <w:w w:val="100"/>
          <w:position w:val="0"/>
        </w:rPr>
        <w:t>国际咨询（有限）公司咨询顾问。</w:t>
      </w:r>
    </w:p>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月至今任本公司董事，负责拓展公司国际业务及发展战略合作伙伴。</w:t>
      </w:r>
    </w:p>
    <w:p>
      <w:pPr>
        <w:pStyle w:val="Style24"/>
        <w:keepNext w:val="0"/>
        <w:keepLines w:val="0"/>
        <w:widowControl w:val="0"/>
        <w:shd w:val="clear" w:color="auto" w:fill="auto"/>
        <w:tabs>
          <w:tab w:pos="572" w:val="left"/>
        </w:tabs>
        <w:bidi w:val="0"/>
        <w:spacing w:before="0" w:after="0" w:line="314" w:lineRule="exact"/>
        <w:ind w:left="0" w:right="0" w:firstLine="320"/>
        <w:jc w:val="left"/>
      </w:pPr>
      <w:bookmarkStart w:id="504" w:name="bookmark504"/>
      <w:r>
        <w:rPr>
          <w:rFonts w:ascii="Times New Roman" w:eastAsia="Times New Roman" w:hAnsi="Times New Roman" w:cs="Times New Roman"/>
          <w:color w:val="000000"/>
          <w:spacing w:val="0"/>
          <w:w w:val="100"/>
          <w:position w:val="0"/>
          <w:sz w:val="18"/>
          <w:szCs w:val="18"/>
        </w:rPr>
        <w:t>5</w:t>
      </w:r>
      <w:bookmarkEnd w:id="504"/>
      <w:r>
        <w:rPr>
          <w:color w:val="000000"/>
          <w:spacing w:val="0"/>
          <w:w w:val="100"/>
          <w:position w:val="0"/>
        </w:rPr>
        <w:t>、</w:t>
        <w:tab/>
        <w:t>李国庆先生，</w:t>
      </w:r>
      <w:r>
        <w:rPr>
          <w:rFonts w:ascii="Times New Roman" w:eastAsia="Times New Roman" w:hAnsi="Times New Roman" w:cs="Times New Roman"/>
          <w:color w:val="000000"/>
          <w:spacing w:val="0"/>
          <w:w w:val="100"/>
          <w:position w:val="0"/>
          <w:sz w:val="18"/>
          <w:szCs w:val="18"/>
        </w:rPr>
        <w:t>52</w:t>
      </w:r>
      <w:r>
        <w:rPr>
          <w:color w:val="000000"/>
          <w:spacing w:val="0"/>
          <w:w w:val="100"/>
          <w:position w:val="0"/>
        </w:rPr>
        <w:t>岁，中国国籍，数理统计专业，本科学历。曾任深圳海实信息系统有限公司和北京贝海网络科技有 限公司技术总监，</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年，先后担任科蓝有限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交通银行新一代外汇宝项目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架构师、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交通银行外汇保证金项目</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架构师、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上海银行新一代电子银行渠道整合项目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架构师。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月至今任本公司副总经理，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月至今任本公司董 事，负责公司技术研发工作、技术中心日常管理工作。</w:t>
      </w:r>
    </w:p>
    <w:p>
      <w:pPr>
        <w:pStyle w:val="Style24"/>
        <w:keepNext w:val="0"/>
        <w:keepLines w:val="0"/>
        <w:widowControl w:val="0"/>
        <w:shd w:val="clear" w:color="auto" w:fill="auto"/>
        <w:tabs>
          <w:tab w:pos="572" w:val="left"/>
        </w:tabs>
        <w:bidi w:val="0"/>
        <w:spacing w:before="0" w:after="0" w:line="314" w:lineRule="exact"/>
        <w:ind w:left="0" w:right="0" w:firstLine="320"/>
        <w:jc w:val="left"/>
      </w:pPr>
      <w:bookmarkStart w:id="505" w:name="bookmark505"/>
      <w:r>
        <w:rPr>
          <w:rFonts w:ascii="Times New Roman" w:eastAsia="Times New Roman" w:hAnsi="Times New Roman" w:cs="Times New Roman"/>
          <w:color w:val="000000"/>
          <w:spacing w:val="0"/>
          <w:w w:val="100"/>
          <w:position w:val="0"/>
          <w:sz w:val="18"/>
          <w:szCs w:val="18"/>
        </w:rPr>
        <w:t>6</w:t>
      </w:r>
      <w:bookmarkEnd w:id="505"/>
      <w:r>
        <w:rPr>
          <w:color w:val="000000"/>
          <w:spacing w:val="0"/>
          <w:w w:val="100"/>
          <w:position w:val="0"/>
        </w:rPr>
        <w:t>、</w:t>
        <w:tab/>
        <w:t>王缉志先生，</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岁，中国国籍，数学专业，本科学历。曾长期从事汉字处理的开发工作，获得由北京市人民政府颁 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北京市有突出贡献的专家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荣誉证书、由国家科学技术委员会等四部门联合授予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中国优秀民办科技实业家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称号。</w:t>
      </w:r>
      <w:r>
        <w:rPr>
          <w:rFonts w:ascii="Times New Roman" w:eastAsia="Times New Roman" w:hAnsi="Times New Roman" w:cs="Times New Roman"/>
          <w:color w:val="000000"/>
          <w:spacing w:val="0"/>
          <w:w w:val="100"/>
          <w:position w:val="0"/>
          <w:sz w:val="18"/>
          <w:szCs w:val="18"/>
        </w:rPr>
        <w:t xml:space="preserve">1984 </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年，任四通集团公司执行副总裁兼总工程师，</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年，曾先后任职于北京新宝石电脑技术有限公司、北京 多方位电信股份有限公司、北京佰能电气股份有限公司、北京仲目科技有限公司，曾担任宝龙达信息技术股份有限公司独立 董事。</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月至今任本公司独立董事。</w:t>
      </w:r>
    </w:p>
    <w:p>
      <w:pPr>
        <w:pStyle w:val="Style24"/>
        <w:keepNext w:val="0"/>
        <w:keepLines w:val="0"/>
        <w:widowControl w:val="0"/>
        <w:shd w:val="clear" w:color="auto" w:fill="auto"/>
        <w:tabs>
          <w:tab w:pos="577" w:val="left"/>
        </w:tabs>
        <w:bidi w:val="0"/>
        <w:spacing w:before="0" w:after="0" w:line="314" w:lineRule="exact"/>
        <w:ind w:left="0" w:right="0" w:firstLine="320"/>
        <w:jc w:val="left"/>
      </w:pPr>
      <w:bookmarkStart w:id="506" w:name="bookmark506"/>
      <w:r>
        <w:rPr>
          <w:rFonts w:ascii="Times New Roman" w:eastAsia="Times New Roman" w:hAnsi="Times New Roman" w:cs="Times New Roman"/>
          <w:color w:val="000000"/>
          <w:spacing w:val="0"/>
          <w:w w:val="100"/>
          <w:position w:val="0"/>
          <w:sz w:val="18"/>
          <w:szCs w:val="18"/>
        </w:rPr>
        <w:t>7</w:t>
      </w:r>
      <w:bookmarkEnd w:id="506"/>
      <w:r>
        <w:rPr>
          <w:color w:val="000000"/>
          <w:spacing w:val="0"/>
          <w:w w:val="100"/>
          <w:position w:val="0"/>
        </w:rPr>
        <w:t>、</w:t>
        <w:tab/>
        <w:t>郑晓武先生，</w:t>
      </w:r>
      <w:r>
        <w:rPr>
          <w:rFonts w:ascii="Times New Roman" w:eastAsia="Times New Roman" w:hAnsi="Times New Roman" w:cs="Times New Roman"/>
          <w:color w:val="000000"/>
          <w:spacing w:val="0"/>
          <w:w w:val="100"/>
          <w:position w:val="0"/>
          <w:sz w:val="18"/>
          <w:szCs w:val="18"/>
        </w:rPr>
        <w:t>67</w:t>
      </w:r>
      <w:r>
        <w:rPr>
          <w:color w:val="000000"/>
          <w:spacing w:val="0"/>
          <w:w w:val="100"/>
          <w:position w:val="0"/>
        </w:rPr>
        <w:t>岁，中国国籍，管理学专业，哈佛大学硕士研究生学历。</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年，于北京市农林科学院生 物统计研究室从事科研工作，</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年，任中国华润集团（美国）国际有限公司部门经理。</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年至今，任职于北京 市康达律师事务所，现兼任北京金通量科技有限公司监事。</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月至今任本公司独立董事。</w:t>
      </w:r>
    </w:p>
    <w:p>
      <w:pPr>
        <w:pStyle w:val="Style24"/>
        <w:keepNext w:val="0"/>
        <w:keepLines w:val="0"/>
        <w:widowControl w:val="0"/>
        <w:shd w:val="clear" w:color="auto" w:fill="auto"/>
        <w:tabs>
          <w:tab w:pos="582" w:val="left"/>
        </w:tabs>
        <w:bidi w:val="0"/>
        <w:spacing w:before="0" w:after="0" w:line="314" w:lineRule="exact"/>
        <w:ind w:left="0" w:right="0" w:firstLine="320"/>
        <w:jc w:val="left"/>
      </w:pPr>
      <w:bookmarkStart w:id="507" w:name="bookmark507"/>
      <w:r>
        <w:rPr>
          <w:rFonts w:ascii="Times New Roman" w:eastAsia="Times New Roman" w:hAnsi="Times New Roman" w:cs="Times New Roman"/>
          <w:color w:val="000000"/>
          <w:spacing w:val="0"/>
          <w:w w:val="100"/>
          <w:position w:val="0"/>
          <w:sz w:val="18"/>
          <w:szCs w:val="18"/>
        </w:rPr>
        <w:t>8</w:t>
      </w:r>
      <w:bookmarkEnd w:id="507"/>
      <w:r>
        <w:rPr>
          <w:color w:val="000000"/>
          <w:spacing w:val="0"/>
          <w:w w:val="100"/>
          <w:position w:val="0"/>
        </w:rPr>
        <w:t>、</w:t>
        <w:tab/>
        <w:t>马朝松先生，</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岁，中国国籍，会计学专业，硕士研究生学历，中国注册会计师，注册税务师，资产评估师。</w:t>
      </w:r>
      <w:r>
        <w:rPr>
          <w:rFonts w:ascii="Times New Roman" w:eastAsia="Times New Roman" w:hAnsi="Times New Roman" w:cs="Times New Roman"/>
          <w:color w:val="000000"/>
          <w:spacing w:val="0"/>
          <w:w w:val="100"/>
          <w:position w:val="0"/>
          <w:sz w:val="18"/>
          <w:szCs w:val="18"/>
        </w:rPr>
        <w:t xml:space="preserve">1997 </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年，任中测会计师事务所项目经理，</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月，任职于中诚信会计师事务所有限责任公司。现任中天运 会计师事务所（特殊普通合伙）合伙人、北京信利恒税务师事务所有限责任公司董事长、中国核工业建设股份有限公司独立 董事、凌云工业股份有限公司、苏州瑞博生物技术股份有限公司独立董事。</w:t>
      </w:r>
    </w:p>
    <w:p>
      <w:pPr>
        <w:pStyle w:val="Style24"/>
        <w:keepNext w:val="0"/>
        <w:keepLines w:val="0"/>
        <w:widowControl w:val="0"/>
        <w:shd w:val="clear" w:color="auto" w:fill="auto"/>
        <w:tabs>
          <w:tab w:pos="564" w:val="left"/>
        </w:tabs>
        <w:bidi w:val="0"/>
        <w:spacing w:before="0" w:after="0" w:line="314" w:lineRule="exact"/>
        <w:ind w:left="0" w:right="0" w:firstLine="0"/>
        <w:jc w:val="left"/>
      </w:pPr>
      <w:bookmarkStart w:id="508" w:name="bookmark508"/>
      <w:r>
        <w:rPr>
          <w:color w:val="000000"/>
          <w:spacing w:val="0"/>
          <w:w w:val="100"/>
          <w:position w:val="0"/>
        </w:rPr>
        <w:t>（</w:t>
      </w:r>
      <w:bookmarkEnd w:id="508"/>
      <w:r>
        <w:rPr>
          <w:color w:val="000000"/>
          <w:spacing w:val="0"/>
          <w:w w:val="100"/>
          <w:position w:val="0"/>
        </w:rPr>
        <w:t>二）</w:t>
        <w:tab/>
        <w:t>监事</w:t>
      </w:r>
    </w:p>
    <w:p>
      <w:pPr>
        <w:pStyle w:val="Style24"/>
        <w:keepNext w:val="0"/>
        <w:keepLines w:val="0"/>
        <w:widowControl w:val="0"/>
        <w:shd w:val="clear" w:color="auto" w:fill="auto"/>
        <w:tabs>
          <w:tab w:pos="572" w:val="left"/>
        </w:tabs>
        <w:bidi w:val="0"/>
        <w:spacing w:before="0" w:after="0" w:line="314" w:lineRule="exact"/>
        <w:ind w:left="0" w:right="0" w:firstLine="320"/>
        <w:jc w:val="left"/>
      </w:pPr>
      <w:bookmarkStart w:id="509" w:name="bookmark509"/>
      <w:r>
        <w:rPr>
          <w:rFonts w:ascii="Times New Roman" w:eastAsia="Times New Roman" w:hAnsi="Times New Roman" w:cs="Times New Roman"/>
          <w:color w:val="000000"/>
          <w:spacing w:val="0"/>
          <w:w w:val="100"/>
          <w:position w:val="0"/>
          <w:sz w:val="18"/>
          <w:szCs w:val="18"/>
        </w:rPr>
        <w:t>1</w:t>
      </w:r>
      <w:bookmarkEnd w:id="509"/>
      <w:r>
        <w:rPr>
          <w:color w:val="000000"/>
          <w:spacing w:val="0"/>
          <w:w w:val="100"/>
          <w:position w:val="0"/>
        </w:rPr>
        <w:t>、</w:t>
        <w:tab/>
        <w:t>周海朗先生，</w:t>
      </w:r>
      <w:r>
        <w:rPr>
          <w:rFonts w:ascii="Times New Roman" w:eastAsia="Times New Roman" w:hAnsi="Times New Roman" w:cs="Times New Roman"/>
          <w:color w:val="000000"/>
          <w:spacing w:val="0"/>
          <w:w w:val="100"/>
          <w:position w:val="0"/>
          <w:sz w:val="18"/>
          <w:szCs w:val="18"/>
        </w:rPr>
        <w:t>69</w:t>
      </w:r>
      <w:r>
        <w:rPr>
          <w:color w:val="000000"/>
          <w:spacing w:val="0"/>
          <w:w w:val="100"/>
          <w:position w:val="0"/>
        </w:rPr>
        <w:t>岁，中国国籍，放射化工专业，本科学历。</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年，历任北京计算机三厂生产、研发、销 售等部门经理，</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年，曾先后担任（惠州市）休曼集团公司副总经理、上海天时网络有限公司产品总监，</w:t>
      </w:r>
      <w:r>
        <w:rPr>
          <w:rFonts w:ascii="Times New Roman" w:eastAsia="Times New Roman" w:hAnsi="Times New Roman" w:cs="Times New Roman"/>
          <w:color w:val="000000"/>
          <w:spacing w:val="0"/>
          <w:w w:val="100"/>
          <w:position w:val="0"/>
          <w:sz w:val="18"/>
          <w:szCs w:val="18"/>
        </w:rPr>
        <w:t xml:space="preserve">2003 </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年，任北京共创开源软件有限公司副总经理。现兼任深圳科蓝监事。</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月至今任本公司监事会主席。</w:t>
      </w:r>
    </w:p>
    <w:p>
      <w:pPr>
        <w:pStyle w:val="Style24"/>
        <w:keepNext w:val="0"/>
        <w:keepLines w:val="0"/>
        <w:widowControl w:val="0"/>
        <w:shd w:val="clear" w:color="auto" w:fill="auto"/>
        <w:tabs>
          <w:tab w:pos="577" w:val="left"/>
        </w:tabs>
        <w:bidi w:val="0"/>
        <w:spacing w:before="0" w:after="0" w:line="314" w:lineRule="exact"/>
        <w:ind w:left="0" w:right="0" w:firstLine="320"/>
        <w:jc w:val="left"/>
      </w:pPr>
      <w:bookmarkStart w:id="510" w:name="bookmark510"/>
      <w:r>
        <w:rPr>
          <w:rFonts w:ascii="Times New Roman" w:eastAsia="Times New Roman" w:hAnsi="Times New Roman" w:cs="Times New Roman"/>
          <w:color w:val="000000"/>
          <w:spacing w:val="0"/>
          <w:w w:val="100"/>
          <w:position w:val="0"/>
          <w:sz w:val="18"/>
          <w:szCs w:val="18"/>
        </w:rPr>
        <w:t>2</w:t>
      </w:r>
      <w:bookmarkEnd w:id="510"/>
      <w:r>
        <w:rPr>
          <w:color w:val="000000"/>
          <w:spacing w:val="0"/>
          <w:w w:val="100"/>
          <w:position w:val="0"/>
        </w:rPr>
        <w:t>、</w:t>
        <w:tab/>
        <w:t>宋建彪先生，</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岁，中国国籍，博士研究生学历。</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年，曾任职于江西景德镇通信设备厂、深圳大鹏证 券有限责任公司、深圳市创新投资集团有限公司；现任基石资产管理股份有限公司，担任董事会秘书、投资管理部总经理， 兼任湖南宇晶机器股份有限公司董事，深圳岂凡网络有限公司董事，北京星昊医药股份有限公司董事、深圳减字科技有限公 司董事。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月至今任本公司监事。</w:t>
      </w:r>
    </w:p>
    <w:p>
      <w:pPr>
        <w:pStyle w:val="Style24"/>
        <w:keepNext w:val="0"/>
        <w:keepLines w:val="0"/>
        <w:widowControl w:val="0"/>
        <w:shd w:val="clear" w:color="auto" w:fill="auto"/>
        <w:tabs>
          <w:tab w:pos="601" w:val="left"/>
        </w:tabs>
        <w:bidi w:val="0"/>
        <w:spacing w:before="0" w:after="0" w:line="314" w:lineRule="exact"/>
        <w:ind w:left="0" w:right="0" w:firstLine="320"/>
        <w:jc w:val="left"/>
      </w:pPr>
      <w:bookmarkStart w:id="511" w:name="bookmark511"/>
      <w:r>
        <w:rPr>
          <w:rFonts w:ascii="Times New Roman" w:eastAsia="Times New Roman" w:hAnsi="Times New Roman" w:cs="Times New Roman"/>
          <w:color w:val="000000"/>
          <w:spacing w:val="0"/>
          <w:w w:val="100"/>
          <w:position w:val="0"/>
          <w:sz w:val="18"/>
          <w:szCs w:val="18"/>
        </w:rPr>
        <w:t>3</w:t>
      </w:r>
      <w:bookmarkEnd w:id="511"/>
      <w:r>
        <w:rPr>
          <w:color w:val="000000"/>
          <w:spacing w:val="0"/>
          <w:w w:val="100"/>
          <w:position w:val="0"/>
        </w:rPr>
        <w:t>、</w:t>
        <w:tab/>
        <w:t>敖晓振女士，</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岁，中国国籍，金融学专业，本科学历。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月至今任职于北京科蓝软件系统股份有限公司人 事部。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月至今担任公司职工监事。</w:t>
      </w:r>
    </w:p>
    <w:p>
      <w:pPr>
        <w:pStyle w:val="Style24"/>
        <w:keepNext w:val="0"/>
        <w:keepLines w:val="0"/>
        <w:widowControl w:val="0"/>
        <w:shd w:val="clear" w:color="auto" w:fill="auto"/>
        <w:tabs>
          <w:tab w:pos="564" w:val="left"/>
        </w:tabs>
        <w:bidi w:val="0"/>
        <w:spacing w:before="0" w:after="0" w:line="314" w:lineRule="exact"/>
        <w:ind w:left="0" w:right="0" w:firstLine="0"/>
        <w:jc w:val="left"/>
      </w:pPr>
      <w:bookmarkStart w:id="512" w:name="bookmark512"/>
      <w:r>
        <w:rPr>
          <w:color w:val="000000"/>
          <w:spacing w:val="0"/>
          <w:w w:val="100"/>
          <w:position w:val="0"/>
        </w:rPr>
        <w:t>（</w:t>
      </w:r>
      <w:bookmarkEnd w:id="512"/>
      <w:r>
        <w:rPr>
          <w:color w:val="000000"/>
          <w:spacing w:val="0"/>
          <w:w w:val="100"/>
          <w:position w:val="0"/>
        </w:rPr>
        <w:t>三）</w:t>
        <w:tab/>
        <w:t>高级管理人员</w:t>
      </w:r>
    </w:p>
    <w:p>
      <w:pPr>
        <w:pStyle w:val="Style24"/>
        <w:keepNext w:val="0"/>
        <w:keepLines w:val="0"/>
        <w:widowControl w:val="0"/>
        <w:shd w:val="clear" w:color="auto" w:fill="auto"/>
        <w:tabs>
          <w:tab w:pos="594" w:val="left"/>
        </w:tabs>
        <w:bidi w:val="0"/>
        <w:spacing w:before="0" w:after="0" w:line="314" w:lineRule="exact"/>
        <w:ind w:left="0" w:right="0" w:firstLine="320"/>
        <w:jc w:val="left"/>
      </w:pPr>
      <w:bookmarkStart w:id="513" w:name="bookmark513"/>
      <w:r>
        <w:rPr>
          <w:rFonts w:ascii="Times New Roman" w:eastAsia="Times New Roman" w:hAnsi="Times New Roman" w:cs="Times New Roman"/>
          <w:color w:val="000000"/>
          <w:spacing w:val="0"/>
          <w:w w:val="100"/>
          <w:position w:val="0"/>
          <w:sz w:val="18"/>
          <w:szCs w:val="18"/>
        </w:rPr>
        <w:t>1</w:t>
      </w:r>
      <w:bookmarkEnd w:id="513"/>
      <w:r>
        <w:rPr>
          <w:color w:val="000000"/>
          <w:spacing w:val="0"/>
          <w:w w:val="100"/>
          <w:position w:val="0"/>
        </w:rPr>
        <w:t>、</w:t>
        <w:tab/>
        <w:t>王安京先生：总经理（简历见前述董事介绍）</w:t>
      </w:r>
    </w:p>
    <w:p>
      <w:pPr>
        <w:pStyle w:val="Style24"/>
        <w:keepNext w:val="0"/>
        <w:keepLines w:val="0"/>
        <w:widowControl w:val="0"/>
        <w:shd w:val="clear" w:color="auto" w:fill="auto"/>
        <w:tabs>
          <w:tab w:pos="614" w:val="left"/>
        </w:tabs>
        <w:bidi w:val="0"/>
        <w:spacing w:before="0" w:after="0" w:line="314" w:lineRule="exact"/>
        <w:ind w:left="0" w:right="0" w:firstLine="320"/>
        <w:jc w:val="left"/>
      </w:pPr>
      <w:bookmarkStart w:id="514" w:name="bookmark514"/>
      <w:r>
        <w:rPr>
          <w:rFonts w:ascii="Times New Roman" w:eastAsia="Times New Roman" w:hAnsi="Times New Roman" w:cs="Times New Roman"/>
          <w:color w:val="000000"/>
          <w:spacing w:val="0"/>
          <w:w w:val="100"/>
          <w:position w:val="0"/>
          <w:sz w:val="18"/>
          <w:szCs w:val="18"/>
        </w:rPr>
        <w:t>2</w:t>
      </w:r>
      <w:bookmarkEnd w:id="514"/>
      <w:r>
        <w:rPr>
          <w:color w:val="000000"/>
          <w:spacing w:val="0"/>
          <w:w w:val="100"/>
          <w:position w:val="0"/>
        </w:rPr>
        <w:t>、</w:t>
        <w:tab/>
        <w:t>李国庆先生：副总经理（简历见前述董事介绍）</w:t>
      </w:r>
    </w:p>
    <w:p>
      <w:pPr>
        <w:pStyle w:val="Style24"/>
        <w:keepNext w:val="0"/>
        <w:keepLines w:val="0"/>
        <w:widowControl w:val="0"/>
        <w:shd w:val="clear" w:color="auto" w:fill="auto"/>
        <w:tabs>
          <w:tab w:pos="586" w:val="left"/>
        </w:tabs>
        <w:bidi w:val="0"/>
        <w:spacing w:before="0" w:after="0" w:line="314" w:lineRule="exact"/>
        <w:ind w:left="0" w:right="0" w:firstLine="320"/>
        <w:jc w:val="left"/>
      </w:pPr>
      <w:bookmarkStart w:id="515" w:name="bookmark515"/>
      <w:r>
        <w:rPr>
          <w:rFonts w:ascii="Times New Roman" w:eastAsia="Times New Roman" w:hAnsi="Times New Roman" w:cs="Times New Roman"/>
          <w:color w:val="000000"/>
          <w:spacing w:val="0"/>
          <w:w w:val="100"/>
          <w:position w:val="0"/>
          <w:sz w:val="18"/>
          <w:szCs w:val="18"/>
        </w:rPr>
        <w:t>3</w:t>
      </w:r>
      <w:bookmarkEnd w:id="515"/>
      <w:r>
        <w:rPr>
          <w:color w:val="000000"/>
          <w:spacing w:val="0"/>
          <w:w w:val="100"/>
          <w:position w:val="0"/>
        </w:rPr>
        <w:t>、</w:t>
        <w:tab/>
        <w:t xml:space="preserve">周旭红女士，财务总监兼董事会秘书，中国国籍，管理工程专业，硕士研究生学历，中国注册会计师，高级会计师。 </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年，曾先后担任北京厚普经贸有限公司经理、北京市八百佳物流中心副总经理。</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年，任天健正信 会计师事务所高级经理。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年，先后担任二六三网络通信股份有限公司财务部经理、内审总监、董事长助理。</w:t>
      </w: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年，任科蓝有限财务总监，</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月至今任本公司财务总监、董事会秘书，主要负责公司财务预算、核算工作、 投融资、法务工作以及投资者关系管理等证券相关事务。</w:t>
      </w:r>
    </w:p>
    <w:p>
      <w:pPr>
        <w:pStyle w:val="Style24"/>
        <w:keepNext w:val="0"/>
        <w:keepLines w:val="0"/>
        <w:widowControl w:val="0"/>
        <w:shd w:val="clear" w:color="auto" w:fill="auto"/>
        <w:tabs>
          <w:tab w:pos="596" w:val="left"/>
        </w:tabs>
        <w:bidi w:val="0"/>
        <w:spacing w:before="0" w:after="0" w:line="314" w:lineRule="exact"/>
        <w:ind w:left="0" w:right="0" w:firstLine="320"/>
        <w:jc w:val="left"/>
      </w:pPr>
      <w:bookmarkStart w:id="516" w:name="bookmark516"/>
      <w:r>
        <w:rPr>
          <w:rFonts w:ascii="Times New Roman" w:eastAsia="Times New Roman" w:hAnsi="Times New Roman" w:cs="Times New Roman"/>
          <w:color w:val="000000"/>
          <w:spacing w:val="0"/>
          <w:w w:val="100"/>
          <w:position w:val="0"/>
          <w:sz w:val="18"/>
          <w:szCs w:val="18"/>
        </w:rPr>
        <w:t>4</w:t>
      </w:r>
      <w:bookmarkEnd w:id="516"/>
      <w:r>
        <w:rPr>
          <w:color w:val="000000"/>
          <w:spacing w:val="0"/>
          <w:w w:val="100"/>
          <w:position w:val="0"/>
        </w:rPr>
        <w:t>、</w:t>
        <w:tab/>
        <w:t>周荣女士，副总经理，</w:t>
      </w:r>
      <w:r>
        <w:rPr>
          <w:rFonts w:ascii="Times New Roman" w:eastAsia="Times New Roman" w:hAnsi="Times New Roman" w:cs="Times New Roman"/>
          <w:color w:val="000000"/>
          <w:spacing w:val="0"/>
          <w:w w:val="100"/>
          <w:position w:val="0"/>
          <w:sz w:val="18"/>
          <w:szCs w:val="18"/>
        </w:rPr>
        <w:t>54</w:t>
      </w:r>
      <w:r>
        <w:rPr>
          <w:color w:val="000000"/>
          <w:spacing w:val="0"/>
          <w:w w:val="100"/>
          <w:position w:val="0"/>
        </w:rPr>
        <w:t>岁，中国国籍，法律专业，本科学历。曾担任中国人民解放军新疆军区司令部直属部队陆 军军官，</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年加入科蓝有限，</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年起任科蓝有限副总经理，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月至今任本公司副总经理，负责公司人力资源和行 政管理、以及公司核算中心工作。</w:t>
      </w:r>
    </w:p>
    <w:p>
      <w:pPr>
        <w:pStyle w:val="Style24"/>
        <w:keepNext w:val="0"/>
        <w:keepLines w:val="0"/>
        <w:widowControl w:val="0"/>
        <w:shd w:val="clear" w:color="auto" w:fill="auto"/>
        <w:bidi w:val="0"/>
        <w:spacing w:before="0" w:after="0" w:line="314" w:lineRule="exact"/>
        <w:ind w:left="0" w:right="0" w:firstLine="400"/>
        <w:jc w:val="left"/>
      </w:pPr>
      <w:bookmarkStart w:id="517" w:name="bookmark517"/>
      <w:r>
        <w:rPr>
          <w:rFonts w:ascii="Times New Roman" w:eastAsia="Times New Roman" w:hAnsi="Times New Roman" w:cs="Times New Roman"/>
          <w:color w:val="000000"/>
          <w:spacing w:val="0"/>
          <w:w w:val="100"/>
          <w:position w:val="0"/>
          <w:sz w:val="18"/>
          <w:szCs w:val="18"/>
        </w:rPr>
        <w:t>5</w:t>
      </w:r>
      <w:bookmarkEnd w:id="517"/>
      <w:r>
        <w:rPr>
          <w:color w:val="000000"/>
          <w:spacing w:val="0"/>
          <w:w w:val="100"/>
          <w:position w:val="0"/>
        </w:rPr>
        <w:t>、林建军先生，首席运营官，</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 xml:space="preserve">岁，中国国籍，硕士研究生学历。曾历任恒生电子股份有限公司银行业务板块工程 师、产品事业部总经理、银行业务板块产品总监、银行业务板块技术总监、银行业务板块常务副总经理、公司总裁助理。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月至今任本公司首席运营官，主要负责公司产品研发推广，项目运营管理。</w:t>
      </w:r>
    </w:p>
    <w:p>
      <w:pPr>
        <w:pStyle w:val="Style24"/>
        <w:keepNext w:val="0"/>
        <w:keepLines w:val="0"/>
        <w:widowControl w:val="0"/>
        <w:shd w:val="clear" w:color="auto" w:fill="auto"/>
        <w:bidi w:val="0"/>
        <w:spacing w:before="0" w:after="0" w:line="310" w:lineRule="exact"/>
        <w:ind w:left="0" w:right="0" w:firstLine="320"/>
        <w:jc w:val="both"/>
      </w:pPr>
      <w:bookmarkStart w:id="518" w:name="bookmark518"/>
      <w:r>
        <w:rPr>
          <w:rFonts w:ascii="Times New Roman" w:eastAsia="Times New Roman" w:hAnsi="Times New Roman" w:cs="Times New Roman"/>
          <w:color w:val="000000"/>
          <w:spacing w:val="0"/>
          <w:w w:val="100"/>
          <w:position w:val="0"/>
          <w:sz w:val="18"/>
          <w:szCs w:val="18"/>
        </w:rPr>
        <w:t>6</w:t>
      </w:r>
      <w:bookmarkEnd w:id="518"/>
      <w:r>
        <w:rPr>
          <w:color w:val="000000"/>
          <w:spacing w:val="0"/>
          <w:w w:val="100"/>
          <w:position w:val="0"/>
        </w:rPr>
        <w:t>、国明星先生，副总经理，</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岁，清华大学工商管理硕士，中国互联网协会第四届理事会常务理事。曾任中国物资信 息中心市场研究主管，商务部中国五矿化工进出口商会综合部副主任，</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年，任昆吾九鼎投资管理有限公司投资 总监。</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年至今，历任公司董事长助理、销售总监、市场部负责人，负责公司销售、市场，对外合作等工作。</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br w:type="page"/>
      </w:r>
    </w:p>
    <w:p>
      <w:pPr>
        <w:pStyle w:val="Style24"/>
        <w:keepNext w:val="0"/>
        <w:keepLines w:val="0"/>
        <w:widowControl w:val="0"/>
        <w:shd w:val="clear" w:color="auto" w:fill="auto"/>
        <w:bidi w:val="0"/>
        <w:spacing w:before="0" w:after="500" w:line="240" w:lineRule="auto"/>
        <w:ind w:left="0" w:right="0" w:firstLine="0"/>
        <w:jc w:val="left"/>
      </w:pPr>
      <w:r>
        <w:rPr>
          <w:color w:val="000000"/>
          <w:spacing w:val="0"/>
          <w:w w:val="100"/>
          <w:position w:val="0"/>
        </w:rPr>
        <w:t>至今担任公司副总经理。</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在股东单位任职情况</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在其他单位任职情况</w:t>
      </w:r>
    </w:p>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92"/>
        <w:gridCol w:w="1061"/>
        <w:gridCol w:w="1195"/>
        <w:gridCol w:w="1325"/>
        <w:gridCol w:w="1603"/>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在其他单位 担任的职务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在其他单位是否领 取报酬津贴</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王安京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宁波科蓝盛合投资管理合伙企业（有限 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执行事务合</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伙人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王安京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科蓝软体系统（香港）有限公司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王安京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深圳科蓝金信科技发展有限公司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王安京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SUNJE SOFT</w:t>
            </w:r>
            <w:r>
              <w:rPr>
                <w:rFonts w:ascii="SimSun" w:eastAsia="SimSun" w:hAnsi="SimSun" w:cs="SimSun"/>
                <w:color w:val="000000"/>
                <w:spacing w:val="0"/>
                <w:w w:val="100"/>
                <w:position w:val="0"/>
                <w:sz w:val="17"/>
                <w:szCs w:val="17"/>
              </w:rPr>
              <w:t>株式会社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王安京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大陆云盾电子认证服务有限公司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王安京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北京数蚂科蓝科技有限公司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王安京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北京科蓝软件系统（苏州）有限公司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王安京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深圳宁泽金融科技有限公司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王安京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北京科蓝软件系统</w:t>
            </w:r>
            <w:r>
              <w:rPr>
                <w:color w:val="000000"/>
                <w:spacing w:val="0"/>
                <w:w w:val="100"/>
                <w:position w:val="0"/>
                <w:sz w:val="18"/>
                <w:szCs w:val="18"/>
              </w:rPr>
              <w:t>（</w:t>
            </w:r>
            <w:r>
              <w:rPr>
                <w:rFonts w:ascii="SimSun" w:eastAsia="SimSun" w:hAnsi="SimSun" w:cs="SimSun"/>
                <w:color w:val="000000"/>
                <w:spacing w:val="0"/>
                <w:w w:val="100"/>
                <w:position w:val="0"/>
                <w:sz w:val="17"/>
                <w:szCs w:val="17"/>
              </w:rPr>
              <w:t>南京</w:t>
            </w:r>
            <w:r>
              <w:rPr>
                <w:color w:val="000000"/>
                <w:spacing w:val="0"/>
                <w:w w:val="100"/>
                <w:position w:val="0"/>
                <w:sz w:val="18"/>
                <w:szCs w:val="18"/>
              </w:rPr>
              <w:t>）</w:t>
            </w: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郑仁寰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科蓝软体系统（香港）有限公司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王方圆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宁波科蓝盈众投资管理合伙企业（有限 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执行事务合</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伙人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王方圆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北京太空行教育咨询有限公司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杨栋锐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广州优医汇医药科技有限公司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杨栋锐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北京友高教育科技有限公司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杨栋锐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天津奥图科技有限公司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杨栋锐</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深圳市映趣科技有限公司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10"/>
        <w:gridCol w:w="3192"/>
        <w:gridCol w:w="1061"/>
        <w:gridCol w:w="1195"/>
        <w:gridCol w:w="1325"/>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杨栋锐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北京帕罗奥图科技有限公司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杨栋锐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北京环球悦时空文化科技有限公司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杨栋锐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北京帕罗奥图科技有限公司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杨栋锐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北京京瑞丰年投资管理有限公司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杨栋锐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上海赛普瑞特生物科技有限公司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杨栋锐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北京千方科技股份有限公司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郑晓武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北京市康达律师事务所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律师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1995</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郑晓武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北京金通量科技有限公司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马朝松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北京信利恒税务师事务所有限责任公司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董事长兼总</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2009</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马朝松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中天运会计师事务所（特殊普通合伙）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合伙人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马朝松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中国核工业建设股份有限公司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马朝松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凌云工业股份有限公司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马朝松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苏州瑞博生物技术股份有限公司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周海朗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深圳科蓝金信科技发展有限公司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周海朗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北京尼客矩阵科技有限公司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07</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宋建彪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基石资产管理股份有限公司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2008</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宋建彪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深圳岂凡网络有限公司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宋建彪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湖南宇晶机器股份有限公司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宋建彪</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深圳减字科技有限公司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10"/>
        <w:gridCol w:w="3192"/>
        <w:gridCol w:w="1061"/>
        <w:gridCol w:w="1195"/>
        <w:gridCol w:w="1325"/>
        <w:gridCol w:w="1603"/>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宋建彪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塞纳德（北京）信息技术有限公司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宋建彪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北京智德典康电子商务有限公司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宋建彪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北京鑫诚尚志信息技术有限公司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宋建彪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北京爱卡焕行文化传播有限公司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宋建彪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深圳市宁远科技股份有限公司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周旭红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宁波科蓝融创投资管理合伙企业（有限 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执行事务合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伙人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周旭红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二六三网络通信股份有限公司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宁波科蓝金投投资管理合伙企业（有限 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执行事务合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伙人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国明星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宁波科蓝海联投资管理合伙企业（有限 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执行事务合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伙人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国明星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苏州和众九鼎投资中心（有限合伙）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合伙人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pStyle w:val="Style24"/>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240" w:line="240" w:lineRule="auto"/>
        <w:ind w:left="0" w:right="0" w:firstLine="0"/>
        <w:jc w:val="left"/>
      </w:pPr>
      <w:bookmarkStart w:id="519" w:name="bookmark519"/>
      <w:bookmarkStart w:id="520" w:name="bookmark520"/>
      <w:bookmarkStart w:id="521" w:name="bookmark521"/>
      <w:bookmarkStart w:id="522" w:name="bookmark522"/>
      <w:r>
        <w:rPr>
          <w:color w:val="000000"/>
          <w:spacing w:val="0"/>
          <w:w w:val="100"/>
          <w:position w:val="0"/>
          <w:sz w:val="24"/>
          <w:szCs w:val="24"/>
        </w:rPr>
        <w:t>四</w:t>
      </w:r>
      <w:bookmarkEnd w:id="521"/>
      <w:r>
        <w:rPr>
          <w:color w:val="000000"/>
          <w:spacing w:val="0"/>
          <w:w w:val="100"/>
          <w:position w:val="0"/>
          <w:sz w:val="24"/>
          <w:szCs w:val="24"/>
        </w:rPr>
        <w:t>、董事、监事、高级管理人员报酬情况</w:t>
      </w:r>
      <w:bookmarkEnd w:id="519"/>
      <w:bookmarkEnd w:id="520"/>
      <w:bookmarkEnd w:id="522"/>
    </w:p>
    <w:p>
      <w:pPr>
        <w:pStyle w:val="Style24"/>
        <w:keepNext w:val="0"/>
        <w:keepLines w:val="0"/>
        <w:widowControl w:val="0"/>
        <w:shd w:val="clear" w:color="auto" w:fill="auto"/>
        <w:bidi w:val="0"/>
        <w:spacing w:before="0" w:after="0" w:line="319" w:lineRule="exact"/>
        <w:ind w:left="0" w:right="0" w:firstLine="0"/>
        <w:jc w:val="left"/>
      </w:pPr>
      <w:r>
        <w:rPr>
          <w:color w:val="000000"/>
          <w:spacing w:val="0"/>
          <w:w w:val="100"/>
          <w:position w:val="0"/>
        </w:rPr>
        <w:t>董事、监事、高级管理人员报酬的决策程序、确定依据、实际支付情况</w:t>
      </w:r>
    </w:p>
    <w:p>
      <w:pPr>
        <w:pStyle w:val="Style24"/>
        <w:keepNext w:val="0"/>
        <w:keepLines w:val="0"/>
        <w:widowControl w:val="0"/>
        <w:shd w:val="clear" w:color="auto" w:fill="auto"/>
        <w:bidi w:val="0"/>
        <w:spacing w:before="0" w:after="0" w:line="319" w:lineRule="exact"/>
        <w:ind w:left="0" w:right="0" w:firstLine="360"/>
        <w:jc w:val="left"/>
      </w:pPr>
      <w:r>
        <w:rPr>
          <w:color w:val="000000"/>
          <w:spacing w:val="0"/>
          <w:w w:val="100"/>
          <w:position w:val="0"/>
        </w:rPr>
        <w:t>公司董事、监事报酬由股东大会决定，高级管理人员报酬由董事会决定，在公司履职的董事、监事和高级管理人员按具 体职务领取薪酬。</w:t>
      </w:r>
    </w:p>
    <w:p>
      <w:pPr>
        <w:pStyle w:val="Style24"/>
        <w:keepNext w:val="0"/>
        <w:keepLines w:val="0"/>
        <w:widowControl w:val="0"/>
        <w:shd w:val="clear" w:color="auto" w:fill="auto"/>
        <w:bidi w:val="0"/>
        <w:spacing w:before="0" w:after="0" w:line="319" w:lineRule="exact"/>
        <w:ind w:left="0" w:right="0" w:firstLine="360"/>
        <w:jc w:val="left"/>
      </w:pPr>
      <w:r>
        <w:rPr>
          <w:color w:val="000000"/>
          <w:spacing w:val="0"/>
          <w:w w:val="100"/>
          <w:position w:val="0"/>
        </w:rPr>
        <w:t>董事、监事和高级管理人员的报酬按照公司董事会《薪酬与考核委员会工作细则》的规定，结合其经营绩效、工作能力、 岗位职级等考核确定并发放。</w:t>
      </w:r>
    </w:p>
    <w:p>
      <w:pPr>
        <w:pStyle w:val="Style24"/>
        <w:keepNext w:val="0"/>
        <w:keepLines w:val="0"/>
        <w:widowControl w:val="0"/>
        <w:shd w:val="clear" w:color="auto" w:fill="auto"/>
        <w:bidi w:val="0"/>
        <w:spacing w:before="0" w:after="360" w:line="319" w:lineRule="exact"/>
        <w:ind w:left="0" w:right="0" w:firstLine="3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年度，董事、监事和高级管理人员报酬总额为</w:t>
      </w:r>
      <w:r>
        <w:rPr>
          <w:rFonts w:ascii="Times New Roman" w:eastAsia="Times New Roman" w:hAnsi="Times New Roman" w:cs="Times New Roman"/>
          <w:color w:val="000000"/>
          <w:spacing w:val="0"/>
          <w:w w:val="100"/>
          <w:position w:val="0"/>
          <w:sz w:val="18"/>
          <w:szCs w:val="18"/>
        </w:rPr>
        <w:t>540.26</w:t>
      </w:r>
      <w:r>
        <w:rPr>
          <w:color w:val="000000"/>
          <w:spacing w:val="0"/>
          <w:w w:val="100"/>
          <w:position w:val="0"/>
        </w:rPr>
        <w:t>万元</w:t>
      </w:r>
    </w:p>
    <w:p>
      <w:pPr>
        <w:pStyle w:val="Style24"/>
        <w:keepNext w:val="0"/>
        <w:keepLines w:val="0"/>
        <w:widowControl w:val="0"/>
        <w:shd w:val="clear" w:color="auto" w:fill="auto"/>
        <w:bidi w:val="0"/>
        <w:spacing w:before="0" w:after="120" w:line="319" w:lineRule="exact"/>
        <w:ind w:left="0" w:right="0" w:firstLine="0"/>
        <w:jc w:val="left"/>
      </w:pPr>
      <w:r>
        <w:rPr>
          <w:color w:val="000000"/>
          <w:spacing w:val="0"/>
          <w:w w:val="100"/>
          <w:position w:val="0"/>
        </w:rPr>
        <w:t>公司报告期内董事、监事和高级管理人员报酬情况</w:t>
      </w:r>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是否在公司关联 方获取报酬</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董事长兼总经理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郑仁寰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王方圆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李国庆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马朝松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王缉志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郑晓武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周荣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周旭红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财务总监兼董事</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会秘书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国明星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林建军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首席运营官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敖晓振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540.26</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523" w:name="bookmark523"/>
      <w:bookmarkStart w:id="524" w:name="bookmark524"/>
      <w:bookmarkStart w:id="525" w:name="bookmark525"/>
      <w:bookmarkStart w:id="526" w:name="bookmark526"/>
      <w:r>
        <w:rPr>
          <w:color w:val="000000"/>
          <w:spacing w:val="0"/>
          <w:w w:val="100"/>
          <w:position w:val="0"/>
          <w:sz w:val="24"/>
          <w:szCs w:val="24"/>
        </w:rPr>
        <w:t>五</w:t>
      </w:r>
      <w:bookmarkEnd w:id="525"/>
      <w:r>
        <w:rPr>
          <w:color w:val="000000"/>
          <w:spacing w:val="0"/>
          <w:w w:val="100"/>
          <w:position w:val="0"/>
          <w:sz w:val="24"/>
          <w:szCs w:val="24"/>
        </w:rPr>
        <w:t>、公司员工情况</w:t>
      </w:r>
      <w:bookmarkEnd w:id="523"/>
      <w:bookmarkEnd w:id="524"/>
      <w:bookmarkEnd w:id="526"/>
    </w:p>
    <w:p>
      <w:pPr>
        <w:pStyle w:val="Style29"/>
        <w:keepNext/>
        <w:keepLines/>
        <w:widowControl w:val="0"/>
        <w:shd w:val="clear" w:color="auto" w:fill="auto"/>
        <w:bidi w:val="0"/>
        <w:spacing w:before="0" w:after="300" w:line="240" w:lineRule="auto"/>
        <w:ind w:left="0" w:right="0" w:firstLine="0"/>
        <w:jc w:val="left"/>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1</w:t>
      </w:r>
      <w:bookmarkEnd w:id="529"/>
      <w:r>
        <w:rPr>
          <w:color w:val="000000"/>
          <w:spacing w:val="0"/>
          <w:w w:val="100"/>
          <w:position w:val="0"/>
        </w:rPr>
        <w:t>、员工数量、专业构成及教育程度</w:t>
      </w:r>
      <w:bookmarkEnd w:id="527"/>
      <w:bookmarkEnd w:id="528"/>
      <w:bookmarkEnd w:id="530"/>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both"/>
            </w:pPr>
            <w:r>
              <w:rPr>
                <w:color w:val="000000"/>
                <w:spacing w:val="0"/>
                <w:w w:val="100"/>
                <w:position w:val="0"/>
              </w:rPr>
              <w:t>4,887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pPr>
            <w:r>
              <w:rPr>
                <w:color w:val="000000"/>
                <w:spacing w:val="0"/>
                <w:w w:val="100"/>
                <w:position w:val="0"/>
              </w:rPr>
              <w:t>381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left"/>
            </w:pPr>
            <w:r>
              <w:rPr>
                <w:color w:val="000000"/>
                <w:spacing w:val="0"/>
                <w:w w:val="100"/>
                <w:position w:val="0"/>
              </w:rPr>
              <w:t>5,268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left"/>
            </w:pPr>
            <w:r>
              <w:rPr>
                <w:color w:val="000000"/>
                <w:spacing w:val="0"/>
                <w:w w:val="100"/>
                <w:position w:val="0"/>
              </w:rPr>
              <w:t>5,453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660" w:right="0" w:firstLine="0"/>
              <w:jc w:val="left"/>
            </w:pPr>
            <w:r>
              <w:rPr>
                <w:color w:val="000000"/>
                <w:spacing w:val="0"/>
                <w:w w:val="100"/>
                <w:position w:val="0"/>
              </w:rPr>
              <w:t>5</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660" w:right="0" w:firstLine="0"/>
              <w:jc w:val="lef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135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both"/>
            </w:pPr>
            <w:r>
              <w:rPr>
                <w:color w:val="000000"/>
                <w:spacing w:val="0"/>
                <w:w w:val="100"/>
                <w:position w:val="0"/>
              </w:rPr>
              <w:t>4,211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pPr>
            <w:r>
              <w:rPr>
                <w:color w:val="000000"/>
                <w:spacing w:val="0"/>
                <w:w w:val="100"/>
                <w:position w:val="0"/>
              </w:rPr>
              <w:t>230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pPr>
            <w:r>
              <w:rPr>
                <w:color w:val="000000"/>
                <w:spacing w:val="0"/>
                <w:w w:val="100"/>
                <w:position w:val="0"/>
              </w:rPr>
              <w:t>651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660" w:right="0" w:firstLine="0"/>
              <w:jc w:val="both"/>
            </w:pPr>
            <w:r>
              <w:rPr>
                <w:color w:val="000000"/>
                <w:spacing w:val="0"/>
                <w:w w:val="100"/>
                <w:position w:val="0"/>
              </w:rPr>
              <w:t>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both"/>
            </w:pPr>
            <w:r>
              <w:rPr>
                <w:color w:val="000000"/>
                <w:spacing w:val="0"/>
                <w:w w:val="100"/>
                <w:position w:val="0"/>
              </w:rPr>
              <w:t>5,268</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教育程度</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专科及以下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硕士及以上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5,268</w:t>
            </w:r>
          </w:p>
        </w:tc>
      </w:tr>
    </w:tbl>
    <w:p>
      <w:pPr>
        <w:widowControl w:val="0"/>
        <w:spacing w:after="319" w:line="1" w:lineRule="exact"/>
      </w:pPr>
    </w:p>
    <w:p>
      <w:pPr>
        <w:pStyle w:val="Style29"/>
        <w:keepNext/>
        <w:keepLines/>
        <w:widowControl w:val="0"/>
        <w:shd w:val="clear" w:color="auto" w:fill="auto"/>
        <w:bidi w:val="0"/>
        <w:spacing w:before="0" w:after="260" w:line="240" w:lineRule="auto"/>
        <w:ind w:left="0" w:right="0" w:firstLine="0"/>
        <w:jc w:val="left"/>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2</w:t>
      </w:r>
      <w:bookmarkEnd w:id="533"/>
      <w:r>
        <w:rPr>
          <w:color w:val="000000"/>
          <w:spacing w:val="0"/>
          <w:w w:val="100"/>
          <w:position w:val="0"/>
        </w:rPr>
        <w:t>、薪酬政策</w:t>
      </w:r>
      <w:bookmarkEnd w:id="531"/>
      <w:bookmarkEnd w:id="532"/>
      <w:bookmarkEnd w:id="534"/>
    </w:p>
    <w:p>
      <w:pPr>
        <w:pStyle w:val="Style24"/>
        <w:keepNext w:val="0"/>
        <w:keepLines w:val="0"/>
        <w:widowControl w:val="0"/>
        <w:shd w:val="clear" w:color="auto" w:fill="auto"/>
        <w:bidi w:val="0"/>
        <w:spacing w:before="0" w:after="320" w:line="312" w:lineRule="exact"/>
        <w:ind w:left="0" w:right="0" w:firstLine="240"/>
        <w:jc w:val="left"/>
      </w:pPr>
      <w:r>
        <w:rPr>
          <w:color w:val="000000"/>
          <w:spacing w:val="0"/>
          <w:w w:val="100"/>
          <w:position w:val="0"/>
        </w:rPr>
        <w:t>采用基本薪酬，绩效薪酬，岗位薪酬等因素相结合的薪酬制度，同时参考同行业公司的平均薪资水平。在薪酬设计上， 公司根据不同岗位的技能要求，进行职级对应薪酬等级，定期对员工进行工作考评与绩效考核，根据考核结果确定员工的职 级和薪酬的增加或减少，奖勤罚懒，使能者上、庸者下。中层以上管理人员的薪酬完全与当年签订的目标任务挂钩，高级管 理人员的薪酬与公司业绩挂钩。</w:t>
      </w:r>
    </w:p>
    <w:p>
      <w:pPr>
        <w:pStyle w:val="Style24"/>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4"/>
        <w:keepNext w:val="0"/>
        <w:keepLines w:val="0"/>
        <w:widowControl w:val="0"/>
        <w:shd w:val="clear" w:color="auto" w:fill="auto"/>
        <w:bidi w:val="0"/>
        <w:spacing w:before="0" w:after="40" w:line="312" w:lineRule="exact"/>
        <w:ind w:left="0" w:right="0" w:firstLine="300"/>
        <w:jc w:val="both"/>
      </w:pPr>
      <w:r>
        <w:rPr>
          <w:color w:val="000000"/>
          <w:spacing w:val="0"/>
          <w:w w:val="100"/>
          <w:position w:val="0"/>
        </w:rPr>
        <w:t>公司报告期内的职工薪酬总额为</w:t>
      </w:r>
      <w:r>
        <w:rPr>
          <w:rFonts w:ascii="Times New Roman" w:eastAsia="Times New Roman" w:hAnsi="Times New Roman" w:cs="Times New Roman"/>
          <w:color w:val="000000"/>
          <w:spacing w:val="0"/>
          <w:w w:val="100"/>
          <w:position w:val="0"/>
          <w:sz w:val="18"/>
          <w:szCs w:val="18"/>
        </w:rPr>
        <w:t>722,247,658.13</w:t>
      </w:r>
      <w:r>
        <w:rPr>
          <w:color w:val="000000"/>
          <w:spacing w:val="0"/>
          <w:w w:val="100"/>
          <w:position w:val="0"/>
        </w:rPr>
        <w:t>元，占公司成本总额</w:t>
      </w:r>
      <w:r>
        <w:rPr>
          <w:rFonts w:ascii="Times New Roman" w:eastAsia="Times New Roman" w:hAnsi="Times New Roman" w:cs="Times New Roman"/>
          <w:color w:val="000000"/>
          <w:spacing w:val="0"/>
          <w:w w:val="100"/>
          <w:position w:val="0"/>
          <w:sz w:val="18"/>
          <w:szCs w:val="18"/>
        </w:rPr>
        <w:t>77.26%</w:t>
      </w:r>
      <w:r>
        <w:rPr>
          <w:color w:val="000000"/>
          <w:spacing w:val="0"/>
          <w:w w:val="100"/>
          <w:position w:val="0"/>
        </w:rPr>
        <w:t>。</w:t>
      </w:r>
    </w:p>
    <w:p>
      <w:pPr>
        <w:pStyle w:val="Style24"/>
        <w:keepNext w:val="0"/>
        <w:keepLines w:val="0"/>
        <w:widowControl w:val="0"/>
        <w:shd w:val="clear" w:color="auto" w:fill="auto"/>
        <w:tabs>
          <w:tab w:pos="7156" w:val="left"/>
        </w:tabs>
        <w:bidi w:val="0"/>
        <w:spacing w:before="0" w:after="0" w:line="312" w:lineRule="exact"/>
        <w:ind w:left="0" w:right="0" w:firstLine="30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年度公司核心技术人员数量占比</w:t>
      </w:r>
      <w:r>
        <w:rPr>
          <w:rFonts w:ascii="Times New Roman" w:eastAsia="Times New Roman" w:hAnsi="Times New Roman" w:cs="Times New Roman"/>
          <w:color w:val="000000"/>
          <w:spacing w:val="0"/>
          <w:w w:val="100"/>
          <w:position w:val="0"/>
          <w:sz w:val="18"/>
          <w:szCs w:val="18"/>
        </w:rPr>
        <w:t>9.39%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年度核心技术人员薪酬占比</w:t>
      </w:r>
      <w:r>
        <w:rPr>
          <w:rFonts w:ascii="Times New Roman" w:eastAsia="Times New Roman" w:hAnsi="Times New Roman" w:cs="Times New Roman"/>
          <w:color w:val="000000"/>
          <w:spacing w:val="0"/>
          <w:w w:val="100"/>
          <w:position w:val="0"/>
          <w:sz w:val="18"/>
          <w:szCs w:val="18"/>
        </w:rPr>
        <w:t>18.79%</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年度公司未发生核心技术人</w:t>
      </w:r>
    </w:p>
    <w:p>
      <w:pPr>
        <w:pStyle w:val="Style24"/>
        <w:keepNext w:val="0"/>
        <w:keepLines w:val="0"/>
        <w:widowControl w:val="0"/>
        <w:shd w:val="clear" w:color="auto" w:fill="auto"/>
        <w:bidi w:val="0"/>
        <w:spacing w:before="0" w:after="740" w:line="312" w:lineRule="exact"/>
        <w:ind w:left="0" w:right="0" w:firstLine="0"/>
        <w:jc w:val="left"/>
      </w:pPr>
      <w:r>
        <w:rPr>
          <w:color w:val="000000"/>
          <w:spacing w:val="0"/>
          <w:w w:val="100"/>
          <w:position w:val="0"/>
        </w:rPr>
        <w:t>员变动情况。</w:t>
      </w:r>
    </w:p>
    <w:p>
      <w:pPr>
        <w:pStyle w:val="Style29"/>
        <w:keepNext/>
        <w:keepLines/>
        <w:widowControl w:val="0"/>
        <w:shd w:val="clear" w:color="auto" w:fill="auto"/>
        <w:bidi w:val="0"/>
        <w:spacing w:before="0" w:after="260" w:line="240" w:lineRule="auto"/>
        <w:ind w:left="0" w:right="0" w:firstLine="0"/>
        <w:jc w:val="left"/>
      </w:pPr>
      <w:bookmarkStart w:id="535" w:name="bookmark535"/>
      <w:bookmarkStart w:id="536" w:name="bookmark536"/>
      <w:bookmarkStart w:id="537" w:name="bookmark537"/>
      <w:bookmarkStart w:id="538" w:name="bookmark538"/>
      <w:r>
        <w:rPr>
          <w:rFonts w:ascii="Times New Roman" w:eastAsia="Times New Roman" w:hAnsi="Times New Roman" w:cs="Times New Roman"/>
          <w:color w:val="000000"/>
          <w:spacing w:val="0"/>
          <w:w w:val="100"/>
          <w:position w:val="0"/>
        </w:rPr>
        <w:t>3</w:t>
      </w:r>
      <w:bookmarkEnd w:id="537"/>
      <w:r>
        <w:rPr>
          <w:color w:val="000000"/>
          <w:spacing w:val="0"/>
          <w:w w:val="100"/>
          <w:position w:val="0"/>
        </w:rPr>
        <w:t>、培训计划</w:t>
      </w:r>
      <w:bookmarkEnd w:id="535"/>
      <w:bookmarkEnd w:id="536"/>
      <w:bookmarkEnd w:id="538"/>
    </w:p>
    <w:p>
      <w:pPr>
        <w:pStyle w:val="Style24"/>
        <w:keepNext w:val="0"/>
        <w:keepLines w:val="0"/>
        <w:widowControl w:val="0"/>
        <w:shd w:val="clear" w:color="auto" w:fill="auto"/>
        <w:bidi w:val="0"/>
        <w:spacing w:before="0" w:after="40" w:line="312" w:lineRule="exact"/>
        <w:ind w:left="0" w:right="0"/>
        <w:jc w:val="left"/>
      </w:pPr>
      <w:r>
        <w:rPr>
          <w:color w:val="000000"/>
          <w:spacing w:val="0"/>
          <w:w w:val="100"/>
          <w:position w:val="0"/>
        </w:rPr>
        <w:t>公司业务及技术方面的培训是公司组织培训的长期主要内容，围绕此内容，公司定期开展新员工技术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业务培训，以及 基于互联网新技术的月培训、季度培训等常规工作。在此基础上，为了提升员工工作积极性，提高员工整体职业素养，公司 为员工提供外训，从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企业文化战略落地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战略运营管控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战略人力资源管理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团队执行力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营销策略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提供了全方位的培训课 程，其根本作用于传递战略意图，形成集体效应，为员工能够成为全方面的优秀人才奠定了坚实的基础。</w:t>
      </w:r>
    </w:p>
    <w:p>
      <w:pPr>
        <w:pStyle w:val="Style24"/>
        <w:keepNext w:val="0"/>
        <w:keepLines w:val="0"/>
        <w:widowControl w:val="0"/>
        <w:shd w:val="clear" w:color="auto" w:fill="auto"/>
        <w:bidi w:val="0"/>
        <w:spacing w:before="0" w:after="40" w:line="310" w:lineRule="exact"/>
        <w:ind w:left="0" w:right="0" w:firstLine="320"/>
        <w:jc w:val="both"/>
      </w:pPr>
      <w:r>
        <w:rPr>
          <w:color w:val="000000"/>
          <w:spacing w:val="0"/>
          <w:w w:val="100"/>
          <w:position w:val="0"/>
        </w:rPr>
        <w:t>公司成立的科蓝学院，在宣扬科蓝企业文化，发扬科蓝精神方面发挥作用，组织员工在团建活动中充分发挥个人能力， 团结一心，协力合作，奋发图强，战胜对手。在团建中提升员工的团队意识，增加团队凝聚力，激励团队，协调团队中个人 的关系，增进队员间的感情，塑造团队行为。公司成立的各种员工俱乐部，根据大家的不同兴趣爱好，把大家凝聚在一起， 定期组织活动，深化培训，增进友谊，营造良好氛围。</w:t>
      </w:r>
    </w:p>
    <w:p>
      <w:pPr>
        <w:pStyle w:val="Style24"/>
        <w:keepNext w:val="0"/>
        <w:keepLines w:val="0"/>
        <w:widowControl w:val="0"/>
        <w:shd w:val="clear" w:color="auto" w:fill="auto"/>
        <w:bidi w:val="0"/>
        <w:spacing w:before="0" w:after="740" w:line="312" w:lineRule="exact"/>
        <w:ind w:left="0" w:right="0" w:firstLine="320"/>
        <w:jc w:val="both"/>
      </w:pPr>
      <w:r>
        <w:rPr>
          <w:color w:val="000000"/>
          <w:spacing w:val="0"/>
          <w:w w:val="100"/>
          <w:position w:val="0"/>
        </w:rPr>
        <w:t>人才是科蓝公司最宝贵的财富，充分发掘优秀员工的潜力，建立稳定的人才梯队，是科蓝公司培训的目标。培训也是公 司的长效投入，是发展的最大后劲，是员工的最大福利。</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年是特殊的一年，由于疫情的特殊性，所有培训一律改为通过 视频线上培训的方式进行，让全国各地的科蓝员工通过线上视频统一平台学习。围绕科蓝公司的主体业务、技术及公司的主 旨思想，让员工了解公司的重要指导方针，掌握公司的新技术、新业务。视频在线统一平台也比以往增加了线上回放功能， 可供员工随时反复观看，让受训员工实际应用培训授课知识，达到培训与工作有效结合。</w:t>
      </w:r>
    </w:p>
    <w:p>
      <w:pPr>
        <w:pStyle w:val="Style29"/>
        <w:keepNext/>
        <w:keepLines/>
        <w:widowControl w:val="0"/>
        <w:shd w:val="clear" w:color="auto" w:fill="auto"/>
        <w:bidi w:val="0"/>
        <w:spacing w:before="0" w:after="380" w:line="240" w:lineRule="auto"/>
        <w:ind w:left="0" w:right="0" w:firstLine="0"/>
        <w:jc w:val="left"/>
      </w:pPr>
      <w:bookmarkStart w:id="539" w:name="bookmark539"/>
      <w:bookmarkStart w:id="540" w:name="bookmark540"/>
      <w:bookmarkStart w:id="541" w:name="bookmark541"/>
      <w:bookmarkStart w:id="542" w:name="bookmark542"/>
      <w:r>
        <w:rPr>
          <w:rFonts w:ascii="Times New Roman" w:eastAsia="Times New Roman" w:hAnsi="Times New Roman" w:cs="Times New Roman"/>
          <w:color w:val="000000"/>
          <w:spacing w:val="0"/>
          <w:w w:val="100"/>
          <w:position w:val="0"/>
        </w:rPr>
        <w:t>4</w:t>
      </w:r>
      <w:bookmarkEnd w:id="541"/>
      <w:r>
        <w:rPr>
          <w:color w:val="000000"/>
          <w:spacing w:val="0"/>
          <w:w w:val="100"/>
          <w:position w:val="0"/>
        </w:rPr>
        <w:t>、劳务外包情况</w:t>
      </w:r>
      <w:bookmarkEnd w:id="539"/>
      <w:bookmarkEnd w:id="540"/>
      <w:bookmarkEnd w:id="542"/>
    </w:p>
    <w:p>
      <w:pPr>
        <w:pStyle w:val="Style2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2"/>
        <w:keepNext/>
        <w:keepLines/>
        <w:widowControl w:val="0"/>
        <w:shd w:val="clear" w:color="auto" w:fill="auto"/>
        <w:bidi w:val="0"/>
        <w:spacing w:before="0" w:after="560" w:line="240" w:lineRule="auto"/>
        <w:ind w:left="0" w:right="0" w:firstLine="0"/>
        <w:jc w:val="center"/>
      </w:pPr>
      <w:bookmarkStart w:id="543" w:name="bookmark543"/>
      <w:bookmarkStart w:id="544" w:name="bookmark544"/>
      <w:bookmarkStart w:id="545" w:name="bookmark545"/>
      <w:r>
        <w:rPr>
          <w:color w:val="000000"/>
          <w:spacing w:val="0"/>
          <w:w w:val="100"/>
          <w:position w:val="0"/>
        </w:rPr>
        <w:t>第十节公司治理</w:t>
      </w:r>
      <w:bookmarkEnd w:id="543"/>
      <w:bookmarkEnd w:id="544"/>
      <w:bookmarkEnd w:id="545"/>
    </w:p>
    <w:p>
      <w:pPr>
        <w:pStyle w:val="Style22"/>
        <w:keepNext/>
        <w:keepLines/>
        <w:widowControl w:val="0"/>
        <w:shd w:val="clear" w:color="auto" w:fill="auto"/>
        <w:bidi w:val="0"/>
        <w:spacing w:before="0" w:after="240" w:line="240" w:lineRule="auto"/>
        <w:ind w:left="0" w:right="0" w:firstLine="0"/>
        <w:jc w:val="left"/>
      </w:pPr>
      <w:bookmarkStart w:id="546" w:name="bookmark546"/>
      <w:bookmarkStart w:id="547" w:name="bookmark547"/>
      <w:bookmarkStart w:id="548" w:name="bookmark548"/>
      <w:bookmarkStart w:id="549" w:name="bookmark549"/>
      <w:r>
        <w:rPr>
          <w:color w:val="000000"/>
          <w:spacing w:val="0"/>
          <w:w w:val="100"/>
          <w:position w:val="0"/>
          <w:sz w:val="24"/>
          <w:szCs w:val="24"/>
        </w:rPr>
        <w:t>一</w:t>
      </w:r>
      <w:bookmarkEnd w:id="548"/>
      <w:r>
        <w:rPr>
          <w:color w:val="000000"/>
          <w:spacing w:val="0"/>
          <w:w w:val="100"/>
          <w:position w:val="0"/>
          <w:sz w:val="24"/>
          <w:szCs w:val="24"/>
        </w:rPr>
        <w:t>、公司治理的基本状况</w:t>
      </w:r>
      <w:bookmarkEnd w:id="546"/>
      <w:bookmarkEnd w:id="547"/>
      <w:bookmarkEnd w:id="549"/>
    </w:p>
    <w:p>
      <w:pPr>
        <w:pStyle w:val="Style2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报告期内，公司严格按照《公司法》、《证券法》、《上市公司治理准则》、《深圳证券交易所股票创业板上市规则》、 《深圳证券交易所创业板上市公司规范运作指引》等法律法规、规范性文件的要求，结合公司实际情况，进一步完善公司规 范运作管理制度，加强内部控制制度建设，不断规范公司运作，提高公司治理水平。报告期内，公司治理的实际状况符合《上 市公司治理准则》和《深圳证券交易所创业板上市公司规范运作指引》等要求。</w:t>
      </w:r>
    </w:p>
    <w:p>
      <w:pPr>
        <w:pStyle w:val="Style24"/>
        <w:keepNext w:val="0"/>
        <w:keepLines w:val="0"/>
        <w:widowControl w:val="0"/>
        <w:shd w:val="clear" w:color="auto" w:fill="auto"/>
        <w:tabs>
          <w:tab w:pos="811" w:val="left"/>
        </w:tabs>
        <w:bidi w:val="0"/>
        <w:spacing w:before="0" w:after="0" w:line="313" w:lineRule="exact"/>
        <w:ind w:left="0" w:right="0" w:firstLine="320"/>
        <w:jc w:val="left"/>
      </w:pPr>
      <w:bookmarkStart w:id="550" w:name="bookmark550"/>
      <w:r>
        <w:rPr>
          <w:b/>
          <w:bCs/>
          <w:color w:val="000000"/>
          <w:spacing w:val="0"/>
          <w:w w:val="100"/>
          <w:position w:val="0"/>
        </w:rPr>
        <w:t>（</w:t>
      </w:r>
      <w:bookmarkEnd w:id="550"/>
      <w:r>
        <w:rPr>
          <w:b/>
          <w:bCs/>
          <w:color w:val="000000"/>
          <w:spacing w:val="0"/>
          <w:w w:val="100"/>
          <w:position w:val="0"/>
        </w:rPr>
        <w:t>一）</w:t>
        <w:tab/>
        <w:t>股东和股东大会</w:t>
      </w:r>
    </w:p>
    <w:p>
      <w:pPr>
        <w:pStyle w:val="Style2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公司严格按照《公司法》、《上市公司股东大会规则》、《公司章程》、《股东大会议事规则》等相关法律法规、规 范性文件和公司规章制度的有关规定和要求，规范地召集、召开股东大会。确保全体股东特别是中小股东享有平等地位， 充分行使自己的权力。</w:t>
      </w:r>
    </w:p>
    <w:p>
      <w:pPr>
        <w:pStyle w:val="Style2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报告期内的股东大会均由董事会召集召开，并聘请律师进行现场见证，根据相关法律、行政法规、部门规章、规范性 文件及公司章程等规定应由股东大会表决的事项均按照相应的权限审批后交由股东大会审议。</w:t>
      </w:r>
    </w:p>
    <w:p>
      <w:pPr>
        <w:pStyle w:val="Style24"/>
        <w:keepNext w:val="0"/>
        <w:keepLines w:val="0"/>
        <w:widowControl w:val="0"/>
        <w:shd w:val="clear" w:color="auto" w:fill="auto"/>
        <w:tabs>
          <w:tab w:pos="811" w:val="left"/>
        </w:tabs>
        <w:bidi w:val="0"/>
        <w:spacing w:before="0" w:after="0" w:line="313" w:lineRule="exact"/>
        <w:ind w:left="0" w:right="0" w:firstLine="320"/>
        <w:jc w:val="left"/>
      </w:pPr>
      <w:bookmarkStart w:id="551" w:name="bookmark551"/>
      <w:r>
        <w:rPr>
          <w:b/>
          <w:bCs/>
          <w:color w:val="000000"/>
          <w:spacing w:val="0"/>
          <w:w w:val="100"/>
          <w:position w:val="0"/>
        </w:rPr>
        <w:t>（</w:t>
      </w:r>
      <w:bookmarkEnd w:id="551"/>
      <w:r>
        <w:rPr>
          <w:b/>
          <w:bCs/>
          <w:color w:val="000000"/>
          <w:spacing w:val="0"/>
          <w:w w:val="100"/>
          <w:position w:val="0"/>
        </w:rPr>
        <w:t>二）</w:t>
        <w:tab/>
        <w:t>公司与控股股东</w:t>
      </w:r>
    </w:p>
    <w:p>
      <w:pPr>
        <w:pStyle w:val="Style2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公司大股东严格执行《上市公司治理准则》、《深圳证券交易所创业板股票市规则》、《深圳证券交易所创业板上市 公司规范运作指引》、《公司章程》等规定和要求，规范自身行为，不存在超越公司股东大会直接或间接干预公司的决策和 经营活动的行为，未损害公司及其他股东的利益，不存在占用公司资金的现象，公司亦无为大股东提供担保的情形。公司拥 有独立完整的业务和自主经营能力，在业务、人员、资产、机构、财务上独立于控股股东，公司董事会、监事会和内部机构 独立运作。</w:t>
      </w:r>
    </w:p>
    <w:p>
      <w:pPr>
        <w:pStyle w:val="Style24"/>
        <w:keepNext w:val="0"/>
        <w:keepLines w:val="0"/>
        <w:widowControl w:val="0"/>
        <w:shd w:val="clear" w:color="auto" w:fill="auto"/>
        <w:tabs>
          <w:tab w:pos="811" w:val="left"/>
        </w:tabs>
        <w:bidi w:val="0"/>
        <w:spacing w:before="0" w:after="0" w:line="313" w:lineRule="exact"/>
        <w:ind w:left="0" w:right="0" w:firstLine="320"/>
        <w:jc w:val="left"/>
      </w:pPr>
      <w:bookmarkStart w:id="552" w:name="bookmark552"/>
      <w:r>
        <w:rPr>
          <w:b/>
          <w:bCs/>
          <w:color w:val="000000"/>
          <w:spacing w:val="0"/>
          <w:w w:val="100"/>
          <w:position w:val="0"/>
        </w:rPr>
        <w:t>（</w:t>
      </w:r>
      <w:bookmarkEnd w:id="552"/>
      <w:r>
        <w:rPr>
          <w:b/>
          <w:bCs/>
          <w:color w:val="000000"/>
          <w:spacing w:val="0"/>
          <w:w w:val="100"/>
          <w:position w:val="0"/>
        </w:rPr>
        <w:t>三）</w:t>
        <w:tab/>
        <w:t>董事与董事会</w:t>
      </w:r>
    </w:p>
    <w:p>
      <w:pPr>
        <w:pStyle w:val="Style24"/>
        <w:keepNext w:val="0"/>
        <w:keepLines w:val="0"/>
        <w:widowControl w:val="0"/>
        <w:shd w:val="clear" w:color="auto" w:fill="auto"/>
        <w:bidi w:val="0"/>
        <w:spacing w:before="0" w:after="0" w:line="313" w:lineRule="exact"/>
        <w:ind w:left="0" w:right="0" w:firstLine="360"/>
        <w:jc w:val="left"/>
      </w:pPr>
      <w:r>
        <w:rPr>
          <w:color w:val="000000"/>
          <w:spacing w:val="0"/>
          <w:w w:val="100"/>
          <w:position w:val="0"/>
        </w:rPr>
        <w:t>报告期内，公司董事会设董事</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名，董事会人数及人员构成符合法律、法规和《公司章程》的要求。 各位董事能够依据《董事会议事规则》、《独立董事制度》、《深圳证券交易所创业板上市公司规范运作指引》等开展工作， 按时出席董事会、专门委员会和股东大会，勤勉尽责地履行职责和义务，同时积极参加相关培训，熟悉相关法律法规。根据 《上市公司治理准则》的要求，公司在董事会下设立了战略委员会、提名委员会、审计委员会、薪酬与考核委员会四个专 门委员会。</w:t>
      </w:r>
    </w:p>
    <w:p>
      <w:pPr>
        <w:pStyle w:val="Style24"/>
        <w:keepNext w:val="0"/>
        <w:keepLines w:val="0"/>
        <w:widowControl w:val="0"/>
        <w:shd w:val="clear" w:color="auto" w:fill="auto"/>
        <w:tabs>
          <w:tab w:pos="811" w:val="left"/>
        </w:tabs>
        <w:bidi w:val="0"/>
        <w:spacing w:before="0" w:after="0" w:line="313" w:lineRule="exact"/>
        <w:ind w:left="0" w:right="0" w:firstLine="320"/>
        <w:jc w:val="left"/>
      </w:pPr>
      <w:bookmarkStart w:id="553" w:name="bookmark553"/>
      <w:r>
        <w:rPr>
          <w:b/>
          <w:bCs/>
          <w:color w:val="000000"/>
          <w:spacing w:val="0"/>
          <w:w w:val="100"/>
          <w:position w:val="0"/>
        </w:rPr>
        <w:t>（</w:t>
      </w:r>
      <w:bookmarkEnd w:id="553"/>
      <w:r>
        <w:rPr>
          <w:b/>
          <w:bCs/>
          <w:color w:val="000000"/>
          <w:spacing w:val="0"/>
          <w:w w:val="100"/>
          <w:position w:val="0"/>
        </w:rPr>
        <w:t>四）</w:t>
        <w:tab/>
        <w:t>监事与监事会</w:t>
      </w:r>
    </w:p>
    <w:p>
      <w:pPr>
        <w:pStyle w:val="Style2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名，监事会的人数和构成符合法律、法规的要求。各位监事能够按照《公司法》、 公司《章程》、《监事会议事规则》的要求，认真履行自己的职责，本着对公司和全体股东负责的精神，积极有效地开展工 作，对公司的重大事项、关联交易、财务状况以及董事、高管人员履行职责的合法合规性进行监督。</w:t>
      </w:r>
    </w:p>
    <w:p>
      <w:pPr>
        <w:pStyle w:val="Style24"/>
        <w:keepNext w:val="0"/>
        <w:keepLines w:val="0"/>
        <w:widowControl w:val="0"/>
        <w:shd w:val="clear" w:color="auto" w:fill="auto"/>
        <w:tabs>
          <w:tab w:pos="811" w:val="left"/>
        </w:tabs>
        <w:bidi w:val="0"/>
        <w:spacing w:before="0" w:after="0" w:line="313" w:lineRule="exact"/>
        <w:ind w:left="0" w:right="0" w:firstLine="320"/>
        <w:jc w:val="left"/>
      </w:pPr>
      <w:bookmarkStart w:id="554" w:name="bookmark554"/>
      <w:r>
        <w:rPr>
          <w:b/>
          <w:bCs/>
          <w:color w:val="000000"/>
          <w:spacing w:val="0"/>
          <w:w w:val="100"/>
          <w:position w:val="0"/>
        </w:rPr>
        <w:t>（</w:t>
      </w:r>
      <w:bookmarkEnd w:id="554"/>
      <w:r>
        <w:rPr>
          <w:b/>
          <w:bCs/>
          <w:color w:val="000000"/>
          <w:spacing w:val="0"/>
          <w:w w:val="100"/>
          <w:position w:val="0"/>
        </w:rPr>
        <w:t>五）</w:t>
        <w:tab/>
        <w:t>绩效考核与激励机制</w:t>
      </w:r>
    </w:p>
    <w:p>
      <w:pPr>
        <w:pStyle w:val="Style2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公司董事会下设的薪酬和考核委员会负责对公司的董事、高级管理人员进行绩效评价。公司制订了《薪酬与考核委员 会工作细则》，进一步完善了董事、高级管理人员绩效考评体系和薪酬制度，将工作绩效与其收入直接挂钩。董事、高级管 理人员的聘任公开、透明，符合法律、法规的规定。</w:t>
      </w:r>
    </w:p>
    <w:p>
      <w:pPr>
        <w:pStyle w:val="Style2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公司已建立和完善公正、有效的企业绩效评价激励体系，现有的考核及激励约束机制符合公司的发展现状，公司未来 还将探索更多形式的激励方式，形成多层次的综合激励机制，完善绩效评价标准，更好地调动管理人员的工作积极性，吸引 和稳定优秀管理人才和技术、业务骨干。</w:t>
      </w:r>
    </w:p>
    <w:p>
      <w:pPr>
        <w:pStyle w:val="Style24"/>
        <w:keepNext w:val="0"/>
        <w:keepLines w:val="0"/>
        <w:widowControl w:val="0"/>
        <w:shd w:val="clear" w:color="auto" w:fill="auto"/>
        <w:bidi w:val="0"/>
        <w:spacing w:before="0" w:after="0" w:line="313" w:lineRule="exact"/>
        <w:ind w:left="0" w:right="0" w:firstLine="240"/>
        <w:jc w:val="both"/>
      </w:pPr>
      <w:bookmarkStart w:id="555" w:name="bookmark555"/>
      <w:r>
        <w:rPr>
          <w:b/>
          <w:bCs/>
          <w:color w:val="000000"/>
          <w:spacing w:val="0"/>
          <w:w w:val="100"/>
          <w:position w:val="0"/>
        </w:rPr>
        <w:t>（</w:t>
      </w:r>
      <w:bookmarkEnd w:id="555"/>
      <w:r>
        <w:rPr>
          <w:b/>
          <w:bCs/>
          <w:color w:val="000000"/>
          <w:spacing w:val="0"/>
          <w:w w:val="100"/>
          <w:position w:val="0"/>
        </w:rPr>
        <w:t>六）信息披露与透明度</w:t>
      </w:r>
    </w:p>
    <w:p>
      <w:pPr>
        <w:pStyle w:val="Style2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公司严格按照《信息披露事务管理制度》、《投资者关系管理制度》的要求，真实、准确、完整、及时地披露有关信 息；指定公司董事会秘书负责信息披露工作，协调公司与投资者的关系，接待股东来访，回答投资者咨询，向投资者提供公 司已披露的资料；指定《证券时报》、《证券日报》、《中国证券报》、《上海证券报》和巨潮网（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 为公司信息披露的指定报纸和网站，确保公司所有股东能够以平等的机会获得信息。</w:t>
      </w:r>
    </w:p>
    <w:p>
      <w:pPr>
        <w:pStyle w:val="Style24"/>
        <w:keepNext w:val="0"/>
        <w:keepLines w:val="0"/>
        <w:widowControl w:val="0"/>
        <w:shd w:val="clear" w:color="auto" w:fill="auto"/>
        <w:tabs>
          <w:tab w:pos="824" w:val="left"/>
        </w:tabs>
        <w:bidi w:val="0"/>
        <w:spacing w:before="0" w:after="0" w:line="312" w:lineRule="exact"/>
        <w:ind w:left="0" w:right="0" w:firstLine="300"/>
        <w:jc w:val="both"/>
      </w:pPr>
      <w:bookmarkStart w:id="556" w:name="bookmark556"/>
      <w:r>
        <w:rPr>
          <w:b/>
          <w:bCs/>
          <w:color w:val="000000"/>
          <w:spacing w:val="0"/>
          <w:w w:val="100"/>
          <w:position w:val="0"/>
        </w:rPr>
        <w:t>（</w:t>
      </w:r>
      <w:bookmarkEnd w:id="556"/>
      <w:r>
        <w:rPr>
          <w:b/>
          <w:bCs/>
          <w:color w:val="000000"/>
          <w:spacing w:val="0"/>
          <w:w w:val="100"/>
          <w:position w:val="0"/>
        </w:rPr>
        <w:t>七）</w:t>
        <w:tab/>
        <w:t>相关利益者</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公司充分尊重和维护相关利益者的合法权益，实现社会、股东、公司、员工等各方面利益的协调平衡，诚信对待供应 商和客户，坚持与相关利益者互利共赢的原则，共同推动公司持续、健康的发展。</w:t>
      </w:r>
    </w:p>
    <w:p>
      <w:pPr>
        <w:pStyle w:val="Style24"/>
        <w:keepNext w:val="0"/>
        <w:keepLines w:val="0"/>
        <w:widowControl w:val="0"/>
        <w:shd w:val="clear" w:color="auto" w:fill="auto"/>
        <w:tabs>
          <w:tab w:pos="824" w:val="left"/>
        </w:tabs>
        <w:bidi w:val="0"/>
        <w:spacing w:before="0" w:after="0" w:line="312" w:lineRule="exact"/>
        <w:ind w:left="0" w:right="0" w:firstLine="300"/>
        <w:jc w:val="left"/>
      </w:pPr>
      <w:bookmarkStart w:id="557" w:name="bookmark557"/>
      <w:r>
        <w:rPr>
          <w:b/>
          <w:bCs/>
          <w:color w:val="000000"/>
          <w:spacing w:val="0"/>
          <w:w w:val="100"/>
          <w:position w:val="0"/>
        </w:rPr>
        <w:t>（</w:t>
      </w:r>
      <w:bookmarkEnd w:id="557"/>
      <w:r>
        <w:rPr>
          <w:b/>
          <w:bCs/>
          <w:color w:val="000000"/>
          <w:spacing w:val="0"/>
          <w:w w:val="100"/>
          <w:position w:val="0"/>
        </w:rPr>
        <w:t>八）</w:t>
        <w:tab/>
        <w:t>内部审计制度的执行</w:t>
      </w:r>
    </w:p>
    <w:p>
      <w:pPr>
        <w:pStyle w:val="Style24"/>
        <w:keepNext w:val="0"/>
        <w:keepLines w:val="0"/>
        <w:widowControl w:val="0"/>
        <w:shd w:val="clear" w:color="auto" w:fill="auto"/>
        <w:bidi w:val="0"/>
        <w:spacing w:before="0" w:after="280" w:line="312" w:lineRule="exact"/>
        <w:ind w:left="0" w:right="0" w:firstLine="300"/>
        <w:jc w:val="both"/>
      </w:pPr>
      <w:r>
        <w:rPr>
          <w:color w:val="000000"/>
          <w:spacing w:val="0"/>
          <w:w w:val="100"/>
          <w:position w:val="0"/>
        </w:rPr>
        <w:t>公司董事会下设审计委员会，主要负责公司内部审计与外部审计之间进行沟通，并监督公司内部审计制度的实施，审查 公司内部控制制度的执行情况，审查公司的财务信息及披露正常等。审计委员会下设独立的内审部，内审部直接对审计委员 会负责及报告工作。</w:t>
      </w:r>
    </w:p>
    <w:p>
      <w:pPr>
        <w:pStyle w:val="Style24"/>
        <w:keepNext w:val="0"/>
        <w:keepLines w:val="0"/>
        <w:widowControl w:val="0"/>
        <w:shd w:val="clear" w:color="auto" w:fill="auto"/>
        <w:bidi w:val="0"/>
        <w:spacing w:before="0" w:after="0" w:line="360"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4"/>
        <w:keepNext w:val="0"/>
        <w:keepLines w:val="0"/>
        <w:widowControl w:val="0"/>
        <w:shd w:val="clear" w:color="auto" w:fill="auto"/>
        <w:bidi w:val="0"/>
        <w:spacing w:before="0" w:after="36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 公司治理的实际状况与中国证监会发布的有关上市公司治理的规范性文件不存在重大差异。</w:t>
      </w:r>
    </w:p>
    <w:p>
      <w:pPr>
        <w:pStyle w:val="Style22"/>
        <w:keepNext/>
        <w:keepLines/>
        <w:widowControl w:val="0"/>
        <w:shd w:val="clear" w:color="auto" w:fill="auto"/>
        <w:bidi w:val="0"/>
        <w:spacing w:before="0" w:after="280" w:line="240" w:lineRule="auto"/>
        <w:ind w:left="0" w:right="0" w:firstLine="0"/>
        <w:jc w:val="left"/>
      </w:pPr>
      <w:bookmarkStart w:id="558" w:name="bookmark558"/>
      <w:bookmarkStart w:id="559" w:name="bookmark559"/>
      <w:bookmarkStart w:id="560" w:name="bookmark560"/>
      <w:bookmarkStart w:id="561" w:name="bookmark561"/>
      <w:r>
        <w:rPr>
          <w:color w:val="000000"/>
          <w:spacing w:val="0"/>
          <w:w w:val="100"/>
          <w:position w:val="0"/>
          <w:sz w:val="24"/>
          <w:szCs w:val="24"/>
        </w:rPr>
        <w:t>二</w:t>
      </w:r>
      <w:bookmarkEnd w:id="560"/>
      <w:r>
        <w:rPr>
          <w:color w:val="000000"/>
          <w:spacing w:val="0"/>
          <w:w w:val="100"/>
          <w:position w:val="0"/>
          <w:sz w:val="24"/>
          <w:szCs w:val="24"/>
        </w:rPr>
        <w:t>、公司相对于控股股东在业务、人员、资产、机构、财务等方面的独立情况</w:t>
      </w:r>
      <w:bookmarkEnd w:id="558"/>
      <w:bookmarkEnd w:id="559"/>
      <w:bookmarkEnd w:id="561"/>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公司严格按照《公司法》、《证券法》、《深圳证券交易所创业板股票上市规则》、《深圳证券交易所创业板上市公 司规范运作指引》等有关法律法规和《公司章程》的要求规范运作，与控股股东在业务、人员、资产、机构、财务等方面 保持独立，具有独立完整的业务及自主经营能力。具体情况如下：</w:t>
      </w:r>
    </w:p>
    <w:p>
      <w:pPr>
        <w:pStyle w:val="Style24"/>
        <w:keepNext w:val="0"/>
        <w:keepLines w:val="0"/>
        <w:widowControl w:val="0"/>
        <w:shd w:val="clear" w:color="auto" w:fill="auto"/>
        <w:tabs>
          <w:tab w:pos="618" w:val="left"/>
        </w:tabs>
        <w:bidi w:val="0"/>
        <w:spacing w:before="0" w:after="0" w:line="315" w:lineRule="exact"/>
        <w:ind w:left="0" w:right="0" w:firstLine="300"/>
        <w:jc w:val="left"/>
      </w:pPr>
      <w:bookmarkStart w:id="562" w:name="bookmark562"/>
      <w:r>
        <w:rPr>
          <w:rFonts w:ascii="Times New Roman" w:eastAsia="Times New Roman" w:hAnsi="Times New Roman" w:cs="Times New Roman"/>
          <w:color w:val="000000"/>
          <w:spacing w:val="0"/>
          <w:w w:val="100"/>
          <w:position w:val="0"/>
          <w:sz w:val="18"/>
          <w:szCs w:val="18"/>
        </w:rPr>
        <w:t>1</w:t>
      </w:r>
      <w:bookmarkEnd w:id="562"/>
      <w:r>
        <w:rPr>
          <w:color w:val="000000"/>
          <w:spacing w:val="0"/>
          <w:w w:val="100"/>
          <w:position w:val="0"/>
        </w:rPr>
        <w:t>、</w:t>
        <w:tab/>
        <w:t>业务方面：公司业务独立于控股股东、实际控制人及其关联人，具有独立完整的业务体系和自主经营能力。</w:t>
      </w:r>
    </w:p>
    <w:p>
      <w:pPr>
        <w:pStyle w:val="Style24"/>
        <w:keepNext w:val="0"/>
        <w:keepLines w:val="0"/>
        <w:widowControl w:val="0"/>
        <w:shd w:val="clear" w:color="auto" w:fill="auto"/>
        <w:bidi w:val="0"/>
        <w:spacing w:before="0" w:after="0" w:line="315" w:lineRule="exact"/>
        <w:ind w:left="0" w:right="0" w:firstLine="300"/>
        <w:jc w:val="both"/>
      </w:pPr>
      <w:bookmarkStart w:id="563" w:name="bookmark563"/>
      <w:r>
        <w:rPr>
          <w:rFonts w:ascii="Times New Roman" w:eastAsia="Times New Roman" w:hAnsi="Times New Roman" w:cs="Times New Roman"/>
          <w:color w:val="000000"/>
          <w:spacing w:val="0"/>
          <w:w w:val="100"/>
          <w:position w:val="0"/>
          <w:sz w:val="18"/>
          <w:szCs w:val="18"/>
        </w:rPr>
        <w:t>2</w:t>
      </w:r>
      <w:bookmarkEnd w:id="563"/>
      <w:r>
        <w:rPr>
          <w:color w:val="000000"/>
          <w:spacing w:val="0"/>
          <w:w w:val="100"/>
          <w:position w:val="0"/>
        </w:rPr>
        <w:t>、 人员方面：公司人员独立于控股股东、实际控制人及其关联人。公司董事、监事、高级管理人员均严格按照《公司 法》、《公司章程》等规定的程序选举或聘任产生；公司的高级管理人员不在控股股东、实际控制人或其控制的企业担任除 董事、监事以外的职务，或在控股股东、实际控制人及其控制的其他企业领薪的情形；公司财务人员不存在在控股股东、实 际控制人及其控制的其他企业中兼职的情形。</w:t>
      </w:r>
    </w:p>
    <w:p>
      <w:pPr>
        <w:pStyle w:val="Style24"/>
        <w:keepNext w:val="0"/>
        <w:keepLines w:val="0"/>
        <w:widowControl w:val="0"/>
        <w:shd w:val="clear" w:color="auto" w:fill="auto"/>
        <w:tabs>
          <w:tab w:pos="630" w:val="left"/>
        </w:tabs>
        <w:bidi w:val="0"/>
        <w:spacing w:before="0" w:after="0" w:line="315" w:lineRule="exact"/>
        <w:ind w:left="0" w:right="0" w:firstLine="300"/>
        <w:jc w:val="both"/>
      </w:pPr>
      <w:bookmarkStart w:id="564" w:name="bookmark564"/>
      <w:r>
        <w:rPr>
          <w:rFonts w:ascii="Times New Roman" w:eastAsia="Times New Roman" w:hAnsi="Times New Roman" w:cs="Times New Roman"/>
          <w:color w:val="000000"/>
          <w:spacing w:val="0"/>
          <w:w w:val="100"/>
          <w:position w:val="0"/>
          <w:sz w:val="18"/>
          <w:szCs w:val="18"/>
        </w:rPr>
        <w:t>3</w:t>
      </w:r>
      <w:bookmarkEnd w:id="564"/>
      <w:r>
        <w:rPr>
          <w:color w:val="000000"/>
          <w:spacing w:val="0"/>
          <w:w w:val="100"/>
          <w:position w:val="0"/>
        </w:rPr>
        <w:t>、</w:t>
        <w:tab/>
        <w:t>资产方面：公司资产独立完整、权属清晰，不存在被董事、监事、高级管理人员、控股股东、实际控制人及其关联 人占用或支配的情形。公司商标、专利、著作权等无形资产及其他有形资产均完全由公司拥有其所有权。</w:t>
      </w:r>
    </w:p>
    <w:p>
      <w:pPr>
        <w:pStyle w:val="Style24"/>
        <w:keepNext w:val="0"/>
        <w:keepLines w:val="0"/>
        <w:widowControl w:val="0"/>
        <w:shd w:val="clear" w:color="auto" w:fill="auto"/>
        <w:tabs>
          <w:tab w:pos="625" w:val="left"/>
        </w:tabs>
        <w:bidi w:val="0"/>
        <w:spacing w:before="0" w:after="0" w:line="315" w:lineRule="exact"/>
        <w:ind w:left="0" w:right="0" w:firstLine="300"/>
        <w:jc w:val="both"/>
      </w:pPr>
      <w:bookmarkStart w:id="565" w:name="bookmark565"/>
      <w:r>
        <w:rPr>
          <w:rFonts w:ascii="Times New Roman" w:eastAsia="Times New Roman" w:hAnsi="Times New Roman" w:cs="Times New Roman"/>
          <w:color w:val="000000"/>
          <w:spacing w:val="0"/>
          <w:w w:val="100"/>
          <w:position w:val="0"/>
          <w:sz w:val="18"/>
          <w:szCs w:val="18"/>
        </w:rPr>
        <w:t>4</w:t>
      </w:r>
      <w:bookmarkEnd w:id="565"/>
      <w:r>
        <w:rPr>
          <w:color w:val="000000"/>
          <w:spacing w:val="0"/>
          <w:w w:val="100"/>
          <w:position w:val="0"/>
        </w:rPr>
        <w:t>、</w:t>
        <w:tab/>
        <w:t>机构方面：公司根据《公司法》、《上市公司章程指引》等有关法律、法规和规范性文件的相关规定，按照法定程 序制定了《公司章程》，建立了股东大会、董事会、监事会的法人治理结构，并设置了相应的组织机构。公司董事会、监事 会和其他内部机构独立运作，独立行使经营管理权，不存在与控股股东、实际控制人及其关联人机构混同等影响公司独立经 营的情形。</w:t>
      </w:r>
    </w:p>
    <w:p>
      <w:pPr>
        <w:pStyle w:val="Style24"/>
        <w:keepNext w:val="0"/>
        <w:keepLines w:val="0"/>
        <w:widowControl w:val="0"/>
        <w:shd w:val="clear" w:color="auto" w:fill="auto"/>
        <w:tabs>
          <w:tab w:pos="630" w:val="left"/>
        </w:tabs>
        <w:bidi w:val="0"/>
        <w:spacing w:before="0" w:after="680" w:line="315" w:lineRule="exact"/>
        <w:ind w:left="0" w:right="0" w:firstLine="300"/>
        <w:jc w:val="both"/>
      </w:pPr>
      <w:bookmarkStart w:id="566" w:name="bookmark566"/>
      <w:r>
        <w:rPr>
          <w:rFonts w:ascii="Times New Roman" w:eastAsia="Times New Roman" w:hAnsi="Times New Roman" w:cs="Times New Roman"/>
          <w:color w:val="000000"/>
          <w:spacing w:val="0"/>
          <w:w w:val="100"/>
          <w:position w:val="0"/>
          <w:sz w:val="18"/>
          <w:szCs w:val="18"/>
        </w:rPr>
        <w:t>5</w:t>
      </w:r>
      <w:bookmarkEnd w:id="566"/>
      <w:r>
        <w:rPr>
          <w:color w:val="000000"/>
          <w:spacing w:val="0"/>
          <w:w w:val="100"/>
          <w:position w:val="0"/>
        </w:rPr>
        <w:t>、</w:t>
        <w:tab/>
        <w:t>财务方面：公司设立了独立的财务部门，配备了专职的财务人员，建立了独立的会计核算体系，制定了独立的财务 管理制度及各项内部控制制度，独立进行会计核算和财务决策。公司拥有独立银行账户，依法独立纳税。公司不存在为董事、 监事、高级管理人员、控股股东、实际控制人及其控股子公司等关联人提供资金等财务资助的情形。控股股东、实际控制人 不存在占用公司资金、要求公司违法违规提供担保的情形。</w:t>
      </w:r>
    </w:p>
    <w:p>
      <w:pPr>
        <w:pStyle w:val="Style22"/>
        <w:keepNext/>
        <w:keepLines/>
        <w:widowControl w:val="0"/>
        <w:shd w:val="clear" w:color="auto" w:fill="auto"/>
        <w:tabs>
          <w:tab w:pos="536" w:val="left"/>
        </w:tabs>
        <w:bidi w:val="0"/>
        <w:spacing w:before="0" w:line="240" w:lineRule="auto"/>
        <w:ind w:left="0" w:right="0" w:firstLine="0"/>
        <w:jc w:val="left"/>
      </w:pPr>
      <w:bookmarkStart w:id="567" w:name="bookmark567"/>
      <w:bookmarkStart w:id="568" w:name="bookmark568"/>
      <w:bookmarkStart w:id="569" w:name="bookmark569"/>
      <w:bookmarkStart w:id="570" w:name="bookmark570"/>
      <w:r>
        <w:rPr>
          <w:color w:val="000000"/>
          <w:spacing w:val="0"/>
          <w:w w:val="100"/>
          <w:position w:val="0"/>
          <w:sz w:val="24"/>
          <w:szCs w:val="24"/>
        </w:rPr>
        <w:t>三</w:t>
      </w:r>
      <w:bookmarkEnd w:id="569"/>
      <w:r>
        <w:rPr>
          <w:color w:val="000000"/>
          <w:spacing w:val="0"/>
          <w:w w:val="100"/>
          <w:position w:val="0"/>
          <w:sz w:val="24"/>
          <w:szCs w:val="24"/>
        </w:rPr>
        <w:t>、</w:t>
        <w:tab/>
        <w:t>同业竞争情况</w:t>
      </w:r>
      <w:bookmarkEnd w:id="567"/>
      <w:bookmarkEnd w:id="568"/>
      <w:bookmarkEnd w:id="570"/>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36" w:val="left"/>
        </w:tabs>
        <w:bidi w:val="0"/>
        <w:spacing w:before="0" w:line="240" w:lineRule="auto"/>
        <w:ind w:left="0" w:right="0" w:firstLine="0"/>
        <w:jc w:val="left"/>
      </w:pPr>
      <w:bookmarkStart w:id="571" w:name="bookmark571"/>
      <w:bookmarkStart w:id="572" w:name="bookmark572"/>
      <w:bookmarkStart w:id="573" w:name="bookmark573"/>
      <w:bookmarkStart w:id="574" w:name="bookmark574"/>
      <w:r>
        <w:rPr>
          <w:color w:val="000000"/>
          <w:spacing w:val="0"/>
          <w:w w:val="100"/>
          <w:position w:val="0"/>
          <w:sz w:val="24"/>
          <w:szCs w:val="24"/>
        </w:rPr>
        <w:t>四</w:t>
      </w:r>
      <w:bookmarkEnd w:id="573"/>
      <w:r>
        <w:rPr>
          <w:color w:val="000000"/>
          <w:spacing w:val="0"/>
          <w:w w:val="100"/>
          <w:position w:val="0"/>
          <w:sz w:val="24"/>
          <w:szCs w:val="24"/>
        </w:rPr>
        <w:t>、</w:t>
        <w:tab/>
        <w:t>报告期内召开的年度股东大会和临时股东大会的有关情况</w:t>
      </w:r>
      <w:bookmarkEnd w:id="571"/>
      <w:bookmarkEnd w:id="572"/>
      <w:bookmarkEnd w:id="574"/>
    </w:p>
    <w:p>
      <w:pPr>
        <w:pStyle w:val="Style29"/>
        <w:keepNext/>
        <w:keepLines/>
        <w:widowControl w:val="0"/>
        <w:shd w:val="clear" w:color="auto" w:fill="auto"/>
        <w:bidi w:val="0"/>
        <w:spacing w:before="0" w:after="320" w:line="240" w:lineRule="auto"/>
        <w:ind w:left="0" w:right="0" w:firstLine="0"/>
        <w:jc w:val="left"/>
      </w:pPr>
      <w:bookmarkStart w:id="575" w:name="bookmark575"/>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1</w:t>
      </w:r>
      <w:bookmarkEnd w:id="577"/>
      <w:r>
        <w:rPr>
          <w:color w:val="000000"/>
          <w:spacing w:val="0"/>
          <w:w w:val="100"/>
          <w:position w:val="0"/>
        </w:rPr>
        <w:t>、本报告期股东大会情况</w:t>
      </w:r>
      <w:bookmarkEnd w:id="575"/>
      <w:bookmarkEnd w:id="576"/>
      <w:bookmarkEnd w:id="578"/>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投资者参与比例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披露索引</w:t>
            </w:r>
          </w:p>
        </w:tc>
      </w:tr>
    </w:tbl>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年第一次临时 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www. cninfo. com.cn</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年年度股东大 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www. cninfo. com.cn</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年第二次临时 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www. cninfo. com.cn</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年第三次临时 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www. cninfo. com.cn</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both"/>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2</w:t>
      </w:r>
      <w:bookmarkEnd w:id="581"/>
      <w:r>
        <w:rPr>
          <w:color w:val="000000"/>
          <w:spacing w:val="0"/>
          <w:w w:val="100"/>
          <w:position w:val="0"/>
        </w:rPr>
        <w:t>、表决权恢复的优先股股东请求召开临时股东大会</w:t>
      </w:r>
      <w:bookmarkEnd w:id="579"/>
      <w:bookmarkEnd w:id="580"/>
      <w:bookmarkEnd w:id="582"/>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both"/>
      </w:pPr>
      <w:bookmarkStart w:id="583" w:name="bookmark583"/>
      <w:bookmarkStart w:id="584" w:name="bookmark584"/>
      <w:bookmarkStart w:id="585" w:name="bookmark585"/>
      <w:bookmarkStart w:id="586" w:name="bookmark586"/>
      <w:r>
        <w:rPr>
          <w:color w:val="000000"/>
          <w:spacing w:val="0"/>
          <w:w w:val="100"/>
          <w:position w:val="0"/>
          <w:sz w:val="24"/>
          <w:szCs w:val="24"/>
        </w:rPr>
        <w:t>五</w:t>
      </w:r>
      <w:bookmarkEnd w:id="585"/>
      <w:r>
        <w:rPr>
          <w:color w:val="000000"/>
          <w:spacing w:val="0"/>
          <w:w w:val="100"/>
          <w:position w:val="0"/>
          <w:sz w:val="24"/>
          <w:szCs w:val="24"/>
        </w:rPr>
        <w:t>、报告期内独立董事履行职责的情况</w:t>
      </w:r>
      <w:bookmarkEnd w:id="583"/>
      <w:bookmarkEnd w:id="584"/>
      <w:bookmarkEnd w:id="586"/>
    </w:p>
    <w:p>
      <w:pPr>
        <w:pStyle w:val="Style29"/>
        <w:keepNext/>
        <w:keepLines/>
        <w:widowControl w:val="0"/>
        <w:shd w:val="clear" w:color="auto" w:fill="auto"/>
        <w:bidi w:val="0"/>
        <w:spacing w:before="0" w:after="360" w:line="240" w:lineRule="auto"/>
        <w:ind w:left="0" w:right="0" w:firstLine="0"/>
        <w:jc w:val="both"/>
      </w:pPr>
      <w:bookmarkStart w:id="587" w:name="bookmark587"/>
      <w:bookmarkStart w:id="588" w:name="bookmark588"/>
      <w:bookmarkStart w:id="589" w:name="bookmark589"/>
      <w:bookmarkStart w:id="590" w:name="bookmark590"/>
      <w:r>
        <w:rPr>
          <w:rFonts w:ascii="Times New Roman" w:eastAsia="Times New Roman" w:hAnsi="Times New Roman" w:cs="Times New Roman"/>
          <w:color w:val="000000"/>
          <w:spacing w:val="0"/>
          <w:w w:val="100"/>
          <w:position w:val="0"/>
        </w:rPr>
        <w:t>1</w:t>
      </w:r>
      <w:bookmarkEnd w:id="589"/>
      <w:r>
        <w:rPr>
          <w:color w:val="000000"/>
          <w:spacing w:val="0"/>
          <w:w w:val="100"/>
          <w:position w:val="0"/>
        </w:rPr>
        <w:t>、独立董事出席董事会及股东大会的情况</w:t>
      </w:r>
      <w:bookmarkEnd w:id="587"/>
      <w:bookmarkEnd w:id="588"/>
      <w:bookmarkEnd w:id="590"/>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本报告期应参</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现场出席董事 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right"/>
              <w:rPr>
                <w:sz w:val="17"/>
                <w:szCs w:val="17"/>
              </w:rPr>
            </w:pPr>
            <w:r>
              <w:rPr>
                <w:rFonts w:ascii="SimSun" w:eastAsia="SimSun" w:hAnsi="SimSun" w:cs="SimSun"/>
                <w:color w:val="000000"/>
                <w:spacing w:val="0"/>
                <w:w w:val="100"/>
                <w:position w:val="0"/>
                <w:sz w:val="17"/>
                <w:szCs w:val="17"/>
              </w:rPr>
              <w:t>以通讯方式参 加董事会次数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委托出席董事 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缺席董事会次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是否连续两次 未亲自参加董 事会会议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出席股东大会 次数</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王缉志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马朝松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郑晓武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连续两次未亲自出席董事会的说明</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报告期内独立董事不存在连续两次未亲自出席董事会的情况。</w:t>
      </w:r>
    </w:p>
    <w:p>
      <w:pPr>
        <w:pStyle w:val="Style29"/>
        <w:keepNext/>
        <w:keepLines/>
        <w:widowControl w:val="0"/>
        <w:shd w:val="clear" w:color="auto" w:fill="auto"/>
        <w:tabs>
          <w:tab w:pos="378" w:val="left"/>
        </w:tabs>
        <w:bidi w:val="0"/>
        <w:spacing w:before="0" w:after="260" w:line="240" w:lineRule="auto"/>
        <w:ind w:left="0" w:right="0" w:firstLine="0"/>
        <w:jc w:val="both"/>
      </w:pPr>
      <w:bookmarkStart w:id="591" w:name="bookmark591"/>
      <w:bookmarkStart w:id="592" w:name="bookmark592"/>
      <w:bookmarkStart w:id="593" w:name="bookmark593"/>
      <w:bookmarkStart w:id="594" w:name="bookmark594"/>
      <w:r>
        <w:rPr>
          <w:rFonts w:ascii="Times New Roman" w:eastAsia="Times New Roman" w:hAnsi="Times New Roman" w:cs="Times New Roman"/>
          <w:color w:val="000000"/>
          <w:spacing w:val="0"/>
          <w:w w:val="100"/>
          <w:position w:val="0"/>
        </w:rPr>
        <w:t>2</w:t>
      </w:r>
      <w:bookmarkEnd w:id="593"/>
      <w:r>
        <w:rPr>
          <w:color w:val="000000"/>
          <w:spacing w:val="0"/>
          <w:w w:val="100"/>
          <w:position w:val="0"/>
        </w:rPr>
        <w:t>、</w:t>
        <w:tab/>
        <w:t>独立董事对公司有关事项提出异议的情况</w:t>
      </w:r>
      <w:bookmarkEnd w:id="591"/>
      <w:bookmarkEnd w:id="592"/>
      <w:bookmarkEnd w:id="594"/>
    </w:p>
    <w:p>
      <w:pPr>
        <w:pStyle w:val="Style24"/>
        <w:keepNext w:val="0"/>
        <w:keepLines w:val="0"/>
        <w:widowControl w:val="0"/>
        <w:shd w:val="clear" w:color="auto" w:fill="auto"/>
        <w:bidi w:val="0"/>
        <w:spacing w:before="0" w:after="40" w:line="310" w:lineRule="exact"/>
        <w:ind w:left="0" w:right="0" w:firstLine="0"/>
        <w:jc w:val="both"/>
      </w:pPr>
      <w:r>
        <w:rPr>
          <w:color w:val="000000"/>
          <w:spacing w:val="0"/>
          <w:w w:val="100"/>
          <w:position w:val="0"/>
        </w:rPr>
        <w:t>独立董事对公司有关事项是否提出异议</w:t>
      </w:r>
    </w:p>
    <w:p>
      <w:pPr>
        <w:pStyle w:val="Style24"/>
        <w:keepNext w:val="0"/>
        <w:keepLines w:val="0"/>
        <w:widowControl w:val="0"/>
        <w:shd w:val="clear" w:color="auto" w:fill="auto"/>
        <w:bidi w:val="0"/>
        <w:spacing w:before="0" w:after="40" w:line="31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60" w:line="310" w:lineRule="exact"/>
        <w:ind w:left="0" w:right="0" w:firstLine="0"/>
        <w:jc w:val="both"/>
      </w:pPr>
      <w:r>
        <w:rPr>
          <w:color w:val="000000"/>
          <w:spacing w:val="0"/>
          <w:w w:val="100"/>
          <w:position w:val="0"/>
        </w:rPr>
        <w:t>报告期内独立董事对公司有关事项未提出异议。</w:t>
      </w:r>
    </w:p>
    <w:p>
      <w:pPr>
        <w:pStyle w:val="Style29"/>
        <w:keepNext/>
        <w:keepLines/>
        <w:widowControl w:val="0"/>
        <w:shd w:val="clear" w:color="auto" w:fill="auto"/>
        <w:tabs>
          <w:tab w:pos="378" w:val="left"/>
        </w:tabs>
        <w:bidi w:val="0"/>
        <w:spacing w:before="0" w:after="260" w:line="240" w:lineRule="auto"/>
        <w:ind w:left="0" w:right="0" w:firstLine="0"/>
        <w:jc w:val="both"/>
      </w:pPr>
      <w:bookmarkStart w:id="595" w:name="bookmark595"/>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3</w:t>
      </w:r>
      <w:bookmarkEnd w:id="597"/>
      <w:r>
        <w:rPr>
          <w:color w:val="000000"/>
          <w:spacing w:val="0"/>
          <w:w w:val="100"/>
          <w:position w:val="0"/>
        </w:rPr>
        <w:t>、</w:t>
        <w:tab/>
        <w:t>独立董事履行职责的其他说明</w:t>
      </w:r>
      <w:bookmarkEnd w:id="595"/>
      <w:bookmarkEnd w:id="596"/>
      <w:bookmarkEnd w:id="598"/>
    </w:p>
    <w:p>
      <w:pPr>
        <w:pStyle w:val="Style24"/>
        <w:keepNext w:val="0"/>
        <w:keepLines w:val="0"/>
        <w:widowControl w:val="0"/>
        <w:shd w:val="clear" w:color="auto" w:fill="auto"/>
        <w:bidi w:val="0"/>
        <w:spacing w:before="0" w:after="40" w:line="310" w:lineRule="exact"/>
        <w:ind w:left="0" w:right="0" w:firstLine="0"/>
        <w:jc w:val="both"/>
      </w:pPr>
      <w:r>
        <w:rPr>
          <w:color w:val="000000"/>
          <w:spacing w:val="0"/>
          <w:w w:val="100"/>
          <w:position w:val="0"/>
        </w:rPr>
        <w:t>独立董事对公司有关建议是否被采纳</w:t>
      </w:r>
    </w:p>
    <w:p>
      <w:pPr>
        <w:pStyle w:val="Style24"/>
        <w:keepNext w:val="0"/>
        <w:keepLines w:val="0"/>
        <w:widowControl w:val="0"/>
        <w:shd w:val="clear" w:color="auto" w:fill="auto"/>
        <w:bidi w:val="0"/>
        <w:spacing w:before="0" w:after="40" w:line="310"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val="0"/>
        <w:keepLines w:val="0"/>
        <w:widowControl w:val="0"/>
        <w:shd w:val="clear" w:color="auto" w:fill="auto"/>
        <w:bidi w:val="0"/>
        <w:spacing w:before="0" w:after="40" w:line="310" w:lineRule="exact"/>
        <w:ind w:left="0" w:right="0" w:firstLine="0"/>
        <w:jc w:val="both"/>
      </w:pPr>
      <w:r>
        <w:rPr>
          <w:color w:val="000000"/>
          <w:spacing w:val="0"/>
          <w:w w:val="100"/>
          <w:position w:val="0"/>
        </w:rPr>
        <w:t>独立董事对公司有关建议被采纳或未被采纳的说明</w:t>
      </w:r>
    </w:p>
    <w:p>
      <w:pPr>
        <w:pStyle w:val="Style24"/>
        <w:keepNext w:val="0"/>
        <w:keepLines w:val="0"/>
        <w:widowControl w:val="0"/>
        <w:shd w:val="clear" w:color="auto" w:fill="auto"/>
        <w:bidi w:val="0"/>
        <w:spacing w:before="0" w:after="260" w:line="310" w:lineRule="exact"/>
        <w:ind w:left="0" w:right="0"/>
        <w:jc w:val="both"/>
      </w:pPr>
      <w:r>
        <w:rPr>
          <w:color w:val="000000"/>
          <w:spacing w:val="0"/>
          <w:w w:val="100"/>
          <w:position w:val="0"/>
        </w:rPr>
        <w:t>报告期内，独立董事严格按照《公司章程》、《独立董事工作制度》等的相关规定勤勉履行职责，忠实履行职务，积极 参加历次董事会，审议各项议案。关注公司运作，对公司内部控制建设、管理体系建设和重大决策等方面提出了很多宝贵的 专业性建议，对公司财务及生产经营活动进行了有效监督，提高了公司决策的科学性，为完善公司监督机制，维护公司和全</w:t>
      </w:r>
    </w:p>
    <w:p>
      <w:pPr>
        <w:pStyle w:val="Style24"/>
        <w:keepNext w:val="0"/>
        <w:keepLines w:val="0"/>
        <w:widowControl w:val="0"/>
        <w:shd w:val="clear" w:color="auto" w:fill="auto"/>
        <w:bidi w:val="0"/>
        <w:spacing w:before="0" w:after="680" w:line="240" w:lineRule="auto"/>
        <w:ind w:left="0" w:right="0" w:firstLine="0"/>
        <w:jc w:val="left"/>
      </w:pPr>
      <w:r>
        <w:rPr>
          <w:color w:val="000000"/>
          <w:spacing w:val="0"/>
          <w:w w:val="100"/>
          <w:position w:val="0"/>
        </w:rPr>
        <w:t>体股东的合法权益发挥了应有的作用。</w:t>
      </w:r>
    </w:p>
    <w:p>
      <w:pPr>
        <w:pStyle w:val="Style22"/>
        <w:keepNext/>
        <w:keepLines/>
        <w:widowControl w:val="0"/>
        <w:shd w:val="clear" w:color="auto" w:fill="auto"/>
        <w:bidi w:val="0"/>
        <w:spacing w:before="0" w:after="240" w:line="240" w:lineRule="auto"/>
        <w:ind w:left="0" w:right="0" w:firstLine="0"/>
        <w:jc w:val="left"/>
      </w:pPr>
      <w:bookmarkStart w:id="599" w:name="bookmark599"/>
      <w:bookmarkStart w:id="600" w:name="bookmark600"/>
      <w:bookmarkStart w:id="601" w:name="bookmark601"/>
      <w:bookmarkStart w:id="602" w:name="bookmark602"/>
      <w:r>
        <w:rPr>
          <w:color w:val="000000"/>
          <w:spacing w:val="0"/>
          <w:w w:val="100"/>
          <w:position w:val="0"/>
          <w:sz w:val="24"/>
          <w:szCs w:val="24"/>
        </w:rPr>
        <w:t>六</w:t>
      </w:r>
      <w:bookmarkEnd w:id="601"/>
      <w:r>
        <w:rPr>
          <w:color w:val="000000"/>
          <w:spacing w:val="0"/>
          <w:w w:val="100"/>
          <w:position w:val="0"/>
          <w:sz w:val="24"/>
          <w:szCs w:val="24"/>
        </w:rPr>
        <w:t>、董事会下设专门委员会在报告期内履行职责情况</w:t>
      </w:r>
      <w:bookmarkEnd w:id="599"/>
      <w:bookmarkEnd w:id="600"/>
      <w:bookmarkEnd w:id="602"/>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公司董事会下设审计委员会、战略发展委员会、薪酬与考核委员会、提名委员会</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个专门委员会，就各专业性事项进行 研究，提出意见及建议。各专门委员会对董事会负责，各专门委员会的提案应提交董事会审查决定。</w:t>
      </w:r>
    </w:p>
    <w:p>
      <w:pPr>
        <w:pStyle w:val="Style24"/>
        <w:keepNext w:val="0"/>
        <w:keepLines w:val="0"/>
        <w:widowControl w:val="0"/>
        <w:shd w:val="clear" w:color="auto" w:fill="auto"/>
        <w:tabs>
          <w:tab w:pos="771" w:val="left"/>
        </w:tabs>
        <w:bidi w:val="0"/>
        <w:spacing w:before="0" w:after="0" w:line="314" w:lineRule="exact"/>
        <w:ind w:left="0" w:right="0" w:firstLine="240"/>
        <w:jc w:val="both"/>
      </w:pPr>
      <w:bookmarkStart w:id="603" w:name="bookmark603"/>
      <w:r>
        <w:rPr>
          <w:color w:val="000000"/>
          <w:spacing w:val="0"/>
          <w:w w:val="100"/>
          <w:position w:val="0"/>
        </w:rPr>
        <w:t>（</w:t>
      </w:r>
      <w:bookmarkEnd w:id="603"/>
      <w:r>
        <w:rPr>
          <w:color w:val="000000"/>
          <w:spacing w:val="0"/>
          <w:w w:val="100"/>
          <w:position w:val="0"/>
        </w:rPr>
        <w:t>一）</w:t>
        <w:tab/>
        <w:t>董事会审计委员会</w:t>
      </w:r>
    </w:p>
    <w:p>
      <w:pPr>
        <w:pStyle w:val="Style24"/>
        <w:keepNext w:val="0"/>
        <w:keepLines w:val="0"/>
        <w:widowControl w:val="0"/>
        <w:shd w:val="clear" w:color="auto" w:fill="auto"/>
        <w:bidi w:val="0"/>
        <w:spacing w:before="0" w:after="0" w:line="314" w:lineRule="exact"/>
        <w:ind w:left="0" w:right="0" w:firstLine="280"/>
        <w:jc w:val="both"/>
      </w:pPr>
      <w:r>
        <w:rPr>
          <w:color w:val="000000"/>
          <w:spacing w:val="0"/>
          <w:w w:val="100"/>
          <w:position w:val="0"/>
        </w:rPr>
        <w:t>董事会审计委员会主要依据《审计委员会工作细则》及其他有关规定积极开展工作并认真履行职责，指导和监督内部审 计工作，审查内控制度，审核公司财务信息及披露，协调与会计师事务所关系等内、外部审计工作。报告期内，对公司年度 财务报告、财务决算、内部控制自我评价报告等事项进行了讨论和审议，相关会议均按照有关规定的程序召开。</w:t>
      </w:r>
    </w:p>
    <w:p>
      <w:pPr>
        <w:pStyle w:val="Style24"/>
        <w:keepNext w:val="0"/>
        <w:keepLines w:val="0"/>
        <w:widowControl w:val="0"/>
        <w:shd w:val="clear" w:color="auto" w:fill="auto"/>
        <w:tabs>
          <w:tab w:pos="771" w:val="left"/>
        </w:tabs>
        <w:bidi w:val="0"/>
        <w:spacing w:before="0" w:after="0" w:line="314" w:lineRule="exact"/>
        <w:ind w:left="0" w:right="0" w:firstLine="240"/>
        <w:jc w:val="both"/>
      </w:pPr>
      <w:bookmarkStart w:id="604" w:name="bookmark604"/>
      <w:r>
        <w:rPr>
          <w:color w:val="000000"/>
          <w:spacing w:val="0"/>
          <w:w w:val="100"/>
          <w:position w:val="0"/>
        </w:rPr>
        <w:t>（</w:t>
      </w:r>
      <w:bookmarkEnd w:id="604"/>
      <w:r>
        <w:rPr>
          <w:color w:val="000000"/>
          <w:spacing w:val="0"/>
          <w:w w:val="100"/>
          <w:position w:val="0"/>
        </w:rPr>
        <w:t>二）</w:t>
        <w:tab/>
        <w:t>董事会战略委员会</w:t>
      </w:r>
    </w:p>
    <w:p>
      <w:pPr>
        <w:pStyle w:val="Style24"/>
        <w:keepNext w:val="0"/>
        <w:keepLines w:val="0"/>
        <w:widowControl w:val="0"/>
        <w:shd w:val="clear" w:color="auto" w:fill="auto"/>
        <w:bidi w:val="0"/>
        <w:spacing w:before="0" w:after="0" w:line="314" w:lineRule="exact"/>
        <w:ind w:left="0" w:right="0" w:firstLine="280"/>
        <w:jc w:val="both"/>
      </w:pPr>
      <w:r>
        <w:rPr>
          <w:color w:val="000000"/>
          <w:spacing w:val="0"/>
          <w:w w:val="100"/>
          <w:position w:val="0"/>
        </w:rPr>
        <w:t>董事会战略委员会主要依据《战略委员工作细则》的相关规定，积极开展相关工作，认真履职，结合公司所处行业发展 情况及公司自身发展状况，对公司长期发展规划、经营目标、发展方针等提出建议。报告期内，对公司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年度经营战略进 行了讨论和审议，相关会议均按照有关规定的程序召开。</w:t>
      </w:r>
    </w:p>
    <w:p>
      <w:pPr>
        <w:pStyle w:val="Style24"/>
        <w:keepNext w:val="0"/>
        <w:keepLines w:val="0"/>
        <w:widowControl w:val="0"/>
        <w:shd w:val="clear" w:color="auto" w:fill="auto"/>
        <w:tabs>
          <w:tab w:pos="771" w:val="left"/>
        </w:tabs>
        <w:bidi w:val="0"/>
        <w:spacing w:before="0" w:after="0" w:line="314" w:lineRule="exact"/>
        <w:ind w:left="0" w:right="0" w:firstLine="240"/>
        <w:jc w:val="left"/>
      </w:pPr>
      <w:bookmarkStart w:id="605" w:name="bookmark605"/>
      <w:r>
        <w:rPr>
          <w:color w:val="000000"/>
          <w:spacing w:val="0"/>
          <w:w w:val="100"/>
          <w:position w:val="0"/>
        </w:rPr>
        <w:t>（</w:t>
      </w:r>
      <w:bookmarkEnd w:id="605"/>
      <w:r>
        <w:rPr>
          <w:color w:val="000000"/>
          <w:spacing w:val="0"/>
          <w:w w:val="100"/>
          <w:position w:val="0"/>
        </w:rPr>
        <w:t>三）</w:t>
        <w:tab/>
        <w:t>董事会薪酬与考核委员会</w:t>
      </w:r>
    </w:p>
    <w:p>
      <w:pPr>
        <w:pStyle w:val="Style24"/>
        <w:keepNext w:val="0"/>
        <w:keepLines w:val="0"/>
        <w:widowControl w:val="0"/>
        <w:shd w:val="clear" w:color="auto" w:fill="auto"/>
        <w:bidi w:val="0"/>
        <w:spacing w:before="0" w:after="0" w:line="314" w:lineRule="exact"/>
        <w:ind w:left="0" w:right="0" w:firstLine="280"/>
        <w:jc w:val="left"/>
      </w:pPr>
      <w:r>
        <w:rPr>
          <w:color w:val="000000"/>
          <w:spacing w:val="0"/>
          <w:w w:val="100"/>
          <w:position w:val="0"/>
        </w:rPr>
        <w:t>董事会薪酬与考核委员会主要依据《薪酬与考核委员工作细则》的相关规定，积极履行职责并提出合理化建议，促进公 司在规范运作的基础上，进一步提高在薪酬考核方面的科学性。报告期内，对公司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年度董事、监事和高级管理人员薪酬， 相关会议均按照有关规定的程序召开。</w:t>
      </w:r>
    </w:p>
    <w:p>
      <w:pPr>
        <w:pStyle w:val="Style24"/>
        <w:keepNext w:val="0"/>
        <w:keepLines w:val="0"/>
        <w:widowControl w:val="0"/>
        <w:shd w:val="clear" w:color="auto" w:fill="auto"/>
        <w:tabs>
          <w:tab w:pos="771" w:val="left"/>
        </w:tabs>
        <w:bidi w:val="0"/>
        <w:spacing w:before="0" w:after="0" w:line="314" w:lineRule="exact"/>
        <w:ind w:left="0" w:right="0" w:firstLine="240"/>
        <w:jc w:val="left"/>
      </w:pPr>
      <w:bookmarkStart w:id="606" w:name="bookmark606"/>
      <w:r>
        <w:rPr>
          <w:color w:val="000000"/>
          <w:spacing w:val="0"/>
          <w:w w:val="100"/>
          <w:position w:val="0"/>
        </w:rPr>
        <w:t>（</w:t>
      </w:r>
      <w:bookmarkEnd w:id="606"/>
      <w:r>
        <w:rPr>
          <w:color w:val="000000"/>
          <w:spacing w:val="0"/>
          <w:w w:val="100"/>
          <w:position w:val="0"/>
        </w:rPr>
        <w:t>四）</w:t>
        <w:tab/>
        <w:t>董事会提名委员会</w:t>
      </w:r>
    </w:p>
    <w:p>
      <w:pPr>
        <w:pStyle w:val="Style24"/>
        <w:keepNext w:val="0"/>
        <w:keepLines w:val="0"/>
        <w:widowControl w:val="0"/>
        <w:shd w:val="clear" w:color="auto" w:fill="auto"/>
        <w:bidi w:val="0"/>
        <w:spacing w:before="0" w:after="680" w:line="314" w:lineRule="exact"/>
        <w:ind w:left="0" w:right="0" w:firstLine="280"/>
        <w:jc w:val="left"/>
      </w:pPr>
      <w:r>
        <w:rPr>
          <w:color w:val="000000"/>
          <w:spacing w:val="0"/>
          <w:w w:val="100"/>
          <w:position w:val="0"/>
        </w:rPr>
        <w:t>董事会提名委员会主要依据《提名委员会议事规则》的相关规定，秉着勤勉尽职的态度履行职责，在公司董事会、高级 管理人员的选人方面发挥了重要作用。报告期内，对公司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年度董事、总经理和其他高级管理人员的决策程序提出建议, 相关会议均按照有关规定的程序召开。</w:t>
      </w:r>
    </w:p>
    <w:p>
      <w:pPr>
        <w:pStyle w:val="Style22"/>
        <w:keepNext/>
        <w:keepLines/>
        <w:widowControl w:val="0"/>
        <w:shd w:val="clear" w:color="auto" w:fill="auto"/>
        <w:tabs>
          <w:tab w:pos="522" w:val="left"/>
        </w:tabs>
        <w:bidi w:val="0"/>
        <w:spacing w:before="0" w:after="240" w:line="240" w:lineRule="auto"/>
        <w:ind w:left="0" w:right="0" w:firstLine="0"/>
        <w:jc w:val="left"/>
      </w:pPr>
      <w:bookmarkStart w:id="607" w:name="bookmark607"/>
      <w:bookmarkStart w:id="608" w:name="bookmark608"/>
      <w:bookmarkStart w:id="609" w:name="bookmark609"/>
      <w:bookmarkStart w:id="610" w:name="bookmark610"/>
      <w:r>
        <w:rPr>
          <w:color w:val="000000"/>
          <w:spacing w:val="0"/>
          <w:w w:val="100"/>
          <w:position w:val="0"/>
          <w:sz w:val="24"/>
          <w:szCs w:val="24"/>
        </w:rPr>
        <w:t>七</w:t>
      </w:r>
      <w:bookmarkEnd w:id="609"/>
      <w:r>
        <w:rPr>
          <w:color w:val="000000"/>
          <w:spacing w:val="0"/>
          <w:w w:val="100"/>
          <w:position w:val="0"/>
          <w:sz w:val="24"/>
          <w:szCs w:val="24"/>
        </w:rPr>
        <w:t>、</w:t>
        <w:tab/>
        <w:t>监事会工作情况</w:t>
      </w:r>
      <w:bookmarkEnd w:id="607"/>
      <w:bookmarkEnd w:id="608"/>
      <w:bookmarkEnd w:id="610"/>
    </w:p>
    <w:p>
      <w:pPr>
        <w:pStyle w:val="Style24"/>
        <w:keepNext w:val="0"/>
        <w:keepLines w:val="0"/>
        <w:widowControl w:val="0"/>
        <w:shd w:val="clear" w:color="auto" w:fill="auto"/>
        <w:bidi w:val="0"/>
        <w:spacing w:before="0" w:after="140" w:line="312" w:lineRule="exact"/>
        <w:ind w:left="0" w:right="0" w:firstLine="0"/>
        <w:jc w:val="left"/>
      </w:pPr>
      <w:r>
        <w:rPr>
          <w:color w:val="000000"/>
          <w:spacing w:val="0"/>
          <w:w w:val="100"/>
          <w:position w:val="0"/>
        </w:rPr>
        <w:t>监事会在报告期内的监督活动中发现公司是否存在风险</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公司监事会对报告期内的监督事项无异议。</w:t>
      </w:r>
    </w:p>
    <w:p>
      <w:pPr>
        <w:pStyle w:val="Style22"/>
        <w:keepNext/>
        <w:keepLines/>
        <w:widowControl w:val="0"/>
        <w:shd w:val="clear" w:color="auto" w:fill="auto"/>
        <w:tabs>
          <w:tab w:pos="522" w:val="left"/>
        </w:tabs>
        <w:bidi w:val="0"/>
        <w:spacing w:before="0" w:after="240" w:line="240" w:lineRule="auto"/>
        <w:ind w:left="0" w:right="0" w:firstLine="0"/>
        <w:jc w:val="left"/>
      </w:pPr>
      <w:bookmarkStart w:id="611" w:name="bookmark611"/>
      <w:bookmarkStart w:id="612" w:name="bookmark612"/>
      <w:bookmarkStart w:id="613" w:name="bookmark613"/>
      <w:bookmarkStart w:id="614" w:name="bookmark614"/>
      <w:r>
        <w:rPr>
          <w:color w:val="000000"/>
          <w:spacing w:val="0"/>
          <w:w w:val="100"/>
          <w:position w:val="0"/>
          <w:sz w:val="24"/>
          <w:szCs w:val="24"/>
        </w:rPr>
        <w:t>八</w:t>
      </w:r>
      <w:bookmarkEnd w:id="613"/>
      <w:r>
        <w:rPr>
          <w:color w:val="000000"/>
          <w:spacing w:val="0"/>
          <w:w w:val="100"/>
          <w:position w:val="0"/>
          <w:sz w:val="24"/>
          <w:szCs w:val="24"/>
        </w:rPr>
        <w:t>、</w:t>
        <w:tab/>
        <w:t>高级管理人员的考评及激励情况</w:t>
      </w:r>
      <w:bookmarkEnd w:id="611"/>
      <w:bookmarkEnd w:id="612"/>
      <w:bookmarkEnd w:id="614"/>
    </w:p>
    <w:p>
      <w:pPr>
        <w:pStyle w:val="Style24"/>
        <w:keepNext w:val="0"/>
        <w:keepLines w:val="0"/>
        <w:widowControl w:val="0"/>
        <w:shd w:val="clear" w:color="auto" w:fill="auto"/>
        <w:bidi w:val="0"/>
        <w:spacing w:before="0" w:after="360" w:line="312" w:lineRule="exact"/>
        <w:ind w:left="0" w:right="0" w:firstLine="280"/>
        <w:jc w:val="both"/>
      </w:pPr>
      <w:r>
        <w:rPr>
          <w:color w:val="000000"/>
          <w:spacing w:val="0"/>
          <w:w w:val="100"/>
          <w:position w:val="0"/>
        </w:rPr>
        <w:t>公司建立了完善的高级管理人员绩效考评体系和薪酬制度，高级管理人员的工作绩效与其收入直接挂钩。高级管理人员 的聘任公开、透明，符合法律、法规的规定。公司董事会下设的提名、薪酬和考核委员会负责对公司董事及高级管理人员进 行绩效考核。</w:t>
      </w:r>
    </w:p>
    <w:p>
      <w:pPr>
        <w:pStyle w:val="Style22"/>
        <w:keepNext/>
        <w:keepLines/>
        <w:widowControl w:val="0"/>
        <w:shd w:val="clear" w:color="auto" w:fill="auto"/>
        <w:tabs>
          <w:tab w:pos="522" w:val="left"/>
        </w:tabs>
        <w:bidi w:val="0"/>
        <w:spacing w:before="0" w:line="240" w:lineRule="auto"/>
        <w:ind w:left="0" w:right="0" w:firstLine="0"/>
        <w:jc w:val="both"/>
      </w:pPr>
      <w:bookmarkStart w:id="615" w:name="bookmark615"/>
      <w:bookmarkStart w:id="616" w:name="bookmark616"/>
      <w:bookmarkStart w:id="617" w:name="bookmark617"/>
      <w:bookmarkStart w:id="618" w:name="bookmark618"/>
      <w:r>
        <w:rPr>
          <w:color w:val="000000"/>
          <w:spacing w:val="0"/>
          <w:w w:val="100"/>
          <w:position w:val="0"/>
          <w:sz w:val="24"/>
          <w:szCs w:val="24"/>
        </w:rPr>
        <w:t>九</w:t>
      </w:r>
      <w:bookmarkEnd w:id="617"/>
      <w:r>
        <w:rPr>
          <w:color w:val="000000"/>
          <w:spacing w:val="0"/>
          <w:w w:val="100"/>
          <w:position w:val="0"/>
          <w:sz w:val="24"/>
          <w:szCs w:val="24"/>
        </w:rPr>
        <w:t>、</w:t>
        <w:tab/>
        <w:t>内部控制评价报告</w:t>
      </w:r>
      <w:bookmarkEnd w:id="615"/>
      <w:bookmarkEnd w:id="616"/>
      <w:bookmarkEnd w:id="618"/>
    </w:p>
    <w:p>
      <w:pPr>
        <w:pStyle w:val="Style29"/>
        <w:keepNext/>
        <w:keepLines/>
        <w:widowControl w:val="0"/>
        <w:shd w:val="clear" w:color="auto" w:fill="auto"/>
        <w:bidi w:val="0"/>
        <w:spacing w:before="0" w:after="360" w:line="240" w:lineRule="auto"/>
        <w:ind w:left="0" w:right="0" w:firstLine="0"/>
        <w:jc w:val="both"/>
      </w:pPr>
      <w:bookmarkStart w:id="619" w:name="bookmark619"/>
      <w:bookmarkStart w:id="620" w:name="bookmark620"/>
      <w:bookmarkStart w:id="621" w:name="bookmark621"/>
      <w:bookmarkStart w:id="622" w:name="bookmark622"/>
      <w:r>
        <w:rPr>
          <w:rFonts w:ascii="Times New Roman" w:eastAsia="Times New Roman" w:hAnsi="Times New Roman" w:cs="Times New Roman"/>
          <w:color w:val="000000"/>
          <w:spacing w:val="0"/>
          <w:w w:val="100"/>
          <w:position w:val="0"/>
        </w:rPr>
        <w:t>1</w:t>
      </w:r>
      <w:bookmarkEnd w:id="621"/>
      <w:r>
        <w:rPr>
          <w:color w:val="000000"/>
          <w:spacing w:val="0"/>
          <w:w w:val="100"/>
          <w:position w:val="0"/>
        </w:rPr>
        <w:t>、报告期内发现的内部控制重大缺陷的具体情况</w:t>
      </w:r>
      <w:bookmarkEnd w:id="619"/>
      <w:bookmarkEnd w:id="620"/>
      <w:bookmarkEnd w:id="622"/>
    </w:p>
    <w:p>
      <w:pPr>
        <w:pStyle w:val="Style24"/>
        <w:keepNext w:val="0"/>
        <w:keepLines w:val="0"/>
        <w:widowControl w:val="0"/>
        <w:shd w:val="clear" w:color="auto" w:fill="auto"/>
        <w:bidi w:val="0"/>
        <w:spacing w:before="0" w:after="3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29"/>
        <w:keepNext/>
        <w:keepLines/>
        <w:widowControl w:val="0"/>
        <w:shd w:val="clear" w:color="auto" w:fill="auto"/>
        <w:bidi w:val="0"/>
        <w:spacing w:before="0" w:after="340" w:line="240" w:lineRule="auto"/>
        <w:ind w:left="0" w:right="0" w:firstLine="0"/>
        <w:jc w:val="left"/>
      </w:pPr>
      <w:bookmarkStart w:id="623" w:name="bookmark623"/>
      <w:bookmarkStart w:id="624" w:name="bookmark624"/>
      <w:bookmarkStart w:id="625" w:name="bookmark625"/>
      <w:bookmarkStart w:id="626" w:name="bookmark626"/>
      <w:r>
        <w:rPr>
          <w:rFonts w:ascii="Times New Roman" w:eastAsia="Times New Roman" w:hAnsi="Times New Roman" w:cs="Times New Roman"/>
          <w:color w:val="000000"/>
          <w:spacing w:val="0"/>
          <w:w w:val="100"/>
          <w:position w:val="0"/>
        </w:rPr>
        <w:t>2</w:t>
      </w:r>
      <w:bookmarkEnd w:id="625"/>
      <w:r>
        <w:rPr>
          <w:color w:val="000000"/>
          <w:spacing w:val="0"/>
          <w:w w:val="100"/>
          <w:position w:val="0"/>
        </w:rPr>
        <w:t>、内控自我评价报告</w:t>
      </w:r>
      <w:bookmarkEnd w:id="623"/>
      <w:bookmarkEnd w:id="624"/>
      <w:bookmarkEnd w:id="626"/>
    </w:p>
    <w:tbl>
      <w:tblPr>
        <w:tblOverlap w:val="never"/>
        <w:jc w:val="center"/>
        <w:tblLayout w:type="fixed"/>
      </w:tblPr>
      <w:tblGrid>
        <w:gridCol w:w="3202"/>
        <w:gridCol w:w="3322"/>
        <w:gridCol w:w="306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w:t>
            </w:r>
            <w:r>
              <w:rPr>
                <w:color w:val="000000"/>
                <w:spacing w:val="0"/>
                <w:w w:val="100"/>
                <w:position w:val="0"/>
              </w:rPr>
              <w:t>2020</w:t>
            </w:r>
            <w:r>
              <w:rPr>
                <w:rFonts w:ascii="SimSun" w:eastAsia="SimSun" w:hAnsi="SimSun" w:cs="SimSun"/>
                <w:color w:val="000000"/>
                <w:spacing w:val="0"/>
                <w:w w:val="100"/>
                <w:position w:val="0"/>
                <w:sz w:val="17"/>
                <w:szCs w:val="17"/>
              </w:rPr>
              <w:t>年度内部控制自我评价报告》</w:t>
            </w:r>
            <w:r>
              <w:rPr>
                <w:color w:val="000000"/>
                <w:spacing w:val="0"/>
                <w:w w:val="100"/>
                <w:position w:val="0"/>
              </w:rPr>
              <w:t>www.cninfo.com.cn</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98" w:hRule="exact"/>
        </w:trPr>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757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公司确定的财务报告内部控制缺陷评价的 定性标准如下：①重大缺陷：是指一个或 多个控制缺陷的组合，可能导致企业严重 偏离控制目标。出现下列特征的，认定为 重大缺陷：</w:t>
            </w:r>
            <w:r>
              <w:rPr>
                <w:color w:val="000000"/>
                <w:spacing w:val="0"/>
                <w:w w:val="100"/>
                <w:position w:val="0"/>
                <w:sz w:val="18"/>
                <w:szCs w:val="18"/>
              </w:rPr>
              <w:t>A</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董事、监事和高级管理人 员舞弊；</w:t>
            </w:r>
            <w:r>
              <w:rPr>
                <w:color w:val="000000"/>
                <w:spacing w:val="0"/>
                <w:w w:val="100"/>
                <w:position w:val="0"/>
                <w:sz w:val="18"/>
                <w:szCs w:val="18"/>
              </w:rPr>
              <w:t>B</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注册会计师发现当期财务报 告存在重大错报，而内部控制在运行过程 中未能发现该错报；</w:t>
            </w:r>
            <w:r>
              <w:rPr>
                <w:color w:val="000000"/>
                <w:spacing w:val="0"/>
                <w:w w:val="100"/>
                <w:position w:val="0"/>
                <w:sz w:val="18"/>
                <w:szCs w:val="18"/>
              </w:rPr>
              <w:t>C</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审计委员会以及 内部审计部门对财务报告内部控制监督无 效；</w:t>
            </w:r>
            <w:r>
              <w:rPr>
                <w:color w:val="000000"/>
                <w:spacing w:val="0"/>
                <w:w w:val="100"/>
                <w:position w:val="0"/>
                <w:sz w:val="18"/>
                <w:szCs w:val="18"/>
              </w:rPr>
              <w:t>D</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对已经公告的财务报告出现的重 大差错进行错报更正。②重要缺陷：是指 一个或多个控制缺陷的组合，其严重程度 和经济后果低于重大缺陷但仍有可能导致 企业偏离控制目标。出现以下特征的，认 定为重要缺陷：</w:t>
            </w:r>
            <w:r>
              <w:rPr>
                <w:color w:val="000000"/>
                <w:spacing w:val="0"/>
                <w:w w:val="100"/>
                <w:position w:val="0"/>
                <w:sz w:val="18"/>
                <w:szCs w:val="18"/>
              </w:rPr>
              <w:t>A</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未依照公认会计准则 选择和应用会计政策；</w:t>
            </w:r>
            <w:r>
              <w:rPr>
                <w:color w:val="000000"/>
                <w:spacing w:val="0"/>
                <w:w w:val="100"/>
                <w:position w:val="0"/>
                <w:sz w:val="18"/>
                <w:szCs w:val="18"/>
              </w:rPr>
              <w:t>B</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未建立反舞弊 程序和控制措施；</w:t>
            </w:r>
            <w:r>
              <w:rPr>
                <w:color w:val="000000"/>
                <w:spacing w:val="0"/>
                <w:w w:val="100"/>
                <w:position w:val="0"/>
                <w:sz w:val="18"/>
                <w:szCs w:val="18"/>
              </w:rPr>
              <w:t>C</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对于非常规或特殊 交易的账务处理没有建立相应的控制机制 或没有实施且没有相应的补偿性控制；</w:t>
            </w:r>
            <w:r>
              <w:rPr>
                <w:color w:val="000000"/>
                <w:spacing w:val="0"/>
                <w:w w:val="100"/>
                <w:position w:val="0"/>
                <w:sz w:val="18"/>
                <w:szCs w:val="18"/>
              </w:rPr>
              <w:t>D</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对于期末财务报告过程的控制存在一项或 多项缺陷且不能合理保证编制的财务报表 达到真实、准确的目标。③一般缺陷：是 指除重大缺陷和重要缺陷之外的其他控制 缺陷。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①具有以下特征的缺陷，认定为重大缺 陷：</w:t>
            </w:r>
            <w:r>
              <w:rPr>
                <w:color w:val="000000"/>
                <w:spacing w:val="0"/>
                <w:w w:val="100"/>
                <w:position w:val="0"/>
                <w:sz w:val="18"/>
                <w:szCs w:val="18"/>
              </w:rPr>
              <w:t>A</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公司缺乏民主决策程序；</w:t>
            </w:r>
            <w:r>
              <w:rPr>
                <w:color w:val="000000"/>
                <w:spacing w:val="0"/>
                <w:w w:val="100"/>
                <w:position w:val="0"/>
                <w:sz w:val="18"/>
                <w:szCs w:val="18"/>
              </w:rPr>
              <w:t>B</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公司重要业务缺乏制度控制或制度体 系失效；</w:t>
            </w:r>
            <w:r>
              <w:rPr>
                <w:color w:val="000000"/>
                <w:spacing w:val="0"/>
                <w:w w:val="100"/>
                <w:position w:val="0"/>
                <w:sz w:val="18"/>
                <w:szCs w:val="18"/>
              </w:rPr>
              <w:t>C</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公司经营活动严重违反国 家法律法规；</w:t>
            </w:r>
            <w:r>
              <w:rPr>
                <w:color w:val="000000"/>
                <w:spacing w:val="0"/>
                <w:w w:val="100"/>
                <w:position w:val="0"/>
                <w:sz w:val="18"/>
                <w:szCs w:val="18"/>
              </w:rPr>
              <w:t>D</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中高级管理人员、核 心技术人员、业务人员严重流失。②具 有以下特征的缺陷，认定为重要缺陷： </w:t>
            </w:r>
            <w:r>
              <w:rPr>
                <w:color w:val="000000"/>
                <w:spacing w:val="0"/>
                <w:w w:val="100"/>
                <w:position w:val="0"/>
                <w:sz w:val="18"/>
                <w:szCs w:val="18"/>
              </w:rPr>
              <w:t>A</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公司组织架构、民主决策程序不完 善；</w:t>
            </w:r>
            <w:r>
              <w:rPr>
                <w:color w:val="000000"/>
                <w:spacing w:val="0"/>
                <w:w w:val="100"/>
                <w:position w:val="0"/>
                <w:sz w:val="18"/>
                <w:szCs w:val="18"/>
              </w:rPr>
              <w:t>B</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公司重要业务制度或系统存在 缺陷；</w:t>
            </w:r>
            <w:r>
              <w:rPr>
                <w:color w:val="000000"/>
                <w:spacing w:val="0"/>
                <w:w w:val="100"/>
                <w:position w:val="0"/>
                <w:sz w:val="18"/>
                <w:szCs w:val="18"/>
              </w:rPr>
              <w:t>C</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公司内部控制重要或一般缺 陷未得到整改；</w:t>
            </w:r>
            <w:r>
              <w:rPr>
                <w:color w:val="000000"/>
                <w:spacing w:val="0"/>
                <w:w w:val="100"/>
                <w:position w:val="0"/>
                <w:sz w:val="18"/>
                <w:szCs w:val="18"/>
              </w:rPr>
              <w:t>D</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公司违反企业内部 规章，形成损失。③一般缺陷：除上述 重大缺陷、重要缺陷之外的其他产生一 般影响或造成轻微损失的控制缺陷。</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重大缺陷:错报</w:t>
            </w:r>
            <w:r>
              <w:rPr>
                <w:color w:val="000000"/>
                <w:spacing w:val="0"/>
                <w:w w:val="100"/>
                <w:position w:val="0"/>
                <w:sz w:val="18"/>
                <w:szCs w:val="18"/>
              </w:rPr>
              <w:t>Z</w:t>
            </w:r>
            <w:r>
              <w:rPr>
                <w:rFonts w:ascii="SimSun" w:eastAsia="SimSun" w:hAnsi="SimSun" w:cs="SimSun"/>
                <w:color w:val="000000"/>
                <w:spacing w:val="0"/>
                <w:w w:val="100"/>
                <w:position w:val="0"/>
                <w:sz w:val="17"/>
                <w:szCs w:val="17"/>
              </w:rPr>
              <w:t>利润总额</w:t>
            </w:r>
            <w:r>
              <w:rPr>
                <w:color w:val="000000"/>
                <w:spacing w:val="0"/>
                <w:w w:val="100"/>
                <w:position w:val="0"/>
                <w:sz w:val="18"/>
                <w:szCs w:val="18"/>
              </w:rPr>
              <w:t>10%</w:t>
            </w:r>
            <w:r>
              <w:rPr>
                <w:rFonts w:ascii="SimSun" w:eastAsia="SimSun" w:hAnsi="SimSun" w:cs="SimSun"/>
                <w:color w:val="000000"/>
                <w:spacing w:val="0"/>
                <w:w w:val="100"/>
                <w:position w:val="0"/>
                <w:sz w:val="17"/>
                <w:szCs w:val="17"/>
              </w:rPr>
              <w:t>。重要缺陷： 利润总额</w:t>
            </w:r>
            <w:r>
              <w:rPr>
                <w:color w:val="000000"/>
                <w:spacing w:val="0"/>
                <w:w w:val="100"/>
                <w:position w:val="0"/>
                <w:sz w:val="18"/>
                <w:szCs w:val="18"/>
              </w:rPr>
              <w:t>5%W</w:t>
            </w:r>
            <w:r>
              <w:rPr>
                <w:rFonts w:ascii="SimSun" w:eastAsia="SimSun" w:hAnsi="SimSun" w:cs="SimSun"/>
                <w:color w:val="000000"/>
                <w:spacing w:val="0"/>
                <w:w w:val="100"/>
                <w:position w:val="0"/>
                <w:sz w:val="17"/>
                <w:szCs w:val="17"/>
              </w:rPr>
              <w:t>错报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利润总额</w:t>
            </w:r>
            <w:r>
              <w:rPr>
                <w:color w:val="000000"/>
                <w:spacing w:val="0"/>
                <w:w w:val="100"/>
                <w:position w:val="0"/>
                <w:sz w:val="18"/>
                <w:szCs w:val="18"/>
              </w:rPr>
              <w:t>10%</w:t>
            </w:r>
            <w:r>
              <w:rPr>
                <w:rFonts w:ascii="SimSun" w:eastAsia="SimSun" w:hAnsi="SimSun" w:cs="SimSun"/>
                <w:color w:val="000000"/>
                <w:spacing w:val="0"/>
                <w:w w:val="100"/>
                <w:position w:val="0"/>
                <w:sz w:val="17"/>
                <w:szCs w:val="17"/>
              </w:rPr>
              <w:t>。一般 缺陷：错报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利润总额</w:t>
            </w:r>
            <w:r>
              <w:rPr>
                <w:color w:val="000000"/>
                <w:spacing w:val="0"/>
                <w:w w:val="100"/>
                <w:position w:val="0"/>
                <w:sz w:val="18"/>
                <w:szCs w:val="18"/>
              </w:rPr>
              <w:t>5%</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重大缺陷：损失</w:t>
            </w:r>
            <w:r>
              <w:rPr>
                <w:color w:val="000000"/>
                <w:spacing w:val="0"/>
                <w:w w:val="100"/>
                <w:position w:val="0"/>
                <w:sz w:val="18"/>
                <w:szCs w:val="18"/>
              </w:rPr>
              <w:t>Z</w:t>
            </w:r>
            <w:r>
              <w:rPr>
                <w:rFonts w:ascii="SimSun" w:eastAsia="SimSun" w:hAnsi="SimSun" w:cs="SimSun"/>
                <w:color w:val="000000"/>
                <w:spacing w:val="0"/>
                <w:w w:val="100"/>
                <w:position w:val="0"/>
                <w:sz w:val="17"/>
                <w:szCs w:val="17"/>
              </w:rPr>
              <w:t>利润总额</w:t>
            </w:r>
            <w:r>
              <w:rPr>
                <w:color w:val="000000"/>
                <w:spacing w:val="0"/>
                <w:w w:val="100"/>
                <w:position w:val="0"/>
                <w:sz w:val="18"/>
                <w:szCs w:val="18"/>
              </w:rPr>
              <w:t>10%</w:t>
            </w:r>
            <w:r>
              <w:rPr>
                <w:rFonts w:ascii="SimSun" w:eastAsia="SimSun" w:hAnsi="SimSun" w:cs="SimSun"/>
                <w:color w:val="000000"/>
                <w:spacing w:val="0"/>
                <w:w w:val="100"/>
                <w:position w:val="0"/>
                <w:sz w:val="17"/>
                <w:szCs w:val="17"/>
              </w:rPr>
              <w:t>。重要 缺陷：利润总额</w:t>
            </w:r>
            <w:r>
              <w:rPr>
                <w:color w:val="000000"/>
                <w:spacing w:val="0"/>
                <w:w w:val="100"/>
                <w:position w:val="0"/>
                <w:sz w:val="18"/>
                <w:szCs w:val="18"/>
              </w:rPr>
              <w:t>5%W</w:t>
            </w:r>
            <w:r>
              <w:rPr>
                <w:rFonts w:ascii="SimSun" w:eastAsia="SimSun" w:hAnsi="SimSun" w:cs="SimSun"/>
                <w:color w:val="000000"/>
                <w:spacing w:val="0"/>
                <w:w w:val="100"/>
                <w:position w:val="0"/>
                <w:sz w:val="17"/>
                <w:szCs w:val="17"/>
              </w:rPr>
              <w:t>损失</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 xml:space="preserve">利润总额 </w:t>
            </w:r>
            <w:r>
              <w:rPr>
                <w:color w:val="000000"/>
                <w:spacing w:val="0"/>
                <w:w w:val="100"/>
                <w:position w:val="0"/>
                <w:sz w:val="18"/>
                <w:szCs w:val="18"/>
              </w:rPr>
              <w:t>10%</w:t>
            </w:r>
            <w:r>
              <w:rPr>
                <w:rFonts w:ascii="SimSun" w:eastAsia="SimSun" w:hAnsi="SimSun" w:cs="SimSun"/>
                <w:color w:val="000000"/>
                <w:spacing w:val="0"/>
                <w:w w:val="100"/>
                <w:position w:val="0"/>
                <w:sz w:val="17"/>
                <w:szCs w:val="17"/>
              </w:rPr>
              <w:t>。一般缺陷：损失</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利润总额</w:t>
            </w:r>
            <w:r>
              <w:rPr>
                <w:color w:val="000000"/>
                <w:spacing w:val="0"/>
                <w:w w:val="100"/>
                <w:position w:val="0"/>
                <w:sz w:val="18"/>
                <w:szCs w:val="18"/>
              </w:rPr>
              <w:t>5%</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624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624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6240" w:right="0" w:firstLine="0"/>
              <w:jc w:val="lef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6240" w:right="0" w:firstLine="0"/>
              <w:jc w:val="left"/>
            </w:pPr>
            <w:r>
              <w:rPr>
                <w:color w:val="000000"/>
                <w:spacing w:val="0"/>
                <w:w w:val="100"/>
                <w:position w:val="0"/>
              </w:rPr>
              <w:t>0</w:t>
            </w:r>
          </w:p>
        </w:tc>
      </w:tr>
    </w:tbl>
    <w:p>
      <w:pPr>
        <w:spacing w:lineRule="exact" w:line="1"/>
        <w:rPr>
          <w:sz w:val="2"/>
          <w:szCs w:val="2"/>
        </w:rPr>
      </w:pPr>
      <w:r>
        <w:br w:type="page"/>
      </w:r>
    </w:p>
    <w:p>
      <w:pPr>
        <w:pStyle w:val="Style22"/>
        <w:keepNext/>
        <w:keepLines/>
        <w:widowControl w:val="0"/>
        <w:shd w:val="clear" w:color="auto" w:fill="auto"/>
        <w:bidi w:val="0"/>
        <w:spacing w:before="0" w:line="240" w:lineRule="auto"/>
        <w:ind w:left="0" w:right="0" w:firstLine="0"/>
        <w:jc w:val="left"/>
      </w:pPr>
      <w:bookmarkStart w:id="627" w:name="bookmark627"/>
      <w:bookmarkStart w:id="628" w:name="bookmark628"/>
      <w:bookmarkStart w:id="629" w:name="bookmark629"/>
      <w:r>
        <w:rPr>
          <w:color w:val="000000"/>
          <w:spacing w:val="0"/>
          <w:w w:val="100"/>
          <w:position w:val="0"/>
          <w:sz w:val="24"/>
          <w:szCs w:val="24"/>
        </w:rPr>
        <w:t>十、内部控制审计报告或鉴证报告</w:t>
      </w:r>
      <w:bookmarkEnd w:id="627"/>
      <w:bookmarkEnd w:id="628"/>
      <w:bookmarkEnd w:id="629"/>
    </w:p>
    <w:p>
      <w:pPr>
        <w:pStyle w:val="Style65"/>
        <w:keepNext w:val="0"/>
        <w:keepLines w:val="0"/>
        <w:widowControl w:val="0"/>
        <w:shd w:val="clear" w:color="auto" w:fill="auto"/>
        <w:bidi w:val="0"/>
        <w:spacing w:before="0" w:after="0" w:line="240" w:lineRule="auto"/>
        <w:ind w:left="10" w:right="0" w:firstLine="0"/>
        <w:jc w:val="left"/>
      </w:pPr>
      <w:r>
        <w:rPr>
          <w:color w:val="000000"/>
          <w:spacing w:val="0"/>
          <w:w w:val="100"/>
          <w:position w:val="0"/>
        </w:rPr>
        <w:t>内部控制鉴证报告</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内部控制鉴证报告中的审议意见段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我们认为，科蓝软件公司按照《企业内部控制基本规范》和相关规定于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日在所有重大方面保持了与财务 报表相关的有效的内部控制。</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内控鉴证报告披露情况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内部控制鉴证报告全文披露日期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内部控制鉴证报告全文披露索引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《北京科蓝软件系统股份有限公司内部控制鉴证报告》</w:t>
            </w:r>
            <w:r>
              <w:rPr>
                <w:color w:val="000000"/>
                <w:spacing w:val="0"/>
                <w:w w:val="100"/>
                <w:position w:val="0"/>
              </w:rPr>
              <w:t>www.cninfo.com.cn</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内控鉴证报告意见类型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标准无保留意见</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非财务报告是否存在重大缺陷</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pStyle w:val="Style24"/>
        <w:keepNext w:val="0"/>
        <w:keepLines w:val="0"/>
        <w:widowControl w:val="0"/>
        <w:shd w:val="clear" w:color="auto" w:fill="auto"/>
        <w:bidi w:val="0"/>
        <w:spacing w:before="0" w:after="140" w:line="346" w:lineRule="exact"/>
        <w:ind w:left="0" w:right="0" w:firstLine="0"/>
        <w:jc w:val="left"/>
      </w:pPr>
      <w:r>
        <w:rPr>
          <w:color w:val="000000"/>
          <w:spacing w:val="0"/>
          <w:w w:val="100"/>
          <w:position w:val="0"/>
        </w:rPr>
        <w:t>会计师事务所是否出具非标准意见的内部控制鉴证报告</w:t>
      </w:r>
    </w:p>
    <w:p>
      <w:pPr>
        <w:pStyle w:val="Style24"/>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240" w:line="346" w:lineRule="exact"/>
        <w:ind w:left="0" w:right="0" w:firstLine="0"/>
        <w:jc w:val="left"/>
        <w:sectPr>
          <w:footnotePr>
            <w:pos w:val="pageBottom"/>
            <w:numFmt w:val="decimal"/>
            <w:numRestart w:val="continuous"/>
          </w:footnotePr>
          <w:pgSz w:w="11900" w:h="16840"/>
          <w:pgMar w:top="1378" w:right="729" w:bottom="1445" w:left="943" w:header="0" w:footer="3" w:gutter="0"/>
          <w:cols w:space="720"/>
          <w:noEndnote/>
          <w:rtlGutter w:val="0"/>
          <w:docGrid w:linePitch="360"/>
        </w:sectPr>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2"/>
        <w:keepNext/>
        <w:keepLines/>
        <w:widowControl w:val="0"/>
        <w:shd w:val="clear" w:color="auto" w:fill="auto"/>
        <w:bidi w:val="0"/>
        <w:spacing w:before="0" w:after="600" w:line="240" w:lineRule="auto"/>
        <w:ind w:left="0" w:right="0" w:firstLine="0"/>
        <w:jc w:val="center"/>
      </w:pPr>
      <w:bookmarkStart w:id="630" w:name="bookmark630"/>
      <w:bookmarkStart w:id="631" w:name="bookmark631"/>
      <w:bookmarkStart w:id="632" w:name="bookmark632"/>
      <w:r>
        <w:rPr>
          <w:color w:val="000000"/>
          <w:spacing w:val="0"/>
          <w:w w:val="100"/>
          <w:position w:val="0"/>
        </w:rPr>
        <w:t>第十一节公司债券相关情况</w:t>
      </w:r>
      <w:bookmarkEnd w:id="630"/>
      <w:bookmarkEnd w:id="631"/>
      <w:bookmarkEnd w:id="632"/>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24"/>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195" w:bottom="1921" w:left="1104" w:header="0" w:footer="3" w:gutter="0"/>
          <w:cols w:space="720"/>
          <w:noEndnote/>
          <w:rtlGutter w:val="0"/>
          <w:docGrid w:linePitch="360"/>
        </w:sectPr>
      </w:pPr>
      <w:r>
        <w:rPr>
          <w:color w:val="000000"/>
          <w:spacing w:val="0"/>
          <w:w w:val="100"/>
          <w:position w:val="0"/>
        </w:rPr>
        <w:t>否</w:t>
      </w:r>
    </w:p>
    <w:p>
      <w:pPr>
        <w:pStyle w:val="Style12"/>
        <w:keepNext/>
        <w:keepLines/>
        <w:widowControl w:val="0"/>
        <w:shd w:val="clear" w:color="auto" w:fill="auto"/>
        <w:bidi w:val="0"/>
        <w:spacing w:before="540" w:after="560" w:line="240" w:lineRule="auto"/>
        <w:ind w:left="0" w:right="0" w:firstLine="0"/>
        <w:jc w:val="center"/>
      </w:pPr>
      <w:bookmarkStart w:id="633" w:name="bookmark633"/>
      <w:bookmarkStart w:id="634" w:name="bookmark634"/>
      <w:bookmarkStart w:id="635" w:name="bookmark635"/>
      <w:r>
        <w:rPr>
          <w:color w:val="000000"/>
          <w:spacing w:val="0"/>
          <w:w w:val="100"/>
          <w:position w:val="0"/>
        </w:rPr>
        <w:t>第十二节财务报告</w:t>
      </w:r>
      <w:bookmarkEnd w:id="633"/>
      <w:bookmarkEnd w:id="634"/>
      <w:bookmarkEnd w:id="635"/>
    </w:p>
    <w:p>
      <w:pPr>
        <w:pStyle w:val="Style22"/>
        <w:keepNext/>
        <w:keepLines/>
        <w:widowControl w:val="0"/>
        <w:shd w:val="clear" w:color="auto" w:fill="auto"/>
        <w:bidi w:val="0"/>
        <w:spacing w:before="0" w:after="320" w:line="240" w:lineRule="auto"/>
        <w:ind w:left="0" w:right="0" w:firstLine="0"/>
        <w:jc w:val="both"/>
      </w:pPr>
      <w:bookmarkStart w:id="636" w:name="bookmark636"/>
      <w:bookmarkStart w:id="637" w:name="bookmark637"/>
      <w:bookmarkStart w:id="638" w:name="bookmark638"/>
      <w:bookmarkStart w:id="639" w:name="bookmark639"/>
      <w:r>
        <w:rPr>
          <w:color w:val="000000"/>
          <w:spacing w:val="0"/>
          <w:w w:val="100"/>
          <w:position w:val="0"/>
          <w:sz w:val="24"/>
          <w:szCs w:val="24"/>
        </w:rPr>
        <w:t>一</w:t>
      </w:r>
      <w:bookmarkEnd w:id="638"/>
      <w:r>
        <w:rPr>
          <w:color w:val="000000"/>
          <w:spacing w:val="0"/>
          <w:w w:val="100"/>
          <w:position w:val="0"/>
          <w:sz w:val="24"/>
          <w:szCs w:val="24"/>
        </w:rPr>
        <w:t>、审计报告</w:t>
      </w:r>
      <w:bookmarkEnd w:id="636"/>
      <w:bookmarkEnd w:id="637"/>
      <w:bookmarkEnd w:id="63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大华会计师事务所（特殊普通合伙）</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大华审字</w:t>
            </w:r>
            <w:r>
              <w:rPr>
                <w:color w:val="000000"/>
                <w:spacing w:val="0"/>
                <w:w w:val="100"/>
                <w:position w:val="0"/>
                <w:sz w:val="18"/>
                <w:szCs w:val="18"/>
              </w:rPr>
              <w:t>[2021]007779</w:t>
            </w:r>
            <w:r>
              <w:rPr>
                <w:rFonts w:ascii="SimSun" w:eastAsia="SimSun" w:hAnsi="SimSun" w:cs="SimSun"/>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李峰、刘黎</w:t>
            </w:r>
          </w:p>
        </w:tc>
      </w:tr>
    </w:tbl>
    <w:p>
      <w:pPr>
        <w:pStyle w:val="Style65"/>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79" w:line="1" w:lineRule="exact"/>
      </w:pPr>
    </w:p>
    <w:p>
      <w:pPr>
        <w:pStyle w:val="Style33"/>
        <w:keepNext w:val="0"/>
        <w:keepLines w:val="0"/>
        <w:widowControl w:val="0"/>
        <w:shd w:val="clear" w:color="auto" w:fill="auto"/>
        <w:bidi w:val="0"/>
        <w:spacing w:before="0" w:after="620" w:line="240" w:lineRule="auto"/>
        <w:ind w:left="0" w:right="0" w:firstLine="0"/>
        <w:jc w:val="center"/>
      </w:pPr>
      <w:r>
        <w:rPr>
          <w:color w:val="000000"/>
          <w:spacing w:val="0"/>
          <w:w w:val="100"/>
          <w:position w:val="0"/>
          <w:sz w:val="24"/>
          <w:szCs w:val="24"/>
        </w:rPr>
        <w:t>审计报告</w:t>
      </w:r>
    </w:p>
    <w:p>
      <w:pPr>
        <w:pStyle w:val="Style6"/>
        <w:keepNext w:val="0"/>
        <w:keepLines w:val="0"/>
        <w:widowControl w:val="0"/>
        <w:shd w:val="clear" w:color="auto" w:fill="auto"/>
        <w:bidi w:val="0"/>
        <w:spacing w:before="0" w:after="460" w:line="240" w:lineRule="auto"/>
        <w:ind w:left="0" w:right="0" w:firstLine="0"/>
        <w:jc w:val="center"/>
        <w:rPr>
          <w:sz w:val="24"/>
          <w:szCs w:val="24"/>
        </w:rPr>
      </w:pPr>
      <w:r>
        <w:rPr>
          <w:rFonts w:ascii="SimSun" w:eastAsia="SimSun" w:hAnsi="SimSun" w:cs="SimSun"/>
          <w:b/>
          <w:bCs/>
          <w:color w:val="000000"/>
          <w:spacing w:val="0"/>
          <w:w w:val="100"/>
          <w:position w:val="0"/>
          <w:sz w:val="24"/>
          <w:szCs w:val="24"/>
        </w:rPr>
        <w:t>大华审字</w:t>
      </w:r>
      <w:r>
        <w:rPr>
          <w:b/>
          <w:bCs/>
          <w:color w:val="000000"/>
          <w:spacing w:val="0"/>
          <w:w w:val="100"/>
          <w:position w:val="0"/>
          <w:sz w:val="24"/>
          <w:szCs w:val="24"/>
        </w:rPr>
        <w:t>[2021]007779</w:t>
      </w:r>
      <w:r>
        <w:rPr>
          <w:rFonts w:ascii="SimSun" w:eastAsia="SimSun" w:hAnsi="SimSun" w:cs="SimSun"/>
          <w:b/>
          <w:bCs/>
          <w:color w:val="000000"/>
          <w:spacing w:val="0"/>
          <w:w w:val="100"/>
          <w:position w:val="0"/>
          <w:sz w:val="24"/>
          <w:szCs w:val="24"/>
        </w:rPr>
        <w:t>号</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sz w:val="24"/>
          <w:szCs w:val="24"/>
        </w:rPr>
        <w:t>北京科蓝软件系统股份有限公司全体股东：</w:t>
      </w:r>
    </w:p>
    <w:p>
      <w:pPr>
        <w:pStyle w:val="Style33"/>
        <w:keepNext w:val="0"/>
        <w:keepLines w:val="0"/>
        <w:widowControl w:val="0"/>
        <w:shd w:val="clear" w:color="auto" w:fill="auto"/>
        <w:tabs>
          <w:tab w:pos="997" w:val="left"/>
        </w:tabs>
        <w:bidi w:val="0"/>
        <w:spacing w:before="0" w:after="80" w:line="240" w:lineRule="auto"/>
        <w:ind w:left="0" w:right="0" w:firstLine="480"/>
        <w:jc w:val="both"/>
      </w:pPr>
      <w:bookmarkStart w:id="640" w:name="bookmark640"/>
      <w:r>
        <w:rPr>
          <w:color w:val="000000"/>
          <w:spacing w:val="0"/>
          <w:w w:val="100"/>
          <w:position w:val="0"/>
          <w:sz w:val="24"/>
          <w:szCs w:val="24"/>
        </w:rPr>
        <w:t>一</w:t>
      </w:r>
      <w:bookmarkEnd w:id="640"/>
      <w:r>
        <w:rPr>
          <w:color w:val="000000"/>
          <w:spacing w:val="0"/>
          <w:w w:val="100"/>
          <w:position w:val="0"/>
          <w:sz w:val="24"/>
          <w:szCs w:val="24"/>
        </w:rPr>
        <w:t>、</w:t>
        <w:tab/>
        <w:t>审计意见</w:t>
      </w:r>
    </w:p>
    <w:p>
      <w:pPr>
        <w:pStyle w:val="Style2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我们审计了北京科蓝软件系统股份有限公司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以下简称科蓝软件公司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日的合并及母公司资 产负债表，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年度的合并及母公司利润表、合并及母公司现金流量表、合并及母公司股东权益变动表以及相关财务报表附 注。</w:t>
      </w:r>
    </w:p>
    <w:p>
      <w:pPr>
        <w:pStyle w:val="Style24"/>
        <w:keepNext w:val="0"/>
        <w:keepLines w:val="0"/>
        <w:widowControl w:val="0"/>
        <w:shd w:val="clear" w:color="auto" w:fill="auto"/>
        <w:bidi w:val="0"/>
        <w:spacing w:before="0" w:after="200" w:line="314" w:lineRule="exact"/>
        <w:ind w:left="0" w:right="0" w:firstLine="360"/>
        <w:jc w:val="both"/>
      </w:pPr>
      <w:r>
        <w:rPr>
          <w:color w:val="000000"/>
          <w:spacing w:val="0"/>
          <w:w w:val="100"/>
          <w:position w:val="0"/>
        </w:rPr>
        <w:t>我们认为，后附的财务报表在所有重大方面按照企业会计准则的规定编制，公允反映了科蓝软件公司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 合并及母公司财务状况以及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年度的合并及母公司经营成果和现金流量。</w:t>
      </w:r>
    </w:p>
    <w:p>
      <w:pPr>
        <w:pStyle w:val="Style33"/>
        <w:keepNext w:val="0"/>
        <w:keepLines w:val="0"/>
        <w:widowControl w:val="0"/>
        <w:shd w:val="clear" w:color="auto" w:fill="auto"/>
        <w:tabs>
          <w:tab w:pos="997" w:val="left"/>
        </w:tabs>
        <w:bidi w:val="0"/>
        <w:spacing w:before="0" w:after="80" w:line="240" w:lineRule="auto"/>
        <w:ind w:left="0" w:right="0" w:firstLine="480"/>
        <w:jc w:val="both"/>
      </w:pPr>
      <w:bookmarkStart w:id="641" w:name="bookmark641"/>
      <w:r>
        <w:rPr>
          <w:color w:val="000000"/>
          <w:spacing w:val="0"/>
          <w:w w:val="100"/>
          <w:position w:val="0"/>
          <w:sz w:val="24"/>
          <w:szCs w:val="24"/>
        </w:rPr>
        <w:t>二</w:t>
      </w:r>
      <w:bookmarkEnd w:id="641"/>
      <w:r>
        <w:rPr>
          <w:color w:val="000000"/>
          <w:spacing w:val="0"/>
          <w:w w:val="100"/>
          <w:position w:val="0"/>
          <w:sz w:val="24"/>
          <w:szCs w:val="24"/>
        </w:rPr>
        <w:t>、</w:t>
        <w:tab/>
        <w:t>形成审计意见的基础</w:t>
      </w:r>
    </w:p>
    <w:p>
      <w:pPr>
        <w:pStyle w:val="Style24"/>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阐述了我们在这些准则下的责任。按照中国注册会计师职业道德守则，我们独立于科蓝软件公司，并履行了职业道德方面的 其他责任。我们相信，我们获取的审计证据是充分、适当的，为发表审计意见提供了基础。</w:t>
      </w:r>
    </w:p>
    <w:p>
      <w:pPr>
        <w:pStyle w:val="Style33"/>
        <w:keepNext w:val="0"/>
        <w:keepLines w:val="0"/>
        <w:widowControl w:val="0"/>
        <w:shd w:val="clear" w:color="auto" w:fill="auto"/>
        <w:tabs>
          <w:tab w:pos="1002" w:val="left"/>
        </w:tabs>
        <w:bidi w:val="0"/>
        <w:spacing w:before="0" w:after="80" w:line="240" w:lineRule="auto"/>
        <w:ind w:left="0" w:right="0" w:firstLine="480"/>
        <w:jc w:val="both"/>
      </w:pPr>
      <w:bookmarkStart w:id="642" w:name="bookmark642"/>
      <w:r>
        <w:rPr>
          <w:color w:val="000000"/>
          <w:spacing w:val="0"/>
          <w:w w:val="100"/>
          <w:position w:val="0"/>
          <w:sz w:val="24"/>
          <w:szCs w:val="24"/>
        </w:rPr>
        <w:t>三</w:t>
      </w:r>
      <w:bookmarkEnd w:id="642"/>
      <w:r>
        <w:rPr>
          <w:color w:val="000000"/>
          <w:spacing w:val="0"/>
          <w:w w:val="100"/>
          <w:position w:val="0"/>
          <w:sz w:val="24"/>
          <w:szCs w:val="24"/>
        </w:rPr>
        <w:t>、</w:t>
        <w:tab/>
        <w:t>关键审计事项</w:t>
      </w:r>
    </w:p>
    <w:p>
      <w:pPr>
        <w:pStyle w:val="Style24"/>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24"/>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我们确定下列事项是需要在审计报告中沟通的关键审计事项。</w:t>
      </w:r>
    </w:p>
    <w:p>
      <w:pPr>
        <w:pStyle w:val="Style24"/>
        <w:keepNext w:val="0"/>
        <w:keepLines w:val="0"/>
        <w:widowControl w:val="0"/>
        <w:numPr>
          <w:ilvl w:val="0"/>
          <w:numId w:val="11"/>
        </w:numPr>
        <w:shd w:val="clear" w:color="auto" w:fill="auto"/>
        <w:tabs>
          <w:tab w:pos="358" w:val="left"/>
        </w:tabs>
        <w:bidi w:val="0"/>
        <w:spacing w:before="0" w:after="0" w:line="317" w:lineRule="exact"/>
        <w:ind w:left="0" w:right="0" w:firstLine="0"/>
        <w:jc w:val="both"/>
      </w:pPr>
      <w:bookmarkStart w:id="643" w:name="bookmark643"/>
      <w:bookmarkEnd w:id="643"/>
      <w:r>
        <w:rPr>
          <w:color w:val="000000"/>
          <w:spacing w:val="0"/>
          <w:w w:val="100"/>
          <w:position w:val="0"/>
        </w:rPr>
        <w:t>收入确认；</w:t>
      </w:r>
    </w:p>
    <w:p>
      <w:pPr>
        <w:pStyle w:val="Style24"/>
        <w:keepNext w:val="0"/>
        <w:keepLines w:val="0"/>
        <w:widowControl w:val="0"/>
        <w:numPr>
          <w:ilvl w:val="0"/>
          <w:numId w:val="11"/>
        </w:numPr>
        <w:shd w:val="clear" w:color="auto" w:fill="auto"/>
        <w:tabs>
          <w:tab w:pos="358" w:val="left"/>
        </w:tabs>
        <w:bidi w:val="0"/>
        <w:spacing w:before="0" w:after="200" w:line="317" w:lineRule="exact"/>
        <w:ind w:left="0" w:right="0" w:firstLine="0"/>
        <w:jc w:val="both"/>
      </w:pPr>
      <w:bookmarkStart w:id="644" w:name="bookmark644"/>
      <w:bookmarkEnd w:id="644"/>
      <w:r>
        <w:rPr>
          <w:color w:val="000000"/>
          <w:spacing w:val="0"/>
          <w:w w:val="100"/>
          <w:position w:val="0"/>
        </w:rPr>
        <w:t>应收账款的可收回性。</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（一）收入确认</w:t>
      </w:r>
    </w:p>
    <w:p>
      <w:pPr>
        <w:pStyle w:val="Style24"/>
        <w:keepNext w:val="0"/>
        <w:keepLines w:val="0"/>
        <w:widowControl w:val="0"/>
        <w:numPr>
          <w:ilvl w:val="0"/>
          <w:numId w:val="13"/>
        </w:numPr>
        <w:shd w:val="clear" w:color="auto" w:fill="auto"/>
        <w:bidi w:val="0"/>
        <w:spacing w:before="0" w:after="0" w:line="314" w:lineRule="exact"/>
        <w:ind w:left="0" w:right="0" w:firstLine="0"/>
        <w:jc w:val="both"/>
      </w:pPr>
      <w:bookmarkStart w:id="645" w:name="bookmark645"/>
      <w:bookmarkEnd w:id="645"/>
      <w:r>
        <w:rPr>
          <w:color w:val="000000"/>
          <w:spacing w:val="0"/>
          <w:w w:val="100"/>
          <w:position w:val="0"/>
        </w:rPr>
        <w:t>事项描述</w:t>
      </w:r>
    </w:p>
    <w:p>
      <w:pPr>
        <w:pStyle w:val="Style24"/>
        <w:keepNext w:val="0"/>
        <w:keepLines w:val="0"/>
        <w:widowControl w:val="0"/>
        <w:shd w:val="clear" w:color="auto" w:fill="auto"/>
        <w:bidi w:val="0"/>
        <w:spacing w:before="0" w:after="160" w:line="314" w:lineRule="exact"/>
        <w:ind w:left="360" w:right="0" w:firstLine="0"/>
        <w:jc w:val="left"/>
      </w:pPr>
      <w:r>
        <w:rPr>
          <w:color w:val="000000"/>
          <w:spacing w:val="0"/>
          <w:w w:val="100"/>
          <w:position w:val="0"/>
        </w:rPr>
        <w:t>本年度科蓝软件公司收入确认会计政策及账面金额信息请参阅合并财务报表附注四、（三十二）及附注六、注释</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 科蓝软件公司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年度营业收入</w:t>
      </w:r>
      <w:r>
        <w:rPr>
          <w:rFonts w:ascii="Times New Roman" w:eastAsia="Times New Roman" w:hAnsi="Times New Roman" w:cs="Times New Roman"/>
          <w:color w:val="000000"/>
          <w:spacing w:val="0"/>
          <w:w w:val="100"/>
          <w:position w:val="0"/>
          <w:sz w:val="18"/>
          <w:szCs w:val="18"/>
        </w:rPr>
        <w:t>103,867.39</w:t>
      </w:r>
      <w:r>
        <w:rPr>
          <w:color w:val="000000"/>
          <w:spacing w:val="0"/>
          <w:w w:val="100"/>
          <w:position w:val="0"/>
        </w:rPr>
        <w:t>万元，主要为技术开发收入。营业收入是科蓝软件公司的关键业绩指标之一， 收入确认是否恰当会对科蓝软件公司经营成果产生重大影响，可能存在管理层为了达到特定目标或期望而操纵收入确认</w:t>
      </w:r>
    </w:p>
    <w:p>
      <w:pPr>
        <w:pStyle w:val="Style24"/>
        <w:keepNext w:val="0"/>
        <w:keepLines w:val="0"/>
        <w:widowControl w:val="0"/>
        <w:shd w:val="clear" w:color="auto" w:fill="auto"/>
        <w:bidi w:val="0"/>
        <w:spacing w:before="0" w:after="0" w:line="317" w:lineRule="exact"/>
        <w:ind w:left="0" w:right="0"/>
        <w:jc w:val="left"/>
      </w:pPr>
      <w:r>
        <w:rPr>
          <w:color w:val="000000"/>
          <w:spacing w:val="0"/>
          <w:w w:val="100"/>
          <w:position w:val="0"/>
        </w:rPr>
        <w:t>时点的风险。因此我们将收入确认认定为关键审计事项。</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 xml:space="preserve">1. </w:t>
      </w:r>
      <w:r>
        <w:rPr>
          <w:color w:val="000000"/>
          <w:spacing w:val="0"/>
          <w:w w:val="100"/>
          <w:position w:val="0"/>
        </w:rPr>
        <w:t>审计应对</w:t>
      </w:r>
    </w:p>
    <w:p>
      <w:pPr>
        <w:pStyle w:val="Style24"/>
        <w:keepNext w:val="0"/>
        <w:keepLines w:val="0"/>
        <w:widowControl w:val="0"/>
        <w:shd w:val="clear" w:color="auto" w:fill="auto"/>
        <w:bidi w:val="0"/>
        <w:spacing w:before="0" w:after="0" w:line="317" w:lineRule="exact"/>
        <w:ind w:left="0" w:right="0"/>
        <w:jc w:val="both"/>
      </w:pPr>
      <w:r>
        <w:rPr>
          <w:color w:val="000000"/>
          <w:spacing w:val="0"/>
          <w:w w:val="100"/>
          <w:position w:val="0"/>
        </w:rPr>
        <w:t>我们针对收入确认所实施的重要审计程序包括：</w:t>
      </w:r>
    </w:p>
    <w:p>
      <w:pPr>
        <w:pStyle w:val="Style24"/>
        <w:keepNext w:val="0"/>
        <w:keepLines w:val="0"/>
        <w:widowControl w:val="0"/>
        <w:numPr>
          <w:ilvl w:val="0"/>
          <w:numId w:val="15"/>
        </w:numPr>
        <w:shd w:val="clear" w:color="auto" w:fill="auto"/>
        <w:tabs>
          <w:tab w:pos="445" w:val="left"/>
        </w:tabs>
        <w:bidi w:val="0"/>
        <w:spacing w:before="0" w:after="0" w:line="317" w:lineRule="exact"/>
        <w:ind w:left="0" w:right="0" w:firstLine="0"/>
        <w:jc w:val="left"/>
      </w:pPr>
      <w:bookmarkStart w:id="646" w:name="bookmark646"/>
      <w:bookmarkEnd w:id="646"/>
      <w:r>
        <w:rPr>
          <w:color w:val="000000"/>
          <w:spacing w:val="0"/>
          <w:w w:val="100"/>
          <w:position w:val="0"/>
        </w:rPr>
        <w:t>了解和评估管理层对收入确认相关内部控制的设计，通过穿行测试评价相关内部控制是否得到执行。</w:t>
      </w:r>
    </w:p>
    <w:p>
      <w:pPr>
        <w:pStyle w:val="Style24"/>
        <w:keepNext w:val="0"/>
        <w:keepLines w:val="0"/>
        <w:widowControl w:val="0"/>
        <w:numPr>
          <w:ilvl w:val="0"/>
          <w:numId w:val="15"/>
        </w:numPr>
        <w:shd w:val="clear" w:color="auto" w:fill="auto"/>
        <w:tabs>
          <w:tab w:pos="541" w:val="left"/>
        </w:tabs>
        <w:bidi w:val="0"/>
        <w:spacing w:before="0" w:after="0" w:line="317" w:lineRule="exact"/>
        <w:ind w:left="0" w:right="0" w:firstLine="0"/>
        <w:jc w:val="left"/>
      </w:pPr>
      <w:bookmarkStart w:id="647" w:name="bookmark647"/>
      <w:bookmarkEnd w:id="647"/>
      <w:r>
        <w:rPr>
          <w:color w:val="000000"/>
          <w:spacing w:val="0"/>
          <w:w w:val="100"/>
          <w:position w:val="0"/>
        </w:rPr>
        <w:t>了解各类业务收入的具体确认方法，评估其是否符合科蓝软件公司业务特点及会计准则的规定；选取收入样本，检查 销售合同，识别合同中的各项履约义务以及交易价格；检查经客户认可的验收文件或项目进度确认文件，以评价各类业务收 入是否已经按照科蓝软件公司的收入确认政策确认。</w:t>
      </w:r>
    </w:p>
    <w:p>
      <w:pPr>
        <w:pStyle w:val="Style24"/>
        <w:keepNext w:val="0"/>
        <w:keepLines w:val="0"/>
        <w:widowControl w:val="0"/>
        <w:numPr>
          <w:ilvl w:val="0"/>
          <w:numId w:val="15"/>
        </w:numPr>
        <w:shd w:val="clear" w:color="auto" w:fill="auto"/>
        <w:tabs>
          <w:tab w:pos="445" w:val="left"/>
        </w:tabs>
        <w:bidi w:val="0"/>
        <w:spacing w:before="0" w:after="0" w:line="317" w:lineRule="exact"/>
        <w:ind w:left="0" w:right="0" w:firstLine="0"/>
        <w:jc w:val="left"/>
      </w:pPr>
      <w:bookmarkStart w:id="648" w:name="bookmark648"/>
      <w:bookmarkEnd w:id="648"/>
      <w:r>
        <w:rPr>
          <w:color w:val="000000"/>
          <w:spacing w:val="0"/>
          <w:w w:val="100"/>
          <w:position w:val="0"/>
        </w:rPr>
        <w:t>选取资产负债表日前后的收入样本进行截止测试，以评估营业收入是否在正确的期间确认。</w:t>
      </w:r>
    </w:p>
    <w:p>
      <w:pPr>
        <w:pStyle w:val="Style24"/>
        <w:keepNext w:val="0"/>
        <w:keepLines w:val="0"/>
        <w:widowControl w:val="0"/>
        <w:numPr>
          <w:ilvl w:val="0"/>
          <w:numId w:val="15"/>
        </w:numPr>
        <w:shd w:val="clear" w:color="auto" w:fill="auto"/>
        <w:tabs>
          <w:tab w:pos="445" w:val="left"/>
        </w:tabs>
        <w:bidi w:val="0"/>
        <w:spacing w:before="0" w:after="0" w:line="317" w:lineRule="exact"/>
        <w:ind w:left="0" w:right="0" w:firstLine="0"/>
        <w:jc w:val="left"/>
      </w:pPr>
      <w:bookmarkStart w:id="649" w:name="bookmark649"/>
      <w:bookmarkEnd w:id="649"/>
      <w:r>
        <w:rPr>
          <w:color w:val="000000"/>
          <w:spacing w:val="0"/>
          <w:w w:val="100"/>
          <w:position w:val="0"/>
        </w:rPr>
        <w:t>函证重要的收入项目，核对营业收入是否真实、记录的期间是否正确。</w:t>
      </w:r>
    </w:p>
    <w:p>
      <w:pPr>
        <w:pStyle w:val="Style24"/>
        <w:keepNext w:val="0"/>
        <w:keepLines w:val="0"/>
        <w:widowControl w:val="0"/>
        <w:numPr>
          <w:ilvl w:val="0"/>
          <w:numId w:val="15"/>
        </w:numPr>
        <w:shd w:val="clear" w:color="auto" w:fill="auto"/>
        <w:tabs>
          <w:tab w:pos="445" w:val="left"/>
        </w:tabs>
        <w:bidi w:val="0"/>
        <w:spacing w:before="0" w:after="0" w:line="317" w:lineRule="exact"/>
        <w:ind w:left="0" w:right="0" w:firstLine="0"/>
        <w:jc w:val="left"/>
      </w:pPr>
      <w:bookmarkStart w:id="650" w:name="bookmark650"/>
      <w:bookmarkEnd w:id="650"/>
      <w:r>
        <w:rPr>
          <w:color w:val="000000"/>
          <w:spacing w:val="0"/>
          <w:w w:val="100"/>
          <w:position w:val="0"/>
        </w:rPr>
        <w:t>评估管理层对收入的财务报表披露是否恰当。</w:t>
      </w:r>
    </w:p>
    <w:p>
      <w:pPr>
        <w:pStyle w:val="Style24"/>
        <w:keepNext w:val="0"/>
        <w:keepLines w:val="0"/>
        <w:widowControl w:val="0"/>
        <w:shd w:val="clear" w:color="auto" w:fill="auto"/>
        <w:bidi w:val="0"/>
        <w:spacing w:before="0" w:after="200" w:line="317" w:lineRule="exact"/>
        <w:ind w:left="0" w:right="0" w:firstLine="580"/>
        <w:jc w:val="both"/>
      </w:pPr>
      <w:r>
        <w:rPr>
          <w:color w:val="000000"/>
          <w:spacing w:val="0"/>
          <w:w w:val="100"/>
          <w:position w:val="0"/>
        </w:rPr>
        <w:t>基于已执行的审计工作，我们认为收入确认符合科蓝软件公司的会计政策。</w:t>
      </w:r>
    </w:p>
    <w:p>
      <w:pPr>
        <w:pStyle w:val="Style33"/>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(二)应收账款的可收回性</w:t>
      </w:r>
    </w:p>
    <w:p>
      <w:pPr>
        <w:pStyle w:val="Style24"/>
        <w:keepNext w:val="0"/>
        <w:keepLines w:val="0"/>
        <w:widowControl w:val="0"/>
        <w:numPr>
          <w:ilvl w:val="0"/>
          <w:numId w:val="17"/>
        </w:numPr>
        <w:shd w:val="clear" w:color="auto" w:fill="auto"/>
        <w:tabs>
          <w:tab w:pos="339" w:val="left"/>
        </w:tabs>
        <w:bidi w:val="0"/>
        <w:spacing w:before="0" w:after="0" w:line="360" w:lineRule="auto"/>
        <w:ind w:left="0" w:right="0" w:firstLine="0"/>
        <w:jc w:val="left"/>
      </w:pPr>
      <w:bookmarkStart w:id="651" w:name="bookmark651"/>
      <w:bookmarkEnd w:id="651"/>
      <w:r>
        <w:rPr>
          <w:color w:val="000000"/>
          <w:spacing w:val="0"/>
          <w:w w:val="100"/>
          <w:position w:val="0"/>
        </w:rPr>
        <w:t>事项描述</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请参阅合并财务报表附注四、(十)及附注六、注释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日止，科蓝软件公司应收账款账面余额</w:t>
      </w:r>
      <w:r>
        <w:rPr>
          <w:rFonts w:ascii="Times New Roman" w:eastAsia="Times New Roman" w:hAnsi="Times New Roman" w:cs="Times New Roman"/>
          <w:color w:val="000000"/>
          <w:spacing w:val="0"/>
          <w:w w:val="100"/>
          <w:position w:val="0"/>
          <w:sz w:val="18"/>
          <w:szCs w:val="18"/>
        </w:rPr>
        <w:t xml:space="preserve">84,599.38 </w:t>
      </w:r>
      <w:r>
        <w:rPr>
          <w:color w:val="000000"/>
          <w:spacing w:val="0"/>
          <w:w w:val="100"/>
          <w:position w:val="0"/>
        </w:rPr>
        <w:t>万元，占资产总额的</w:t>
      </w:r>
      <w:r>
        <w:rPr>
          <w:rFonts w:ascii="Times New Roman" w:eastAsia="Times New Roman" w:hAnsi="Times New Roman" w:cs="Times New Roman"/>
          <w:color w:val="000000"/>
          <w:spacing w:val="0"/>
          <w:w w:val="100"/>
          <w:position w:val="0"/>
          <w:sz w:val="18"/>
          <w:szCs w:val="18"/>
        </w:rPr>
        <w:t>37.89%</w:t>
      </w:r>
      <w:r>
        <w:rPr>
          <w:color w:val="000000"/>
          <w:spacing w:val="0"/>
          <w:w w:val="100"/>
          <w:position w:val="0"/>
        </w:rPr>
        <w:t>。</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科蓝软件公司对在单项工具层面能以合理成本评估预期信用损失的充分证据的应收账款单独确定其信用损失。重点关注 客户的历史结算记录及当前支付能力，并考虑客户自身及其所处行业的经济环境的特定信息。当在单项工具层面无法以合理 成本评估预期信用损失的充分证据时，管理层参考历史信用损失经验，结合当前状况以及对未来经济状况的判断，依据信用 风险特征将应收账款划分为若干组合，在组合基础上计算预期信用损失。</w:t>
      </w:r>
    </w:p>
    <w:p>
      <w:pPr>
        <w:pStyle w:val="Style24"/>
        <w:keepNext w:val="0"/>
        <w:keepLines w:val="0"/>
        <w:widowControl w:val="0"/>
        <w:shd w:val="clear" w:color="auto" w:fill="auto"/>
        <w:bidi w:val="0"/>
        <w:spacing w:before="0" w:line="314" w:lineRule="exact"/>
        <w:ind w:left="0" w:right="0"/>
        <w:jc w:val="both"/>
      </w:pPr>
      <w:r>
        <w:rPr>
          <w:color w:val="000000"/>
          <w:spacing w:val="0"/>
          <w:w w:val="100"/>
          <w:position w:val="0"/>
        </w:rPr>
        <w:t>科蓝软件公司客户主要为银行，应收账款的回收取决于此类客户的结算进度，由于应收账款可收回性的确定需要管理层 识别已发生减值的项目和客观证据、评估预期未来可获取的现金流量并确定其现值，涉及管理层运用重大会计估计和判断， 且应收账款对于财务报表具有重要性，因此，我们将应收账款可收回性认定为关键审计事项。</w:t>
      </w:r>
    </w:p>
    <w:p>
      <w:pPr>
        <w:pStyle w:val="Style24"/>
        <w:keepNext w:val="0"/>
        <w:keepLines w:val="0"/>
        <w:widowControl w:val="0"/>
        <w:numPr>
          <w:ilvl w:val="0"/>
          <w:numId w:val="17"/>
        </w:numPr>
        <w:shd w:val="clear" w:color="auto" w:fill="auto"/>
        <w:tabs>
          <w:tab w:pos="339" w:val="left"/>
        </w:tabs>
        <w:bidi w:val="0"/>
        <w:spacing w:before="0" w:after="0" w:line="360" w:lineRule="auto"/>
        <w:ind w:left="0" w:right="0" w:firstLine="0"/>
        <w:jc w:val="left"/>
      </w:pPr>
      <w:bookmarkStart w:id="652" w:name="bookmark652"/>
      <w:bookmarkEnd w:id="652"/>
      <w:r>
        <w:rPr>
          <w:color w:val="000000"/>
          <w:spacing w:val="0"/>
          <w:w w:val="100"/>
          <w:position w:val="0"/>
        </w:rPr>
        <w:t>审计应对</w:t>
      </w:r>
    </w:p>
    <w:p>
      <w:pPr>
        <w:pStyle w:val="Style24"/>
        <w:keepNext w:val="0"/>
        <w:keepLines w:val="0"/>
        <w:widowControl w:val="0"/>
        <w:shd w:val="clear" w:color="auto" w:fill="auto"/>
        <w:bidi w:val="0"/>
        <w:spacing w:before="0" w:after="0" w:line="314" w:lineRule="exact"/>
        <w:ind w:left="0" w:right="0"/>
        <w:jc w:val="left"/>
      </w:pPr>
      <w:r>
        <w:rPr>
          <w:color w:val="000000"/>
          <w:spacing w:val="0"/>
          <w:w w:val="100"/>
          <w:position w:val="0"/>
        </w:rPr>
        <w:t>我们针对应收账款的可收回性认定所实施的重要审计程序包括：</w:t>
      </w:r>
    </w:p>
    <w:p>
      <w:pPr>
        <w:pStyle w:val="Style24"/>
        <w:keepNext w:val="0"/>
        <w:keepLines w:val="0"/>
        <w:widowControl w:val="0"/>
        <w:numPr>
          <w:ilvl w:val="0"/>
          <w:numId w:val="19"/>
        </w:numPr>
        <w:shd w:val="clear" w:color="auto" w:fill="auto"/>
        <w:tabs>
          <w:tab w:pos="714" w:val="left"/>
        </w:tabs>
        <w:bidi w:val="0"/>
        <w:spacing w:before="0" w:after="0" w:line="314" w:lineRule="exact"/>
        <w:ind w:left="0" w:right="0" w:firstLine="200"/>
        <w:jc w:val="both"/>
      </w:pPr>
      <w:bookmarkStart w:id="653" w:name="bookmark653"/>
      <w:bookmarkEnd w:id="653"/>
      <w:r>
        <w:rPr>
          <w:color w:val="000000"/>
          <w:spacing w:val="0"/>
          <w:w w:val="100"/>
          <w:position w:val="0"/>
        </w:rPr>
        <w:t>了解和评估管理层对应收账款日常管理及可收回性评估相关的内部控制的设计，通过穿行测试评价相关内部控制是 否得到有效执行。</w:t>
      </w:r>
    </w:p>
    <w:p>
      <w:pPr>
        <w:pStyle w:val="Style24"/>
        <w:keepNext w:val="0"/>
        <w:keepLines w:val="0"/>
        <w:widowControl w:val="0"/>
        <w:numPr>
          <w:ilvl w:val="0"/>
          <w:numId w:val="19"/>
        </w:numPr>
        <w:shd w:val="clear" w:color="auto" w:fill="auto"/>
        <w:tabs>
          <w:tab w:pos="718" w:val="left"/>
        </w:tabs>
        <w:bidi w:val="0"/>
        <w:spacing w:before="0" w:after="0" w:line="314" w:lineRule="exact"/>
        <w:ind w:left="0" w:right="0" w:firstLine="200"/>
        <w:jc w:val="both"/>
      </w:pPr>
      <w:bookmarkStart w:id="654" w:name="bookmark654"/>
      <w:bookmarkEnd w:id="654"/>
      <w:r>
        <w:rPr>
          <w:color w:val="000000"/>
          <w:spacing w:val="0"/>
          <w:w w:val="100"/>
          <w:position w:val="0"/>
        </w:rPr>
        <w:t>对单项测试计提坏账准备的应收账款，我们复核了管理层在评估应收账款的可收回性方面的判断及估计，关注管理 层是否充分识别已发生减值的项目，评价管理层坏账准备计提的合理性。当中考虑过往的回款模式、实际信用条款的遵守情 况，以及对经营环境及行业基准的认知等。</w:t>
      </w:r>
    </w:p>
    <w:p>
      <w:pPr>
        <w:pStyle w:val="Style24"/>
        <w:keepNext w:val="0"/>
        <w:keepLines w:val="0"/>
        <w:widowControl w:val="0"/>
        <w:numPr>
          <w:ilvl w:val="0"/>
          <w:numId w:val="19"/>
        </w:numPr>
        <w:shd w:val="clear" w:color="auto" w:fill="auto"/>
        <w:tabs>
          <w:tab w:pos="714" w:val="left"/>
        </w:tabs>
        <w:bidi w:val="0"/>
        <w:spacing w:before="0" w:after="0" w:line="314" w:lineRule="exact"/>
        <w:ind w:left="0" w:right="0" w:firstLine="200"/>
        <w:jc w:val="both"/>
      </w:pPr>
      <w:bookmarkStart w:id="655" w:name="bookmark655"/>
      <w:bookmarkEnd w:id="655"/>
      <w:r>
        <w:rPr>
          <w:color w:val="000000"/>
          <w:spacing w:val="0"/>
          <w:w w:val="100"/>
          <w:position w:val="0"/>
        </w:rPr>
        <w:t>对管理层按照信用风险特征组合计提坏账准备的应收账款进行了减值测试，检查账龄划分是否正确，并与同行业进 行比较，评估管理层所采用的坏账准备计提比例是否适当，评价管理层坏账准备计提的合理性。</w:t>
      </w:r>
    </w:p>
    <w:p>
      <w:pPr>
        <w:pStyle w:val="Style24"/>
        <w:keepNext w:val="0"/>
        <w:keepLines w:val="0"/>
        <w:widowControl w:val="0"/>
        <w:numPr>
          <w:ilvl w:val="0"/>
          <w:numId w:val="19"/>
        </w:numPr>
        <w:shd w:val="clear" w:color="auto" w:fill="auto"/>
        <w:tabs>
          <w:tab w:pos="640" w:val="left"/>
        </w:tabs>
        <w:bidi w:val="0"/>
        <w:spacing w:before="0" w:after="0" w:line="314" w:lineRule="exact"/>
        <w:ind w:left="0" w:right="0" w:firstLine="200"/>
        <w:jc w:val="both"/>
      </w:pPr>
      <w:bookmarkStart w:id="656" w:name="bookmark656"/>
      <w:bookmarkEnd w:id="656"/>
      <w:r>
        <w:rPr>
          <w:color w:val="000000"/>
          <w:spacing w:val="0"/>
          <w:w w:val="100"/>
          <w:position w:val="0"/>
        </w:rPr>
        <w:t>检查应收账款的期后回款情况。</w:t>
      </w:r>
    </w:p>
    <w:p>
      <w:pPr>
        <w:pStyle w:val="Style24"/>
        <w:keepNext w:val="0"/>
        <w:keepLines w:val="0"/>
        <w:widowControl w:val="0"/>
        <w:numPr>
          <w:ilvl w:val="0"/>
          <w:numId w:val="19"/>
        </w:numPr>
        <w:shd w:val="clear" w:color="auto" w:fill="auto"/>
        <w:tabs>
          <w:tab w:pos="640" w:val="left"/>
        </w:tabs>
        <w:bidi w:val="0"/>
        <w:spacing w:before="0" w:after="0" w:line="314" w:lineRule="exact"/>
        <w:ind w:left="0" w:right="0" w:firstLine="200"/>
        <w:jc w:val="both"/>
      </w:pPr>
      <w:bookmarkStart w:id="657" w:name="bookmark657"/>
      <w:bookmarkEnd w:id="657"/>
      <w:r>
        <w:rPr>
          <w:color w:val="000000"/>
          <w:spacing w:val="0"/>
          <w:w w:val="100"/>
          <w:position w:val="0"/>
        </w:rPr>
        <w:t>评估了管理层对应收账款及应收账款坏账准备的财务报表披露是否恰当。</w:t>
      </w:r>
    </w:p>
    <w:p>
      <w:pPr>
        <w:pStyle w:val="Style24"/>
        <w:keepNext w:val="0"/>
        <w:keepLines w:val="0"/>
        <w:widowControl w:val="0"/>
        <w:shd w:val="clear" w:color="auto" w:fill="auto"/>
        <w:bidi w:val="0"/>
        <w:spacing w:before="0" w:after="200" w:line="314" w:lineRule="exact"/>
        <w:ind w:left="0" w:right="0" w:firstLine="580"/>
        <w:jc w:val="left"/>
      </w:pPr>
      <w:r>
        <w:rPr>
          <w:color w:val="000000"/>
          <w:spacing w:val="0"/>
          <w:w w:val="100"/>
          <w:position w:val="0"/>
        </w:rPr>
        <w:t>基于已执行的审计工作，我们认为，管理层对应收账款的可收回性的相关判断及估计是合理的。</w:t>
      </w:r>
    </w:p>
    <w:p>
      <w:pPr>
        <w:pStyle w:val="Style33"/>
        <w:keepNext w:val="0"/>
        <w:keepLines w:val="0"/>
        <w:widowControl w:val="0"/>
        <w:shd w:val="clear" w:color="auto" w:fill="auto"/>
        <w:bidi w:val="0"/>
        <w:spacing w:before="0" w:after="100" w:line="240" w:lineRule="auto"/>
        <w:ind w:left="0" w:right="0" w:firstLine="380"/>
        <w:jc w:val="left"/>
      </w:pPr>
      <w:bookmarkStart w:id="658" w:name="bookmark658"/>
      <w:r>
        <w:rPr>
          <w:color w:val="000000"/>
          <w:spacing w:val="0"/>
          <w:w w:val="100"/>
          <w:position w:val="0"/>
          <w:sz w:val="24"/>
          <w:szCs w:val="24"/>
        </w:rPr>
        <w:t>四</w:t>
      </w:r>
      <w:bookmarkEnd w:id="658"/>
      <w:r>
        <w:rPr>
          <w:color w:val="000000"/>
          <w:spacing w:val="0"/>
          <w:w w:val="100"/>
          <w:position w:val="0"/>
          <w:sz w:val="24"/>
          <w:szCs w:val="24"/>
        </w:rPr>
        <w:t>、其他信息</w:t>
      </w:r>
    </w:p>
    <w:p>
      <w:pPr>
        <w:pStyle w:val="Style24"/>
        <w:keepNext w:val="0"/>
        <w:keepLines w:val="0"/>
        <w:widowControl w:val="0"/>
        <w:shd w:val="clear" w:color="auto" w:fill="auto"/>
        <w:bidi w:val="0"/>
        <w:spacing w:before="0" w:after="0" w:line="309" w:lineRule="exact"/>
        <w:ind w:left="0" w:right="0" w:firstLine="440"/>
        <w:jc w:val="both"/>
      </w:pPr>
      <w:r>
        <w:rPr>
          <w:color w:val="000000"/>
          <w:spacing w:val="0"/>
          <w:w w:val="100"/>
          <w:position w:val="0"/>
        </w:rPr>
        <w:t>科蓝软件公司管理层对其他信息负责。其他信息包括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年年度报告中涵盖的信息，但不包括财务报表和我们的审计 报告。</w:t>
      </w:r>
    </w:p>
    <w:p>
      <w:pPr>
        <w:pStyle w:val="Style24"/>
        <w:keepNext w:val="0"/>
        <w:keepLines w:val="0"/>
        <w:widowControl w:val="0"/>
        <w:shd w:val="clear" w:color="auto" w:fill="auto"/>
        <w:bidi w:val="0"/>
        <w:spacing w:before="0" w:after="0" w:line="309" w:lineRule="exact"/>
        <w:ind w:left="0" w:right="0"/>
        <w:jc w:val="both"/>
      </w:pPr>
      <w:r>
        <w:rPr>
          <w:color w:val="000000"/>
          <w:spacing w:val="0"/>
          <w:w w:val="100"/>
          <w:position w:val="0"/>
        </w:rPr>
        <w:t>我们对财务报表发表的审计意见不涵盖其他信息，我们也不对其他信息发表任何形式的鉴证结论。</w:t>
      </w:r>
    </w:p>
    <w:p>
      <w:pPr>
        <w:pStyle w:val="Style24"/>
        <w:keepNext w:val="0"/>
        <w:keepLines w:val="0"/>
        <w:widowControl w:val="0"/>
        <w:shd w:val="clear" w:color="auto" w:fill="auto"/>
        <w:bidi w:val="0"/>
        <w:spacing w:before="0" w:after="0" w:line="309" w:lineRule="exact"/>
        <w:ind w:left="0" w:right="0"/>
        <w:jc w:val="both"/>
      </w:pPr>
      <w:r>
        <w:rPr>
          <w:color w:val="000000"/>
          <w:spacing w:val="0"/>
          <w:w w:val="100"/>
          <w:position w:val="0"/>
        </w:rPr>
        <w:t>结合我们对财务报表的审计，我们的责任是阅读其他信息，在此过程中，考虑其他信息是否与财务报表或我们在审计过 程中了解的情况存在重大不一致或者似乎存在重大错报。</w:t>
      </w:r>
    </w:p>
    <w:p>
      <w:pPr>
        <w:pStyle w:val="Style24"/>
        <w:keepNext w:val="0"/>
        <w:keepLines w:val="0"/>
        <w:widowControl w:val="0"/>
        <w:shd w:val="clear" w:color="auto" w:fill="auto"/>
        <w:bidi w:val="0"/>
        <w:spacing w:before="0" w:line="309" w:lineRule="exact"/>
        <w:ind w:left="0" w:right="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33"/>
        <w:keepNext w:val="0"/>
        <w:keepLines w:val="0"/>
        <w:widowControl w:val="0"/>
        <w:shd w:val="clear" w:color="auto" w:fill="auto"/>
        <w:tabs>
          <w:tab w:pos="763" w:val="left"/>
        </w:tabs>
        <w:bidi w:val="0"/>
        <w:spacing w:before="0" w:after="80" w:line="240" w:lineRule="auto"/>
        <w:ind w:left="0" w:right="0" w:firstLine="260"/>
        <w:jc w:val="left"/>
      </w:pPr>
      <w:bookmarkStart w:id="659" w:name="bookmark659"/>
      <w:r>
        <w:rPr>
          <w:color w:val="000000"/>
          <w:spacing w:val="0"/>
          <w:w w:val="100"/>
          <w:position w:val="0"/>
          <w:sz w:val="24"/>
          <w:szCs w:val="24"/>
        </w:rPr>
        <w:t>五</w:t>
      </w:r>
      <w:bookmarkEnd w:id="659"/>
      <w:r>
        <w:rPr>
          <w:color w:val="000000"/>
          <w:spacing w:val="0"/>
          <w:w w:val="100"/>
          <w:position w:val="0"/>
          <w:sz w:val="24"/>
          <w:szCs w:val="24"/>
        </w:rPr>
        <w:t>、</w:t>
        <w:tab/>
        <w:t>管理层和治理层对财务报表的责任</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科蓝软件公司管理层负责按照企业会计准则的规定编制财务报表，使其实现公允反映，并设计、执行和维护必要的内部 控制，以使财务报表不存在由于舞弊或错误导致的重大错报。</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在编制财务报表时，科蓝软件公司管理层负责评估科蓝软件公司的持续经营能力，披露与持续经营相关的事项（如适用）， 并运用持续经营假设，除非管理层计划清算科蓝软件公司、终止运营或别无其他现实的选择。</w:t>
      </w:r>
    </w:p>
    <w:p>
      <w:pPr>
        <w:pStyle w:val="Style24"/>
        <w:keepNext w:val="0"/>
        <w:keepLines w:val="0"/>
        <w:widowControl w:val="0"/>
        <w:shd w:val="clear" w:color="auto" w:fill="auto"/>
        <w:bidi w:val="0"/>
        <w:spacing w:before="0" w:after="180" w:line="312" w:lineRule="exact"/>
        <w:ind w:left="0" w:right="0"/>
        <w:jc w:val="both"/>
      </w:pPr>
      <w:r>
        <w:rPr>
          <w:color w:val="000000"/>
          <w:spacing w:val="0"/>
          <w:w w:val="100"/>
          <w:position w:val="0"/>
        </w:rPr>
        <w:t>治理层负责监督科蓝软件公司的财务报告过程。</w:t>
      </w:r>
    </w:p>
    <w:p>
      <w:pPr>
        <w:pStyle w:val="Style33"/>
        <w:keepNext w:val="0"/>
        <w:keepLines w:val="0"/>
        <w:widowControl w:val="0"/>
        <w:shd w:val="clear" w:color="auto" w:fill="auto"/>
        <w:tabs>
          <w:tab w:pos="763" w:val="left"/>
        </w:tabs>
        <w:bidi w:val="0"/>
        <w:spacing w:before="0" w:after="80" w:line="240" w:lineRule="auto"/>
        <w:ind w:left="0" w:right="0" w:firstLine="260"/>
        <w:jc w:val="left"/>
      </w:pPr>
      <w:bookmarkStart w:id="660" w:name="bookmark660"/>
      <w:r>
        <w:rPr>
          <w:color w:val="000000"/>
          <w:spacing w:val="0"/>
          <w:w w:val="100"/>
          <w:position w:val="0"/>
          <w:sz w:val="24"/>
          <w:szCs w:val="24"/>
        </w:rPr>
        <w:t>六</w:t>
      </w:r>
      <w:bookmarkEnd w:id="660"/>
      <w:r>
        <w:rPr>
          <w:color w:val="000000"/>
          <w:spacing w:val="0"/>
          <w:w w:val="100"/>
          <w:position w:val="0"/>
          <w:sz w:val="24"/>
          <w:szCs w:val="24"/>
        </w:rPr>
        <w:t>、</w:t>
        <w:tab/>
        <w:t>注册会计师对财务报表审计的责任</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24"/>
        <w:keepNext w:val="0"/>
        <w:keepLines w:val="0"/>
        <w:widowControl w:val="0"/>
        <w:shd w:val="clear" w:color="auto" w:fill="auto"/>
        <w:bidi w:val="0"/>
        <w:spacing w:before="0" w:after="0" w:line="313" w:lineRule="exact"/>
        <w:ind w:left="0" w:right="0"/>
        <w:jc w:val="left"/>
      </w:pPr>
      <w:r>
        <w:rPr>
          <w:color w:val="000000"/>
          <w:spacing w:val="0"/>
          <w:w w:val="100"/>
          <w:position w:val="0"/>
        </w:rPr>
        <w:t>在按照审计准则执行审计工作的过程中，我们运用职业判断，并保持职业怀疑。同时，我们也执行以下工作：</w:t>
      </w:r>
    </w:p>
    <w:p>
      <w:pPr>
        <w:pStyle w:val="Style24"/>
        <w:keepNext w:val="0"/>
        <w:keepLines w:val="0"/>
        <w:widowControl w:val="0"/>
        <w:numPr>
          <w:ilvl w:val="0"/>
          <w:numId w:val="21"/>
        </w:numPr>
        <w:shd w:val="clear" w:color="auto" w:fill="auto"/>
        <w:tabs>
          <w:tab w:pos="361" w:val="left"/>
        </w:tabs>
        <w:bidi w:val="0"/>
        <w:spacing w:before="0" w:after="0" w:line="313" w:lineRule="exact"/>
        <w:ind w:left="380" w:right="0" w:hanging="380"/>
        <w:jc w:val="both"/>
      </w:pPr>
      <w:bookmarkStart w:id="661" w:name="bookmark661"/>
      <w:bookmarkEnd w:id="661"/>
      <w:r>
        <w:rPr>
          <w:color w:val="000000"/>
          <w:spacing w:val="0"/>
          <w:w w:val="100"/>
          <w:position w:val="0"/>
        </w:rPr>
        <w:t>识别和评估由于舞弊或错误导致的财务报表重大错报风险，设计和实施审计程序以应对这些风险，并获取充分、适当的 审计证据，作为发表审计意见的基础。由于舞弊可能涉及串通、伪造、故意遗漏、虚假陈述或凌驾于内部控制之上，未 能发现由于舞弊导致的重大错报的风险高于未能发现由于错误导致的重大错报的风险。</w:t>
      </w:r>
    </w:p>
    <w:p>
      <w:pPr>
        <w:pStyle w:val="Style24"/>
        <w:keepNext w:val="0"/>
        <w:keepLines w:val="0"/>
        <w:widowControl w:val="0"/>
        <w:numPr>
          <w:ilvl w:val="0"/>
          <w:numId w:val="21"/>
        </w:numPr>
        <w:shd w:val="clear" w:color="auto" w:fill="auto"/>
        <w:tabs>
          <w:tab w:pos="361" w:val="left"/>
        </w:tabs>
        <w:bidi w:val="0"/>
        <w:spacing w:before="0" w:after="0" w:line="313" w:lineRule="exact"/>
        <w:ind w:left="0" w:right="0" w:firstLine="0"/>
        <w:jc w:val="left"/>
      </w:pPr>
      <w:bookmarkStart w:id="662" w:name="bookmark662"/>
      <w:bookmarkEnd w:id="662"/>
      <w:r>
        <w:rPr>
          <w:color w:val="000000"/>
          <w:spacing w:val="0"/>
          <w:w w:val="100"/>
          <w:position w:val="0"/>
        </w:rPr>
        <w:t>了解与审计相关的内部控制，以设计恰当的审计程序。</w:t>
      </w:r>
    </w:p>
    <w:p>
      <w:pPr>
        <w:pStyle w:val="Style24"/>
        <w:keepNext w:val="0"/>
        <w:keepLines w:val="0"/>
        <w:widowControl w:val="0"/>
        <w:numPr>
          <w:ilvl w:val="0"/>
          <w:numId w:val="21"/>
        </w:numPr>
        <w:shd w:val="clear" w:color="auto" w:fill="auto"/>
        <w:tabs>
          <w:tab w:pos="361" w:val="left"/>
        </w:tabs>
        <w:bidi w:val="0"/>
        <w:spacing w:before="0" w:after="0" w:line="313" w:lineRule="exact"/>
        <w:ind w:left="0" w:right="0" w:firstLine="0"/>
        <w:jc w:val="left"/>
      </w:pPr>
      <w:bookmarkStart w:id="663" w:name="bookmark663"/>
      <w:bookmarkEnd w:id="663"/>
      <w:r>
        <w:rPr>
          <w:color w:val="000000"/>
          <w:spacing w:val="0"/>
          <w:w w:val="100"/>
          <w:position w:val="0"/>
        </w:rPr>
        <w:t>评价管理层选用会计政策的恰当性和作出会计估计及相关披露的合理性。</w:t>
      </w:r>
    </w:p>
    <w:p>
      <w:pPr>
        <w:pStyle w:val="Style24"/>
        <w:keepNext w:val="0"/>
        <w:keepLines w:val="0"/>
        <w:widowControl w:val="0"/>
        <w:numPr>
          <w:ilvl w:val="0"/>
          <w:numId w:val="21"/>
        </w:numPr>
        <w:shd w:val="clear" w:color="auto" w:fill="auto"/>
        <w:tabs>
          <w:tab w:pos="361" w:val="left"/>
        </w:tabs>
        <w:bidi w:val="0"/>
        <w:spacing w:before="0" w:after="0" w:line="313" w:lineRule="exact"/>
        <w:ind w:left="380" w:right="0" w:hanging="380"/>
        <w:jc w:val="both"/>
      </w:pPr>
      <w:bookmarkStart w:id="664" w:name="bookmark664"/>
      <w:bookmarkEnd w:id="664"/>
      <w:r>
        <w:rPr>
          <w:color w:val="000000"/>
          <w:spacing w:val="0"/>
          <w:w w:val="100"/>
          <w:position w:val="0"/>
        </w:rPr>
        <w:t>对管理层使用持续经营假设的恰当性得出结论。同时，根据获取的审计证据，就可能导致对科蓝软件公司持续经营能力 产生重大疑虑的事项或情况是否存在重大不确定性得出结论。如果我们得出结论认为存在重大不确定性，审计准则要求 我们在审计报告中提请报告使用者注意财务报表中的相关披露；如果披露不充分，我们应当发表非无保留意见。我们的 结论基于截至审计报告日可获得的信息。然而，未来的事项或情况可能导致科蓝软件公司不能持续经营。</w:t>
      </w:r>
    </w:p>
    <w:p>
      <w:pPr>
        <w:pStyle w:val="Style24"/>
        <w:keepNext w:val="0"/>
        <w:keepLines w:val="0"/>
        <w:widowControl w:val="0"/>
        <w:numPr>
          <w:ilvl w:val="0"/>
          <w:numId w:val="21"/>
        </w:numPr>
        <w:shd w:val="clear" w:color="auto" w:fill="auto"/>
        <w:tabs>
          <w:tab w:pos="361" w:val="left"/>
        </w:tabs>
        <w:bidi w:val="0"/>
        <w:spacing w:before="0" w:after="0" w:line="313" w:lineRule="exact"/>
        <w:ind w:left="0" w:right="0" w:firstLine="0"/>
        <w:jc w:val="left"/>
      </w:pPr>
      <w:bookmarkStart w:id="665" w:name="bookmark665"/>
      <w:bookmarkEnd w:id="665"/>
      <w:r>
        <w:rPr>
          <w:color w:val="000000"/>
          <w:spacing w:val="0"/>
          <w:w w:val="100"/>
          <w:position w:val="0"/>
        </w:rPr>
        <w:t>评价财务报表的总体列报、结构和内容，并评价财务报表是否公允反映相关交易和事项。</w:t>
      </w:r>
    </w:p>
    <w:p>
      <w:pPr>
        <w:pStyle w:val="Style24"/>
        <w:keepNext w:val="0"/>
        <w:keepLines w:val="0"/>
        <w:widowControl w:val="0"/>
        <w:numPr>
          <w:ilvl w:val="0"/>
          <w:numId w:val="21"/>
        </w:numPr>
        <w:shd w:val="clear" w:color="auto" w:fill="auto"/>
        <w:tabs>
          <w:tab w:pos="361" w:val="left"/>
        </w:tabs>
        <w:bidi w:val="0"/>
        <w:spacing w:before="0" w:after="0" w:line="313" w:lineRule="exact"/>
        <w:ind w:left="380" w:right="0" w:hanging="380"/>
        <w:jc w:val="both"/>
      </w:pPr>
      <w:bookmarkStart w:id="666" w:name="bookmark666"/>
      <w:bookmarkEnd w:id="666"/>
      <w:r>
        <w:rPr>
          <w:color w:val="000000"/>
          <w:spacing w:val="0"/>
          <w:w w:val="100"/>
          <w:position w:val="0"/>
        </w:rPr>
        <w:t>就科蓝软件公司中实体或业务活动的财务信息获取充分、适当的审计证据，以对财务报表发表意见。我们负责指导、监 督和执行集团审计。我们对审计意见承担全部责任。</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24"/>
        <w:keepNext w:val="0"/>
        <w:keepLines w:val="0"/>
        <w:widowControl w:val="0"/>
        <w:shd w:val="clear" w:color="auto" w:fill="auto"/>
        <w:bidi w:val="0"/>
        <w:spacing w:before="0" w:after="360" w:line="313" w:lineRule="exact"/>
        <w:ind w:left="0" w:right="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tbl>
      <w:tblPr>
        <w:tblOverlap w:val="never"/>
        <w:jc w:val="left"/>
        <w:tblLayout w:type="fixed"/>
      </w:tblPr>
      <w:tblGrid>
        <w:gridCol w:w="4397"/>
        <w:gridCol w:w="2645"/>
        <w:gridCol w:w="1334"/>
      </w:tblGrid>
      <w:tr>
        <w:trPr>
          <w:trHeight w:val="667"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大华会计师事务所</w:t>
            </w:r>
            <w:r>
              <w:rPr>
                <w:color w:val="000000"/>
                <w:spacing w:val="0"/>
                <w:w w:val="100"/>
                <w:position w:val="0"/>
              </w:rPr>
              <w:t>（</w:t>
            </w:r>
            <w:r>
              <w:rPr>
                <w:rFonts w:ascii="SimSun" w:eastAsia="SimSun" w:hAnsi="SimSun" w:cs="SimSun"/>
                <w:color w:val="000000"/>
                <w:spacing w:val="0"/>
                <w:w w:val="100"/>
                <w:position w:val="0"/>
                <w:sz w:val="17"/>
                <w:szCs w:val="17"/>
              </w:rPr>
              <w:t>特殊普通合伙</w:t>
            </w:r>
            <w:r>
              <w:rPr>
                <w:rFonts w:ascii="SimSun" w:eastAsia="SimSun" w:hAnsi="SimSun" w:cs="SimSun"/>
                <w:color w:val="000000"/>
                <w:spacing w:val="0"/>
                <w:w w:val="100"/>
                <w:position w:val="0"/>
              </w:rPr>
              <w:t>）</w:t>
            </w:r>
          </w:p>
        </w:tc>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820"/>
              <w:jc w:val="left"/>
              <w:rPr>
                <w:sz w:val="17"/>
                <w:szCs w:val="17"/>
              </w:rPr>
            </w:pPr>
            <w:r>
              <w:rPr>
                <w:rFonts w:ascii="SimSun" w:eastAsia="SimSun" w:hAnsi="SimSun" w:cs="SimSun"/>
                <w:color w:val="000000"/>
                <w:spacing w:val="0"/>
                <w:w w:val="100"/>
                <w:position w:val="0"/>
                <w:sz w:val="17"/>
                <w:szCs w:val="17"/>
              </w:rPr>
              <w:t>中国注册会计师：</w:t>
            </w:r>
          </w:p>
        </w:tc>
        <w:tc>
          <w:tcPr>
            <w:tcBorders>
              <w:top w:val="single" w:sz="4"/>
            </w:tcBorders>
            <w:shd w:val="clear" w:color="auto" w:fill="FFFFFF"/>
            <w:vAlign w:val="top"/>
          </w:tcPr>
          <w:p>
            <w:pPr>
              <w:widowControl w:val="0"/>
              <w:rPr>
                <w:sz w:val="10"/>
                <w:szCs w:val="10"/>
              </w:rPr>
            </w:pPr>
          </w:p>
        </w:tc>
      </w:tr>
      <w:tr>
        <w:trPr>
          <w:trHeight w:val="658"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中国</w:t>
            </w:r>
            <w:r>
              <w:rPr>
                <w:color w:val="000000"/>
                <w:spacing w:val="0"/>
                <w:w w:val="100"/>
                <w:position w:val="0"/>
                <w:sz w:val="18"/>
                <w:szCs w:val="18"/>
              </w:rPr>
              <w:t>•</w:t>
            </w:r>
            <w:r>
              <w:rPr>
                <w:rFonts w:ascii="SimSun" w:eastAsia="SimSun" w:hAnsi="SimSun" w:cs="SimSun"/>
                <w:color w:val="000000"/>
                <w:spacing w:val="0"/>
                <w:w w:val="100"/>
                <w:position w:val="0"/>
                <w:sz w:val="17"/>
                <w:szCs w:val="17"/>
              </w:rPr>
              <w:t>北京</w:t>
            </w:r>
          </w:p>
        </w:tc>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（项目合伙人）</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李峰</w:t>
            </w:r>
          </w:p>
        </w:tc>
      </w:tr>
      <w:tr>
        <w:trPr>
          <w:trHeight w:val="350"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中国注册会计师：</w:t>
            </w:r>
          </w:p>
        </w:tc>
        <w:tc>
          <w:tcPr>
            <w:tcBorders>
              <w:top w:val="single" w:sz="4"/>
            </w:tcBorders>
            <w:shd w:val="clear" w:color="auto" w:fill="FFFFFF"/>
            <w:vAlign w:val="top"/>
          </w:tcPr>
          <w:p>
            <w:pPr>
              <w:widowControl w:val="0"/>
              <w:rPr>
                <w:sz w:val="10"/>
                <w:szCs w:val="10"/>
              </w:rPr>
            </w:pPr>
          </w:p>
        </w:tc>
      </w:tr>
      <w:tr>
        <w:trPr>
          <w:trHeight w:val="533" w:hRule="exact"/>
        </w:trPr>
        <w:tc>
          <w:tcPr>
            <w:tcBorders>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刘黎</w:t>
            </w:r>
          </w:p>
        </w:tc>
      </w:tr>
    </w:tbl>
    <w:p>
      <w:pPr>
        <w:pStyle w:val="Style65"/>
        <w:keepNext w:val="0"/>
        <w:keepLines w:val="0"/>
        <w:widowControl w:val="0"/>
        <w:shd w:val="clear" w:color="auto" w:fill="auto"/>
        <w:bidi w:val="0"/>
        <w:spacing w:before="0" w:after="0" w:line="240" w:lineRule="auto"/>
        <w:ind w:left="5544" w:right="0" w:firstLine="0"/>
        <w:jc w:val="left"/>
      </w:pP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二一年四月二十六日</w:t>
      </w:r>
      <w:r>
        <w:br w:type="page"/>
      </w:r>
    </w:p>
    <w:p>
      <w:pPr>
        <w:pStyle w:val="Style22"/>
        <w:keepNext/>
        <w:keepLines/>
        <w:widowControl w:val="0"/>
        <w:shd w:val="clear" w:color="auto" w:fill="auto"/>
        <w:bidi w:val="0"/>
        <w:spacing w:before="0" w:after="380" w:line="240" w:lineRule="auto"/>
        <w:ind w:left="0" w:right="0" w:firstLine="0"/>
        <w:jc w:val="left"/>
      </w:pPr>
      <w:bookmarkStart w:id="667" w:name="bookmark667"/>
      <w:bookmarkStart w:id="668" w:name="bookmark668"/>
      <w:bookmarkStart w:id="669" w:name="bookmark669"/>
      <w:r>
        <w:rPr>
          <w:color w:val="000000"/>
          <w:spacing w:val="0"/>
          <w:w w:val="100"/>
          <w:position w:val="0"/>
          <w:sz w:val="24"/>
          <w:szCs w:val="24"/>
        </w:rPr>
        <w:t>二、财务报表</w:t>
      </w:r>
      <w:bookmarkEnd w:id="667"/>
      <w:bookmarkEnd w:id="668"/>
      <w:bookmarkEnd w:id="669"/>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29"/>
        <w:keepNext/>
        <w:keepLines/>
        <w:widowControl w:val="0"/>
        <w:shd w:val="clear" w:color="auto" w:fill="auto"/>
        <w:bidi w:val="0"/>
        <w:spacing w:before="0" w:after="380" w:line="240" w:lineRule="auto"/>
        <w:ind w:left="0" w:right="0" w:firstLine="0"/>
        <w:jc w:val="left"/>
      </w:pPr>
      <w:bookmarkStart w:id="670" w:name="bookmark670"/>
      <w:bookmarkStart w:id="671" w:name="bookmark671"/>
      <w:bookmarkStart w:id="672" w:name="bookmark672"/>
      <w:bookmarkStart w:id="673" w:name="bookmark673"/>
      <w:r>
        <w:rPr>
          <w:rFonts w:ascii="Times New Roman" w:eastAsia="Times New Roman" w:hAnsi="Times New Roman" w:cs="Times New Roman"/>
          <w:color w:val="000000"/>
          <w:spacing w:val="0"/>
          <w:w w:val="100"/>
          <w:position w:val="0"/>
        </w:rPr>
        <w:t>1</w:t>
      </w:r>
      <w:bookmarkEnd w:id="672"/>
      <w:r>
        <w:rPr>
          <w:color w:val="000000"/>
          <w:spacing w:val="0"/>
          <w:w w:val="100"/>
          <w:position w:val="0"/>
        </w:rPr>
        <w:t>、合并资产负债表</w:t>
      </w:r>
      <w:bookmarkEnd w:id="670"/>
      <w:bookmarkEnd w:id="671"/>
      <w:bookmarkEnd w:id="673"/>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编制单位：北京科蓝软件系统股份有限公司</w:t>
      </w:r>
    </w:p>
    <w:p>
      <w:pPr>
        <w:pStyle w:val="Style75"/>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438,014,511.25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261,348,244.61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689,917,368.32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643,121,762.14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20,035,521.67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14,504,557.38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21,203,426.56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16,683,944.64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441,512,403.49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256,169,835.20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color w:val="000000"/>
                <w:spacing w:val="0"/>
                <w:w w:val="100"/>
                <w:position w:val="0"/>
              </w:rPr>
              <w:t>33,570,338.32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2,193,104.68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3,627,078.69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1,652,170,674.29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1,195,455,422.66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17,717,750.13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19,271,935.74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28,452,129.07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28,458,768.98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33,887,311.32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7,388,408.94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6,329,896.09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160,922,108.34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94,420,282.63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1,124,623.67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22,372,213.53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98,425,622.72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42,589,838.75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18,490,146.42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11,401,289.15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34,575,034.21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24,721,018.72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180,772,221.39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32,066,302.00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580,696,843.36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288,390,058.44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2,232,867,517.65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1,483,845,481.10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522,663,962.36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414,738,949.26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82,069,914.79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36,251,761.19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34,643,619.44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52,160,141.68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82,047,364.78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58,410,984.83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43,419,208.07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30,405,326.56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86,746,160.67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61,139,780.51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259,172.24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34,684,396.34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43,734,207.27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63,046.25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903,854,194.94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679,324,629.06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182,408,616.00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34,684,396.32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325,333.00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9,197,434.49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6,307,933.23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191,606,050.49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41,317,662.55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1,095,460,245.43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720,642,291.61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310,992,278.00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300,425,156.00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518,446,917.08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243,839,587.40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18,044,827.95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33,771,140.76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1,309,760.37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-801,429.25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33,685,264.51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28,437,274.30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248,769,275.03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212,370,127.93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1,095,158,667.04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750,499,575.62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42,248,605.18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12,703,613.87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1,137,407,272.22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763,203,189.49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2,232,867,517.65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1,483,845,481.10</w:t>
            </w:r>
          </w:p>
        </w:tc>
      </w:tr>
    </w:tbl>
    <w:p>
      <w:pPr>
        <w:pStyle w:val="Style29"/>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9215" simplePos="0" relativeHeight="125829410" behindDoc="0" locked="0" layoutInCell="1" allowOverlap="1">
                <wp:simplePos x="0" y="0"/>
                <wp:positionH relativeFrom="page">
                  <wp:posOffset>705485</wp:posOffset>
                </wp:positionH>
                <wp:positionV relativeFrom="margin">
                  <wp:posOffset>2069465</wp:posOffset>
                </wp:positionV>
                <wp:extent cx="1054735" cy="149225"/>
                <wp:wrapTopAndBottom/>
                <wp:docPr id="50" name="Shape 50"/>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法定代表人：王安京</w:t>
                            </w:r>
                          </w:p>
                        </w:txbxContent>
                      </wps:txbx>
                      <wps:bodyPr wrap="none" lIns="0" tIns="0" rIns="0" bIns="0">
                        <a:noAutoFit/>
                      </wps:bodyPr>
                    </wps:wsp>
                  </a:graphicData>
                </a:graphic>
              </wp:anchor>
            </w:drawing>
          </mc:Choice>
          <mc:Fallback>
            <w:pict>
              <v:shape id="_x0000_s1076" type="#_x0000_t202" style="position:absolute;margin-left:55.550000000000004pt;margin-top:162.95000000000002pt;width:83.049999999999997pt;height:11.75pt;z-index:-125829343;mso-wrap-distance-left:9.pt;mso-wrap-distance-top:12.pt;mso-wrap-distance-right:405.44999999999999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法定代表人：王安京</w:t>
                      </w:r>
                    </w:p>
                  </w:txbxContent>
                </v:textbox>
                <w10:wrap type="topAndBottom" anchorx="page" anchory="margin"/>
              </v:shape>
            </w:pict>
          </mc:Fallback>
        </mc:AlternateContent>
      </w:r>
      <w:r>
        <mc:AlternateContent>
          <mc:Choice Requires="wps">
            <w:drawing>
              <wp:anchor distT="152400" distB="3175" distL="2293620" distR="2519045" simplePos="0" relativeHeight="125829412" behindDoc="0" locked="0" layoutInCell="1" allowOverlap="1">
                <wp:simplePos x="0" y="0"/>
                <wp:positionH relativeFrom="page">
                  <wp:posOffset>2884805</wp:posOffset>
                </wp:positionH>
                <wp:positionV relativeFrom="margin">
                  <wp:posOffset>2069465</wp:posOffset>
                </wp:positionV>
                <wp:extent cx="1505585" cy="146050"/>
                <wp:wrapTopAndBottom/>
                <wp:docPr id="52" name="Shape 52"/>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主管会计工作负责人：周旭红</w:t>
                            </w:r>
                          </w:p>
                        </w:txbxContent>
                      </wps:txbx>
                      <wps:bodyPr wrap="none" lIns="0" tIns="0" rIns="0" bIns="0">
                        <a:noAutoFit/>
                      </wps:bodyPr>
                    </wps:wsp>
                  </a:graphicData>
                </a:graphic>
              </wp:anchor>
            </w:drawing>
          </mc:Choice>
          <mc:Fallback>
            <w:pict>
              <v:shape id="_x0000_s1078" type="#_x0000_t202" style="position:absolute;margin-left:227.15000000000001pt;margin-top:162.95000000000002pt;width:118.55pt;height:11.5pt;z-index:-125829341;mso-wrap-distance-left:180.59999999999999pt;mso-wrap-distance-top:12.pt;mso-wrap-distance-right:198.34999999999999pt;mso-wrap-distance-bottom:0.25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主管会计工作负责人：周旭红</w:t>
                      </w:r>
                    </w:p>
                  </w:txbxContent>
                </v:textbox>
                <w10:wrap type="topAndBottom" anchorx="page" anchory="margin"/>
              </v:shape>
            </w:pict>
          </mc:Fallback>
        </mc:AlternateContent>
      </w:r>
      <w:r>
        <mc:AlternateContent>
          <mc:Choice Requires="wps">
            <w:drawing>
              <wp:anchor distT="152400" distB="0" distL="4918075" distR="113665" simplePos="0" relativeHeight="125829414" behindDoc="0" locked="0" layoutInCell="1" allowOverlap="1">
                <wp:simplePos x="0" y="0"/>
                <wp:positionH relativeFrom="page">
                  <wp:posOffset>5509260</wp:posOffset>
                </wp:positionH>
                <wp:positionV relativeFrom="margin">
                  <wp:posOffset>2069465</wp:posOffset>
                </wp:positionV>
                <wp:extent cx="1286510" cy="149225"/>
                <wp:wrapTopAndBottom/>
                <wp:docPr id="54" name="Shape 54"/>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会计机构负责人：吴玉苹</w:t>
                            </w:r>
                          </w:p>
                        </w:txbxContent>
                      </wps:txbx>
                      <wps:bodyPr wrap="none" lIns="0" tIns="0" rIns="0" bIns="0">
                        <a:noAutoFit/>
                      </wps:bodyPr>
                    </wps:wsp>
                  </a:graphicData>
                </a:graphic>
              </wp:anchor>
            </w:drawing>
          </mc:Choice>
          <mc:Fallback>
            <w:pict>
              <v:shape id="_x0000_s1080" type="#_x0000_t202" style="position:absolute;margin-left:433.80000000000001pt;margin-top:162.95000000000002pt;width:101.3pt;height:11.75pt;z-index:-125829339;mso-wrap-distance-left:387.25pt;mso-wrap-distance-top:12.pt;mso-wrap-distance-right:8.9500000000000011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会计机构负责人：吴玉苹</w:t>
                      </w:r>
                    </w:p>
                  </w:txbxContent>
                </v:textbox>
                <w10:wrap type="topAndBottom" anchorx="page" anchory="margin"/>
              </v:shape>
            </w:pict>
          </mc:Fallback>
        </mc:AlternateContent>
      </w:r>
      <w:bookmarkStart w:id="674" w:name="bookmark674"/>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2</w:t>
      </w:r>
      <w:bookmarkEnd w:id="676"/>
      <w:r>
        <w:rPr>
          <w:color w:val="000000"/>
          <w:spacing w:val="0"/>
          <w:w w:val="100"/>
          <w:position w:val="0"/>
        </w:rPr>
        <w:t>、母公司资产负债表</w:t>
      </w:r>
      <w:bookmarkEnd w:id="674"/>
      <w:bookmarkEnd w:id="675"/>
      <w:bookmarkEnd w:id="677"/>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162,502,656.74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181,281,885.36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645,110,979.06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630,290,459.26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16,678,151.89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13,584,666.35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426,463,905.07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200,904,333.07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437,152,299.47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255,440,412.64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25,700,090.09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1,002.60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1,719,308,082.32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1,281,502,759.28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152,575,675.13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59,779,860.74</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27,305,280.00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27,305,280.00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3,726,060.13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3,591,615.86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310,074.83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361,055.00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12,838,592.84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9,089,977.13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27,220,278.13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21,696,674.28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223,975,961.06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127,524,463.01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1,943,284,043.38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1,409,027,222.29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512,648,990.14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344,532,885.01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45,992,350.87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11,199,532.66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33,198,715.00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46,607,539.13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76,674,797.86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55,035,278.96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36,211,721.03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27,421,715.12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84,259,596.53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98,617,148.94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34,684,396.34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43,734,207.27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56,603.77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837,135,995.67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613,739,482.96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34,684,396.32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325,333.00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35,009,729.32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837,135,995.67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648,749,212.28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310,992,278.00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300,425,156.00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518,446,917.08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243,839,587.40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18,044,827.95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33,771,140.76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color w:val="000000"/>
                <w:spacing w:val="0"/>
                <w:w w:val="100"/>
                <w:position w:val="0"/>
              </w:rPr>
              <w:t>33,685,264.51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28,437,274.30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261,068,416.07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221,347,133.07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1,106,148,047.71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760,278,010.01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1,943,284,043.38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1,409,027,222.29</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678" w:name="bookmark678"/>
      <w:bookmarkStart w:id="679" w:name="bookmark679"/>
      <w:bookmarkStart w:id="680" w:name="bookmark680"/>
      <w:bookmarkStart w:id="681" w:name="bookmark681"/>
      <w:r>
        <w:rPr>
          <w:rFonts w:ascii="Times New Roman" w:eastAsia="Times New Roman" w:hAnsi="Times New Roman" w:cs="Times New Roman"/>
          <w:color w:val="000000"/>
          <w:spacing w:val="0"/>
          <w:w w:val="100"/>
          <w:position w:val="0"/>
        </w:rPr>
        <w:t>3</w:t>
      </w:r>
      <w:bookmarkEnd w:id="680"/>
      <w:r>
        <w:rPr>
          <w:color w:val="000000"/>
          <w:spacing w:val="0"/>
          <w:w w:val="100"/>
          <w:position w:val="0"/>
        </w:rPr>
        <w:t>、合并利润表</w:t>
      </w:r>
      <w:bookmarkEnd w:id="678"/>
      <w:bookmarkEnd w:id="679"/>
      <w:bookmarkEnd w:id="68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1,038,673,858.08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933,872,009.88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1,038,673,858.08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933,872,009.88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934,819,065.98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871,579,284.46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595,092,061.77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539,272,953.78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940"/>
              <w:jc w:val="left"/>
              <w:rPr>
                <w:sz w:val="17"/>
                <w:szCs w:val="17"/>
              </w:rPr>
            </w:pPr>
            <w:r>
              <w:rPr>
                <w:rFonts w:ascii="SimSun" w:eastAsia="SimSun" w:hAnsi="SimSun" w:cs="SimSun"/>
                <w:color w:val="000000"/>
                <w:spacing w:val="0"/>
                <w:w w:val="100"/>
                <w:position w:val="0"/>
                <w:sz w:val="17"/>
                <w:szCs w:val="17"/>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3,440,215.98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pPr>
            <w:r>
              <w:rPr>
                <w:color w:val="000000"/>
                <w:spacing w:val="0"/>
                <w:w w:val="100"/>
                <w:position w:val="0"/>
              </w:rPr>
              <w:t>3,172,123.85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79,055,911.19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85,442,257.48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96,996,411.26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95,362,876.53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116,797,501.59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113,794,154.92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43,436,964.19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34,534,917.90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36,045,219.42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36,679,573.00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6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709,008.02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pPr>
            <w:r>
              <w:rPr>
                <w:color w:val="000000"/>
                <w:spacing w:val="0"/>
                <w:w w:val="100"/>
                <w:position w:val="0"/>
              </w:rPr>
              <w:t>2,653,475.36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4,870,147.74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pPr>
            <w:r>
              <w:rPr>
                <w:color w:val="000000"/>
                <w:spacing w:val="0"/>
                <w:w w:val="100"/>
                <w:position w:val="0"/>
              </w:rPr>
              <w:t>2,424,245.13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-1,153,370.02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-167,641.37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-1,554,185.61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-1,797,479.63</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1100" w:right="0" w:firstLine="0"/>
              <w:jc w:val="left"/>
              <w:rPr>
                <w:sz w:val="17"/>
                <w:szCs w:val="17"/>
              </w:rPr>
            </w:pPr>
            <w:r>
              <w:rPr>
                <w:rFonts w:ascii="SimSun" w:eastAsia="SimSun" w:hAnsi="SimSun" w:cs="SimSun"/>
                <w:color w:val="000000"/>
                <w:spacing w:val="0"/>
                <w:w w:val="100"/>
                <w:position w:val="0"/>
                <w:sz w:val="17"/>
                <w:szCs w:val="17"/>
              </w:rPr>
              <w:t>以摊余成本计量的金融</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净敞口套期收益（损失以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69" w:lineRule="exact"/>
              <w:ind w:left="0" w:right="0" w:firstLine="740"/>
              <w:jc w:val="both"/>
              <w:rPr>
                <w:sz w:val="17"/>
                <w:szCs w:val="17"/>
              </w:rPr>
            </w:pPr>
            <w:r>
              <w:rPr>
                <w:rFonts w:ascii="SimSun" w:eastAsia="SimSun" w:hAnsi="SimSun" w:cs="SimSun"/>
                <w:color w:val="000000"/>
                <w:spacing w:val="0"/>
                <w:w w:val="100"/>
                <w:position w:val="0"/>
                <w:sz w:val="17"/>
                <w:szCs w:val="17"/>
              </w:rPr>
              <w:t xml:space="preserve">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信用减值损失（损失以号填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-40,114,260.91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-17,188,727.55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资产减值损失（损失以号填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-9,252,589.33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-4,590,531.54</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资产处置收益（损失以号填 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58,204,719.58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42,770,070.09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4,402.51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354,635.82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185,769.71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58,825.71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58,023,352.38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43,065,880.20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-4,162,442.87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-3,036,612.82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62,185,795.25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46,102,493.02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持续经营净利润（净亏损以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62,185,795.25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46,102,493.02</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终止经营净利润（净亏损以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60,530,057.93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49,509,331.14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1,655,737.32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-3,406,838.12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2,753,608.20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-1,208,368.93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220"/>
              <w:jc w:val="left"/>
              <w:rPr>
                <w:sz w:val="17"/>
                <w:szCs w:val="17"/>
              </w:rPr>
            </w:pPr>
            <w:r>
              <w:rPr>
                <w:rFonts w:ascii="SimSun" w:eastAsia="SimSun" w:hAnsi="SimSun" w:cs="SimSun"/>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2,111,189.62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-1,208,368.93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2,111,189.62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-1,208,368.93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2,111,189.62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-1,208,368.93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220"/>
              <w:jc w:val="left"/>
              <w:rPr>
                <w:sz w:val="17"/>
                <w:szCs w:val="17"/>
              </w:rPr>
            </w:pPr>
            <w:r>
              <w:rPr>
                <w:rFonts w:ascii="SimSun" w:eastAsia="SimSun" w:hAnsi="SimSun" w:cs="SimSun"/>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642,418.58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64,939,403.45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44,894,124.09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62,641,247.55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48,300,962.21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2,298,155.90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-3,406,838.12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0.160</w:t>
            </w:r>
          </w:p>
        </w:tc>
      </w:tr>
    </w:tbl>
    <w:p>
      <w:pPr>
        <w:widowControl w:val="0"/>
        <w:spacing w:after="79" w:line="1" w:lineRule="exact"/>
      </w:pP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427" w:val="left"/>
          <w:tab w:pos="7560" w:val="left"/>
        </w:tabs>
        <w:bidi w:val="0"/>
        <w:spacing w:before="0" w:after="400" w:line="240" w:lineRule="auto"/>
        <w:ind w:left="0" w:right="0" w:firstLine="0"/>
        <w:jc w:val="left"/>
      </w:pPr>
      <w:r>
        <w:rPr>
          <w:color w:val="000000"/>
          <w:spacing w:val="0"/>
          <w:w w:val="100"/>
          <w:position w:val="0"/>
        </w:rPr>
        <w:t>法定代表人：王安京</w:t>
        <w:tab/>
        <w:t>主管会计工作负责人：周旭红</w:t>
        <w:tab/>
        <w:t>会计机构负责人：吴玉苹</w:t>
      </w:r>
    </w:p>
    <w:p>
      <w:pPr>
        <w:pStyle w:val="Style29"/>
        <w:keepNext/>
        <w:keepLines/>
        <w:widowControl w:val="0"/>
        <w:shd w:val="clear" w:color="auto" w:fill="auto"/>
        <w:bidi w:val="0"/>
        <w:spacing w:before="0" w:after="400" w:line="240" w:lineRule="auto"/>
        <w:ind w:left="0" w:right="0" w:firstLine="0"/>
        <w:jc w:val="left"/>
      </w:pPr>
      <w:bookmarkStart w:id="682" w:name="bookmark682"/>
      <w:bookmarkStart w:id="683" w:name="bookmark683"/>
      <w:bookmarkStart w:id="684" w:name="bookmark684"/>
      <w:bookmarkStart w:id="685" w:name="bookmark685"/>
      <w:r>
        <w:rPr>
          <w:rFonts w:ascii="Times New Roman" w:eastAsia="Times New Roman" w:hAnsi="Times New Roman" w:cs="Times New Roman"/>
          <w:color w:val="000000"/>
          <w:spacing w:val="0"/>
          <w:w w:val="100"/>
          <w:position w:val="0"/>
        </w:rPr>
        <w:t>4</w:t>
      </w:r>
      <w:bookmarkEnd w:id="684"/>
      <w:r>
        <w:rPr>
          <w:color w:val="000000"/>
          <w:spacing w:val="0"/>
          <w:w w:val="100"/>
          <w:position w:val="0"/>
        </w:rPr>
        <w:t>、母公司利润表</w:t>
      </w:r>
      <w:bookmarkEnd w:id="682"/>
      <w:bookmarkEnd w:id="683"/>
      <w:bookmarkEnd w:id="685"/>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919,997,254.31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845,309,025.55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540,524,011.80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483,546,238.38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3,116,943.88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2,860,604.29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72,416,140.97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80,533,034.34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53,128,964.02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56,726,760.16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107,835,251.59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109,255,502.93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38,900,220.19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37,634,643.39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35,847,340.93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36,490,993.25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494,607.64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1,047,736.01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3,356,168.04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2,388,031.39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-1,170,857.61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-381,722.85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both"/>
              <w:rPr>
                <w:sz w:val="17"/>
                <w:szCs w:val="17"/>
              </w:rPr>
            </w:pPr>
            <w:r>
              <w:rPr>
                <w:rFonts w:ascii="SimSun" w:eastAsia="SimSun" w:hAnsi="SimSun" w:cs="SimSun"/>
                <w:color w:val="000000"/>
                <w:spacing w:val="0"/>
                <w:w w:val="100"/>
                <w:position w:val="0"/>
                <w:sz w:val="17"/>
                <w:szCs w:val="17"/>
              </w:rPr>
              <w:t>其中：对联营企业和合营企</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-1,153,370.02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-1,797,479.63</w:t>
            </w:r>
          </w:p>
        </w:tc>
      </w:tr>
      <w:tr>
        <w:trPr>
          <w:trHeight w:val="68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1100" w:right="0" w:firstLine="0"/>
              <w:jc w:val="left"/>
              <w:rPr>
                <w:sz w:val="17"/>
                <w:szCs w:val="17"/>
              </w:rPr>
            </w:pPr>
            <w:r>
              <w:rPr>
                <w:rFonts w:ascii="SimSun" w:eastAsia="SimSun" w:hAnsi="SimSun" w:cs="SimSun"/>
                <w:color w:val="000000"/>
                <w:spacing w:val="0"/>
                <w:w w:val="100"/>
                <w:position w:val="0"/>
                <w:sz w:val="17"/>
                <w:szCs w:val="17"/>
              </w:rPr>
              <w:t>以摊余成本计量的金融</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资产终止确认收益（损失以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740"/>
              <w:jc w:val="left"/>
              <w:rPr>
                <w:sz w:val="17"/>
                <w:szCs w:val="17"/>
              </w:rPr>
            </w:pPr>
            <w:r>
              <w:rPr>
                <w:rFonts w:ascii="SimSun" w:eastAsia="SimSun" w:hAnsi="SimSun" w:cs="SimSun"/>
                <w:color w:val="000000"/>
                <w:spacing w:val="0"/>
                <w:w w:val="100"/>
                <w:position w:val="0"/>
                <w:sz w:val="17"/>
                <w:szCs w:val="17"/>
              </w:rPr>
              <w:t>净敞口套期收益（损失以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74" w:lineRule="exact"/>
              <w:ind w:left="0" w:right="0" w:firstLine="740"/>
              <w:jc w:val="both"/>
              <w:rPr>
                <w:sz w:val="17"/>
                <w:szCs w:val="17"/>
              </w:rPr>
            </w:pPr>
            <w:r>
              <w:rPr>
                <w:rFonts w:ascii="SimSun" w:eastAsia="SimSun" w:hAnsi="SimSun" w:cs="SimSun"/>
                <w:color w:val="000000"/>
                <w:spacing w:val="0"/>
                <w:w w:val="100"/>
                <w:position w:val="0"/>
                <w:sz w:val="17"/>
                <w:szCs w:val="17"/>
              </w:rPr>
              <w:t xml:space="preserve">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信用减值损失（损失以号 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-35,895,679.05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-15,180,732.75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资产减值损失（损失以号 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color w:val="000000"/>
                <w:spacing w:val="0"/>
                <w:w w:val="100"/>
                <w:position w:val="0"/>
              </w:rPr>
              <w:t>-9,082,141.55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-4,590,531.54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资产处置收益（损失以号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61,283,211.69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56,987,286.31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222,084.84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172,730.75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61,113,680.94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57,209,371.15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-2,727,790.40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-1,023,423.58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63,841,471.34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58,232,794.73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59" w:lineRule="exact"/>
              <w:ind w:left="0" w:right="0" w:firstLine="380"/>
              <w:jc w:val="both"/>
              <w:rPr>
                <w:sz w:val="17"/>
                <w:szCs w:val="17"/>
              </w:rPr>
            </w:pPr>
            <w:r>
              <w:rPr>
                <w:rFonts w:ascii="SimSun" w:eastAsia="SimSun" w:hAnsi="SimSun" w:cs="SimSun"/>
                <w:color w:val="000000"/>
                <w:spacing w:val="0"/>
                <w:w w:val="100"/>
                <w:position w:val="0"/>
                <w:sz w:val="17"/>
                <w:szCs w:val="17"/>
              </w:rPr>
              <w:t>（一）持续经营净利润（净亏损 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63,841,471.34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58,232,794.73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54" w:lineRule="exact"/>
              <w:ind w:left="0" w:right="0" w:firstLine="380"/>
              <w:jc w:val="both"/>
              <w:rPr>
                <w:sz w:val="17"/>
                <w:szCs w:val="17"/>
              </w:rPr>
            </w:pPr>
            <w:r>
              <w:rPr>
                <w:rFonts w:ascii="SimSun" w:eastAsia="SimSun" w:hAnsi="SimSun" w:cs="SimSun"/>
                <w:color w:val="000000"/>
                <w:spacing w:val="0"/>
                <w:w w:val="100"/>
                <w:position w:val="0"/>
                <w:sz w:val="17"/>
                <w:szCs w:val="17"/>
              </w:rPr>
              <w:t>（二）终止经营净利润（净亏损 以</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 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9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9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color w:val="000000"/>
                <w:spacing w:val="0"/>
                <w:w w:val="100"/>
                <w:position w:val="0"/>
              </w:rPr>
              <w:t>63,841,471.34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color w:val="000000"/>
                <w:spacing w:val="0"/>
                <w:w w:val="100"/>
                <w:position w:val="0"/>
              </w:rPr>
              <w:t>58,232,794.73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5</w:t>
      </w:r>
      <w:bookmarkEnd w:id="688"/>
      <w:r>
        <w:rPr>
          <w:color w:val="000000"/>
          <w:spacing w:val="0"/>
          <w:w w:val="100"/>
          <w:position w:val="0"/>
        </w:rPr>
        <w:t>、合并现金流量表</w:t>
      </w:r>
      <w:bookmarkEnd w:id="686"/>
      <w:bookmarkEnd w:id="687"/>
      <w:bookmarkEnd w:id="689"/>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960,642,807.71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854,412,531.32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895,329.21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661,162.10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28,274,130.84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color w:val="000000"/>
                <w:spacing w:val="0"/>
                <w:w w:val="100"/>
                <w:position w:val="0"/>
              </w:rPr>
              <w:t>66,590,655.64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989,812,267.76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921,664,349.06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color w:val="000000"/>
                <w:spacing w:val="0"/>
                <w:w w:val="100"/>
                <w:position w:val="0"/>
              </w:rPr>
              <w:t>50,786,680.07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color w:val="000000"/>
                <w:spacing w:val="0"/>
                <w:w w:val="100"/>
                <w:position w:val="0"/>
              </w:rPr>
              <w:t>35,302,576.21</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863,949,939.66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725,704,789.84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27,267,344.74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36,529,272.09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120,436,320.98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147,756,562.15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1,062,440,285.45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945,293,200.29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-72,628,017.69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-23,628,851.23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3,009,834.74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179,637,694.94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405,327.79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1,595,412.69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2,730.09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12,950,000.00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3,417,892.62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194,183,107.63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202,181,554.90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121,110,430.05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117,517,422.20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42,874,192.64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14,820,000.00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245,567,747.54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253,447,852.25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-242,149,854.92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-59,264,744.62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309,441,364.85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1,092,998,616.00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822,624,166.67</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1,439,439,980.85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822,624,166.67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846,169,607.27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833,200,989.00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46,343,936.69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37,711,618.49</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17,516,994.95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51,432,902.37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910,030,538.91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922,345,509.86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529,409,441.94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-99,721,343.19</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-1,276,803.73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293,831.55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213,354,765.60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-182,321,107.49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220,242,024.19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402,563,131.68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433,596,789.79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220,242,024.19</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6</w:t>
      </w:r>
      <w:bookmarkEnd w:id="692"/>
      <w:r>
        <w:rPr>
          <w:color w:val="000000"/>
          <w:spacing w:val="0"/>
          <w:w w:val="100"/>
          <w:position w:val="0"/>
        </w:rPr>
        <w:t>、母公司现金流量表</w:t>
      </w:r>
      <w:bookmarkEnd w:id="690"/>
      <w:bookmarkEnd w:id="691"/>
      <w:bookmarkEnd w:id="693"/>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868,435,784.65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789,400,170.85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895,329.21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661,162.10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67,674,581.71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131,991,808.59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937,005,695.57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922,053,141.54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21,449,110.40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10,428,995.18</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813,827,758.78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692,162,881.73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25,300,351.10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33,710,340.30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409,322,770.09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333,849,381.67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1,269,899,990.37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1,070,151,598.88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-332,894,294.80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-148,098,457.34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169,000,000.00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383,328.00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1,415,756.78</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2,730.09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pPr>
            <w:r>
              <w:rPr>
                <w:color w:val="000000"/>
                <w:spacing w:val="0"/>
                <w:w w:val="100"/>
                <w:position w:val="0"/>
              </w:rPr>
              <w:t>386,058.09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170,415,756.78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2,254,070.76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2,648,341.01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109,000,000.00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58,970,000.00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pPr>
            <w:r>
              <w:rPr>
                <w:color w:val="000000"/>
                <w:spacing w:val="0"/>
                <w:w w:val="100"/>
                <w:position w:val="0"/>
              </w:rPr>
              <w:t>512,000.00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61,736,070.76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113,648,341.01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-61,350,012.67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56,767,415.77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309,441,364.85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900,590,000.00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737,474,166.67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1,210,031,364.85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737,474,166.67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776,019,607.27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733,200,989.00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42,741,949.29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37,579,102.99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17,516,994.95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14,432,902.37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836,278,551.51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785,212,994.36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373,752,813.34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-47,738,827.69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-6,901.49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1,877.00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-20,498,395.62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-139,067,992.26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179,444,502.36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318,512,494.62</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158,946,106.74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179,444,502.36</w:t>
            </w:r>
          </w:p>
        </w:tc>
      </w:tr>
    </w:tbl>
    <w:p>
      <w:pPr>
        <w:widowControl w:val="0"/>
        <w:spacing w:after="339" w:line="1" w:lineRule="exact"/>
      </w:pPr>
    </w:p>
    <w:p>
      <w:pPr>
        <w:pStyle w:val="Style29"/>
        <w:keepNext/>
        <w:keepLines/>
        <w:widowControl w:val="0"/>
        <w:shd w:val="clear" w:color="auto" w:fill="auto"/>
        <w:bidi w:val="0"/>
        <w:spacing w:before="0" w:after="380" w:line="240" w:lineRule="auto"/>
        <w:ind w:left="0" w:right="0" w:firstLine="0"/>
        <w:jc w:val="left"/>
      </w:pPr>
      <w:bookmarkStart w:id="694" w:name="bookmark694"/>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7</w:t>
      </w:r>
      <w:bookmarkEnd w:id="696"/>
      <w:r>
        <w:rPr>
          <w:color w:val="000000"/>
          <w:spacing w:val="0"/>
          <w:w w:val="100"/>
          <w:position w:val="0"/>
        </w:rPr>
        <w:t>、合并所有者权益变动表</w:t>
      </w:r>
      <w:bookmarkEnd w:id="694"/>
      <w:bookmarkEnd w:id="695"/>
      <w:bookmarkEnd w:id="697"/>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7147"/>
        <w:gridCol w:w="586"/>
        <w:gridCol w:w="586"/>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所有</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股东</w:t>
            </w:r>
          </w:p>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权益</w:t>
            </w:r>
          </w:p>
        </w:tc>
        <w:tc>
          <w:tcPr>
            <w:vMerge w:val="restart"/>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者权 益合 计</w:t>
            </w:r>
          </w:p>
        </w:tc>
      </w:tr>
      <w:tr>
        <w:trPr>
          <w:trHeight w:val="715"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46"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243,83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33,771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-801,4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212,37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750,49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12,703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763,20</w:t>
            </w:r>
          </w:p>
        </w:tc>
      </w:tr>
      <w:tr>
        <w:trPr>
          <w:trHeight w:val="240" w:hRule="exact"/>
        </w:trPr>
        <w:tc>
          <w:tcPr>
            <w:vMerge w:val="restart"/>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25,15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9,587.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,140.7</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0,127.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9,575.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,613.8</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3,189.</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40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62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7</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r>
      <w:tr>
        <w:trPr>
          <w:trHeight w:val="590"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120" w:line="240" w:lineRule="auto"/>
              <w:ind w:left="0" w:right="0" w:firstLine="380"/>
              <w:jc w:val="both"/>
              <w:rPr>
                <w:sz w:val="17"/>
                <w:szCs w:val="17"/>
              </w:rPr>
            </w:pPr>
            <w:r>
              <w:rPr>
                <w:rFonts w:ascii="SimSun" w:eastAsia="SimSun" w:hAnsi="SimSun" w:cs="SimSun"/>
                <w:color w:val="000000"/>
                <w:spacing w:val="0"/>
                <w:w w:val="100"/>
                <w:position w:val="0"/>
                <w:sz w:val="17"/>
                <w:szCs w:val="17"/>
              </w:rPr>
              <w:t>加：会计政</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-1,136,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-10,22</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5,412.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-11,36</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1,569.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-11,36</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1,569.</w:t>
            </w: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156.92</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23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r>
      <w:tr>
        <w:trPr>
          <w:trHeight w:val="35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243,83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33,771</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-801,4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739,13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12,703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751,84</w:t>
            </w:r>
          </w:p>
        </w:tc>
      </w:tr>
      <w:tr>
        <w:trPr>
          <w:trHeight w:val="158" w:hRule="exact"/>
        </w:trPr>
        <w:tc>
          <w:tcPr>
            <w:vMerge w:val="restart"/>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25,15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9,587.</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,140.7</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4,715.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8,006.</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,613.8</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1,620.</w:t>
            </w:r>
          </w:p>
        </w:tc>
      </w:tr>
      <w:tr>
        <w:trPr>
          <w:trHeight w:val="14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40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39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7</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r>
      <w:tr>
        <w:trPr>
          <w:trHeight w:val="37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三、本期增减变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274,60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-15,72</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2,111,1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46,624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356,02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29,544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385,56</w:t>
            </w:r>
          </w:p>
        </w:tc>
      </w:tr>
      <w:tr>
        <w:trPr>
          <w:trHeight w:val="235" w:hRule="exact"/>
        </w:trPr>
        <w:tc>
          <w:tcPr>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动金额（减少以</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7,122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7,329.</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6,312.</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,559.4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0,660.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,991.3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5,651.</w:t>
            </w:r>
          </w:p>
        </w:tc>
      </w:tr>
      <w:tr>
        <w:trPr>
          <w:trHeight w:val="139" w:hRule="exact"/>
        </w:trPr>
        <w:tc>
          <w:tcPr>
            <w:vMerge w:val="restart"/>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68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65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1</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r>
      <w:tr>
        <w:trPr>
          <w:trHeight w:val="595"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60,530</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,057.9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62,641</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,247.5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2,298,</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64,939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,403.4</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155.90</w:t>
            </w: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758"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10,56</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274,60</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7,329.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-15,72</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300,90</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0,764.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300,90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0,764.</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68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49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r>
      <w:tr>
        <w:trPr>
          <w:trHeight w:val="754"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13,13</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9,287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294,34</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307,48</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307,48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2,956.</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09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-2,57</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-19,73</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6,339.</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-15,72</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-6,582,</w:t>
            </w:r>
          </w:p>
        </w:tc>
      </w:tr>
      <w:tr>
        <w:trPr>
          <w:trHeight w:val="13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191.60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191.60</w:t>
            </w:r>
          </w:p>
        </w:tc>
      </w:tr>
      <w:tr>
        <w:trPr>
          <w:trHeight w:val="283"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的金额</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41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-13,90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-7,521,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-7,521,</w:t>
            </w: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5,498.</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32"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147.13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351.39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351.39</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6,384,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-6,384,</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147.13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-7,521,</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351.39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-7,521,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351.39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-7,521,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351.39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27,246</w:t>
            </w:r>
          </w:p>
          <w:p>
            <w:pPr>
              <w:pStyle w:val="Style6"/>
              <w:keepNext w:val="0"/>
              <w:keepLines w:val="0"/>
              <w:widowControl w:val="0"/>
              <w:shd w:val="clear" w:color="auto" w:fill="auto"/>
              <w:bidi w:val="0"/>
              <w:spacing w:before="0" w:after="140" w:line="240" w:lineRule="auto"/>
              <w:ind w:left="0" w:right="0" w:firstLine="0"/>
              <w:jc w:val="right"/>
            </w:pPr>
            <w:r>
              <w:rPr>
                <w:color w:val="000000"/>
                <w:spacing w:val="0"/>
                <w:w w:val="100"/>
                <w:position w:val="0"/>
              </w:rPr>
              <w:t>,835.4</w:t>
            </w:r>
          </w:p>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27,246</w:t>
            </w:r>
          </w:p>
          <w:p>
            <w:pPr>
              <w:pStyle w:val="Style6"/>
              <w:keepNext w:val="0"/>
              <w:keepLines w:val="0"/>
              <w:widowControl w:val="0"/>
              <w:shd w:val="clear" w:color="auto" w:fill="auto"/>
              <w:bidi w:val="0"/>
              <w:spacing w:before="0" w:after="140" w:line="240" w:lineRule="auto"/>
              <w:ind w:left="0" w:right="0" w:firstLine="0"/>
              <w:jc w:val="right"/>
            </w:pPr>
            <w:r>
              <w:rPr>
                <w:color w:val="000000"/>
                <w:spacing w:val="0"/>
                <w:w w:val="100"/>
                <w:position w:val="0"/>
              </w:rPr>
              <w:t>,835.4</w:t>
            </w:r>
          </w:p>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310,9</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92,27</w:t>
            </w:r>
          </w:p>
          <w:p>
            <w:pPr>
              <w:pStyle w:val="Style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518,44</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6,917.</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18,044</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,827.9</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1,309,</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760.37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33,685</w:t>
            </w:r>
          </w:p>
          <w:p>
            <w:pPr>
              <w:pStyle w:val="Style6"/>
              <w:keepNext w:val="0"/>
              <w:keepLines w:val="0"/>
              <w:widowControl w:val="0"/>
              <w:shd w:val="clear" w:color="auto" w:fill="auto"/>
              <w:bidi w:val="0"/>
              <w:spacing w:before="0" w:after="140" w:line="240" w:lineRule="auto"/>
              <w:ind w:left="0" w:right="0" w:firstLine="0"/>
              <w:jc w:val="right"/>
            </w:pPr>
            <w:r>
              <w:rPr>
                <w:color w:val="000000"/>
                <w:spacing w:val="0"/>
                <w:w w:val="100"/>
                <w:position w:val="0"/>
              </w:rPr>
              <w:t>,264.5</w:t>
            </w:r>
          </w:p>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248,76</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9,275.</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1,095,</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158,66</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42,248</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,605.1</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1,137,</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407,27</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2.22</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7066"/>
        <w:gridCol w:w="638"/>
        <w:gridCol w:w="662"/>
      </w:tblGrid>
      <w:tr>
        <w:trPr>
          <w:trHeight w:val="408"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w:t>
            </w:r>
          </w:p>
        </w:tc>
      </w:tr>
      <w:tr>
        <w:trPr>
          <w:trHeight w:val="398" w:hRule="exact"/>
        </w:trPr>
        <w:tc>
          <w:tcPr>
            <w:vMerge/>
            <w:tcBorders>
              <w:left w:val="single" w:sz="4"/>
            </w:tcBorders>
            <w:shd w:val="clear" w:color="auto" w:fill="D3D3D3"/>
            <w:vAlign w:val="bottom"/>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少数股</w:t>
            </w:r>
          </w:p>
        </w:tc>
        <w:tc>
          <w:tcPr>
            <w:tcBorders>
              <w:top w:val="single" w:sz="4"/>
              <w:left w:val="single" w:sz="4"/>
              <w:righ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所有者</w:t>
            </w:r>
          </w:p>
        </w:tc>
      </w:tr>
      <w:tr>
        <w:trPr>
          <w:trHeight w:val="413" w:hRule="exact"/>
        </w:trPr>
        <w:tc>
          <w:tcPr>
            <w:tcBorders>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股本其他权益工具资本减：库其他专项盈余一般未分其他小计</w:t>
            </w:r>
          </w:p>
        </w:tc>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东权益</w:t>
            </w:r>
          </w:p>
        </w:tc>
        <w:tc>
          <w:tcPr>
            <w:tcBorders>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权益合</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综合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收益</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储备</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公积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配利 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r>
      <w:tr>
        <w:trPr>
          <w:trHeight w:val="600"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201,4</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354,36</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0,072.</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44,639</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,624.1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406,93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22,613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186,81</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0,343.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721,01</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5,683.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16,329,</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737,345</w:t>
            </w: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9.68</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444.63</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,128.62</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83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99</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600"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加：会计</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-11,13</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7,009.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-11,13</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-11,137,</w:t>
            </w:r>
          </w:p>
        </w:tc>
      </w:tr>
      <w:tr>
        <w:trPr>
          <w:trHeight w:val="154"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009.96</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96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354,36</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44,639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22,613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175,67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709,87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406,93</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16,329,</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726,208</w:t>
            </w:r>
          </w:p>
        </w:tc>
      </w:tr>
      <w:tr>
        <w:trPr>
          <w:trHeight w:val="154" w:hRule="exact"/>
        </w:trPr>
        <w:tc>
          <w:tcPr>
            <w:vMerge w:val="restart"/>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63,95</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0,072.</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,624.1</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,994.8</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3,333.</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8,674.</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9.68</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444.63</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,118.66</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83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03</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93"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三、本期增减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vMerge w:val="restart"/>
            <w:tcBorders>
              <w:left w:val="single" w:sz="4"/>
            </w:tcBorders>
            <w:shd w:val="clear" w:color="auto" w:fill="D3D3D3"/>
            <w:vAlign w:val="bottom"/>
          </w:tcPr>
          <w:p>
            <w:pPr>
              <w:pStyle w:val="Style6"/>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变动金额（减 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98,96</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1,199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20,485</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-10,86</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8,483.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-1,208,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5,823,</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36,696</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,794.1</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40,620</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,901.5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-3,625,</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36,995,</w:t>
            </w: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368.93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279.47</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830.76</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070.83</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.43</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49,509</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,331.1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48,300</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,962.2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-3,406,</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44,894,</w:t>
            </w:r>
          </w:p>
        </w:tc>
      </w:tr>
      <w:tr>
        <w:trPr>
          <w:trHeight w:val="15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368.93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838.12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124.09</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（二）所有者 投入和减少资</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-9,788,</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-10,86</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8,483.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-690,80</w:t>
            </w:r>
          </w:p>
        </w:tc>
      </w:tr>
      <w:tr>
        <w:trPr>
          <w:trHeight w:val="144" w:hRule="exact"/>
        </w:trPr>
        <w:tc>
          <w:tcPr>
            <w:vMerge w:val="restart"/>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507.43</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03.08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所有者投入</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-9,097,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-10,868</w:t>
            </w:r>
          </w:p>
        </w:tc>
      </w:tr>
      <w:tr>
        <w:trPr>
          <w:trHeight w:val="144" w:hRule="exact"/>
        </w:trPr>
        <w:tc>
          <w:tcPr>
            <w:vMerge w:val="restart"/>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的普通股</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0,779</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8,483.</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704.35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,483.35</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35</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-690,8</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-10,86</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8,483.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10,177</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10,177,</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03.08</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680.27</w:t>
            </w:r>
          </w:p>
        </w:tc>
      </w:tr>
      <w:tr>
        <w:trPr>
          <w:trHeight w:val="283"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5,823,</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-6,989,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-6,989,</w:t>
            </w:r>
          </w:p>
        </w:tc>
      </w:tr>
      <w:tr>
        <w:trPr>
          <w:trHeight w:val="14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2,537.</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279.47</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257.54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257.54</w:t>
            </w:r>
          </w:p>
        </w:tc>
      </w:tr>
      <w:tr>
        <w:trPr>
          <w:trHeight w:val="28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5,823,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-5,823,</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279.47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 （或股东）的</w:t>
            </w:r>
          </w:p>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-6,989,</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257.54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-6,989,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257.54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-6,989,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（四）所有者 权益内部结转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100,7</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31,97</w:t>
            </w:r>
          </w:p>
          <w:p>
            <w:pPr>
              <w:pStyle w:val="Style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-100,7</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31,978</w:t>
            </w:r>
          </w:p>
          <w:p>
            <w:pPr>
              <w:pStyle w:val="Style6"/>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100,7</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31,97</w:t>
            </w:r>
          </w:p>
          <w:p>
            <w:pPr>
              <w:pStyle w:val="Style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-100,7</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31,978</w:t>
            </w:r>
          </w:p>
          <w:p>
            <w:pPr>
              <w:pStyle w:val="Style6"/>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-218,99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-218,99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300,4</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25,15</w:t>
            </w:r>
          </w:p>
          <w:p>
            <w:pPr>
              <w:pStyle w:val="Style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243,83</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9,587.</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33,771</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,140.7</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-801,4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28,437</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,274.3</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212,37</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0,127.</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750,49</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9,575.</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12,703,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613.87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763,203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,189.49</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698" w:name="bookmark698"/>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rPr>
        <w:t>8</w:t>
      </w:r>
      <w:bookmarkEnd w:id="700"/>
      <w:r>
        <w:rPr>
          <w:color w:val="000000"/>
          <w:spacing w:val="0"/>
          <w:w w:val="100"/>
          <w:position w:val="0"/>
        </w:rPr>
        <w:t>、母公司所有者权益变动表</w:t>
      </w:r>
      <w:bookmarkEnd w:id="698"/>
      <w:bookmarkEnd w:id="699"/>
      <w:bookmarkEnd w:id="701"/>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其他综</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300,42</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5,156.0</w:t>
            </w:r>
          </w:p>
          <w:p>
            <w:pPr>
              <w:pStyle w:val="Style6"/>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243,839,</w:t>
            </w:r>
          </w:p>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587.40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33,771,1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28,437,2</w:t>
            </w:r>
          </w:p>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74.30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221,34</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7,133.0</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760,278,0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w:t>
            </w:r>
          </w:p>
        </w:tc>
      </w:tr>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-11,361,56</w:t>
            </w:r>
          </w:p>
        </w:tc>
      </w:tr>
      <w:tr>
        <w:trPr>
          <w:trHeight w:val="346"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56.92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,412.31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w:t>
            </w:r>
          </w:p>
        </w:tc>
      </w:tr>
      <w:tr>
        <w:trPr>
          <w:trHeight w:val="36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300,42</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5,156.0</w:t>
            </w:r>
          </w:p>
          <w:p>
            <w:pPr>
              <w:pStyle w:val="Style6"/>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243,839,</w:t>
            </w:r>
          </w:p>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587.40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33,771,1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27,301,1</w:t>
            </w:r>
          </w:p>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17.38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211,12</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1,720.7</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748,916,4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40.78</w:t>
            </w:r>
          </w:p>
        </w:tc>
      </w:tr>
      <w:tr>
        <w:trPr>
          <w:trHeight w:val="52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274,607,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6,384,14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49,946,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357,231,6</w:t>
            </w:r>
          </w:p>
        </w:tc>
      </w:tr>
      <w:tr>
        <w:trPr>
          <w:trHeight w:val="49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122.00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329.68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7.13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695.31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06.93</w:t>
            </w:r>
          </w:p>
        </w:tc>
      </w:tr>
      <w:tr>
        <w:trPr>
          <w:trHeight w:val="37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63,841,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63,841,47</w:t>
            </w:r>
          </w:p>
        </w:tc>
      </w:tr>
      <w:tr>
        <w:trPr>
          <w:trHeight w:val="346"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471.34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w:t>
            </w:r>
          </w:p>
        </w:tc>
      </w:tr>
      <w:tr>
        <w:trPr>
          <w:trHeight w:val="37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（二）所有者投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274,607,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300,900,7</w:t>
            </w:r>
          </w:p>
        </w:tc>
      </w:tr>
      <w:tr>
        <w:trPr>
          <w:trHeight w:val="346"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入和减少资本</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122.00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329.68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64.49</w:t>
            </w:r>
          </w:p>
        </w:tc>
      </w:tr>
      <w:tr>
        <w:trPr>
          <w:trHeight w:val="37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13,139,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294,343,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307,482,9</w:t>
            </w:r>
          </w:p>
        </w:tc>
      </w:tr>
      <w:tr>
        <w:trPr>
          <w:trHeight w:val="346"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的普通股</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287.00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669.09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56.09</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-2,572,</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-19,736,</w:t>
            </w:r>
          </w:p>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339.41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-15,726,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-6,582,191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6,384,14</w:t>
            </w:r>
          </w:p>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7.13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-13,894</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,776.03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-7,510,628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r>
      <w:tr>
        <w:trPr>
          <w:trHeight w:val="37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6,384,14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7.13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147.13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-7,510,628</w:t>
            </w:r>
          </w:p>
        </w:tc>
      </w:tr>
      <w:tr>
        <w:trPr>
          <w:trHeight w:val="350"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股东）的分配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628.90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（四）所有者权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310,99</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2,278.0</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518,446,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18,044,8</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33,685,2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261,06</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8,416.0</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1,106,148,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047.71</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减:库存</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盈余公</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未分配利 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201,46</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3,957.</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354,360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,072.83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44,639,6</w:t>
            </w:r>
          </w:p>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24.11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22,613,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186,838,3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720,636,70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-10,911,4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-10,911,431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354,360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44,639,6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22,613,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175,926,8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709,725,27</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67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3,957.</w:t>
            </w:r>
          </w:p>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,072.83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994.83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98,961</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,199.0</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-110,52</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0,485.4</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-10,868,</w:t>
            </w:r>
          </w:p>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483.35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5,823,2</w:t>
            </w:r>
          </w:p>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79.47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45,420,25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50,552,734.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58,232,79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58,232,794.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-1,770,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779.00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-9,788,5</w:t>
            </w:r>
          </w:p>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07.43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-10,868,</w:t>
            </w:r>
          </w:p>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483.35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-690,803.08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-1,770,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779.00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-9,097,7</w:t>
            </w:r>
          </w:p>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04.35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-10,868,483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-690,80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-10,868,</w:t>
            </w:r>
          </w:p>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483.35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10,177,680.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5,823,2</w:t>
            </w:r>
          </w:p>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79.47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-12,812,5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-6,989,257.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5,823,2</w:t>
            </w:r>
          </w:p>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79.47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-5,823,27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-6,989,25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-6,989,257.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100,73</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1,978.</w:t>
            </w:r>
          </w:p>
          <w:p>
            <w:pPr>
              <w:pStyle w:val="Style6"/>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-100,73</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1,978.0</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100,73</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1,978.</w:t>
            </w:r>
          </w:p>
          <w:p>
            <w:pPr>
              <w:pStyle w:val="Style6"/>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-100,73</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1,978.0</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300,42</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5,156.</w:t>
            </w:r>
          </w:p>
          <w:p>
            <w:pPr>
              <w:pStyle w:val="Style6"/>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243,839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,587.40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33,771,1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28,437,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221,347,1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760,278,01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r>
    </w:tbl>
    <w:p>
      <w:pPr>
        <w:widowControl w:val="0"/>
        <w:spacing w:after="319" w:line="1" w:lineRule="exact"/>
      </w:pPr>
    </w:p>
    <w:p>
      <w:pPr>
        <w:pStyle w:val="Style22"/>
        <w:keepNext/>
        <w:keepLines/>
        <w:widowControl w:val="0"/>
        <w:shd w:val="clear" w:color="auto" w:fill="auto"/>
        <w:bidi w:val="0"/>
        <w:spacing w:before="0" w:after="260" w:line="240" w:lineRule="auto"/>
        <w:ind w:left="0" w:right="0" w:firstLine="0"/>
        <w:jc w:val="left"/>
      </w:pPr>
      <w:bookmarkStart w:id="702" w:name="bookmark702"/>
      <w:bookmarkStart w:id="703" w:name="bookmark703"/>
      <w:bookmarkStart w:id="704" w:name="bookmark704"/>
      <w:bookmarkStart w:id="705" w:name="bookmark705"/>
      <w:r>
        <w:rPr>
          <w:color w:val="000000"/>
          <w:spacing w:val="0"/>
          <w:w w:val="100"/>
          <w:position w:val="0"/>
          <w:sz w:val="24"/>
          <w:szCs w:val="24"/>
        </w:rPr>
        <w:t>三</w:t>
      </w:r>
      <w:bookmarkEnd w:id="704"/>
      <w:r>
        <w:rPr>
          <w:color w:val="000000"/>
          <w:spacing w:val="0"/>
          <w:w w:val="100"/>
          <w:position w:val="0"/>
          <w:sz w:val="24"/>
          <w:szCs w:val="24"/>
        </w:rPr>
        <w:t>、公司基本情况</w:t>
      </w:r>
      <w:bookmarkEnd w:id="702"/>
      <w:bookmarkEnd w:id="703"/>
      <w:bookmarkEnd w:id="705"/>
    </w:p>
    <w:p>
      <w:pPr>
        <w:pStyle w:val="Style72"/>
        <w:keepNext w:val="0"/>
        <w:keepLines w:val="0"/>
        <w:widowControl w:val="0"/>
        <w:shd w:val="clear" w:color="auto" w:fill="auto"/>
        <w:tabs>
          <w:tab w:pos="555" w:val="left"/>
        </w:tabs>
        <w:bidi w:val="0"/>
        <w:spacing w:before="0" w:after="0" w:line="310" w:lineRule="exact"/>
        <w:ind w:left="0" w:right="0" w:firstLine="0"/>
        <w:jc w:val="left"/>
      </w:pPr>
      <w:bookmarkStart w:id="706" w:name="bookmark706"/>
      <w:r>
        <w:rPr>
          <w:color w:val="000000"/>
          <w:spacing w:val="0"/>
          <w:w w:val="100"/>
          <w:position w:val="0"/>
        </w:rPr>
        <w:t>（</w:t>
      </w:r>
      <w:bookmarkEnd w:id="706"/>
      <w:r>
        <w:rPr>
          <w:color w:val="000000"/>
          <w:spacing w:val="0"/>
          <w:w w:val="100"/>
          <w:position w:val="0"/>
        </w:rPr>
        <w:t>一）</w:t>
        <w:tab/>
        <w:t>公司注册地、组织形式和总部地址</w:t>
      </w:r>
    </w:p>
    <w:p>
      <w:pPr>
        <w:pStyle w:val="Style24"/>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北京科蓝软件系统股份有限公司（以下简称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）前身为北京科蓝软件系统有限公司（以下简称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科蓝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日经北京市人民政府以外经贸京资字</w:t>
      </w:r>
      <w:r>
        <w:rPr>
          <w:rFonts w:ascii="Times New Roman" w:eastAsia="Times New Roman" w:hAnsi="Times New Roman" w:cs="Times New Roman"/>
          <w:color w:val="000000"/>
          <w:spacing w:val="0"/>
          <w:w w:val="100"/>
          <w:position w:val="0"/>
          <w:sz w:val="18"/>
          <w:szCs w:val="18"/>
        </w:rPr>
        <w:t>[1999]0525</w:t>
      </w:r>
      <w:r>
        <w:rPr>
          <w:color w:val="000000"/>
          <w:spacing w:val="0"/>
          <w:w w:val="100"/>
          <w:position w:val="0"/>
        </w:rPr>
        <w:t>号《中华人民共和国外商投资企业批准证书》 批准设立，设立时系外商独资企业。</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日，北京市经济技术开发区管委会出具京技管项审字</w:t>
      </w:r>
      <w:r>
        <w:rPr>
          <w:rFonts w:ascii="Times New Roman" w:eastAsia="Times New Roman" w:hAnsi="Times New Roman" w:cs="Times New Roman"/>
          <w:color w:val="000000"/>
          <w:spacing w:val="0"/>
          <w:w w:val="100"/>
          <w:position w:val="0"/>
          <w:sz w:val="18"/>
          <w:szCs w:val="18"/>
        </w:rPr>
        <w:t>[2012]180</w:t>
      </w:r>
      <w:r>
        <w:rPr>
          <w:color w:val="000000"/>
          <w:spacing w:val="0"/>
          <w:w w:val="100"/>
          <w:position w:val="0"/>
        </w:rPr>
        <w:t>号《关于北 京科蓝软件系统有限公司转制为内资企业的批复》，同意科蓝有限公司转制为内资企业。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日，科蓝有限公司整 体变更为股份有限公司。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日，本公司经中国证券监督管理委员会证监许可</w:t>
      </w:r>
      <w:r>
        <w:rPr>
          <w:rFonts w:ascii="Times New Roman" w:eastAsia="Times New Roman" w:hAnsi="Times New Roman" w:cs="Times New Roman"/>
          <w:color w:val="000000"/>
          <w:spacing w:val="0"/>
          <w:w w:val="100"/>
          <w:position w:val="0"/>
          <w:sz w:val="18"/>
          <w:szCs w:val="18"/>
        </w:rPr>
        <w:t>[2017]690</w:t>
      </w:r>
      <w:r>
        <w:rPr>
          <w:color w:val="000000"/>
          <w:spacing w:val="0"/>
          <w:w w:val="100"/>
          <w:position w:val="0"/>
        </w:rPr>
        <w:t>号文《关于核准北京科蓝软 件系统股份有限公司首次公开发行股票的批复》的核准，发行社会公众股</w:t>
      </w:r>
      <w:r>
        <w:rPr>
          <w:rFonts w:ascii="Times New Roman" w:eastAsia="Times New Roman" w:hAnsi="Times New Roman" w:cs="Times New Roman"/>
          <w:color w:val="000000"/>
          <w:spacing w:val="0"/>
          <w:w w:val="100"/>
          <w:position w:val="0"/>
          <w:sz w:val="18"/>
          <w:szCs w:val="18"/>
        </w:rPr>
        <w:t>3,286</w:t>
      </w:r>
      <w:r>
        <w:rPr>
          <w:color w:val="000000"/>
          <w:spacing w:val="0"/>
          <w:w w:val="100"/>
          <w:position w:val="0"/>
        </w:rPr>
        <w:t>万股，并于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日在深圳证券交易所 创业板上市交易。公司现持有统一社会信用代码为</w:t>
      </w:r>
      <w:r>
        <w:rPr>
          <w:rFonts w:ascii="Times New Roman" w:eastAsia="Times New Roman" w:hAnsi="Times New Roman" w:cs="Times New Roman"/>
          <w:color w:val="000000"/>
          <w:spacing w:val="0"/>
          <w:w w:val="100"/>
          <w:position w:val="0"/>
          <w:sz w:val="18"/>
          <w:szCs w:val="18"/>
        </w:rPr>
        <w:t>91110302717741973K</w:t>
      </w:r>
      <w:r>
        <w:rPr>
          <w:color w:val="000000"/>
          <w:spacing w:val="0"/>
          <w:w w:val="100"/>
          <w:position w:val="0"/>
        </w:rPr>
        <w:t>的营业执照。</w:t>
      </w:r>
    </w:p>
    <w:p>
      <w:pPr>
        <w:pStyle w:val="Style24"/>
        <w:keepNext w:val="0"/>
        <w:keepLines w:val="0"/>
        <w:widowControl w:val="0"/>
        <w:shd w:val="clear" w:color="auto" w:fill="auto"/>
        <w:bidi w:val="0"/>
        <w:spacing w:before="0" w:after="140" w:line="310" w:lineRule="exact"/>
        <w:ind w:left="0" w:right="0" w:firstLine="440"/>
        <w:jc w:val="both"/>
      </w:pPr>
      <w:r>
        <w:rPr>
          <w:color w:val="000000"/>
          <w:spacing w:val="0"/>
          <w:w w:val="100"/>
          <w:position w:val="0"/>
        </w:rPr>
        <w:t>经过历年的转增股本及增发新股，截止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日，本公司累计发行股本总数</w:t>
      </w:r>
      <w:r>
        <w:rPr>
          <w:rFonts w:ascii="Times New Roman" w:eastAsia="Times New Roman" w:hAnsi="Times New Roman" w:cs="Times New Roman"/>
          <w:color w:val="000000"/>
          <w:spacing w:val="0"/>
          <w:w w:val="100"/>
          <w:position w:val="0"/>
          <w:sz w:val="18"/>
          <w:szCs w:val="18"/>
        </w:rPr>
        <w:t>31,099.2278</w:t>
      </w:r>
      <w:r>
        <w:rPr>
          <w:color w:val="000000"/>
          <w:spacing w:val="0"/>
          <w:w w:val="100"/>
          <w:position w:val="0"/>
        </w:rPr>
        <w:t>万股，公司注册地址： 北京市北京经济技术开发区西环南路</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450</w:t>
      </w:r>
      <w:r>
        <w:rPr>
          <w:color w:val="000000"/>
          <w:spacing w:val="0"/>
          <w:w w:val="100"/>
          <w:position w:val="0"/>
        </w:rPr>
        <w:t>室，法定代表人为王安京。</w:t>
      </w:r>
    </w:p>
    <w:p>
      <w:pPr>
        <w:pStyle w:val="Style72"/>
        <w:keepNext w:val="0"/>
        <w:keepLines w:val="0"/>
        <w:widowControl w:val="0"/>
        <w:shd w:val="clear" w:color="auto" w:fill="auto"/>
        <w:tabs>
          <w:tab w:pos="555" w:val="left"/>
        </w:tabs>
        <w:bidi w:val="0"/>
        <w:spacing w:before="0" w:after="0" w:line="313" w:lineRule="exact"/>
        <w:ind w:left="0" w:right="0" w:firstLine="0"/>
        <w:jc w:val="left"/>
      </w:pPr>
      <w:bookmarkStart w:id="707" w:name="bookmark707"/>
      <w:r>
        <w:rPr>
          <w:color w:val="000000"/>
          <w:spacing w:val="0"/>
          <w:w w:val="100"/>
          <w:position w:val="0"/>
        </w:rPr>
        <w:t>（</w:t>
      </w:r>
      <w:bookmarkEnd w:id="707"/>
      <w:r>
        <w:rPr>
          <w:color w:val="000000"/>
          <w:spacing w:val="0"/>
          <w:w w:val="100"/>
          <w:position w:val="0"/>
        </w:rPr>
        <w:t>二）</w:t>
        <w:tab/>
        <w:t>公司业务性质和主要经营活动</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本公司属信息技术行业。</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本公司经营范围：开发、生产电脑软硬件、网络产品；技术咨询、技术服务及售后维修服务；销售自产产品；货物进 出口、技术进出口、代理进出口；人力资源服务。</w:t>
      </w:r>
    </w:p>
    <w:p>
      <w:pPr>
        <w:pStyle w:val="Style24"/>
        <w:keepNext w:val="0"/>
        <w:keepLines w:val="0"/>
        <w:widowControl w:val="0"/>
        <w:shd w:val="clear" w:color="auto" w:fill="auto"/>
        <w:bidi w:val="0"/>
        <w:spacing w:before="0" w:after="140" w:line="313" w:lineRule="exact"/>
        <w:ind w:left="0" w:right="0" w:firstLine="440"/>
        <w:jc w:val="both"/>
      </w:pPr>
      <w:r>
        <w:rPr>
          <w:color w:val="000000"/>
          <w:spacing w:val="0"/>
          <w:w w:val="100"/>
          <w:position w:val="0"/>
        </w:rPr>
        <w:t>本公司为金融软件和全方位一体化数字金融专家级解决方案服务供应商，主营业务是向以银行为主的金融机构提供线 上应用软件产品及国产化数据库等技术产品，为银行等金融行业企业提供基于互联网技术的咨询、规划、建设、营运、产品 创新以及市场营销等互联网银行一揽子解决方案。主要产品和服务为：互联网渠道系列产品、大中台产品、新一代银行核心 产品、分布式事务型数据库、智慧银行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网点智能设备及安全类产品等</w:t>
      </w:r>
    </w:p>
    <w:p>
      <w:pPr>
        <w:pStyle w:val="Style72"/>
        <w:keepNext w:val="0"/>
        <w:keepLines w:val="0"/>
        <w:widowControl w:val="0"/>
        <w:shd w:val="clear" w:color="auto" w:fill="auto"/>
        <w:tabs>
          <w:tab w:pos="555" w:val="left"/>
        </w:tabs>
        <w:bidi w:val="0"/>
        <w:spacing w:before="0" w:after="0" w:line="311" w:lineRule="exact"/>
        <w:ind w:left="0" w:right="0" w:firstLine="0"/>
        <w:jc w:val="left"/>
      </w:pPr>
      <w:bookmarkStart w:id="708" w:name="bookmark708"/>
      <w:r>
        <w:rPr>
          <w:color w:val="000000"/>
          <w:spacing w:val="0"/>
          <w:w w:val="100"/>
          <w:position w:val="0"/>
        </w:rPr>
        <w:t>（</w:t>
      </w:r>
      <w:bookmarkEnd w:id="708"/>
      <w:r>
        <w:rPr>
          <w:color w:val="000000"/>
          <w:spacing w:val="0"/>
          <w:w w:val="100"/>
          <w:position w:val="0"/>
        </w:rPr>
        <w:t>三）</w:t>
        <w:tab/>
        <w:t>财务报表的批准报出</w:t>
      </w:r>
    </w:p>
    <w:p>
      <w:pPr>
        <w:pStyle w:val="Style65"/>
        <w:keepNext w:val="0"/>
        <w:keepLines w:val="0"/>
        <w:widowControl w:val="0"/>
        <w:shd w:val="clear" w:color="auto" w:fill="auto"/>
        <w:bidi w:val="0"/>
        <w:spacing w:before="0" w:after="0" w:line="317" w:lineRule="exact"/>
        <w:ind w:left="413" w:right="0" w:firstLine="0"/>
        <w:jc w:val="left"/>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日批准报出。 本期纳入合并财务报表范围的子公司共</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户，具体包括:</w:t>
      </w:r>
    </w:p>
    <w:tbl>
      <w:tblPr>
        <w:tblOverlap w:val="never"/>
        <w:jc w:val="left"/>
        <w:tblLayout w:type="fixed"/>
      </w:tblPr>
      <w:tblGrid>
        <w:gridCol w:w="4123"/>
        <w:gridCol w:w="1277"/>
        <w:gridCol w:w="706"/>
        <w:gridCol w:w="1138"/>
        <w:gridCol w:w="1306"/>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子公司类型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级次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持股比例</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表决权比例</w:t>
            </w:r>
            <w:r>
              <w:rPr>
                <w:rFonts w:ascii="SimSun" w:eastAsia="SimSun" w:hAnsi="SimSun" w:cs="SimSun"/>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深圳科蓝金信科技发展有限公司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北京科蓝软件系统（苏州）有限公司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北京尼客矩阵科技有限公司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北京数蚂科蓝科技有限公司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r>
        <w:trPr>
          <w:trHeight w:val="37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北京科蓝软件系统（南京）有限公司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r>
    </w:tbl>
    <w:p>
      <w:pPr>
        <w:widowControl w:val="0"/>
        <w:spacing w:line="1" w:lineRule="exact"/>
      </w:pPr>
      <w:r>
        <w:br w:type="page"/>
      </w:r>
    </w:p>
    <w:tbl>
      <w:tblPr>
        <w:tblOverlap w:val="never"/>
        <w:jc w:val="left"/>
        <w:tblLayout w:type="fixed"/>
      </w:tblPr>
      <w:tblGrid>
        <w:gridCol w:w="4123"/>
        <w:gridCol w:w="1277"/>
        <w:gridCol w:w="706"/>
        <w:gridCol w:w="1138"/>
        <w:gridCol w:w="1306"/>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湖南蓝谷软件有限公司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郑州科蓝软件科技有限公司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科蓝软体系统（香港）有限公司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SUNJE SOFT</w:t>
            </w:r>
            <w:r>
              <w:rPr>
                <w:rFonts w:ascii="SimSun" w:eastAsia="SimSun" w:hAnsi="SimSun" w:cs="SimSun"/>
                <w:color w:val="000000"/>
                <w:spacing w:val="0"/>
                <w:w w:val="100"/>
                <w:position w:val="0"/>
                <w:sz w:val="17"/>
                <w:szCs w:val="17"/>
              </w:rPr>
              <w:t>株式会社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67.15</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深圳宁泽金融科技有限公司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51.00</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大陆云盾电子认证服务有限公司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84.275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84.275</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大陆云盾（重庆）信息安全技术研究院有限公司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84.275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84.275</w:t>
            </w:r>
          </w:p>
        </w:tc>
      </w:tr>
      <w:tr>
        <w:trPr>
          <w:trHeight w:val="37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大陆云盾（广州）电子认证服务有限公司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84.275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84.275</w:t>
            </w:r>
          </w:p>
        </w:tc>
      </w:tr>
    </w:tbl>
    <w:p>
      <w:pPr>
        <w:widowControl w:val="0"/>
        <w:spacing w:after="79" w:line="1" w:lineRule="exact"/>
      </w:pPr>
    </w:p>
    <w:p>
      <w:pPr>
        <w:pStyle w:val="Style24"/>
        <w:keepNext w:val="0"/>
        <w:keepLines w:val="0"/>
        <w:widowControl w:val="0"/>
        <w:shd w:val="clear" w:color="auto" w:fill="auto"/>
        <w:bidi w:val="0"/>
        <w:spacing w:before="0" w:after="80" w:line="307" w:lineRule="exact"/>
        <w:ind w:left="0" w:right="0" w:firstLine="440"/>
        <w:jc w:val="both"/>
      </w:pPr>
      <w:r>
        <w:rPr>
          <w:color w:val="000000"/>
          <w:spacing w:val="0"/>
          <w:w w:val="100"/>
          <w:position w:val="0"/>
        </w:rPr>
        <w:t>子公司的持股比例不同于表决权比例的原因、以及持有半数或以下表决权但仍控制被投资单位的依据说明详见“附注 八、在其他主体中的权益（一）在子公司中权益”。</w:t>
      </w:r>
    </w:p>
    <w:p>
      <w:pPr>
        <w:pStyle w:val="Style6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本期纳入合并财务报表范围的主体较上期相比，增加</w:t>
      </w:r>
      <w:r>
        <w:rPr>
          <w:color w:val="000000"/>
          <w:spacing w:val="0"/>
          <w:w w:val="100"/>
          <w:position w:val="0"/>
          <w:sz w:val="18"/>
          <w:szCs w:val="18"/>
        </w:rPr>
        <w:t>5</w:t>
      </w:r>
      <w:r>
        <w:rPr>
          <w:color w:val="000000"/>
          <w:spacing w:val="0"/>
          <w:w w:val="100"/>
          <w:position w:val="0"/>
        </w:rPr>
        <w:t>户，其中:</w:t>
      </w:r>
    </w:p>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本期新纳入合并范围的子公司</w:t>
      </w:r>
    </w:p>
    <w:tbl>
      <w:tblPr>
        <w:tblOverlap w:val="never"/>
        <w:jc w:val="left"/>
        <w:tblLayout w:type="fixed"/>
      </w:tblPr>
      <w:tblGrid>
        <w:gridCol w:w="3557"/>
        <w:gridCol w:w="4992"/>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变更原因</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北京科蓝软件系统（南京）有限公司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新成立</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湖南蓝谷软件有限公司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新成立</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郑州科蓝软件科技有限公司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新成立</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深圳宁泽金融科技有限公司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非同一控制下企业合并</w:t>
            </w:r>
          </w:p>
        </w:tc>
      </w:tr>
      <w:tr>
        <w:trPr>
          <w:trHeight w:val="37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大陆云盾（广州）电子认证服务有限公司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新成立</w:t>
            </w:r>
          </w:p>
        </w:tc>
      </w:tr>
    </w:tbl>
    <w:p>
      <w:pPr>
        <w:pStyle w:val="Style65"/>
        <w:keepNext w:val="0"/>
        <w:keepLines w:val="0"/>
        <w:widowControl w:val="0"/>
        <w:shd w:val="clear" w:color="auto" w:fill="auto"/>
        <w:bidi w:val="0"/>
        <w:spacing w:before="0" w:after="0" w:line="240" w:lineRule="auto"/>
        <w:ind w:left="470" w:right="0" w:firstLine="0"/>
        <w:jc w:val="left"/>
      </w:pPr>
      <w:r>
        <w:rPr>
          <w:color w:val="000000"/>
          <w:spacing w:val="0"/>
          <w:w w:val="100"/>
          <w:position w:val="0"/>
        </w:rPr>
        <w:t>合并范围变更主体的具体信息详见“附注七、合并范围的变更”。</w:t>
      </w:r>
    </w:p>
    <w:p>
      <w:pPr>
        <w:widowControl w:val="0"/>
        <w:spacing w:after="359" w:line="1" w:lineRule="exact"/>
      </w:pPr>
    </w:p>
    <w:p>
      <w:pPr>
        <w:pStyle w:val="Style22"/>
        <w:keepNext/>
        <w:keepLines/>
        <w:widowControl w:val="0"/>
        <w:shd w:val="clear" w:color="auto" w:fill="auto"/>
        <w:bidi w:val="0"/>
        <w:spacing w:before="0" w:line="240" w:lineRule="auto"/>
        <w:ind w:left="0" w:right="0" w:firstLine="0"/>
        <w:jc w:val="left"/>
      </w:pPr>
      <w:bookmarkStart w:id="709" w:name="bookmark709"/>
      <w:bookmarkStart w:id="710" w:name="bookmark710"/>
      <w:bookmarkStart w:id="711" w:name="bookmark711"/>
      <w:bookmarkStart w:id="712" w:name="bookmark712"/>
      <w:r>
        <w:rPr>
          <w:color w:val="000000"/>
          <w:spacing w:val="0"/>
          <w:w w:val="100"/>
          <w:position w:val="0"/>
          <w:sz w:val="24"/>
          <w:szCs w:val="24"/>
        </w:rPr>
        <w:t>四</w:t>
      </w:r>
      <w:bookmarkEnd w:id="711"/>
      <w:r>
        <w:rPr>
          <w:color w:val="000000"/>
          <w:spacing w:val="0"/>
          <w:w w:val="100"/>
          <w:position w:val="0"/>
          <w:sz w:val="24"/>
          <w:szCs w:val="24"/>
        </w:rPr>
        <w:t>、财务报表的编制基础</w:t>
      </w:r>
      <w:bookmarkEnd w:id="709"/>
      <w:bookmarkEnd w:id="710"/>
      <w:bookmarkEnd w:id="712"/>
    </w:p>
    <w:p>
      <w:pPr>
        <w:pStyle w:val="Style29"/>
        <w:keepNext/>
        <w:keepLines/>
        <w:widowControl w:val="0"/>
        <w:shd w:val="clear" w:color="auto" w:fill="auto"/>
        <w:bidi w:val="0"/>
        <w:spacing w:before="0" w:after="240" w:line="240" w:lineRule="auto"/>
        <w:ind w:left="0" w:right="0" w:firstLine="0"/>
        <w:jc w:val="left"/>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1</w:t>
      </w:r>
      <w:bookmarkEnd w:id="715"/>
      <w:r>
        <w:rPr>
          <w:color w:val="000000"/>
          <w:spacing w:val="0"/>
          <w:w w:val="100"/>
          <w:position w:val="0"/>
        </w:rPr>
        <w:t>、编制基础</w:t>
      </w:r>
      <w:bookmarkEnd w:id="713"/>
      <w:bookmarkEnd w:id="714"/>
      <w:bookmarkEnd w:id="716"/>
    </w:p>
    <w:p>
      <w:pPr>
        <w:pStyle w:val="Style24"/>
        <w:keepNext w:val="0"/>
        <w:keepLines w:val="0"/>
        <w:widowControl w:val="0"/>
        <w:shd w:val="clear" w:color="auto" w:fill="auto"/>
        <w:bidi w:val="0"/>
        <w:spacing w:before="0" w:after="680" w:line="314" w:lineRule="exact"/>
        <w:ind w:left="0" w:right="0"/>
        <w:jc w:val="both"/>
      </w:pPr>
      <w:r>
        <w:rPr>
          <w:color w:val="000000"/>
          <w:spacing w:val="0"/>
          <w:w w:val="100"/>
          <w:position w:val="0"/>
        </w:rPr>
        <w:t>本公司根据实际发生的交易和事项，按照财政部颁布的《企业会计准则一一基本准则》和具体企业会计准则、企业会计 准则应用指南、企业会计准则解释及其他相关规定（以下合称“企业会计准则”）进行确认和计量，在此基础上，结合中国 证券监督管理委员会《公开发行证券的公司信息披露编报规则第</w:t>
      </w:r>
      <w:r>
        <w:rPr>
          <w:color w:val="000000"/>
          <w:spacing w:val="0"/>
          <w:w w:val="100"/>
          <w:position w:val="0"/>
          <w:sz w:val="18"/>
          <w:szCs w:val="18"/>
        </w:rPr>
        <w:t>15</w:t>
      </w:r>
      <w:r>
        <w:rPr>
          <w:color w:val="000000"/>
          <w:spacing w:val="0"/>
          <w:w w:val="100"/>
          <w:position w:val="0"/>
        </w:rPr>
        <w:t>号一一财务报告的一般规定》</w:t>
      </w:r>
      <w:r>
        <w:rPr>
          <w:color w:val="000000"/>
          <w:spacing w:val="0"/>
          <w:w w:val="100"/>
          <w:position w:val="0"/>
          <w:sz w:val="18"/>
          <w:szCs w:val="18"/>
        </w:rPr>
        <w:t>（2014</w:t>
      </w:r>
      <w:r>
        <w:rPr>
          <w:color w:val="000000"/>
          <w:spacing w:val="0"/>
          <w:w w:val="100"/>
          <w:position w:val="0"/>
        </w:rPr>
        <w:t>年修订）的规定，编 制财务报表。</w:t>
      </w:r>
    </w:p>
    <w:p>
      <w:pPr>
        <w:pStyle w:val="Style29"/>
        <w:keepNext/>
        <w:keepLines/>
        <w:widowControl w:val="0"/>
        <w:shd w:val="clear" w:color="auto" w:fill="auto"/>
        <w:bidi w:val="0"/>
        <w:spacing w:before="0" w:after="240" w:line="240" w:lineRule="auto"/>
        <w:ind w:left="0" w:right="0" w:firstLine="0"/>
        <w:jc w:val="both"/>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2</w:t>
      </w:r>
      <w:bookmarkEnd w:id="719"/>
      <w:r>
        <w:rPr>
          <w:color w:val="000000"/>
          <w:spacing w:val="0"/>
          <w:w w:val="100"/>
          <w:position w:val="0"/>
        </w:rPr>
        <w:t>、持续经营</w:t>
      </w:r>
      <w:bookmarkEnd w:id="717"/>
      <w:bookmarkEnd w:id="718"/>
      <w:bookmarkEnd w:id="720"/>
    </w:p>
    <w:p>
      <w:pPr>
        <w:pStyle w:val="Style24"/>
        <w:keepNext w:val="0"/>
        <w:keepLines w:val="0"/>
        <w:widowControl w:val="0"/>
        <w:shd w:val="clear" w:color="auto" w:fill="auto"/>
        <w:bidi w:val="0"/>
        <w:spacing w:before="0" w:after="680" w:line="341" w:lineRule="exact"/>
        <w:ind w:left="0" w:right="0"/>
        <w:jc w:val="both"/>
        <w:rPr>
          <w:sz w:val="19"/>
          <w:szCs w:val="19"/>
        </w:rPr>
      </w:pPr>
      <w:r>
        <w:rPr>
          <w:color w:val="000000"/>
          <w:spacing w:val="0"/>
          <w:w w:val="100"/>
          <w:position w:val="0"/>
          <w:sz w:val="17"/>
          <w:szCs w:val="17"/>
        </w:rPr>
        <w:t>本公司对报告期末起</w:t>
      </w:r>
      <w:r>
        <w:rPr>
          <w:color w:val="000000"/>
          <w:spacing w:val="0"/>
          <w:w w:val="100"/>
          <w:position w:val="0"/>
          <w:sz w:val="18"/>
          <w:szCs w:val="18"/>
        </w:rPr>
        <w:t>12</w:t>
      </w:r>
      <w:r>
        <w:rPr>
          <w:color w:val="000000"/>
          <w:spacing w:val="0"/>
          <w:w w:val="100"/>
          <w:position w:val="0"/>
          <w:sz w:val="17"/>
          <w:szCs w:val="17"/>
        </w:rPr>
        <w:t>个月的持续经营能力进行了评价，未发现对持续经营能力产生重大怀疑的事项或情况。因此，本 财务报表系在持续经营假设的基础上编制</w:t>
      </w:r>
      <w:r>
        <w:rPr>
          <w:color w:val="000000"/>
          <w:spacing w:val="0"/>
          <w:w w:val="100"/>
          <w:position w:val="0"/>
          <w:sz w:val="19"/>
          <w:szCs w:val="19"/>
        </w:rPr>
        <w:t>。</w:t>
      </w:r>
    </w:p>
    <w:p>
      <w:pPr>
        <w:pStyle w:val="Style22"/>
        <w:keepNext/>
        <w:keepLines/>
        <w:widowControl w:val="0"/>
        <w:shd w:val="clear" w:color="auto" w:fill="auto"/>
        <w:bidi w:val="0"/>
        <w:spacing w:before="0" w:line="240" w:lineRule="auto"/>
        <w:ind w:left="0" w:right="0" w:firstLine="0"/>
        <w:jc w:val="left"/>
      </w:pPr>
      <w:bookmarkStart w:id="721" w:name="bookmark721"/>
      <w:bookmarkStart w:id="722" w:name="bookmark722"/>
      <w:bookmarkStart w:id="723" w:name="bookmark723"/>
      <w:bookmarkStart w:id="724" w:name="bookmark724"/>
      <w:r>
        <w:rPr>
          <w:color w:val="000000"/>
          <w:spacing w:val="0"/>
          <w:w w:val="100"/>
          <w:position w:val="0"/>
          <w:sz w:val="24"/>
          <w:szCs w:val="24"/>
        </w:rPr>
        <w:t>五</w:t>
      </w:r>
      <w:bookmarkEnd w:id="723"/>
      <w:r>
        <w:rPr>
          <w:color w:val="000000"/>
          <w:spacing w:val="0"/>
          <w:w w:val="100"/>
          <w:position w:val="0"/>
          <w:sz w:val="24"/>
          <w:szCs w:val="24"/>
        </w:rPr>
        <w:t>、重要会计政策及会计估计</w:t>
      </w:r>
      <w:bookmarkEnd w:id="721"/>
      <w:bookmarkEnd w:id="722"/>
      <w:bookmarkEnd w:id="724"/>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具体会计政策和会计估计提示：</w:t>
      </w: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本公司根据生产经营特点确定具体会计政策和会计估计，主要体现在收入的确认（附注五、（三十九））。</w:t>
      </w:r>
    </w:p>
    <w:p>
      <w:pPr>
        <w:pStyle w:val="Style29"/>
        <w:keepNext/>
        <w:keepLines/>
        <w:widowControl w:val="0"/>
        <w:shd w:val="clear" w:color="auto" w:fill="auto"/>
        <w:tabs>
          <w:tab w:pos="368" w:val="left"/>
        </w:tabs>
        <w:bidi w:val="0"/>
        <w:spacing w:before="0" w:after="260" w:line="240" w:lineRule="auto"/>
        <w:ind w:left="0" w:right="0" w:firstLine="0"/>
        <w:jc w:val="left"/>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1</w:t>
      </w:r>
      <w:bookmarkEnd w:id="727"/>
      <w:r>
        <w:rPr>
          <w:color w:val="000000"/>
          <w:spacing w:val="0"/>
          <w:w w:val="100"/>
          <w:position w:val="0"/>
        </w:rPr>
        <w:t>、</w:t>
        <w:tab/>
        <w:t>遵循企业会计准则的声明</w:t>
      </w:r>
      <w:bookmarkEnd w:id="725"/>
      <w:bookmarkEnd w:id="726"/>
      <w:bookmarkEnd w:id="728"/>
    </w:p>
    <w:p>
      <w:pPr>
        <w:pStyle w:val="Style24"/>
        <w:keepNext w:val="0"/>
        <w:keepLines w:val="0"/>
        <w:widowControl w:val="0"/>
        <w:shd w:val="clear" w:color="auto" w:fill="auto"/>
        <w:bidi w:val="0"/>
        <w:spacing w:before="0" w:after="380" w:line="312" w:lineRule="exact"/>
        <w:ind w:left="0" w:right="0"/>
        <w:jc w:val="both"/>
      </w:pPr>
      <w:r>
        <w:rPr>
          <w:color w:val="000000"/>
          <w:spacing w:val="0"/>
          <w:w w:val="100"/>
          <w:position w:val="0"/>
        </w:rPr>
        <w:t>本公司所编制的财务报表符合企业会计准则的要求，真实、完整地反映了报告期公司的财务状况、经营成果、现金流量 等有关信息。</w:t>
      </w:r>
    </w:p>
    <w:p>
      <w:pPr>
        <w:pStyle w:val="Style29"/>
        <w:keepNext/>
        <w:keepLines/>
        <w:widowControl w:val="0"/>
        <w:shd w:val="clear" w:color="auto" w:fill="auto"/>
        <w:tabs>
          <w:tab w:pos="378" w:val="left"/>
        </w:tabs>
        <w:bidi w:val="0"/>
        <w:spacing w:before="0" w:after="260" w:line="240" w:lineRule="auto"/>
        <w:ind w:left="0" w:right="0" w:firstLine="0"/>
        <w:jc w:val="left"/>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2</w:t>
      </w:r>
      <w:bookmarkEnd w:id="731"/>
      <w:r>
        <w:rPr>
          <w:color w:val="000000"/>
          <w:spacing w:val="0"/>
          <w:w w:val="100"/>
          <w:position w:val="0"/>
        </w:rPr>
        <w:t>、</w:t>
        <w:tab/>
        <w:t>会计期间</w:t>
      </w:r>
      <w:bookmarkEnd w:id="729"/>
      <w:bookmarkEnd w:id="730"/>
      <w:bookmarkEnd w:id="732"/>
    </w:p>
    <w:p>
      <w:pPr>
        <w:pStyle w:val="Style24"/>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日止为一个会计年度。</w:t>
      </w:r>
    </w:p>
    <w:p>
      <w:pPr>
        <w:pStyle w:val="Style29"/>
        <w:keepNext/>
        <w:keepLines/>
        <w:widowControl w:val="0"/>
        <w:shd w:val="clear" w:color="auto" w:fill="auto"/>
        <w:tabs>
          <w:tab w:pos="378" w:val="left"/>
        </w:tabs>
        <w:bidi w:val="0"/>
        <w:spacing w:before="0" w:after="260" w:line="240" w:lineRule="auto"/>
        <w:ind w:left="0" w:right="0" w:firstLine="0"/>
        <w:jc w:val="left"/>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3</w:t>
      </w:r>
      <w:bookmarkEnd w:id="735"/>
      <w:r>
        <w:rPr>
          <w:color w:val="000000"/>
          <w:spacing w:val="0"/>
          <w:w w:val="100"/>
          <w:position w:val="0"/>
        </w:rPr>
        <w:t>、</w:t>
        <w:tab/>
        <w:t>营业周期</w:t>
      </w:r>
      <w:bookmarkEnd w:id="733"/>
      <w:bookmarkEnd w:id="734"/>
      <w:bookmarkEnd w:id="736"/>
    </w:p>
    <w:p>
      <w:pPr>
        <w:pStyle w:val="Style24"/>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日止为一个会计年度。</w:t>
      </w:r>
    </w:p>
    <w:p>
      <w:pPr>
        <w:pStyle w:val="Style29"/>
        <w:keepNext/>
        <w:keepLines/>
        <w:widowControl w:val="0"/>
        <w:shd w:val="clear" w:color="auto" w:fill="auto"/>
        <w:tabs>
          <w:tab w:pos="378" w:val="left"/>
        </w:tabs>
        <w:bidi w:val="0"/>
        <w:spacing w:before="0" w:after="260" w:line="240" w:lineRule="auto"/>
        <w:ind w:left="0" w:right="0" w:firstLine="0"/>
        <w:jc w:val="left"/>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4</w:t>
      </w:r>
      <w:bookmarkEnd w:id="739"/>
      <w:r>
        <w:rPr>
          <w:color w:val="000000"/>
          <w:spacing w:val="0"/>
          <w:w w:val="100"/>
          <w:position w:val="0"/>
        </w:rPr>
        <w:t>、</w:t>
        <w:tab/>
        <w:t>记账本位币</w:t>
      </w:r>
      <w:bookmarkEnd w:id="737"/>
      <w:bookmarkEnd w:id="738"/>
      <w:bookmarkEnd w:id="740"/>
    </w:p>
    <w:p>
      <w:pPr>
        <w:pStyle w:val="Style24"/>
        <w:keepNext w:val="0"/>
        <w:keepLines w:val="0"/>
        <w:widowControl w:val="0"/>
        <w:shd w:val="clear" w:color="auto" w:fill="auto"/>
        <w:bidi w:val="0"/>
        <w:spacing w:before="0" w:after="940" w:line="312" w:lineRule="exact"/>
        <w:ind w:left="0" w:right="0" w:firstLine="440"/>
        <w:jc w:val="both"/>
      </w:pPr>
      <w:r>
        <w:rPr>
          <w:color w:val="000000"/>
          <w:spacing w:val="0"/>
          <w:w w:val="100"/>
          <w:position w:val="0"/>
        </w:rPr>
        <w:t>采用人民币为记账本位币。境外子公司以其经营所处的主要经济环境中的货币为记账本位币，编制财务报表时折算为 人民币。</w:t>
      </w:r>
    </w:p>
    <w:p>
      <w:pPr>
        <w:pStyle w:val="Style29"/>
        <w:keepNext/>
        <w:keepLines/>
        <w:widowControl w:val="0"/>
        <w:shd w:val="clear" w:color="auto" w:fill="auto"/>
        <w:bidi w:val="0"/>
        <w:spacing w:before="0" w:after="320" w:line="313" w:lineRule="exact"/>
        <w:ind w:left="0" w:right="0" w:firstLine="0"/>
        <w:jc w:val="left"/>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5</w:t>
      </w:r>
      <w:bookmarkEnd w:id="743"/>
      <w:r>
        <w:rPr>
          <w:color w:val="000000"/>
          <w:spacing w:val="0"/>
          <w:w w:val="100"/>
          <w:position w:val="0"/>
        </w:rPr>
        <w:t>、同一控制下和非同一控制下企业合并的会计处理方法</w:t>
      </w:r>
      <w:bookmarkEnd w:id="741"/>
      <w:bookmarkEnd w:id="742"/>
      <w:bookmarkEnd w:id="744"/>
    </w:p>
    <w:p>
      <w:pPr>
        <w:pStyle w:val="Style72"/>
        <w:keepNext w:val="0"/>
        <w:keepLines w:val="0"/>
        <w:widowControl w:val="0"/>
        <w:numPr>
          <w:ilvl w:val="0"/>
          <w:numId w:val="23"/>
        </w:numPr>
        <w:shd w:val="clear" w:color="auto" w:fill="auto"/>
        <w:bidi w:val="0"/>
        <w:spacing w:before="0" w:after="0" w:line="312" w:lineRule="exact"/>
        <w:ind w:left="380" w:right="0" w:hanging="380"/>
        <w:jc w:val="both"/>
      </w:pPr>
      <w:bookmarkStart w:id="745" w:name="bookmark745"/>
      <w:bookmarkEnd w:id="745"/>
      <w:r>
        <w:rPr>
          <w:color w:val="000000"/>
          <w:spacing w:val="0"/>
          <w:w w:val="100"/>
          <w:position w:val="0"/>
        </w:rPr>
        <w:t>分步实现企业合并过程中的各项交易的条款、条件以及经济影响符合以下一种或多种情况，将多次交 易事项作为一揽子交易进行会计处理</w:t>
      </w:r>
    </w:p>
    <w:p>
      <w:pPr>
        <w:pStyle w:val="Style24"/>
        <w:keepNext w:val="0"/>
        <w:keepLines w:val="0"/>
        <w:widowControl w:val="0"/>
        <w:shd w:val="clear" w:color="auto" w:fill="auto"/>
        <w:tabs>
          <w:tab w:pos="445" w:val="left"/>
        </w:tabs>
        <w:bidi w:val="0"/>
        <w:spacing w:before="0" w:after="0" w:line="312" w:lineRule="exact"/>
        <w:ind w:left="0" w:right="0" w:firstLine="0"/>
        <w:jc w:val="left"/>
      </w:pPr>
      <w:bookmarkStart w:id="746" w:name="bookmark746"/>
      <w:r>
        <w:rPr>
          <w:color w:val="000000"/>
          <w:spacing w:val="0"/>
          <w:w w:val="100"/>
          <w:position w:val="0"/>
          <w:sz w:val="18"/>
          <w:szCs w:val="18"/>
        </w:rPr>
        <w:t>（</w:t>
      </w:r>
      <w:bookmarkEnd w:id="746"/>
      <w:r>
        <w:rPr>
          <w:color w:val="000000"/>
          <w:spacing w:val="0"/>
          <w:w w:val="100"/>
          <w:position w:val="0"/>
          <w:sz w:val="18"/>
          <w:szCs w:val="18"/>
        </w:rPr>
        <w:t>1）</w:t>
        <w:tab/>
      </w:r>
      <w:r>
        <w:rPr>
          <w:color w:val="000000"/>
          <w:spacing w:val="0"/>
          <w:w w:val="100"/>
          <w:position w:val="0"/>
        </w:rPr>
        <w:t>这些交易是同时或者在考虑了彼此影响的情况下订立的；</w:t>
      </w:r>
    </w:p>
    <w:p>
      <w:pPr>
        <w:pStyle w:val="Style24"/>
        <w:keepNext w:val="0"/>
        <w:keepLines w:val="0"/>
        <w:widowControl w:val="0"/>
        <w:shd w:val="clear" w:color="auto" w:fill="auto"/>
        <w:tabs>
          <w:tab w:pos="445" w:val="left"/>
        </w:tabs>
        <w:bidi w:val="0"/>
        <w:spacing w:before="0" w:after="0" w:line="312" w:lineRule="exact"/>
        <w:ind w:left="0" w:right="0" w:firstLine="0"/>
        <w:jc w:val="left"/>
      </w:pPr>
      <w:bookmarkStart w:id="747" w:name="bookmark747"/>
      <w:r>
        <w:rPr>
          <w:color w:val="000000"/>
          <w:spacing w:val="0"/>
          <w:w w:val="100"/>
          <w:position w:val="0"/>
          <w:sz w:val="18"/>
          <w:szCs w:val="18"/>
        </w:rPr>
        <w:t>（</w:t>
      </w:r>
      <w:bookmarkEnd w:id="747"/>
      <w:r>
        <w:rPr>
          <w:color w:val="000000"/>
          <w:spacing w:val="0"/>
          <w:w w:val="100"/>
          <w:position w:val="0"/>
          <w:sz w:val="18"/>
          <w:szCs w:val="18"/>
        </w:rPr>
        <w:t>2）</w:t>
        <w:tab/>
      </w:r>
      <w:r>
        <w:rPr>
          <w:color w:val="000000"/>
          <w:spacing w:val="0"/>
          <w:w w:val="100"/>
          <w:position w:val="0"/>
        </w:rPr>
        <w:t>这些交易整体才能达成一项完整的商业结果；</w:t>
      </w:r>
    </w:p>
    <w:p>
      <w:pPr>
        <w:pStyle w:val="Style24"/>
        <w:keepNext w:val="0"/>
        <w:keepLines w:val="0"/>
        <w:widowControl w:val="0"/>
        <w:shd w:val="clear" w:color="auto" w:fill="auto"/>
        <w:tabs>
          <w:tab w:pos="445" w:val="left"/>
        </w:tabs>
        <w:bidi w:val="0"/>
        <w:spacing w:before="0" w:after="0" w:line="312" w:lineRule="exact"/>
        <w:ind w:left="0" w:right="0" w:firstLine="0"/>
        <w:jc w:val="left"/>
      </w:pPr>
      <w:bookmarkStart w:id="748" w:name="bookmark748"/>
      <w:r>
        <w:rPr>
          <w:color w:val="000000"/>
          <w:spacing w:val="0"/>
          <w:w w:val="100"/>
          <w:position w:val="0"/>
          <w:sz w:val="18"/>
          <w:szCs w:val="18"/>
        </w:rPr>
        <w:t>（</w:t>
      </w:r>
      <w:bookmarkEnd w:id="748"/>
      <w:r>
        <w:rPr>
          <w:color w:val="000000"/>
          <w:spacing w:val="0"/>
          <w:w w:val="100"/>
          <w:position w:val="0"/>
          <w:sz w:val="18"/>
          <w:szCs w:val="18"/>
        </w:rPr>
        <w:t>3）</w:t>
        <w:tab/>
      </w:r>
      <w:r>
        <w:rPr>
          <w:color w:val="000000"/>
          <w:spacing w:val="0"/>
          <w:w w:val="100"/>
          <w:position w:val="0"/>
        </w:rPr>
        <w:t>一项交易的发生取决于其他至少一项交易的发生；</w:t>
      </w:r>
    </w:p>
    <w:p>
      <w:pPr>
        <w:pStyle w:val="Style24"/>
        <w:keepNext w:val="0"/>
        <w:keepLines w:val="0"/>
        <w:widowControl w:val="0"/>
        <w:shd w:val="clear" w:color="auto" w:fill="auto"/>
        <w:tabs>
          <w:tab w:pos="619" w:val="left"/>
        </w:tabs>
        <w:bidi w:val="0"/>
        <w:spacing w:before="0" w:line="312" w:lineRule="exact"/>
        <w:ind w:left="0" w:right="0" w:firstLine="0"/>
        <w:jc w:val="left"/>
      </w:pPr>
      <w:bookmarkStart w:id="749" w:name="bookmark749"/>
      <w:r>
        <w:rPr>
          <w:color w:val="000000"/>
          <w:spacing w:val="0"/>
          <w:w w:val="100"/>
          <w:position w:val="0"/>
          <w:sz w:val="18"/>
          <w:szCs w:val="18"/>
        </w:rPr>
        <w:t>（</w:t>
      </w:r>
      <w:bookmarkEnd w:id="749"/>
      <w:r>
        <w:rPr>
          <w:color w:val="000000"/>
          <w:spacing w:val="0"/>
          <w:w w:val="100"/>
          <w:position w:val="0"/>
          <w:sz w:val="18"/>
          <w:szCs w:val="18"/>
        </w:rPr>
        <w:t>4）</w:t>
        <w:tab/>
      </w:r>
      <w:r>
        <w:rPr>
          <w:color w:val="000000"/>
          <w:spacing w:val="0"/>
          <w:w w:val="100"/>
          <w:position w:val="0"/>
        </w:rPr>
        <w:t>一项交易单独看是不经济的，但是和其他交易一并考虑时是经济的。</w:t>
      </w:r>
    </w:p>
    <w:p>
      <w:pPr>
        <w:pStyle w:val="Style72"/>
        <w:keepNext w:val="0"/>
        <w:keepLines w:val="0"/>
        <w:widowControl w:val="0"/>
        <w:numPr>
          <w:ilvl w:val="0"/>
          <w:numId w:val="25"/>
        </w:numPr>
        <w:shd w:val="clear" w:color="auto" w:fill="auto"/>
        <w:tabs>
          <w:tab w:pos="325" w:val="left"/>
        </w:tabs>
        <w:bidi w:val="0"/>
        <w:spacing w:before="0" w:after="0" w:line="326" w:lineRule="auto"/>
        <w:ind w:left="0" w:right="0" w:firstLine="0"/>
        <w:jc w:val="left"/>
      </w:pPr>
      <w:bookmarkStart w:id="750" w:name="bookmark750"/>
      <w:bookmarkEnd w:id="750"/>
      <w:r>
        <w:rPr>
          <w:color w:val="000000"/>
          <w:spacing w:val="0"/>
          <w:w w:val="100"/>
          <w:position w:val="0"/>
        </w:rPr>
        <w:t>同一控制下的企业合并</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本公司在企业合并中取得的资产和负债，按照合并日在被合并方资产、负债（包括最终控制方收购被合并方而形成的商 誉）在最终控制方合并财务报表中的账面价值计量。在合并中取得的净资产账面价值与支付的合并对价账面价值（或发行股 份面值总额）的差额，调整资本公积中的股本溢价，资本公积中的股本溢价不足冲减的，调整留存收益。</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如果存在或有对价并需要确认预计负债或资产，该预计负债或资产金额与后续或有对价结算金额的差额，调整资本公积 （资本溢价或股本溢价），资本公积不足的，调整留存收益。</w:t>
      </w:r>
    </w:p>
    <w:p>
      <w:pPr>
        <w:pStyle w:val="Style24"/>
        <w:keepNext w:val="0"/>
        <w:keepLines w:val="0"/>
        <w:widowControl w:val="0"/>
        <w:shd w:val="clear" w:color="auto" w:fill="auto"/>
        <w:bidi w:val="0"/>
        <w:spacing w:before="0" w:line="315" w:lineRule="exact"/>
        <w:ind w:left="0" w:right="0"/>
        <w:jc w:val="both"/>
      </w:pPr>
      <w:r>
        <w:rPr>
          <w:color w:val="000000"/>
          <w:spacing w:val="0"/>
          <w:w w:val="100"/>
          <w:position w:val="0"/>
        </w:rPr>
        <w:t>对于通过多次交易最终实现企业合并的，属于一揽子交易的，将各项交易作为一项取得控制权的交易进行会计处理；不 属于一揽子交易的，在取得控制权日，长期股权投资初始投资成本，与达到合并前的长期股权投资账面价值加上合并日进一 步取得股份新支付对价的账面价值之和的差额，调整资本公积；资本公积不足冲减的，调整留存收益。对于合并日之前持有 的股权投资，因采用权益法核算或金融工具确认和计量准则核算而确认的其他综合收益，暂不进行会计处理，直至处置该项 投资时采用与被投资单位直接处置相关资产或负债相同的基础进行会计处理；因采用权益法核算而确认的被投资单位净资产 中除净损益、其他综合收益和利润分配以外的所有者权益其他变动，暂不进行会计处理，直至处置该项投资时转入当期损益。</w:t>
      </w:r>
    </w:p>
    <w:p>
      <w:pPr>
        <w:pStyle w:val="Style72"/>
        <w:keepNext w:val="0"/>
        <w:keepLines w:val="0"/>
        <w:widowControl w:val="0"/>
        <w:numPr>
          <w:ilvl w:val="0"/>
          <w:numId w:val="25"/>
        </w:numPr>
        <w:shd w:val="clear" w:color="auto" w:fill="auto"/>
        <w:tabs>
          <w:tab w:pos="339" w:val="left"/>
        </w:tabs>
        <w:bidi w:val="0"/>
        <w:spacing w:before="0" w:after="0" w:line="329" w:lineRule="auto"/>
        <w:ind w:left="0" w:right="0" w:firstLine="0"/>
        <w:jc w:val="left"/>
      </w:pPr>
      <w:bookmarkStart w:id="751" w:name="bookmark751"/>
      <w:bookmarkEnd w:id="751"/>
      <w:r>
        <w:rPr>
          <w:color w:val="000000"/>
          <w:spacing w:val="0"/>
          <w:w w:val="100"/>
          <w:position w:val="0"/>
        </w:rPr>
        <w:t>非同一控制下的企业合并</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购买日是指本公司实际取得对被购买方控制权的日期，即被购买方的净资产或生产经营决策的控制权转移给本公司的日 期。同时满足下列条件时，本公司一般认为实现了控制权的转移：</w:t>
      </w:r>
    </w:p>
    <w:p>
      <w:pPr>
        <w:pStyle w:val="Style24"/>
        <w:keepNext w:val="0"/>
        <w:keepLines w:val="0"/>
        <w:widowControl w:val="0"/>
        <w:numPr>
          <w:ilvl w:val="0"/>
          <w:numId w:val="27"/>
        </w:numPr>
        <w:shd w:val="clear" w:color="auto" w:fill="auto"/>
        <w:tabs>
          <w:tab w:pos="373" w:val="left"/>
        </w:tabs>
        <w:bidi w:val="0"/>
        <w:spacing w:before="0" w:after="0" w:line="315" w:lineRule="exact"/>
        <w:ind w:left="0" w:right="0" w:firstLine="0"/>
        <w:jc w:val="left"/>
      </w:pPr>
      <w:bookmarkStart w:id="752" w:name="bookmark752"/>
      <w:bookmarkEnd w:id="752"/>
      <w:r>
        <w:rPr>
          <w:color w:val="000000"/>
          <w:spacing w:val="0"/>
          <w:w w:val="100"/>
          <w:position w:val="0"/>
        </w:rPr>
        <w:t>企业合并合同或协议已获本公司内部权力机构通过。</w:t>
      </w:r>
    </w:p>
    <w:p>
      <w:pPr>
        <w:pStyle w:val="Style24"/>
        <w:keepNext w:val="0"/>
        <w:keepLines w:val="0"/>
        <w:widowControl w:val="0"/>
        <w:numPr>
          <w:ilvl w:val="0"/>
          <w:numId w:val="27"/>
        </w:numPr>
        <w:shd w:val="clear" w:color="auto" w:fill="auto"/>
        <w:tabs>
          <w:tab w:pos="373" w:val="left"/>
        </w:tabs>
        <w:bidi w:val="0"/>
        <w:spacing w:before="0" w:after="280" w:line="315" w:lineRule="exact"/>
        <w:ind w:left="0" w:right="0" w:firstLine="0"/>
        <w:jc w:val="left"/>
      </w:pPr>
      <w:bookmarkStart w:id="753" w:name="bookmark753"/>
      <w:bookmarkEnd w:id="753"/>
      <w:r>
        <w:rPr>
          <w:color w:val="000000"/>
          <w:spacing w:val="0"/>
          <w:w w:val="100"/>
          <w:position w:val="0"/>
        </w:rPr>
        <w:t>企业合并事项需要经过国家有关主管部门审批的，已获得批准。</w:t>
      </w:r>
    </w:p>
    <w:p>
      <w:pPr>
        <w:pStyle w:val="Style24"/>
        <w:keepNext w:val="0"/>
        <w:keepLines w:val="0"/>
        <w:widowControl w:val="0"/>
        <w:numPr>
          <w:ilvl w:val="0"/>
          <w:numId w:val="27"/>
        </w:numPr>
        <w:shd w:val="clear" w:color="auto" w:fill="auto"/>
        <w:tabs>
          <w:tab w:pos="353" w:val="left"/>
        </w:tabs>
        <w:bidi w:val="0"/>
        <w:spacing w:before="0" w:line="313" w:lineRule="exact"/>
        <w:ind w:left="0" w:right="0" w:firstLine="0"/>
        <w:jc w:val="both"/>
      </w:pPr>
      <w:bookmarkStart w:id="754" w:name="bookmark754"/>
      <w:bookmarkEnd w:id="754"/>
      <w:r>
        <w:rPr>
          <w:color w:val="000000"/>
          <w:spacing w:val="0"/>
          <w:w w:val="100"/>
          <w:position w:val="0"/>
        </w:rPr>
        <w:t>已办理了必要的财产权转移手续。</w:t>
      </w:r>
    </w:p>
    <w:p>
      <w:pPr>
        <w:pStyle w:val="Style24"/>
        <w:keepNext w:val="0"/>
        <w:keepLines w:val="0"/>
        <w:widowControl w:val="0"/>
        <w:numPr>
          <w:ilvl w:val="0"/>
          <w:numId w:val="27"/>
        </w:numPr>
        <w:shd w:val="clear" w:color="auto" w:fill="auto"/>
        <w:tabs>
          <w:tab w:pos="353" w:val="left"/>
        </w:tabs>
        <w:bidi w:val="0"/>
        <w:spacing w:before="0" w:line="240" w:lineRule="auto"/>
        <w:ind w:left="0" w:right="0" w:firstLine="0"/>
        <w:jc w:val="both"/>
      </w:pPr>
      <w:bookmarkStart w:id="755" w:name="bookmark755"/>
      <w:bookmarkEnd w:id="755"/>
      <w:r>
        <w:rPr>
          <w:color w:val="000000"/>
          <w:spacing w:val="0"/>
          <w:w w:val="100"/>
          <w:position w:val="0"/>
        </w:rPr>
        <w:t>本公司已支付了合并价款的大部分，并且有能力、有计划支付剩余款项。</w:t>
      </w:r>
    </w:p>
    <w:p>
      <w:pPr>
        <w:pStyle w:val="Style24"/>
        <w:keepNext w:val="0"/>
        <w:keepLines w:val="0"/>
        <w:widowControl w:val="0"/>
        <w:numPr>
          <w:ilvl w:val="0"/>
          <w:numId w:val="27"/>
        </w:numPr>
        <w:shd w:val="clear" w:color="auto" w:fill="auto"/>
        <w:tabs>
          <w:tab w:pos="353" w:val="left"/>
        </w:tabs>
        <w:bidi w:val="0"/>
        <w:spacing w:before="0" w:after="0" w:line="240" w:lineRule="auto"/>
        <w:ind w:left="0" w:right="0" w:firstLine="0"/>
        <w:jc w:val="both"/>
      </w:pPr>
      <w:bookmarkStart w:id="756" w:name="bookmark756"/>
      <w:bookmarkEnd w:id="756"/>
      <w:r>
        <w:rPr>
          <w:color w:val="000000"/>
          <w:spacing w:val="0"/>
          <w:w w:val="100"/>
          <w:position w:val="0"/>
        </w:rPr>
        <w:t>本公司实际上已经控制了被购买方的财务和经营政策，并享有相应的利益、承担相应的风险。</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本公司在购买日对作为企业合并对价付出的资产、发生或承担的负债按照公允价值计量，公允价值与其账面价值的差额, 计入当期损益。</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本公司对合并成本大于合并中取得的被购买方可辨认净资产公允价值份额的差额，确认为商誉；合并成本小于合并中取 得的被购买方可辨认净资产公允价值份额的差额，经复核后，计入当期损益。</w:t>
      </w:r>
    </w:p>
    <w:p>
      <w:pPr>
        <w:pStyle w:val="Style24"/>
        <w:keepNext w:val="0"/>
        <w:keepLines w:val="0"/>
        <w:widowControl w:val="0"/>
        <w:shd w:val="clear" w:color="auto" w:fill="auto"/>
        <w:bidi w:val="0"/>
        <w:spacing w:before="0" w:line="313" w:lineRule="exact"/>
        <w:ind w:left="0" w:right="0"/>
        <w:jc w:val="both"/>
      </w:pPr>
      <w:r>
        <w:rPr>
          <w:color w:val="000000"/>
          <w:spacing w:val="0"/>
          <w:w w:val="100"/>
          <w:position w:val="0"/>
        </w:rPr>
        <w:t>通过多次交换交易分步实现的非同一控制下企业合并，属于一揽子交易的，将各项交易作为一项取得控制权的交易进行 会计处理；不属于一揽子交易的，合并日之前持有的股权投资采用权益法核算的，以购买日之前所持被购买方的股权投资的 账面价值与购买日新增投资成本之和，作为该项投资的初始投资成本；购买日之前持有的股权投资因采用权益法核算而确认 的其他综合收益，在处置该项投资时采用与被投资单位直接处置相关资产或负债相同的基础进行会计处理。合并日之前持有 的股权投资采用金融工具确认和计量准则核算的，以该股权投资在合并日的公允价值加上新增投资成本之和，作为合并日的 初始投资成本。原持有股权的公允价值与账面价值之间的差额以及原计入其他综合收益的累计公允价值变动应全部转入合并 日当期的投资收益。</w:t>
      </w:r>
    </w:p>
    <w:p>
      <w:pPr>
        <w:pStyle w:val="Style72"/>
        <w:keepNext w:val="0"/>
        <w:keepLines w:val="0"/>
        <w:widowControl w:val="0"/>
        <w:numPr>
          <w:ilvl w:val="0"/>
          <w:numId w:val="25"/>
        </w:numPr>
        <w:shd w:val="clear" w:color="auto" w:fill="auto"/>
        <w:bidi w:val="0"/>
        <w:spacing w:before="0" w:after="0" w:line="326" w:lineRule="auto"/>
        <w:ind w:left="0" w:right="0" w:firstLine="0"/>
        <w:jc w:val="left"/>
      </w:pPr>
      <w:bookmarkStart w:id="757" w:name="bookmark757"/>
      <w:bookmarkEnd w:id="757"/>
      <w:r>
        <w:rPr>
          <w:color w:val="000000"/>
          <w:spacing w:val="0"/>
          <w:w w:val="100"/>
          <w:position w:val="0"/>
        </w:rPr>
        <w:t>为合并发生的相关费用</w:t>
      </w:r>
    </w:p>
    <w:p>
      <w:pPr>
        <w:pStyle w:val="Style24"/>
        <w:keepNext w:val="0"/>
        <w:keepLines w:val="0"/>
        <w:widowControl w:val="0"/>
        <w:shd w:val="clear" w:color="auto" w:fill="auto"/>
        <w:bidi w:val="0"/>
        <w:spacing w:before="0" w:after="380" w:line="313" w:lineRule="exact"/>
        <w:ind w:left="0" w:right="0"/>
        <w:jc w:val="both"/>
      </w:pPr>
      <w:r>
        <w:rPr>
          <w:color w:val="000000"/>
          <w:spacing w:val="0"/>
          <w:w w:val="100"/>
          <w:position w:val="0"/>
        </w:rPr>
        <w:t>为企业合并发生的审计、法律服务、评估咨询等中介费用以及其他直接相关费用，于发生时计入当期损益；为企业合并 而发行权益性证券的交易费用，可直接归属于权益性交易的从权益中扣减。</w:t>
      </w:r>
    </w:p>
    <w:p>
      <w:pPr>
        <w:pStyle w:val="Style29"/>
        <w:keepNext/>
        <w:keepLines/>
        <w:widowControl w:val="0"/>
        <w:shd w:val="clear" w:color="auto" w:fill="auto"/>
        <w:bidi w:val="0"/>
        <w:spacing w:before="0" w:after="300" w:line="326" w:lineRule="auto"/>
        <w:ind w:left="0" w:right="0" w:firstLine="0"/>
        <w:jc w:val="left"/>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6</w:t>
      </w:r>
      <w:bookmarkEnd w:id="760"/>
      <w:r>
        <w:rPr>
          <w:color w:val="000000"/>
          <w:spacing w:val="0"/>
          <w:w w:val="100"/>
          <w:position w:val="0"/>
        </w:rPr>
        <w:t>、合并财务报表的编制方法</w:t>
      </w:r>
      <w:bookmarkEnd w:id="758"/>
      <w:bookmarkEnd w:id="759"/>
      <w:bookmarkEnd w:id="761"/>
    </w:p>
    <w:p>
      <w:pPr>
        <w:pStyle w:val="Style29"/>
        <w:keepNext/>
        <w:keepLines/>
        <w:widowControl w:val="0"/>
        <w:numPr>
          <w:ilvl w:val="0"/>
          <w:numId w:val="29"/>
        </w:numPr>
        <w:shd w:val="clear" w:color="auto" w:fill="auto"/>
        <w:bidi w:val="0"/>
        <w:spacing w:before="0" w:after="0" w:line="326" w:lineRule="auto"/>
        <w:ind w:left="0" w:right="0" w:firstLine="860"/>
        <w:jc w:val="both"/>
      </w:pPr>
      <w:bookmarkStart w:id="758" w:name="bookmark758"/>
      <w:bookmarkStart w:id="759" w:name="bookmark759"/>
      <w:bookmarkStart w:id="762" w:name="bookmark762"/>
      <w:bookmarkEnd w:id="762"/>
      <w:r>
        <w:rPr>
          <w:color w:val="000000"/>
          <w:spacing w:val="0"/>
          <w:w w:val="100"/>
          <w:position w:val="0"/>
        </w:rPr>
        <w:t>合并范围</w:t>
      </w:r>
      <w:bookmarkEnd w:id="758"/>
      <w:bookmarkEnd w:id="759"/>
    </w:p>
    <w:p>
      <w:pPr>
        <w:pStyle w:val="Style24"/>
        <w:keepNext w:val="0"/>
        <w:keepLines w:val="0"/>
        <w:widowControl w:val="0"/>
        <w:shd w:val="clear" w:color="auto" w:fill="auto"/>
        <w:bidi w:val="0"/>
        <w:spacing w:before="0" w:line="312" w:lineRule="exact"/>
        <w:ind w:left="380" w:right="0" w:firstLine="180"/>
        <w:jc w:val="both"/>
      </w:pPr>
      <w:r>
        <w:rPr>
          <w:color w:val="000000"/>
          <w:spacing w:val="0"/>
          <w:w w:val="100"/>
          <w:position w:val="0"/>
        </w:rPr>
        <w:t>本公司合并财务报表的合并范围以控制为基础确定，所有子公司（包括本公司所控制的单独主体）均纳入合并财务报 表。</w:t>
      </w:r>
    </w:p>
    <w:p>
      <w:pPr>
        <w:pStyle w:val="Style72"/>
        <w:keepNext w:val="0"/>
        <w:keepLines w:val="0"/>
        <w:widowControl w:val="0"/>
        <w:numPr>
          <w:ilvl w:val="0"/>
          <w:numId w:val="31"/>
        </w:numPr>
        <w:shd w:val="clear" w:color="auto" w:fill="auto"/>
        <w:bidi w:val="0"/>
        <w:spacing w:before="0" w:after="0" w:line="240" w:lineRule="auto"/>
        <w:ind w:left="0" w:right="0" w:firstLine="500"/>
        <w:jc w:val="left"/>
      </w:pPr>
      <w:bookmarkStart w:id="763" w:name="bookmark763"/>
      <w:bookmarkEnd w:id="763"/>
      <w:r>
        <w:rPr>
          <w:color w:val="000000"/>
          <w:spacing w:val="0"/>
          <w:w w:val="100"/>
          <w:position w:val="0"/>
        </w:rPr>
        <w:t>合并程序</w:t>
      </w:r>
    </w:p>
    <w:p>
      <w:pPr>
        <w:pStyle w:val="Style24"/>
        <w:keepNext w:val="0"/>
        <w:keepLines w:val="0"/>
        <w:widowControl w:val="0"/>
        <w:shd w:val="clear" w:color="auto" w:fill="auto"/>
        <w:bidi w:val="0"/>
        <w:spacing w:before="0" w:after="0" w:line="314" w:lineRule="exact"/>
        <w:ind w:left="380" w:right="0" w:firstLine="360"/>
        <w:jc w:val="left"/>
      </w:pPr>
      <w:r>
        <w:rPr>
          <w:color w:val="000000"/>
          <w:spacing w:val="0"/>
          <w:w w:val="100"/>
          <w:position w:val="0"/>
        </w:rPr>
        <w:t>本公司以自身和各子公司的财务报表为基础，根据其他有关资料，编制合并财务报表。本公司编制合并财务报表， 将整个企业集团视为一个会计主体，依据相关企业会计准则的确认、计量和列报要求，按照统一的会计政策，反映本企 业集团整体财务状况、经营成果和现金流量。</w:t>
      </w:r>
    </w:p>
    <w:p>
      <w:pPr>
        <w:pStyle w:val="Style24"/>
        <w:keepNext w:val="0"/>
        <w:keepLines w:val="0"/>
        <w:widowControl w:val="0"/>
        <w:shd w:val="clear" w:color="auto" w:fill="auto"/>
        <w:bidi w:val="0"/>
        <w:spacing w:before="0" w:after="0" w:line="278" w:lineRule="exact"/>
        <w:ind w:left="380" w:right="0" w:firstLine="360"/>
        <w:jc w:val="left"/>
      </w:pPr>
      <w:r>
        <w:rPr>
          <w:color w:val="000000"/>
          <w:spacing w:val="0"/>
          <w:w w:val="100"/>
          <w:position w:val="0"/>
        </w:rPr>
        <w:t>所有纳入合并财务报表合并范围的子公司所采用的会计政策、会计期间与本公司一致，如子公司采用的会计政策、 会计期间与本公司不一致的，在编制合并财务报表时，按本公司的会计政策、会计期间进行必要的调整。</w:t>
      </w:r>
    </w:p>
    <w:p>
      <w:pPr>
        <w:pStyle w:val="Style24"/>
        <w:keepNext w:val="0"/>
        <w:keepLines w:val="0"/>
        <w:widowControl w:val="0"/>
        <w:shd w:val="clear" w:color="auto" w:fill="auto"/>
        <w:bidi w:val="0"/>
        <w:spacing w:before="0" w:after="0" w:line="312" w:lineRule="exact"/>
        <w:ind w:left="380" w:right="0" w:firstLine="360"/>
        <w:jc w:val="left"/>
      </w:pPr>
      <w:r>
        <w:rPr>
          <w:color w:val="000000"/>
          <w:spacing w:val="0"/>
          <w:w w:val="100"/>
          <w:position w:val="0"/>
        </w:rPr>
        <w:t>合并财务报表时抵销本公司与各子公司、各子公司相互之间发生的内部交易对合并资产负债表、合并利润表、合并 现金流量表、合并股东权益变动表的影响。如果站在企业集团合并财务报表角度与以本公司或子公司为会计主体对同一 交易的认定不同时，从企业集团的角度对该交易予以调整。</w:t>
      </w:r>
    </w:p>
    <w:p>
      <w:pPr>
        <w:pStyle w:val="Style24"/>
        <w:keepNext w:val="0"/>
        <w:keepLines w:val="0"/>
        <w:widowControl w:val="0"/>
        <w:shd w:val="clear" w:color="auto" w:fill="auto"/>
        <w:bidi w:val="0"/>
        <w:spacing w:before="0" w:after="0" w:line="312" w:lineRule="exact"/>
        <w:ind w:left="380" w:right="0" w:firstLine="360"/>
        <w:jc w:val="left"/>
      </w:pPr>
      <w:r>
        <w:rPr>
          <w:color w:val="000000"/>
          <w:spacing w:val="0"/>
          <w:w w:val="100"/>
          <w:position w:val="0"/>
        </w:rPr>
        <w:t>子公司所有者权益、当期净损益和当期综合收益中属于少数股东的份额分别在合并资产负债表中所有者权益项目 下、合并利润表中净利润项目下和综合收益总额项目下单独列示。子公司少数股东分担的当期亏损超过了少数股东在该 子公司期初所有者权益中所享有份额而形成的余额，冲减少数股东权益。</w:t>
      </w:r>
    </w:p>
    <w:p>
      <w:pPr>
        <w:pStyle w:val="Style24"/>
        <w:keepNext w:val="0"/>
        <w:keepLines w:val="0"/>
        <w:widowControl w:val="0"/>
        <w:shd w:val="clear" w:color="auto" w:fill="auto"/>
        <w:bidi w:val="0"/>
        <w:spacing w:before="0" w:after="0" w:line="312" w:lineRule="exact"/>
        <w:ind w:left="380" w:right="0" w:firstLine="360"/>
        <w:jc w:val="left"/>
      </w:pPr>
      <w:r>
        <w:rPr>
          <w:color w:val="000000"/>
          <w:spacing w:val="0"/>
          <w:w w:val="100"/>
          <w:position w:val="0"/>
        </w:rPr>
        <w:t>对于同一控制下企业合并取得的子公司，以其资产、负债（包括最终控制方收购该子公司而形成的商誉）在最终控 制方财务报表中的账面价值为基础对其财务报表进行调整。</w:t>
      </w:r>
    </w:p>
    <w:p>
      <w:pPr>
        <w:pStyle w:val="Style24"/>
        <w:keepNext w:val="0"/>
        <w:keepLines w:val="0"/>
        <w:widowControl w:val="0"/>
        <w:shd w:val="clear" w:color="auto" w:fill="auto"/>
        <w:bidi w:val="0"/>
        <w:spacing w:before="0" w:line="312" w:lineRule="exact"/>
        <w:ind w:left="0" w:right="0" w:firstLine="0"/>
        <w:jc w:val="center"/>
      </w:pPr>
      <w:r>
        <w:rPr>
          <w:color w:val="000000"/>
          <w:spacing w:val="0"/>
          <w:w w:val="100"/>
          <w:position w:val="0"/>
        </w:rPr>
        <w:t>对于非同一控制下企业合并取得的子公司，以购买日可辨认净资产公允价值为基础对其财务报表进行调整</w:t>
      </w:r>
    </w:p>
    <w:p>
      <w:pPr>
        <w:pStyle w:val="Style72"/>
        <w:keepNext w:val="0"/>
        <w:keepLines w:val="0"/>
        <w:widowControl w:val="0"/>
        <w:numPr>
          <w:ilvl w:val="0"/>
          <w:numId w:val="33"/>
        </w:numPr>
        <w:shd w:val="clear" w:color="auto" w:fill="auto"/>
        <w:bidi w:val="0"/>
        <w:spacing w:before="0" w:after="0" w:line="326" w:lineRule="auto"/>
        <w:ind w:left="0" w:right="0" w:firstLine="860"/>
        <w:jc w:val="both"/>
      </w:pPr>
      <w:bookmarkStart w:id="764" w:name="bookmark764"/>
      <w:bookmarkEnd w:id="764"/>
      <w:r>
        <w:rPr>
          <w:color w:val="000000"/>
          <w:spacing w:val="0"/>
          <w:w w:val="100"/>
          <w:position w:val="0"/>
        </w:rPr>
        <w:t>增加子公司或业务</w:t>
      </w:r>
    </w:p>
    <w:p>
      <w:pPr>
        <w:pStyle w:val="Style24"/>
        <w:keepNext w:val="0"/>
        <w:keepLines w:val="0"/>
        <w:widowControl w:val="0"/>
        <w:shd w:val="clear" w:color="auto" w:fill="auto"/>
        <w:bidi w:val="0"/>
        <w:spacing w:before="0" w:after="0" w:line="314" w:lineRule="exact"/>
        <w:ind w:left="380" w:right="0" w:firstLine="360"/>
        <w:jc w:val="both"/>
      </w:pPr>
      <w:r>
        <w:rPr>
          <w:color w:val="000000"/>
          <w:spacing w:val="0"/>
          <w:w w:val="100"/>
          <w:position w:val="0"/>
        </w:rPr>
        <w:t>在报告期内，若因同一控制下企业合并增加子公司或业务的，则调整合并资产负债表的期初数；将子公司或业务合 并当期期初至报告期末的收入、费用、利润纳入合并利润表；将子公司或业务合并当期期初至报告期末的现金流量纳入 合并现金流量表，同时对比较报表的相关项目进行调整，视同合并后的报告主体自最终控制方开始控制时点起一直存在。</w:t>
      </w:r>
    </w:p>
    <w:p>
      <w:pPr>
        <w:pStyle w:val="Style24"/>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因追加投资等原因能够对同一控制下的被投资方实施控制的，视同参与合并的各方在最终控制方开始控制时即以目</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前的状态存在进行调整。在取得被合并方控制权之前持有的股权投资，在取得原股权之日与合并方和被合并方同处于同 </w:t>
      </w:r>
      <w:r>
        <w:rPr>
          <w:color w:val="000000"/>
          <w:spacing w:val="0"/>
          <w:w w:val="100"/>
          <w:position w:val="0"/>
        </w:rPr>
        <w:t>一控制之日孰晚日起至合并日之间已确认有关损益、其他综合收益以及其他净资产变动，分别冲减比较报表期间的期初 留存收益或当期损益。</w:t>
      </w:r>
    </w:p>
    <w:p>
      <w:pPr>
        <w:pStyle w:val="Style24"/>
        <w:keepNext w:val="0"/>
        <w:keepLines w:val="0"/>
        <w:widowControl w:val="0"/>
        <w:shd w:val="clear" w:color="auto" w:fill="auto"/>
        <w:bidi w:val="0"/>
        <w:spacing w:before="0" w:after="0" w:line="313" w:lineRule="exact"/>
        <w:ind w:left="380" w:right="0" w:firstLine="420"/>
        <w:jc w:val="both"/>
      </w:pPr>
      <w:r>
        <w:rPr>
          <w:color w:val="000000"/>
          <w:spacing w:val="0"/>
          <w:w w:val="100"/>
          <w:position w:val="0"/>
        </w:rPr>
        <w:t>在报告期内，若因非同一控制下企业合并增加子公司或业务的，则不调整合并资产负债表期初数；将该子公司或 业务自购买日至报告期末的收入、费用、利润纳入合并利润表；该子公司或业务自购买日至报告期末的现金流量纳入合 并现金流量表。</w:t>
      </w:r>
    </w:p>
    <w:p>
      <w:pPr>
        <w:pStyle w:val="Style24"/>
        <w:keepNext w:val="0"/>
        <w:keepLines w:val="0"/>
        <w:widowControl w:val="0"/>
        <w:shd w:val="clear" w:color="auto" w:fill="auto"/>
        <w:bidi w:val="0"/>
        <w:spacing w:before="0" w:line="313" w:lineRule="exact"/>
        <w:ind w:left="380" w:right="0" w:firstLine="420"/>
        <w:jc w:val="both"/>
      </w:pPr>
      <w:r>
        <w:rPr>
          <w:color w:val="000000"/>
          <w:spacing w:val="0"/>
          <w:w w:val="100"/>
          <w:position w:val="0"/>
        </w:rPr>
        <w:t>因追加投资等原因能够对非同一控制下的被投资方实施控制的，对于购买日之前持有的被购买方的股权，本公司 按照该股权在购买日的公允价值进行重新计量，公允价值与其账面价值的差额计入当期投资收益。购买日之前持有的被 购买方的股权涉及权益法核算下的其他综合收益以及除净损益、其他综合收益和利润分配之外的其他所有者权益变动 的，与其相关的其他综合收益、其他所有者权益变动转为购买日所属当期投资收益，由于被投资方重新计量设定受益计 划净负债或净资产变动而产生的其他综合收益除外。</w:t>
      </w:r>
    </w:p>
    <w:p>
      <w:pPr>
        <w:pStyle w:val="Style72"/>
        <w:keepNext w:val="0"/>
        <w:keepLines w:val="0"/>
        <w:widowControl w:val="0"/>
        <w:numPr>
          <w:ilvl w:val="0"/>
          <w:numId w:val="35"/>
        </w:numPr>
        <w:shd w:val="clear" w:color="auto" w:fill="auto"/>
        <w:bidi w:val="0"/>
        <w:spacing w:before="0" w:after="0" w:line="326" w:lineRule="auto"/>
        <w:ind w:left="0" w:right="0" w:firstLine="860"/>
        <w:jc w:val="both"/>
      </w:pPr>
      <w:bookmarkStart w:id="765" w:name="bookmark765"/>
      <w:bookmarkEnd w:id="765"/>
      <w:r>
        <w:rPr>
          <w:color w:val="000000"/>
          <w:spacing w:val="0"/>
          <w:w w:val="100"/>
          <w:position w:val="0"/>
        </w:rPr>
        <w:t>处置子公司或业务</w:t>
      </w:r>
    </w:p>
    <w:p>
      <w:pPr>
        <w:pStyle w:val="Style72"/>
        <w:keepNext w:val="0"/>
        <w:keepLines w:val="0"/>
        <w:widowControl w:val="0"/>
        <w:shd w:val="clear" w:color="auto" w:fill="auto"/>
        <w:tabs>
          <w:tab w:pos="1147" w:val="left"/>
        </w:tabs>
        <w:bidi w:val="0"/>
        <w:spacing w:before="0" w:after="0" w:line="326" w:lineRule="auto"/>
        <w:ind w:left="0" w:right="0" w:firstLine="800"/>
        <w:jc w:val="both"/>
      </w:pPr>
      <w:bookmarkStart w:id="766" w:name="bookmark766"/>
      <w:r>
        <w:rPr>
          <w:rFonts w:ascii="Times New Roman" w:eastAsia="Times New Roman" w:hAnsi="Times New Roman" w:cs="Times New Roman"/>
          <w:color w:val="000000"/>
          <w:spacing w:val="0"/>
          <w:w w:val="100"/>
          <w:position w:val="0"/>
        </w:rPr>
        <w:t>1</w:t>
      </w:r>
      <w:bookmarkEnd w:id="766"/>
      <w:r>
        <w:rPr>
          <w:color w:val="000000"/>
          <w:spacing w:val="0"/>
          <w:w w:val="100"/>
          <w:position w:val="0"/>
        </w:rPr>
        <w:t>）</w:t>
        <w:tab/>
        <w:t>一般处理方法</w:t>
      </w:r>
    </w:p>
    <w:p>
      <w:pPr>
        <w:pStyle w:val="Style24"/>
        <w:keepNext w:val="0"/>
        <w:keepLines w:val="0"/>
        <w:widowControl w:val="0"/>
        <w:shd w:val="clear" w:color="auto" w:fill="auto"/>
        <w:bidi w:val="0"/>
        <w:spacing w:before="0" w:after="0" w:line="313" w:lineRule="exact"/>
        <w:ind w:left="380" w:right="0" w:firstLine="420"/>
        <w:jc w:val="both"/>
      </w:pPr>
      <w:r>
        <w:rPr>
          <w:color w:val="000000"/>
          <w:spacing w:val="0"/>
          <w:w w:val="100"/>
          <w:position w:val="0"/>
        </w:rPr>
        <w:t>在报告期内，本公司处置子公司或业务，则该子公司或业务期初至处置日的收入、费用、利润纳入合并利润表； 该子公司或业务期初至处置日的现金流量纳入合并现金流量表。</w:t>
      </w:r>
    </w:p>
    <w:p>
      <w:pPr>
        <w:pStyle w:val="Style24"/>
        <w:keepNext w:val="0"/>
        <w:keepLines w:val="0"/>
        <w:widowControl w:val="0"/>
        <w:shd w:val="clear" w:color="auto" w:fill="auto"/>
        <w:bidi w:val="0"/>
        <w:spacing w:before="0" w:line="313" w:lineRule="exact"/>
        <w:ind w:left="380" w:right="0" w:firstLine="420"/>
        <w:jc w:val="both"/>
      </w:pPr>
      <w:r>
        <w:rPr>
          <w:color w:val="000000"/>
          <w:spacing w:val="0"/>
          <w:w w:val="100"/>
          <w:position w:val="0"/>
        </w:rPr>
        <w:t>因处置部分股权投资或其他原因丧失了对被投资方控制权时，对于处置后的剩余股权投资，本公司按照其在丧失 控制权日的公允价值进行重新计量。处置股权取得的对价与剩余股权公允价值之和，减去按原持股比例计算应享有原有 子公司自购买日或合并日开始持续计算的净资产的份额与商誉之和的差额，计入丧失控制权当期的投资收益。与原有子 公司股权投资相关的其他综合收益或除净损益、其他综合收益及利润分配之外的其他所有者权益变动，在丧失控制权时 转为当期投资收益，由于被投资方重新计量设定受益计划净负债或净资产变动而产生的其他综合收益除外。</w:t>
      </w:r>
    </w:p>
    <w:p>
      <w:pPr>
        <w:pStyle w:val="Style72"/>
        <w:keepNext w:val="0"/>
        <w:keepLines w:val="0"/>
        <w:widowControl w:val="0"/>
        <w:shd w:val="clear" w:color="auto" w:fill="auto"/>
        <w:tabs>
          <w:tab w:pos="1157" w:val="left"/>
        </w:tabs>
        <w:bidi w:val="0"/>
        <w:spacing w:before="0" w:after="0" w:line="326" w:lineRule="auto"/>
        <w:ind w:left="0" w:right="0" w:firstLine="800"/>
        <w:jc w:val="both"/>
      </w:pPr>
      <w:bookmarkStart w:id="767" w:name="bookmark767"/>
      <w:r>
        <w:rPr>
          <w:rFonts w:ascii="Times New Roman" w:eastAsia="Times New Roman" w:hAnsi="Times New Roman" w:cs="Times New Roman"/>
          <w:color w:val="000000"/>
          <w:spacing w:val="0"/>
          <w:w w:val="100"/>
          <w:position w:val="0"/>
        </w:rPr>
        <w:t>2</w:t>
      </w:r>
      <w:bookmarkEnd w:id="767"/>
      <w:r>
        <w:rPr>
          <w:rFonts w:ascii="Times New Roman" w:eastAsia="Times New Roman" w:hAnsi="Times New Roman" w:cs="Times New Roman"/>
          <w:color w:val="000000"/>
          <w:spacing w:val="0"/>
          <w:w w:val="100"/>
          <w:position w:val="0"/>
        </w:rPr>
        <w:t>）</w:t>
        <w:tab/>
      </w:r>
      <w:r>
        <w:rPr>
          <w:color w:val="000000"/>
          <w:spacing w:val="0"/>
          <w:w w:val="100"/>
          <w:position w:val="0"/>
        </w:rPr>
        <w:t>分步处置子公司</w:t>
      </w:r>
    </w:p>
    <w:p>
      <w:pPr>
        <w:pStyle w:val="Style24"/>
        <w:keepNext w:val="0"/>
        <w:keepLines w:val="0"/>
        <w:widowControl w:val="0"/>
        <w:shd w:val="clear" w:color="auto" w:fill="auto"/>
        <w:bidi w:val="0"/>
        <w:spacing w:before="0" w:after="0" w:line="313" w:lineRule="exact"/>
        <w:ind w:left="380" w:right="0" w:firstLine="420"/>
        <w:jc w:val="both"/>
      </w:pPr>
      <w:r>
        <w:rPr>
          <w:color w:val="000000"/>
          <w:spacing w:val="0"/>
          <w:w w:val="100"/>
          <w:position w:val="0"/>
        </w:rPr>
        <w:t>通过多次交易分步处置对子公司股权投资直至丧失控制权的，处置对子公司股权投资的各项交易的条款、条件以 及经济影响符合以下一种或多种情况，通常表明应将多次交易事项作为一揽子交易进行会计处理：</w:t>
      </w:r>
    </w:p>
    <w:p>
      <w:pPr>
        <w:pStyle w:val="Style24"/>
        <w:keepNext w:val="0"/>
        <w:keepLines w:val="0"/>
        <w:widowControl w:val="0"/>
        <w:numPr>
          <w:ilvl w:val="0"/>
          <w:numId w:val="37"/>
        </w:numPr>
        <w:shd w:val="clear" w:color="auto" w:fill="auto"/>
        <w:tabs>
          <w:tab w:pos="1090" w:val="left"/>
        </w:tabs>
        <w:bidi w:val="0"/>
        <w:spacing w:before="0" w:after="0" w:line="313" w:lineRule="exact"/>
        <w:ind w:left="0" w:right="0" w:firstLine="800"/>
        <w:jc w:val="both"/>
      </w:pPr>
      <w:bookmarkStart w:id="768" w:name="bookmark768"/>
      <w:bookmarkEnd w:id="768"/>
      <w:r>
        <w:rPr>
          <w:color w:val="000000"/>
          <w:spacing w:val="0"/>
          <w:w w:val="100"/>
          <w:position w:val="0"/>
        </w:rPr>
        <w:t>这些交易是同时或者在考虑了彼此影响的情况下订立的；</w:t>
      </w:r>
    </w:p>
    <w:p>
      <w:pPr>
        <w:pStyle w:val="Style24"/>
        <w:keepNext w:val="0"/>
        <w:keepLines w:val="0"/>
        <w:widowControl w:val="0"/>
        <w:numPr>
          <w:ilvl w:val="0"/>
          <w:numId w:val="37"/>
        </w:numPr>
        <w:shd w:val="clear" w:color="auto" w:fill="auto"/>
        <w:tabs>
          <w:tab w:pos="1090" w:val="left"/>
        </w:tabs>
        <w:bidi w:val="0"/>
        <w:spacing w:before="0" w:after="0" w:line="313" w:lineRule="exact"/>
        <w:ind w:left="0" w:right="0" w:firstLine="800"/>
        <w:jc w:val="both"/>
      </w:pPr>
      <w:bookmarkStart w:id="769" w:name="bookmark769"/>
      <w:bookmarkEnd w:id="769"/>
      <w:r>
        <w:rPr>
          <w:color w:val="000000"/>
          <w:spacing w:val="0"/>
          <w:w w:val="100"/>
          <w:position w:val="0"/>
        </w:rPr>
        <w:t>这些交易整体才能达成一项完整的商业结果；</w:t>
      </w:r>
    </w:p>
    <w:p>
      <w:pPr>
        <w:pStyle w:val="Style24"/>
        <w:keepNext w:val="0"/>
        <w:keepLines w:val="0"/>
        <w:widowControl w:val="0"/>
        <w:numPr>
          <w:ilvl w:val="0"/>
          <w:numId w:val="37"/>
        </w:numPr>
        <w:shd w:val="clear" w:color="auto" w:fill="auto"/>
        <w:tabs>
          <w:tab w:pos="1090" w:val="left"/>
        </w:tabs>
        <w:bidi w:val="0"/>
        <w:spacing w:before="0" w:after="0" w:line="313" w:lineRule="exact"/>
        <w:ind w:left="0" w:right="0" w:firstLine="800"/>
        <w:jc w:val="both"/>
      </w:pPr>
      <w:bookmarkStart w:id="770" w:name="bookmark770"/>
      <w:bookmarkEnd w:id="770"/>
      <w:r>
        <w:rPr>
          <w:color w:val="000000"/>
          <w:spacing w:val="0"/>
          <w:w w:val="100"/>
          <w:position w:val="0"/>
        </w:rPr>
        <w:t>一项交易的发生取决于其他至少一项交易的发生；</w:t>
      </w:r>
    </w:p>
    <w:p>
      <w:pPr>
        <w:pStyle w:val="Style24"/>
        <w:keepNext w:val="0"/>
        <w:keepLines w:val="0"/>
        <w:widowControl w:val="0"/>
        <w:numPr>
          <w:ilvl w:val="0"/>
          <w:numId w:val="37"/>
        </w:numPr>
        <w:shd w:val="clear" w:color="auto" w:fill="auto"/>
        <w:tabs>
          <w:tab w:pos="1090" w:val="left"/>
        </w:tabs>
        <w:bidi w:val="0"/>
        <w:spacing w:before="0" w:after="0" w:line="313" w:lineRule="exact"/>
        <w:ind w:left="0" w:right="0" w:firstLine="800"/>
        <w:jc w:val="both"/>
      </w:pPr>
      <w:bookmarkStart w:id="771" w:name="bookmark771"/>
      <w:bookmarkEnd w:id="771"/>
      <w:r>
        <w:rPr>
          <w:color w:val="000000"/>
          <w:spacing w:val="0"/>
          <w:w w:val="100"/>
          <w:position w:val="0"/>
        </w:rPr>
        <w:t>一项交易单独看是不经济的，但是和其他交易一并考虑时是经济的。</w:t>
      </w:r>
    </w:p>
    <w:p>
      <w:pPr>
        <w:pStyle w:val="Style24"/>
        <w:keepNext w:val="0"/>
        <w:keepLines w:val="0"/>
        <w:widowControl w:val="0"/>
        <w:shd w:val="clear" w:color="auto" w:fill="auto"/>
        <w:bidi w:val="0"/>
        <w:spacing w:before="0" w:after="0" w:line="313" w:lineRule="exact"/>
        <w:ind w:left="380" w:right="0" w:firstLine="420"/>
        <w:jc w:val="both"/>
      </w:pPr>
      <w:r>
        <w:rPr>
          <w:color w:val="000000"/>
          <w:spacing w:val="0"/>
          <w:w w:val="100"/>
          <w:position w:val="0"/>
        </w:rPr>
        <w:t>处置对子公司股权投资直至丧失控制权的各项交易属于一揽子交易的，本公司将各项交易作为一项处置子公司并 丧失控制权的交易进行会计处理；但是，在丧失控制权之前每一次处置价款与处置投资对应的享有该子公司净资产份额 的差额，在合并财务报表中确认为其他综合收益，在丧失控制权时一并转入丧失控制权当期的损益。</w:t>
      </w:r>
    </w:p>
    <w:p>
      <w:pPr>
        <w:pStyle w:val="Style24"/>
        <w:keepNext w:val="0"/>
        <w:keepLines w:val="0"/>
        <w:widowControl w:val="0"/>
        <w:shd w:val="clear" w:color="auto" w:fill="auto"/>
        <w:bidi w:val="0"/>
        <w:spacing w:before="0" w:after="0" w:line="313" w:lineRule="exact"/>
        <w:ind w:left="380" w:right="0" w:firstLine="420"/>
        <w:jc w:val="both"/>
      </w:pPr>
      <w:r>
        <w:rPr>
          <w:color w:val="000000"/>
          <w:spacing w:val="0"/>
          <w:w w:val="100"/>
          <w:position w:val="0"/>
        </w:rPr>
        <w:t>处置对子公司股权投资直至丧失控制权的各项交易不属于一揽子交易的，在丧失控制权之前，按不丧失控制权的 情况下部分处置对子公司的股权投资的相关政策进行会计处理；在丧失控制权时，按处置子公司一般处理方法进行会计 处理。</w:t>
      </w:r>
    </w:p>
    <w:p>
      <w:pPr>
        <w:pStyle w:val="Style72"/>
        <w:keepNext w:val="0"/>
        <w:keepLines w:val="0"/>
        <w:widowControl w:val="0"/>
        <w:shd w:val="clear" w:color="auto" w:fill="auto"/>
        <w:bidi w:val="0"/>
        <w:spacing w:before="0" w:after="0" w:line="313" w:lineRule="exact"/>
        <w:ind w:left="0" w:right="0" w:firstLine="800"/>
        <w:jc w:val="both"/>
      </w:pPr>
      <w:r>
        <w:rPr>
          <w:color w:val="000000"/>
          <w:spacing w:val="0"/>
          <w:w w:val="100"/>
          <w:position w:val="0"/>
        </w:rPr>
        <w:t>购买子公司少数股权</w:t>
      </w:r>
    </w:p>
    <w:p>
      <w:pPr>
        <w:pStyle w:val="Style24"/>
        <w:keepNext w:val="0"/>
        <w:keepLines w:val="0"/>
        <w:widowControl w:val="0"/>
        <w:shd w:val="clear" w:color="auto" w:fill="auto"/>
        <w:bidi w:val="0"/>
        <w:spacing w:before="0" w:after="0" w:line="312" w:lineRule="exact"/>
        <w:ind w:left="380" w:right="0" w:firstLine="420"/>
        <w:jc w:val="both"/>
      </w:pPr>
      <w:r>
        <w:rPr>
          <w:color w:val="000000"/>
          <w:spacing w:val="0"/>
          <w:w w:val="100"/>
          <w:position w:val="0"/>
        </w:rPr>
        <w:t>本公司因购买少数股权新取得的长期股权投资与按照新增持股比例计算应享有子公司自购买日（或合并日）开始 持续计算的净资产份额之间的差额，调整合并资产负债表中的资本公积中的股本溢价，资本公积中的股本溢价不足冲减 的，调整留存收益。</w:t>
      </w:r>
    </w:p>
    <w:p>
      <w:pPr>
        <w:pStyle w:val="Style72"/>
        <w:keepNext w:val="0"/>
        <w:keepLines w:val="0"/>
        <w:widowControl w:val="0"/>
        <w:shd w:val="clear" w:color="auto" w:fill="auto"/>
        <w:bidi w:val="0"/>
        <w:spacing w:before="0" w:after="0" w:line="312" w:lineRule="exact"/>
        <w:ind w:left="0" w:right="0" w:firstLine="800"/>
        <w:jc w:val="both"/>
      </w:pPr>
      <w:r>
        <w:rPr>
          <w:color w:val="000000"/>
          <w:spacing w:val="0"/>
          <w:w w:val="100"/>
          <w:position w:val="0"/>
        </w:rPr>
        <w:t>不丧失控制权的情况下部分处置对子公司的股权投资</w:t>
      </w:r>
    </w:p>
    <w:p>
      <w:pPr>
        <w:pStyle w:val="Style24"/>
        <w:keepNext w:val="0"/>
        <w:keepLines w:val="0"/>
        <w:widowControl w:val="0"/>
        <w:shd w:val="clear" w:color="auto" w:fill="auto"/>
        <w:bidi w:val="0"/>
        <w:spacing w:before="0" w:after="60" w:line="317" w:lineRule="exact"/>
        <w:ind w:left="380" w:right="0" w:firstLine="420"/>
        <w:jc w:val="both"/>
      </w:pPr>
      <w:r>
        <w:rPr>
          <w:color w:val="000000"/>
          <w:spacing w:val="0"/>
          <w:w w:val="100"/>
          <w:position w:val="0"/>
        </w:rPr>
        <w:t>在不丧失控制权的情况下因部分处置对子公司的长期股权投资而取得的处置价款与处置长期股权投资相对应享有 子公司自购买日或合并日开始持续计算的净资产份额之间的差额，调整合并资产负债表中的资本公积中的股本溢价，资 本公积中的股本溢价不足冲减的，调整留存收益。</w:t>
      </w:r>
    </w:p>
    <w:p>
      <w:pPr>
        <w:pStyle w:val="Style29"/>
        <w:keepNext/>
        <w:keepLines/>
        <w:widowControl w:val="0"/>
        <w:shd w:val="clear" w:color="auto" w:fill="auto"/>
        <w:tabs>
          <w:tab w:pos="373" w:val="left"/>
        </w:tabs>
        <w:bidi w:val="0"/>
        <w:spacing w:before="0" w:after="380" w:line="311" w:lineRule="exact"/>
        <w:ind w:left="0" w:right="0" w:firstLine="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7</w:t>
      </w:r>
      <w:bookmarkEnd w:id="774"/>
      <w:r>
        <w:rPr>
          <w:color w:val="000000"/>
          <w:spacing w:val="0"/>
          <w:w w:val="100"/>
          <w:position w:val="0"/>
        </w:rPr>
        <w:t>、</w:t>
        <w:tab/>
        <w:t>合营安排分类及共同经营会计处理方法</w:t>
      </w:r>
      <w:bookmarkEnd w:id="772"/>
      <w:bookmarkEnd w:id="773"/>
      <w:bookmarkEnd w:id="775"/>
    </w:p>
    <w:p>
      <w:pPr>
        <w:pStyle w:val="Style29"/>
        <w:keepNext/>
        <w:keepLines/>
        <w:widowControl w:val="0"/>
        <w:numPr>
          <w:ilvl w:val="0"/>
          <w:numId w:val="39"/>
        </w:numPr>
        <w:shd w:val="clear" w:color="auto" w:fill="auto"/>
        <w:tabs>
          <w:tab w:pos="334" w:val="left"/>
        </w:tabs>
        <w:bidi w:val="0"/>
        <w:spacing w:before="0" w:after="0" w:line="324" w:lineRule="auto"/>
        <w:ind w:left="0" w:right="0" w:firstLine="0"/>
        <w:jc w:val="left"/>
      </w:pPr>
      <w:bookmarkStart w:id="772" w:name="bookmark772"/>
      <w:bookmarkStart w:id="773" w:name="bookmark773"/>
      <w:bookmarkStart w:id="776" w:name="bookmark776"/>
      <w:bookmarkEnd w:id="776"/>
      <w:r>
        <w:rPr>
          <w:color w:val="000000"/>
          <w:spacing w:val="0"/>
          <w:w w:val="100"/>
          <w:position w:val="0"/>
        </w:rPr>
        <w:t>合营安排的分类</w:t>
      </w:r>
      <w:bookmarkEnd w:id="772"/>
      <w:bookmarkEnd w:id="773"/>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本公司根据合营安排的结构、法律形式以及合营安排中约定的条款、其他相关事实和情况等因素，将合营安排分为共同 经营和合营企业。</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未通过单独主体达成的合营安排，划分为共同经营；通过单独主体达成的合营安排，通常划分为合营企业；但有确凿证 据表明满足下列任一条件并且符合相关法律法规规定的合营安排划分为共同经营：</w:t>
      </w:r>
    </w:p>
    <w:p>
      <w:pPr>
        <w:pStyle w:val="Style24"/>
        <w:keepNext w:val="0"/>
        <w:keepLines w:val="0"/>
        <w:widowControl w:val="0"/>
        <w:shd w:val="clear" w:color="auto" w:fill="auto"/>
        <w:tabs>
          <w:tab w:pos="445" w:val="left"/>
        </w:tabs>
        <w:bidi w:val="0"/>
        <w:spacing w:before="0" w:after="0" w:line="311" w:lineRule="exact"/>
        <w:ind w:left="0" w:right="0" w:firstLine="0"/>
        <w:jc w:val="both"/>
      </w:pPr>
      <w:bookmarkStart w:id="777" w:name="bookmark777"/>
      <w:r>
        <w:rPr>
          <w:color w:val="000000"/>
          <w:spacing w:val="0"/>
          <w:w w:val="100"/>
          <w:position w:val="0"/>
          <w:sz w:val="18"/>
          <w:szCs w:val="18"/>
        </w:rPr>
        <w:t>（</w:t>
      </w:r>
      <w:bookmarkEnd w:id="777"/>
      <w:r>
        <w:rPr>
          <w:color w:val="000000"/>
          <w:spacing w:val="0"/>
          <w:w w:val="100"/>
          <w:position w:val="0"/>
          <w:sz w:val="18"/>
          <w:szCs w:val="18"/>
        </w:rPr>
        <w:t>1）</w:t>
        <w:tab/>
      </w:r>
      <w:r>
        <w:rPr>
          <w:color w:val="000000"/>
          <w:spacing w:val="0"/>
          <w:w w:val="100"/>
          <w:position w:val="0"/>
        </w:rPr>
        <w:t>合营安排的法律形式表明，合营方对该安排中的相关资产和负债分别享有权利和承担义务。</w:t>
      </w:r>
    </w:p>
    <w:p>
      <w:pPr>
        <w:pStyle w:val="Style24"/>
        <w:keepNext w:val="0"/>
        <w:keepLines w:val="0"/>
        <w:widowControl w:val="0"/>
        <w:shd w:val="clear" w:color="auto" w:fill="auto"/>
        <w:tabs>
          <w:tab w:pos="445" w:val="left"/>
        </w:tabs>
        <w:bidi w:val="0"/>
        <w:spacing w:before="0" w:after="0" w:line="311" w:lineRule="exact"/>
        <w:ind w:left="0" w:right="0" w:firstLine="0"/>
        <w:jc w:val="both"/>
      </w:pPr>
      <w:bookmarkStart w:id="778" w:name="bookmark778"/>
      <w:r>
        <w:rPr>
          <w:color w:val="000000"/>
          <w:spacing w:val="0"/>
          <w:w w:val="100"/>
          <w:position w:val="0"/>
          <w:sz w:val="18"/>
          <w:szCs w:val="18"/>
        </w:rPr>
        <w:t>（</w:t>
      </w:r>
      <w:bookmarkEnd w:id="778"/>
      <w:r>
        <w:rPr>
          <w:color w:val="000000"/>
          <w:spacing w:val="0"/>
          <w:w w:val="100"/>
          <w:position w:val="0"/>
          <w:sz w:val="18"/>
          <w:szCs w:val="18"/>
        </w:rPr>
        <w:t>2）</w:t>
        <w:tab/>
      </w:r>
      <w:r>
        <w:rPr>
          <w:color w:val="000000"/>
          <w:spacing w:val="0"/>
          <w:w w:val="100"/>
          <w:position w:val="0"/>
        </w:rPr>
        <w:t>合营安排的合同条款约定，合营方对该安排中的相关资产和负债分别享有权利和承担义务。</w:t>
      </w:r>
    </w:p>
    <w:p>
      <w:pPr>
        <w:pStyle w:val="Style24"/>
        <w:keepNext w:val="0"/>
        <w:keepLines w:val="0"/>
        <w:widowControl w:val="0"/>
        <w:shd w:val="clear" w:color="auto" w:fill="auto"/>
        <w:tabs>
          <w:tab w:pos="541" w:val="left"/>
        </w:tabs>
        <w:bidi w:val="0"/>
        <w:spacing w:before="0" w:line="311" w:lineRule="exact"/>
        <w:ind w:left="0" w:right="0" w:firstLine="0"/>
        <w:jc w:val="both"/>
      </w:pPr>
      <w:bookmarkStart w:id="779" w:name="bookmark779"/>
      <w:r>
        <w:rPr>
          <w:color w:val="000000"/>
          <w:spacing w:val="0"/>
          <w:w w:val="100"/>
          <w:position w:val="0"/>
          <w:sz w:val="18"/>
          <w:szCs w:val="18"/>
        </w:rPr>
        <w:t>（</w:t>
      </w:r>
      <w:bookmarkEnd w:id="779"/>
      <w:r>
        <w:rPr>
          <w:color w:val="000000"/>
          <w:spacing w:val="0"/>
          <w:w w:val="100"/>
          <w:position w:val="0"/>
          <w:sz w:val="18"/>
          <w:szCs w:val="18"/>
        </w:rPr>
        <w:t>3）</w:t>
        <w:tab/>
      </w:r>
      <w:r>
        <w:rPr>
          <w:color w:val="000000"/>
          <w:spacing w:val="0"/>
          <w:w w:val="100"/>
          <w:position w:val="0"/>
        </w:rPr>
        <w:t>其他相关事实和情况表明，合营方对该安排中的相关资产和负债分别享有权利和承担义务，如合营方享有与合营安排 相关的几乎所有产出，并且该安排中负债的清偿持续依赖于合营方的支持。</w:t>
      </w:r>
    </w:p>
    <w:p>
      <w:pPr>
        <w:pStyle w:val="Style72"/>
        <w:keepNext w:val="0"/>
        <w:keepLines w:val="0"/>
        <w:widowControl w:val="0"/>
        <w:numPr>
          <w:ilvl w:val="0"/>
          <w:numId w:val="39"/>
        </w:numPr>
        <w:shd w:val="clear" w:color="auto" w:fill="auto"/>
        <w:tabs>
          <w:tab w:pos="344" w:val="left"/>
        </w:tabs>
        <w:bidi w:val="0"/>
        <w:spacing w:before="0" w:after="0" w:line="324" w:lineRule="auto"/>
        <w:ind w:left="0" w:right="0" w:firstLine="0"/>
        <w:jc w:val="both"/>
      </w:pPr>
      <w:bookmarkStart w:id="780" w:name="bookmark780"/>
      <w:bookmarkEnd w:id="780"/>
      <w:r>
        <w:rPr>
          <w:color w:val="000000"/>
          <w:spacing w:val="0"/>
          <w:w w:val="100"/>
          <w:position w:val="0"/>
        </w:rPr>
        <w:t>共同经营会计处理方法</w:t>
      </w:r>
    </w:p>
    <w:p>
      <w:pPr>
        <w:pStyle w:val="Style24"/>
        <w:keepNext w:val="0"/>
        <w:keepLines w:val="0"/>
        <w:widowControl w:val="0"/>
        <w:shd w:val="clear" w:color="auto" w:fill="auto"/>
        <w:bidi w:val="0"/>
        <w:spacing w:before="0" w:after="0" w:line="311" w:lineRule="exact"/>
        <w:ind w:left="0" w:right="0"/>
        <w:jc w:val="left"/>
      </w:pPr>
      <w:r>
        <w:rPr>
          <w:color w:val="000000"/>
          <w:spacing w:val="0"/>
          <w:w w:val="100"/>
          <w:position w:val="0"/>
        </w:rPr>
        <w:t>本公司确认共同经营中利益份额中与本公司相关的下列项目，并按照相关企业会计准则的规定进行会计处理：</w:t>
      </w:r>
    </w:p>
    <w:p>
      <w:pPr>
        <w:pStyle w:val="Style24"/>
        <w:keepNext w:val="0"/>
        <w:keepLines w:val="0"/>
        <w:widowControl w:val="0"/>
        <w:shd w:val="clear" w:color="auto" w:fill="auto"/>
        <w:tabs>
          <w:tab w:pos="445" w:val="left"/>
        </w:tabs>
        <w:bidi w:val="0"/>
        <w:spacing w:before="0" w:after="0" w:line="311" w:lineRule="exact"/>
        <w:ind w:left="0" w:right="0" w:firstLine="0"/>
        <w:jc w:val="left"/>
      </w:pPr>
      <w:bookmarkStart w:id="781" w:name="bookmark781"/>
      <w:r>
        <w:rPr>
          <w:color w:val="000000"/>
          <w:spacing w:val="0"/>
          <w:w w:val="100"/>
          <w:position w:val="0"/>
          <w:sz w:val="18"/>
          <w:szCs w:val="18"/>
        </w:rPr>
        <w:t>（</w:t>
      </w:r>
      <w:bookmarkEnd w:id="781"/>
      <w:r>
        <w:rPr>
          <w:color w:val="000000"/>
          <w:spacing w:val="0"/>
          <w:w w:val="100"/>
          <w:position w:val="0"/>
          <w:sz w:val="18"/>
          <w:szCs w:val="18"/>
        </w:rPr>
        <w:t>1）</w:t>
        <w:tab/>
      </w:r>
      <w:r>
        <w:rPr>
          <w:color w:val="000000"/>
          <w:spacing w:val="0"/>
          <w:w w:val="100"/>
          <w:position w:val="0"/>
        </w:rPr>
        <w:t>确认单独所持有的资产，以及按其份额确认共同持有的资产；</w:t>
      </w:r>
    </w:p>
    <w:p>
      <w:pPr>
        <w:pStyle w:val="Style24"/>
        <w:keepNext w:val="0"/>
        <w:keepLines w:val="0"/>
        <w:widowControl w:val="0"/>
        <w:shd w:val="clear" w:color="auto" w:fill="auto"/>
        <w:tabs>
          <w:tab w:pos="445" w:val="left"/>
        </w:tabs>
        <w:bidi w:val="0"/>
        <w:spacing w:before="0" w:after="0" w:line="311" w:lineRule="exact"/>
        <w:ind w:left="0" w:right="0" w:firstLine="0"/>
        <w:jc w:val="left"/>
      </w:pPr>
      <w:bookmarkStart w:id="782" w:name="bookmark782"/>
      <w:r>
        <w:rPr>
          <w:color w:val="000000"/>
          <w:spacing w:val="0"/>
          <w:w w:val="100"/>
          <w:position w:val="0"/>
          <w:sz w:val="18"/>
          <w:szCs w:val="18"/>
        </w:rPr>
        <w:t>（</w:t>
      </w:r>
      <w:bookmarkEnd w:id="782"/>
      <w:r>
        <w:rPr>
          <w:color w:val="000000"/>
          <w:spacing w:val="0"/>
          <w:w w:val="100"/>
          <w:position w:val="0"/>
          <w:sz w:val="18"/>
          <w:szCs w:val="18"/>
        </w:rPr>
        <w:t>2）</w:t>
        <w:tab/>
      </w:r>
      <w:r>
        <w:rPr>
          <w:color w:val="000000"/>
          <w:spacing w:val="0"/>
          <w:w w:val="100"/>
          <w:position w:val="0"/>
        </w:rPr>
        <w:t>确认单独所承担的负债，以及按其份额确认共同承担的负债；</w:t>
      </w:r>
    </w:p>
    <w:p>
      <w:pPr>
        <w:pStyle w:val="Style24"/>
        <w:keepNext w:val="0"/>
        <w:keepLines w:val="0"/>
        <w:widowControl w:val="0"/>
        <w:shd w:val="clear" w:color="auto" w:fill="auto"/>
        <w:tabs>
          <w:tab w:pos="445" w:val="left"/>
        </w:tabs>
        <w:bidi w:val="0"/>
        <w:spacing w:before="0" w:after="0" w:line="311" w:lineRule="exact"/>
        <w:ind w:left="0" w:right="0" w:firstLine="0"/>
        <w:jc w:val="left"/>
      </w:pPr>
      <w:bookmarkStart w:id="783" w:name="bookmark783"/>
      <w:r>
        <w:rPr>
          <w:color w:val="000000"/>
          <w:spacing w:val="0"/>
          <w:w w:val="100"/>
          <w:position w:val="0"/>
          <w:sz w:val="18"/>
          <w:szCs w:val="18"/>
        </w:rPr>
        <w:t>（</w:t>
      </w:r>
      <w:bookmarkEnd w:id="783"/>
      <w:r>
        <w:rPr>
          <w:color w:val="000000"/>
          <w:spacing w:val="0"/>
          <w:w w:val="100"/>
          <w:position w:val="0"/>
          <w:sz w:val="18"/>
          <w:szCs w:val="18"/>
        </w:rPr>
        <w:t>3）</w:t>
        <w:tab/>
      </w:r>
      <w:r>
        <w:rPr>
          <w:color w:val="000000"/>
          <w:spacing w:val="0"/>
          <w:w w:val="100"/>
          <w:position w:val="0"/>
        </w:rPr>
        <w:t>确认出售其享有的共同经营产出份额所产生的收入；</w:t>
      </w:r>
    </w:p>
    <w:p>
      <w:pPr>
        <w:pStyle w:val="Style24"/>
        <w:keepNext w:val="0"/>
        <w:keepLines w:val="0"/>
        <w:widowControl w:val="0"/>
        <w:shd w:val="clear" w:color="auto" w:fill="auto"/>
        <w:tabs>
          <w:tab w:pos="445" w:val="left"/>
        </w:tabs>
        <w:bidi w:val="0"/>
        <w:spacing w:before="0" w:after="0" w:line="311" w:lineRule="exact"/>
        <w:ind w:left="0" w:right="0" w:firstLine="0"/>
        <w:jc w:val="left"/>
      </w:pPr>
      <w:bookmarkStart w:id="784" w:name="bookmark784"/>
      <w:r>
        <w:rPr>
          <w:color w:val="000000"/>
          <w:spacing w:val="0"/>
          <w:w w:val="100"/>
          <w:position w:val="0"/>
          <w:sz w:val="18"/>
          <w:szCs w:val="18"/>
        </w:rPr>
        <w:t>（</w:t>
      </w:r>
      <w:bookmarkEnd w:id="784"/>
      <w:r>
        <w:rPr>
          <w:color w:val="000000"/>
          <w:spacing w:val="0"/>
          <w:w w:val="100"/>
          <w:position w:val="0"/>
          <w:sz w:val="18"/>
          <w:szCs w:val="18"/>
        </w:rPr>
        <w:t>4）</w:t>
        <w:tab/>
      </w:r>
      <w:r>
        <w:rPr>
          <w:color w:val="000000"/>
          <w:spacing w:val="0"/>
          <w:w w:val="100"/>
          <w:position w:val="0"/>
        </w:rPr>
        <w:t>按其份额确认共同经营因出售产出所产生的收入；</w:t>
      </w:r>
    </w:p>
    <w:p>
      <w:pPr>
        <w:pStyle w:val="Style24"/>
        <w:keepNext w:val="0"/>
        <w:keepLines w:val="0"/>
        <w:widowControl w:val="0"/>
        <w:shd w:val="clear" w:color="auto" w:fill="auto"/>
        <w:tabs>
          <w:tab w:pos="445" w:val="left"/>
        </w:tabs>
        <w:bidi w:val="0"/>
        <w:spacing w:before="0" w:after="0" w:line="311" w:lineRule="exact"/>
        <w:ind w:left="0" w:right="0" w:firstLine="0"/>
        <w:jc w:val="left"/>
      </w:pPr>
      <w:bookmarkStart w:id="785" w:name="bookmark785"/>
      <w:r>
        <w:rPr>
          <w:color w:val="000000"/>
          <w:spacing w:val="0"/>
          <w:w w:val="100"/>
          <w:position w:val="0"/>
          <w:sz w:val="18"/>
          <w:szCs w:val="18"/>
        </w:rPr>
        <w:t>（</w:t>
      </w:r>
      <w:bookmarkEnd w:id="785"/>
      <w:r>
        <w:rPr>
          <w:color w:val="000000"/>
          <w:spacing w:val="0"/>
          <w:w w:val="100"/>
          <w:position w:val="0"/>
          <w:sz w:val="18"/>
          <w:szCs w:val="18"/>
        </w:rPr>
        <w:t>5）</w:t>
        <w:tab/>
      </w:r>
      <w:r>
        <w:rPr>
          <w:color w:val="000000"/>
          <w:spacing w:val="0"/>
          <w:w w:val="100"/>
          <w:position w:val="0"/>
        </w:rPr>
        <w:t>确认单独所发生的费用，以及按其份额确认共同经营发生的费用。</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本公司向共同经营投出或出售资产等（该资产构成业务的除外），在该资产等由共同经营出售给第三方之前，仅确认因 该交易产生的损益中归属于共同经营其他参与方的部分。投出或出售的资产发生符合《企业会计准则第</w:t>
      </w:r>
      <w:r>
        <w:rPr>
          <w:color w:val="000000"/>
          <w:spacing w:val="0"/>
          <w:w w:val="100"/>
          <w:position w:val="0"/>
          <w:sz w:val="18"/>
          <w:szCs w:val="18"/>
        </w:rPr>
        <w:t>8</w:t>
      </w:r>
      <w:r>
        <w:rPr>
          <w:color w:val="000000"/>
          <w:spacing w:val="0"/>
          <w:w w:val="100"/>
          <w:position w:val="0"/>
        </w:rPr>
        <w:t>号一一资产减值》 等规定的资产减值损失的，本公司全额确认该损失。</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本公司自共同经营购买资产等（该资产构成业务的除外），在将该资产等出售给第三方之前，仅确认因该交易产生的损 益中归属于共同经营其他参与方的部分。购入的资产发生符合《企业会计准则第</w:t>
      </w:r>
      <w:r>
        <w:rPr>
          <w:color w:val="000000"/>
          <w:spacing w:val="0"/>
          <w:w w:val="100"/>
          <w:position w:val="0"/>
          <w:sz w:val="18"/>
          <w:szCs w:val="18"/>
        </w:rPr>
        <w:t>8</w:t>
      </w:r>
      <w:r>
        <w:rPr>
          <w:color w:val="000000"/>
          <w:spacing w:val="0"/>
          <w:w w:val="100"/>
          <w:position w:val="0"/>
        </w:rPr>
        <w:t>号一一资产减值》等规定的资产减值损失 的，本公司按承担的份额确认该部分损失。</w:t>
      </w:r>
    </w:p>
    <w:p>
      <w:pPr>
        <w:pStyle w:val="Style24"/>
        <w:keepNext w:val="0"/>
        <w:keepLines w:val="0"/>
        <w:widowControl w:val="0"/>
        <w:shd w:val="clear" w:color="auto" w:fill="auto"/>
        <w:bidi w:val="0"/>
        <w:spacing w:before="0" w:after="300" w:line="317" w:lineRule="exact"/>
        <w:ind w:left="0" w:right="0"/>
        <w:jc w:val="both"/>
      </w:pPr>
      <w:r>
        <w:rPr>
          <w:color w:val="000000"/>
          <w:spacing w:val="0"/>
          <w:w w:val="100"/>
          <w:position w:val="0"/>
        </w:rPr>
        <w:t>本公司对共同经营不享有共同控制，如果本公司享有该共同经营相关资产且承担该共同经营相关负债的，仍按上述原则 进行会计处理，否则，应当按照相关企业会计准则的规定进行会计处理。</w:t>
      </w:r>
    </w:p>
    <w:p>
      <w:pPr>
        <w:pStyle w:val="Style29"/>
        <w:keepNext/>
        <w:keepLines/>
        <w:widowControl w:val="0"/>
        <w:shd w:val="clear" w:color="auto" w:fill="auto"/>
        <w:tabs>
          <w:tab w:pos="378" w:val="left"/>
        </w:tabs>
        <w:bidi w:val="0"/>
        <w:spacing w:before="0" w:after="300" w:line="311" w:lineRule="exact"/>
        <w:ind w:left="0" w:right="0" w:firstLine="0"/>
        <w:jc w:val="left"/>
      </w:pP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8</w:t>
      </w:r>
      <w:bookmarkEnd w:id="788"/>
      <w:r>
        <w:rPr>
          <w:color w:val="000000"/>
          <w:spacing w:val="0"/>
          <w:w w:val="100"/>
          <w:position w:val="0"/>
        </w:rPr>
        <w:t>、</w:t>
        <w:tab/>
        <w:t>现金及现金等价物的确定标准</w:t>
      </w:r>
      <w:bookmarkEnd w:id="786"/>
      <w:bookmarkEnd w:id="787"/>
      <w:bookmarkEnd w:id="789"/>
    </w:p>
    <w:p>
      <w:pPr>
        <w:pStyle w:val="Style24"/>
        <w:keepNext w:val="0"/>
        <w:keepLines w:val="0"/>
        <w:widowControl w:val="0"/>
        <w:shd w:val="clear" w:color="auto" w:fill="auto"/>
        <w:bidi w:val="0"/>
        <w:spacing w:before="0" w:after="620" w:line="307" w:lineRule="exact"/>
        <w:ind w:left="0" w:right="0"/>
        <w:jc w:val="both"/>
      </w:pPr>
      <w:r>
        <w:rPr>
          <w:color w:val="000000"/>
          <w:spacing w:val="0"/>
          <w:w w:val="100"/>
          <w:position w:val="0"/>
        </w:rPr>
        <w:t>在编制现金流量表时，将本公司库存现金以及可以随时用于支付的存款确认为现金。将同时具备期限短（一般从购买日 起三个月内到期）、流动性强、易于转换为已知金额的现金、价值变动风险很小四个条件的投资，确定为现金等价物。</w:t>
      </w:r>
    </w:p>
    <w:p>
      <w:pPr>
        <w:pStyle w:val="Style29"/>
        <w:keepNext/>
        <w:keepLines/>
        <w:widowControl w:val="0"/>
        <w:shd w:val="clear" w:color="auto" w:fill="auto"/>
        <w:bidi w:val="0"/>
        <w:spacing w:before="0" w:after="380" w:line="312" w:lineRule="exact"/>
        <w:ind w:left="0" w:right="0" w:firstLine="0"/>
        <w:jc w:val="left"/>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9</w:t>
      </w:r>
      <w:bookmarkEnd w:id="792"/>
      <w:r>
        <w:rPr>
          <w:color w:val="000000"/>
          <w:spacing w:val="0"/>
          <w:w w:val="100"/>
          <w:position w:val="0"/>
        </w:rPr>
        <w:t>、外币业务和外币报表折算</w:t>
      </w:r>
      <w:bookmarkEnd w:id="790"/>
      <w:bookmarkEnd w:id="791"/>
      <w:bookmarkEnd w:id="793"/>
    </w:p>
    <w:p>
      <w:pPr>
        <w:pStyle w:val="Style29"/>
        <w:keepNext/>
        <w:keepLines/>
        <w:widowControl w:val="0"/>
        <w:numPr>
          <w:ilvl w:val="0"/>
          <w:numId w:val="41"/>
        </w:numPr>
        <w:shd w:val="clear" w:color="auto" w:fill="auto"/>
        <w:bidi w:val="0"/>
        <w:spacing w:before="0" w:after="0" w:line="326" w:lineRule="auto"/>
        <w:ind w:left="0" w:right="0" w:firstLine="440"/>
        <w:jc w:val="left"/>
      </w:pPr>
      <w:bookmarkStart w:id="790" w:name="bookmark790"/>
      <w:bookmarkStart w:id="791" w:name="bookmark791"/>
      <w:bookmarkStart w:id="794" w:name="bookmark794"/>
      <w:bookmarkEnd w:id="794"/>
      <w:r>
        <w:rPr>
          <w:color w:val="000000"/>
          <w:spacing w:val="0"/>
          <w:w w:val="100"/>
          <w:position w:val="0"/>
        </w:rPr>
        <w:t>外币业务</w:t>
      </w:r>
      <w:bookmarkEnd w:id="790"/>
      <w:bookmarkEnd w:id="791"/>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外币业务交易在初始确认时，采用交易发生日的即期汇率作为折算汇率折合成人民币记账。</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资产负债表日，外币货币性项目按资产负债表日即期汇率折算，由此产生的汇兑差额，除属于与购建符合资本化条件的 资产相关的外币专门借款产生的汇兑差额按照借款费用资本化的原则处理外，均计入当期损益。以历史成本计量的外币非货 币性项目，仍采用交易发生日的即期汇率折算，不改变其记账本位币金额。</w:t>
      </w:r>
    </w:p>
    <w:p>
      <w:pPr>
        <w:pStyle w:val="Style24"/>
        <w:keepNext w:val="0"/>
        <w:keepLines w:val="0"/>
        <w:widowControl w:val="0"/>
        <w:shd w:val="clear" w:color="auto" w:fill="auto"/>
        <w:bidi w:val="0"/>
        <w:spacing w:before="0" w:line="312" w:lineRule="exact"/>
        <w:ind w:left="0" w:right="0"/>
        <w:jc w:val="both"/>
      </w:pPr>
      <w:r>
        <w:rPr>
          <w:color w:val="000000"/>
          <w:spacing w:val="0"/>
          <w:w w:val="100"/>
          <w:position w:val="0"/>
        </w:rPr>
        <w:t>以公允价值计量的外币非货币性项目，采用公允价值确定日的即期汇率折算，折算后的记账本位币金额与原记账本位币 金额的差额，作为公允价值变动（含汇率变动）处理，计入当期损益或确认为其他综合收益。</w:t>
      </w:r>
    </w:p>
    <w:p>
      <w:pPr>
        <w:pStyle w:val="Style72"/>
        <w:keepNext w:val="0"/>
        <w:keepLines w:val="0"/>
        <w:widowControl w:val="0"/>
        <w:numPr>
          <w:ilvl w:val="0"/>
          <w:numId w:val="43"/>
        </w:numPr>
        <w:shd w:val="clear" w:color="auto" w:fill="auto"/>
        <w:bidi w:val="0"/>
        <w:spacing w:before="0" w:after="0" w:line="326" w:lineRule="auto"/>
        <w:ind w:left="0" w:right="0" w:firstLine="500"/>
        <w:jc w:val="left"/>
      </w:pPr>
      <w:bookmarkStart w:id="795" w:name="bookmark795"/>
      <w:bookmarkEnd w:id="795"/>
      <w:r>
        <w:rPr>
          <w:color w:val="000000"/>
          <w:spacing w:val="0"/>
          <w:w w:val="100"/>
          <w:position w:val="0"/>
        </w:rPr>
        <w:t>外币财务报表的折算</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资产负债表中的资产和负债项目，采用资产负债表日的即期汇率折算；所有者权益项目除“未分配利润”项目外，其他 项目采用发生时的即期汇率折算。利润表中的收入和费用项目，采用当期平均汇率折算。按照上述折算产生的外币财务报表 </w:t>
      </w:r>
      <w:r>
        <w:rPr>
          <w:color w:val="000000"/>
          <w:spacing w:val="0"/>
          <w:w w:val="100"/>
          <w:position w:val="0"/>
        </w:rPr>
        <w:t>折算差额计入其他综合收益。</w:t>
      </w:r>
    </w:p>
    <w:p>
      <w:pPr>
        <w:pStyle w:val="Style24"/>
        <w:keepNext w:val="0"/>
        <w:keepLines w:val="0"/>
        <w:widowControl w:val="0"/>
        <w:shd w:val="clear" w:color="auto" w:fill="auto"/>
        <w:bidi w:val="0"/>
        <w:spacing w:before="0" w:after="640" w:line="310" w:lineRule="exact"/>
        <w:ind w:left="0" w:right="0" w:firstLine="360"/>
        <w:jc w:val="both"/>
      </w:pPr>
      <w:r>
        <w:rPr>
          <w:color w:val="000000"/>
          <w:spacing w:val="0"/>
          <w:w w:val="100"/>
          <w:position w:val="0"/>
        </w:rPr>
        <w:t>处置境外经营时，将资产负债表中其他综合收益项目中列示的、与该境外经营相关的外币财务报表折算差额，自其他综 合收益项目转入处置当期损益;在处置部分股权投资或其他原因导致持有境外经营权益比例降低但不丧失对境外经营控制权 时，与该境外经营处置部分相关的外币报表折算差额将归属于少数股东权益，不转入当期损益。在处置境外经营为联营企业 或合营企业的部分股权时，与该境外经营相关的外币报表折算差额，按处置该境外经营的比例转入处置当期损益。</w:t>
      </w:r>
    </w:p>
    <w:p>
      <w:pPr>
        <w:pStyle w:val="Style29"/>
        <w:keepNext/>
        <w:keepLines/>
        <w:widowControl w:val="0"/>
        <w:shd w:val="clear" w:color="auto" w:fill="auto"/>
        <w:bidi w:val="0"/>
        <w:spacing w:before="0" w:after="260" w:line="312" w:lineRule="exact"/>
        <w:ind w:left="0" w:right="0" w:firstLine="0"/>
        <w:jc w:val="both"/>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1</w:t>
      </w:r>
      <w:bookmarkEnd w:id="798"/>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96"/>
      <w:bookmarkEnd w:id="797"/>
      <w:bookmarkEnd w:id="799"/>
    </w:p>
    <w:p>
      <w:pPr>
        <w:pStyle w:val="Style2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在本公司成为金融工具合同的一方时确认一项金融资产或金融负债。</w:t>
      </w:r>
    </w:p>
    <w:p>
      <w:pPr>
        <w:pStyle w:val="Style2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实际利率法是指计算金融资产或金融负债的摊余成本以及将利息收入或利息费用分摊计入各会计期间的方法。</w:t>
      </w:r>
    </w:p>
    <w:p>
      <w:pPr>
        <w:pStyle w:val="Style24"/>
        <w:keepNext w:val="0"/>
        <w:keepLines w:val="0"/>
        <w:widowControl w:val="0"/>
        <w:shd w:val="clear" w:color="auto" w:fill="auto"/>
        <w:tabs>
          <w:tab w:pos="2525" w:val="left"/>
        </w:tabs>
        <w:bidi w:val="0"/>
        <w:spacing w:before="0" w:after="0" w:line="312" w:lineRule="exact"/>
        <w:ind w:left="0" w:right="0" w:firstLine="360"/>
        <w:jc w:val="both"/>
      </w:pPr>
      <w:r>
        <w:rPr>
          <w:color w:val="000000"/>
          <w:spacing w:val="0"/>
          <w:w w:val="100"/>
          <w:position w:val="0"/>
        </w:rPr>
        <w:t>实际利率，是指将金融资产或金融负债在预计存续期的估计未来现金流量，折现为该金融资产账面余额或该金融负债摊 余成本所使用的利率。在确</w:t>
        <w:tab/>
        <w:t>定实际利率时，在考虑金融资产或金融负债所有合同条款（如提前还款、展期、看涨期权或</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其他类似期权等）的基础上估计预期现金流量，但不考虑预期信用损失。</w:t>
      </w:r>
    </w:p>
    <w:p>
      <w:pPr>
        <w:pStyle w:val="Style2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金融资产或金融负债的摊余成本是以该金融资产或金融负债的初始确认金额扣除已偿还的本金，加上或减去采用实际利 率法将该初始确认金额与到期日金额之间的差额进行摊销形成的累计摊销额，再扣除累计计提的损失准备（仅适用于金融资 产）。</w:t>
      </w:r>
    </w:p>
    <w:p>
      <w:pPr>
        <w:pStyle w:val="Style72"/>
        <w:keepNext w:val="0"/>
        <w:keepLines w:val="0"/>
        <w:widowControl w:val="0"/>
        <w:numPr>
          <w:ilvl w:val="0"/>
          <w:numId w:val="45"/>
        </w:numPr>
        <w:shd w:val="clear" w:color="auto" w:fill="auto"/>
        <w:bidi w:val="0"/>
        <w:spacing w:before="0" w:after="0" w:line="312" w:lineRule="exact"/>
        <w:ind w:left="0" w:right="0" w:firstLine="0"/>
        <w:jc w:val="both"/>
      </w:pPr>
      <w:bookmarkStart w:id="800" w:name="bookmark800"/>
      <w:bookmarkEnd w:id="800"/>
      <w:r>
        <w:rPr>
          <w:color w:val="000000"/>
          <w:spacing w:val="0"/>
          <w:w w:val="100"/>
          <w:position w:val="0"/>
        </w:rPr>
        <w:t>金融资产分类和计量</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本公司根据所管理金融资产的业务模式和金融资产的合同现金流量特征，将金融资产划分为以下三类：</w:t>
      </w:r>
    </w:p>
    <w:p>
      <w:pPr>
        <w:pStyle w:val="Style24"/>
        <w:keepNext w:val="0"/>
        <w:keepLines w:val="0"/>
        <w:widowControl w:val="0"/>
        <w:shd w:val="clear" w:color="auto" w:fill="auto"/>
        <w:bidi w:val="0"/>
        <w:spacing w:before="0" w:after="0" w:line="314" w:lineRule="exact"/>
        <w:ind w:left="0" w:right="0" w:firstLine="0"/>
        <w:jc w:val="both"/>
      </w:pPr>
      <w:bookmarkStart w:id="801" w:name="bookmark801"/>
      <w:r>
        <w:rPr>
          <w:color w:val="000000"/>
          <w:spacing w:val="0"/>
          <w:w w:val="100"/>
          <w:position w:val="0"/>
          <w:sz w:val="18"/>
          <w:szCs w:val="18"/>
        </w:rPr>
        <w:t>（</w:t>
      </w:r>
      <w:bookmarkEnd w:id="801"/>
      <w:r>
        <w:rPr>
          <w:color w:val="000000"/>
          <w:spacing w:val="0"/>
          <w:w w:val="100"/>
          <w:position w:val="0"/>
          <w:sz w:val="18"/>
          <w:szCs w:val="18"/>
        </w:rPr>
        <w:t>1）</w:t>
      </w:r>
      <w:r>
        <w:rPr>
          <w:color w:val="000000"/>
          <w:spacing w:val="0"/>
          <w:w w:val="100"/>
          <w:position w:val="0"/>
        </w:rPr>
        <w:t>以摊余成本计量的金融资产。</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color w:val="000000"/>
          <w:spacing w:val="0"/>
          <w:w w:val="100"/>
          <w:position w:val="0"/>
          <w:sz w:val="18"/>
          <w:szCs w:val="18"/>
        </w:rPr>
        <w:t xml:space="preserve">2 </w:t>
      </w:r>
      <w:r>
        <w:rPr>
          <w:color w:val="000000"/>
          <w:spacing w:val="0"/>
          <w:w w:val="100"/>
          <w:position w:val="0"/>
        </w:rPr>
        <w:t>）以公允价值计量且其变动计入其他综合收益的金融资产。</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rPr>
        <w:t>（3）</w:t>
      </w:r>
      <w:r>
        <w:rPr>
          <w:color w:val="000000"/>
          <w:spacing w:val="0"/>
          <w:w w:val="100"/>
          <w:position w:val="0"/>
        </w:rPr>
        <w:t>以公允价值计量且其变动计入当期损益的金融资产。</w:t>
      </w:r>
    </w:p>
    <w:p>
      <w:pPr>
        <w:pStyle w:val="Style2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金融资产在初始确认时以公允价值计量，但是因销售商品或提供服务等产生的应收账款或应收票据未包含重大融资成分 或不考虑不超过一年的融资成分的，按照交易价格进行初始计量。</w:t>
      </w:r>
    </w:p>
    <w:p>
      <w:pPr>
        <w:pStyle w:val="Style2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对于以公允价值计量且其变动计入当期损益的金融资产，相关交易费用直接计入当期损益，其他类别的金融资产相关交 易费用计入其初始确认金额。</w:t>
      </w:r>
    </w:p>
    <w:p>
      <w:pPr>
        <w:pStyle w:val="Style2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金融资产的后续计量取决于其分类，当且仅当本公司改变管理金融资产的业务模式时，才对所有受影响的相关金融资产 进行重分类。</w:t>
      </w:r>
    </w:p>
    <w:p>
      <w:pPr>
        <w:pStyle w:val="Style24"/>
        <w:keepNext w:val="0"/>
        <w:keepLines w:val="0"/>
        <w:widowControl w:val="0"/>
        <w:shd w:val="clear" w:color="auto" w:fill="auto"/>
        <w:tabs>
          <w:tab w:pos="442" w:val="left"/>
        </w:tabs>
        <w:bidi w:val="0"/>
        <w:spacing w:before="0" w:after="0" w:line="314" w:lineRule="exact"/>
        <w:ind w:left="0" w:right="0" w:firstLine="0"/>
        <w:jc w:val="both"/>
      </w:pPr>
      <w:bookmarkStart w:id="802" w:name="bookmark802"/>
      <w:r>
        <w:rPr>
          <w:color w:val="000000"/>
          <w:spacing w:val="0"/>
          <w:w w:val="100"/>
          <w:position w:val="0"/>
          <w:sz w:val="18"/>
          <w:szCs w:val="18"/>
        </w:rPr>
        <w:t>（</w:t>
      </w:r>
      <w:bookmarkEnd w:id="802"/>
      <w:r>
        <w:rPr>
          <w:color w:val="000000"/>
          <w:spacing w:val="0"/>
          <w:w w:val="100"/>
          <w:position w:val="0"/>
          <w:sz w:val="18"/>
          <w:szCs w:val="18"/>
        </w:rPr>
        <w:t>1）</w:t>
        <w:tab/>
      </w:r>
      <w:r>
        <w:rPr>
          <w:color w:val="000000"/>
          <w:spacing w:val="0"/>
          <w:w w:val="100"/>
          <w:position w:val="0"/>
        </w:rPr>
        <w:t>分类为以摊余成本计量的金融资产</w:t>
      </w:r>
    </w:p>
    <w:p>
      <w:pPr>
        <w:pStyle w:val="Style2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金融资产的合同条款规定在特定日期产生的现金流量仅为对本金和以未偿付本金金额为基础的利息的支付，且管理该金 融资产的业务模式是以收取合同现金流量为目标，则本公司将该金融资产分类为以摊余成本计量的金融资产。本公司分类为 以摊余成本计量的金融资产包括货币资金、应收票据、应收账款、其他应收款、长期应收款。</w:t>
      </w:r>
    </w:p>
    <w:p>
      <w:pPr>
        <w:pStyle w:val="Style2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本公司对此类金融资产采用实际利率法确认利息收入，按摊余成本进行后续计量，其发生减值时或终止确认、修改产生 的利得或损失，计入当期损益。除下列情况外，本公司根据金融资产账面余额乘以实际利率计算确定利息收入：</w:t>
      </w:r>
    </w:p>
    <w:p>
      <w:pPr>
        <w:pStyle w:val="Style24"/>
        <w:keepNext w:val="0"/>
        <w:keepLines w:val="0"/>
        <w:widowControl w:val="0"/>
        <w:shd w:val="clear" w:color="auto" w:fill="auto"/>
        <w:tabs>
          <w:tab w:pos="620" w:val="left"/>
        </w:tabs>
        <w:bidi w:val="0"/>
        <w:spacing w:before="0" w:after="0" w:line="314" w:lineRule="exact"/>
        <w:ind w:left="0" w:right="0" w:firstLine="280"/>
        <w:jc w:val="both"/>
      </w:pPr>
      <w:bookmarkStart w:id="803" w:name="bookmark803"/>
      <w:r>
        <w:rPr>
          <w:color w:val="000000"/>
          <w:spacing w:val="0"/>
          <w:w w:val="100"/>
          <w:position w:val="0"/>
          <w:sz w:val="18"/>
          <w:szCs w:val="18"/>
        </w:rPr>
        <w:t>1</w:t>
      </w:r>
      <w:bookmarkEnd w:id="803"/>
      <w:r>
        <w:rPr>
          <w:color w:val="000000"/>
          <w:spacing w:val="0"/>
          <w:w w:val="100"/>
          <w:position w:val="0"/>
          <w:sz w:val="18"/>
          <w:szCs w:val="18"/>
        </w:rPr>
        <w:t>）</w:t>
        <w:tab/>
      </w:r>
      <w:r>
        <w:rPr>
          <w:color w:val="000000"/>
          <w:spacing w:val="0"/>
          <w:w w:val="100"/>
          <w:position w:val="0"/>
        </w:rPr>
        <w:t>对于购入或源生的已发生信用减值的金融资产，本公司自初始确认起，按照该金融资产的摊余成本和经信用调整的实 际利率计算确定其利息收入。</w:t>
      </w:r>
    </w:p>
    <w:p>
      <w:pPr>
        <w:pStyle w:val="Style24"/>
        <w:keepNext w:val="0"/>
        <w:keepLines w:val="0"/>
        <w:widowControl w:val="0"/>
        <w:shd w:val="clear" w:color="auto" w:fill="auto"/>
        <w:tabs>
          <w:tab w:pos="624" w:val="left"/>
        </w:tabs>
        <w:bidi w:val="0"/>
        <w:spacing w:before="0" w:after="0" w:line="314" w:lineRule="exact"/>
        <w:ind w:left="0" w:right="0" w:firstLine="280"/>
        <w:jc w:val="both"/>
      </w:pPr>
      <w:bookmarkStart w:id="804" w:name="bookmark804"/>
      <w:r>
        <w:rPr>
          <w:color w:val="000000"/>
          <w:spacing w:val="0"/>
          <w:w w:val="100"/>
          <w:position w:val="0"/>
          <w:sz w:val="18"/>
          <w:szCs w:val="18"/>
        </w:rPr>
        <w:t>2</w:t>
      </w:r>
      <w:bookmarkEnd w:id="804"/>
      <w:r>
        <w:rPr>
          <w:color w:val="000000"/>
          <w:spacing w:val="0"/>
          <w:w w:val="100"/>
          <w:position w:val="0"/>
          <w:sz w:val="18"/>
          <w:szCs w:val="18"/>
        </w:rPr>
        <w:t>）</w:t>
        <w:tab/>
      </w:r>
      <w:r>
        <w:rPr>
          <w:color w:val="000000"/>
          <w:spacing w:val="0"/>
          <w:w w:val="100"/>
          <w:position w:val="0"/>
        </w:rPr>
        <w:t>对于购入或源生的未发生信用减值、但在后续期间成为已发生信用减值的金融资产，本公司在后续期间，按照该金融 资产的摊余成本和实际利率计算确定其利息收入。若该金融工具在后续期间因其信用风险有所改善而不再存在信用减值，本 公司转按实际利率乘以该金融资产账面余额来计算确定利息收入。</w:t>
      </w:r>
    </w:p>
    <w:p>
      <w:pPr>
        <w:pStyle w:val="Style24"/>
        <w:keepNext w:val="0"/>
        <w:keepLines w:val="0"/>
        <w:widowControl w:val="0"/>
        <w:shd w:val="clear" w:color="auto" w:fill="auto"/>
        <w:tabs>
          <w:tab w:pos="442" w:val="left"/>
        </w:tabs>
        <w:bidi w:val="0"/>
        <w:spacing w:before="0" w:after="0" w:line="314" w:lineRule="exact"/>
        <w:ind w:left="360" w:right="0" w:hanging="360"/>
        <w:jc w:val="left"/>
      </w:pPr>
      <w:bookmarkStart w:id="805" w:name="bookmark805"/>
      <w:r>
        <w:rPr>
          <w:color w:val="000000"/>
          <w:spacing w:val="0"/>
          <w:w w:val="100"/>
          <w:position w:val="0"/>
        </w:rPr>
        <w:t>（</w:t>
      </w:r>
      <w:bookmarkEnd w:id="805"/>
      <w:r>
        <w:rPr>
          <w:color w:val="000000"/>
          <w:spacing w:val="0"/>
          <w:w w:val="100"/>
          <w:position w:val="0"/>
          <w:sz w:val="18"/>
          <w:szCs w:val="18"/>
        </w:rPr>
        <w:t>2</w:t>
      </w:r>
      <w:r>
        <w:rPr>
          <w:color w:val="000000"/>
          <w:spacing w:val="0"/>
          <w:w w:val="100"/>
          <w:position w:val="0"/>
        </w:rPr>
        <w:t>）</w:t>
        <w:tab/>
        <w:t>分类为以公允价值计量且其变动计入其他综合收益的金融资产 金融资产的合同条款规定在特定日期产生的现金流量仅为对本金和以未偿付本金金额为基础的利息的支付，且管理该金</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融资产的业务模式既以收取合同现金流量为目标又以出售该金融资产为目标，则本公司将该金融资产分类为以公允价值计量 且其变动计入其他综合收益的金融资产。</w:t>
      </w:r>
    </w:p>
    <w:p>
      <w:pPr>
        <w:pStyle w:val="Style2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 xml:space="preserve">本公司对此类金融资产采用实际利率法确认利息收入。除利息收入、减值损失及汇兑差额确认为当期损益外，其余公允 </w:t>
      </w:r>
      <w:r>
        <w:rPr>
          <w:color w:val="000000"/>
          <w:spacing w:val="0"/>
          <w:w w:val="100"/>
          <w:position w:val="0"/>
        </w:rPr>
        <w:t>价值变动计入其他综合收益。当该金融资产终止确认时，之前计入其他综合收益的累计利得或损失从其他综合收益中转出， 计入当期损益。</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以公允价值计量且变动计入其他综合收益的应收票据及应收账款列报为应收款项融资，其他此类金融资产列报为其他债 权投资，其中：自资产负债表日起一年内到期的其他债权投资列报为一年内到期的非流动资产，原到期日在一年以内的其他 债权投资列报为其他流动资产。</w:t>
      </w:r>
    </w:p>
    <w:p>
      <w:pPr>
        <w:pStyle w:val="Style24"/>
        <w:keepNext w:val="0"/>
        <w:keepLines w:val="0"/>
        <w:widowControl w:val="0"/>
        <w:shd w:val="clear" w:color="auto" w:fill="auto"/>
        <w:bidi w:val="0"/>
        <w:spacing w:before="0" w:after="0" w:line="312" w:lineRule="exact"/>
        <w:ind w:left="0" w:right="0" w:firstLine="200"/>
        <w:jc w:val="both"/>
      </w:pPr>
      <w:bookmarkStart w:id="806" w:name="bookmark806"/>
      <w:r>
        <w:rPr>
          <w:color w:val="000000"/>
          <w:spacing w:val="0"/>
          <w:w w:val="100"/>
          <w:position w:val="0"/>
          <w:sz w:val="18"/>
          <w:szCs w:val="18"/>
        </w:rPr>
        <w:t>（</w:t>
      </w:r>
      <w:bookmarkEnd w:id="806"/>
      <w:r>
        <w:rPr>
          <w:color w:val="000000"/>
          <w:spacing w:val="0"/>
          <w:w w:val="100"/>
          <w:position w:val="0"/>
          <w:sz w:val="18"/>
          <w:szCs w:val="18"/>
        </w:rPr>
        <w:t>3）</w:t>
      </w:r>
      <w:r>
        <w:rPr>
          <w:color w:val="000000"/>
          <w:spacing w:val="0"/>
          <w:w w:val="100"/>
          <w:position w:val="0"/>
        </w:rPr>
        <w:t>指定为以公允价值计量且其变动计入其他综合收益的金融资产</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在初始确认时，本公司可以单项金融资产为基础不可撤销地将非交易性权益工具投资指定为以公允价值计量且其变动计 入其他综合收益的金融资产。</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此类金融资产的公允价值变动计入其他综合收益，不需计提减值准备。该金融资产终止确认时，之前计入其他综合收益 的累计利得或损失从其他综合收益中转出，计入留存收益。本公司持有该权益工具投资期间，在本公司收取股利的权利已经 确立，与股利相关的经济利益很可能流入本公司，且股利的金额能够可靠计量时，确认股利收入并计入当期损益。本公司对 此类金融资产在其他权益工具投资项目下列报。</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权益工具投资满足下列条件之一的，属于以公允价值计量且其变动计入当期损益的金融资产：取得该金融资产的目的主 要是为了近期出售；初始确认时属于集中管理的可辨认金融资产工具组合的一部分，且有客观证据表明近期实际存在短期获 利模式；属于衍生工具（符合财务担保合同定义的以及被指定为有效套期工具的衍生工具除外）。</w:t>
      </w:r>
    </w:p>
    <w:p>
      <w:pPr>
        <w:pStyle w:val="Style24"/>
        <w:keepNext w:val="0"/>
        <w:keepLines w:val="0"/>
        <w:widowControl w:val="0"/>
        <w:shd w:val="clear" w:color="auto" w:fill="auto"/>
        <w:tabs>
          <w:tab w:pos="428" w:val="left"/>
        </w:tabs>
        <w:bidi w:val="0"/>
        <w:spacing w:before="0" w:after="0" w:line="312" w:lineRule="exact"/>
        <w:ind w:left="0" w:right="0" w:firstLine="0"/>
        <w:jc w:val="left"/>
      </w:pPr>
      <w:bookmarkStart w:id="807" w:name="bookmark807"/>
      <w:r>
        <w:rPr>
          <w:color w:val="000000"/>
          <w:spacing w:val="0"/>
          <w:w w:val="100"/>
          <w:position w:val="0"/>
          <w:sz w:val="18"/>
          <w:szCs w:val="18"/>
        </w:rPr>
        <w:t>（</w:t>
      </w:r>
      <w:bookmarkEnd w:id="807"/>
      <w:r>
        <w:rPr>
          <w:color w:val="000000"/>
          <w:spacing w:val="0"/>
          <w:w w:val="100"/>
          <w:position w:val="0"/>
          <w:sz w:val="18"/>
          <w:szCs w:val="18"/>
        </w:rPr>
        <w:t>4）</w:t>
        <w:tab/>
      </w:r>
      <w:r>
        <w:rPr>
          <w:color w:val="000000"/>
          <w:spacing w:val="0"/>
          <w:w w:val="100"/>
          <w:position w:val="0"/>
        </w:rPr>
        <w:t>分类为以公允价值计量且其变动计入当期损益的金融资产</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不符合分类为以摊余成本计量或以公允价值计量且其变动计入其他综合收益的金融资产条件、亦不指定为以公允价值计 量且其变动计入其他综合收益的金融资产均分类为以公允价值计量且其变动计入当期损益的金融资产。</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本公司对此类金融资产采用公允价值进行后续计量，将公允价值变动形成的利得或损失以及与此类金融资产相关的股利 和利息收入计入当期损益。</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本公司对此类金融资产根据其流动性在交易性金融资产、其他非流动金融资产项目列报。</w:t>
      </w:r>
    </w:p>
    <w:p>
      <w:pPr>
        <w:pStyle w:val="Style24"/>
        <w:keepNext w:val="0"/>
        <w:keepLines w:val="0"/>
        <w:widowControl w:val="0"/>
        <w:shd w:val="clear" w:color="auto" w:fill="auto"/>
        <w:tabs>
          <w:tab w:pos="428" w:val="left"/>
        </w:tabs>
        <w:bidi w:val="0"/>
        <w:spacing w:before="0" w:after="0" w:line="312" w:lineRule="exact"/>
        <w:ind w:left="0" w:right="0" w:firstLine="0"/>
        <w:jc w:val="left"/>
      </w:pPr>
      <w:bookmarkStart w:id="808" w:name="bookmark808"/>
      <w:r>
        <w:rPr>
          <w:color w:val="000000"/>
          <w:spacing w:val="0"/>
          <w:w w:val="100"/>
          <w:position w:val="0"/>
          <w:sz w:val="18"/>
          <w:szCs w:val="18"/>
        </w:rPr>
        <w:t>（</w:t>
      </w:r>
      <w:bookmarkEnd w:id="808"/>
      <w:r>
        <w:rPr>
          <w:color w:val="000000"/>
          <w:spacing w:val="0"/>
          <w:w w:val="100"/>
          <w:position w:val="0"/>
          <w:sz w:val="18"/>
          <w:szCs w:val="18"/>
        </w:rPr>
        <w:t>5）</w:t>
        <w:tab/>
      </w:r>
      <w:r>
        <w:rPr>
          <w:color w:val="000000"/>
          <w:spacing w:val="0"/>
          <w:w w:val="100"/>
          <w:position w:val="0"/>
        </w:rPr>
        <w:t>指定为以公允价值计量且其变动计入当期损益的金融资产</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在初始确认时，本公司为了消除或显著减少会计错配，可以单项金融资产为基础不可撤销地将金融资产指定为以公允价 值计量且其变动计入当期损益的金融资产。</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混合合同包含一项或多项嵌入衍生工具，且其主合同不属于以上金融资产的，本公司可以将其整体指定为以公允价值计 量且其变动计入当期损益的金融工具。但下列情况除外：</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嵌入衍生工具不会对混合合同的现金流量产生重大改变。</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在初次确定类似的混合合同是否需要分拆时，几乎不需分析就能明确其包含的嵌入衍生工具不应分拆。如嵌入贷款的提 前还款权，允许持有人以接近摊余成本的金额提前偿还贷款，该提前还款权不需要分拆。</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本公司对此类金融资产采用公允价值进行后续计量，将公允价值变动形成的利得或损失以及与此类金融资产相关的股利 和利息收入计入当期损益。</w:t>
      </w:r>
    </w:p>
    <w:p>
      <w:pPr>
        <w:pStyle w:val="Style24"/>
        <w:keepNext w:val="0"/>
        <w:keepLines w:val="0"/>
        <w:widowControl w:val="0"/>
        <w:shd w:val="clear" w:color="auto" w:fill="auto"/>
        <w:bidi w:val="0"/>
        <w:spacing w:before="0" w:after="260" w:line="312" w:lineRule="exact"/>
        <w:ind w:left="0" w:right="0"/>
        <w:jc w:val="both"/>
      </w:pPr>
      <w:r>
        <w:rPr>
          <w:color w:val="000000"/>
          <w:spacing w:val="0"/>
          <w:w w:val="100"/>
          <w:position w:val="0"/>
        </w:rPr>
        <w:t>本公司对此类金融资产根据其流动性在交易性金融资产、其他非流动金融资产项目列报。</w:t>
      </w:r>
    </w:p>
    <w:p>
      <w:pPr>
        <w:pStyle w:val="Style72"/>
        <w:keepNext w:val="0"/>
        <w:keepLines w:val="0"/>
        <w:widowControl w:val="0"/>
        <w:numPr>
          <w:ilvl w:val="0"/>
          <w:numId w:val="45"/>
        </w:numPr>
        <w:shd w:val="clear" w:color="auto" w:fill="auto"/>
        <w:bidi w:val="0"/>
        <w:spacing w:before="0" w:after="0" w:line="324" w:lineRule="auto"/>
        <w:ind w:left="0" w:right="0" w:firstLine="0"/>
        <w:jc w:val="left"/>
      </w:pPr>
      <w:bookmarkStart w:id="809" w:name="bookmark809"/>
      <w:bookmarkEnd w:id="809"/>
      <w:r>
        <w:rPr>
          <w:color w:val="000000"/>
          <w:spacing w:val="0"/>
          <w:w w:val="100"/>
          <w:position w:val="0"/>
        </w:rPr>
        <w:t>金融负债分类和计量</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本公司根据所发行金融工具的合同条款及其所反映的经济实质而非仅以法律形式，结合金融负债和权益工具的定义，在 初始确认时将该金融工具或其组成部分分类为金融负债或权益工具。金融负债在初始确认时分类为：以公允价值计量且其变 动计入当期损益的金融负债、其他金融负债、被指定为有效套期工具的衍生工具。</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金融负债在初始确认时以公允价值计量。对于以公允价值计量且其变动计入当期损益的金融负债，相关的交易费用直接 计入当期损益；对于其他类别的金融负债，相关交易费用计入初始确认金额。</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金融负债的后续计量取决于其分类：</w:t>
      </w:r>
    </w:p>
    <w:p>
      <w:pPr>
        <w:pStyle w:val="Style24"/>
        <w:keepNext w:val="0"/>
        <w:keepLines w:val="0"/>
        <w:widowControl w:val="0"/>
        <w:shd w:val="clear" w:color="auto" w:fill="auto"/>
        <w:bidi w:val="0"/>
        <w:spacing w:before="0" w:after="0" w:line="311" w:lineRule="exact"/>
        <w:ind w:left="0" w:right="0" w:firstLine="0"/>
        <w:jc w:val="left"/>
      </w:pPr>
      <w:bookmarkStart w:id="810" w:name="bookmark810"/>
      <w:r>
        <w:rPr>
          <w:color w:val="000000"/>
          <w:spacing w:val="0"/>
          <w:w w:val="100"/>
          <w:position w:val="0"/>
        </w:rPr>
        <w:t>（</w:t>
      </w:r>
      <w:bookmarkEnd w:id="810"/>
      <w:r>
        <w:rPr>
          <w:color w:val="000000"/>
          <w:spacing w:val="0"/>
          <w:w w:val="100"/>
          <w:position w:val="0"/>
          <w:sz w:val="18"/>
          <w:szCs w:val="18"/>
        </w:rPr>
        <w:t>1</w:t>
      </w:r>
      <w:r>
        <w:rPr>
          <w:color w:val="000000"/>
          <w:spacing w:val="0"/>
          <w:w w:val="100"/>
          <w:position w:val="0"/>
        </w:rPr>
        <w:t>）以公允价值计量且其变动计入当期损益的金融负债</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此类金融负债包括交易性金融负债（含属于金融负债的衍生工具）和初始确认时指定为以公允价值计量且其变动计入当 期损益的金融负债。</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 xml:space="preserve">满足下列条件之一的，属于交易性金融负债：承担相关金融负债的目的主要是为了在近期内出售或回购；属于集中管理 的可辨认金融工具组合的一部分，且有客观证据表明企业近期采用短期获利方式模式；属于衍生工具，但是，被指定且为有 </w:t>
      </w:r>
      <w:r>
        <w:rPr>
          <w:color w:val="000000"/>
          <w:spacing w:val="0"/>
          <w:w w:val="100"/>
          <w:position w:val="0"/>
        </w:rPr>
        <w:t>效套期工具的衍生工具、符合财务担保合同的衍生工具除外。交易性金融负债（含属于金融负债的衍生工具），按照公允价 值进行后续计量，除与套期会计有关外，所有公允价值变动均计入当期损益。</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在初始确认时，为了提供更相关的会计信息，本公司将满足下列条件之一的金融负债不可撤销地指定为以公允价值计量 且其变动计入当期损益的金融负债：</w:t>
      </w:r>
    </w:p>
    <w:p>
      <w:pPr>
        <w:pStyle w:val="Style24"/>
        <w:keepNext w:val="0"/>
        <w:keepLines w:val="0"/>
        <w:widowControl w:val="0"/>
        <w:shd w:val="clear" w:color="auto" w:fill="auto"/>
        <w:tabs>
          <w:tab w:pos="349" w:val="left"/>
        </w:tabs>
        <w:bidi w:val="0"/>
        <w:spacing w:before="0" w:after="0" w:line="313" w:lineRule="exact"/>
        <w:ind w:left="0" w:right="0" w:firstLine="0"/>
        <w:jc w:val="both"/>
      </w:pPr>
      <w:bookmarkStart w:id="811" w:name="bookmark811"/>
      <w:r>
        <w:rPr>
          <w:color w:val="000000"/>
          <w:spacing w:val="0"/>
          <w:w w:val="100"/>
          <w:position w:val="0"/>
          <w:sz w:val="18"/>
          <w:szCs w:val="18"/>
        </w:rPr>
        <w:t>1</w:t>
      </w:r>
      <w:bookmarkEnd w:id="811"/>
      <w:r>
        <w:rPr>
          <w:color w:val="000000"/>
          <w:spacing w:val="0"/>
          <w:w w:val="100"/>
          <w:position w:val="0"/>
          <w:sz w:val="18"/>
          <w:szCs w:val="18"/>
        </w:rPr>
        <w:t>）</w:t>
        <w:tab/>
      </w:r>
      <w:r>
        <w:rPr>
          <w:color w:val="000000"/>
          <w:spacing w:val="0"/>
          <w:w w:val="100"/>
          <w:position w:val="0"/>
        </w:rPr>
        <w:t>能够消除或显著减少会计错配。</w:t>
      </w:r>
    </w:p>
    <w:p>
      <w:pPr>
        <w:pStyle w:val="Style24"/>
        <w:keepNext w:val="0"/>
        <w:keepLines w:val="0"/>
        <w:widowControl w:val="0"/>
        <w:shd w:val="clear" w:color="auto" w:fill="auto"/>
        <w:tabs>
          <w:tab w:pos="358" w:val="left"/>
        </w:tabs>
        <w:bidi w:val="0"/>
        <w:spacing w:before="0" w:after="0" w:line="313" w:lineRule="exact"/>
        <w:ind w:left="0" w:right="0" w:firstLine="0"/>
        <w:jc w:val="both"/>
      </w:pPr>
      <w:bookmarkStart w:id="812" w:name="bookmark812"/>
      <w:r>
        <w:rPr>
          <w:color w:val="000000"/>
          <w:spacing w:val="0"/>
          <w:w w:val="100"/>
          <w:position w:val="0"/>
          <w:sz w:val="18"/>
          <w:szCs w:val="18"/>
        </w:rPr>
        <w:t>2</w:t>
      </w:r>
      <w:bookmarkEnd w:id="812"/>
      <w:r>
        <w:rPr>
          <w:color w:val="000000"/>
          <w:spacing w:val="0"/>
          <w:w w:val="100"/>
          <w:position w:val="0"/>
          <w:sz w:val="18"/>
          <w:szCs w:val="18"/>
        </w:rPr>
        <w:t>）</w:t>
        <w:tab/>
      </w:r>
      <w:r>
        <w:rPr>
          <w:color w:val="000000"/>
          <w:spacing w:val="0"/>
          <w:w w:val="100"/>
          <w:position w:val="0"/>
        </w:rPr>
        <w:t>根据正式书面文件载明的企业风险管理或投资策略，以公允价值为基础对金融负债组合或金融资产和金融负债组合进行 管理和业绩评价，并在企业内部以此为基础向关键管理人员报告。</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本公司对此类金融负债采用公允价值进行后续计量，除由本公司自身信用风险变动引起的公允价值变动计入其他综合收 益之外，其他公允价值变动计入当期损益。除非由本公司自身信用风险变动引起的公允价值变动计入其他综合收益会造成或 扩大损益中的会计错配，本公司将所有公允价值变动（包括自身信用风险变动的影响金额）计入当期损益。</w:t>
      </w:r>
    </w:p>
    <w:p>
      <w:pPr>
        <w:pStyle w:val="Style24"/>
        <w:keepNext w:val="0"/>
        <w:keepLines w:val="0"/>
        <w:widowControl w:val="0"/>
        <w:shd w:val="clear" w:color="auto" w:fill="auto"/>
        <w:bidi w:val="0"/>
        <w:spacing w:before="0" w:after="0" w:line="313" w:lineRule="exact"/>
        <w:ind w:left="0" w:right="0"/>
        <w:jc w:val="both"/>
      </w:pPr>
      <w:bookmarkStart w:id="813" w:name="bookmark813"/>
      <w:r>
        <w:rPr>
          <w:color w:val="000000"/>
          <w:spacing w:val="0"/>
          <w:w w:val="100"/>
          <w:position w:val="0"/>
          <w:sz w:val="18"/>
          <w:szCs w:val="18"/>
        </w:rPr>
        <w:t>（</w:t>
      </w:r>
      <w:bookmarkEnd w:id="813"/>
      <w:r>
        <w:rPr>
          <w:color w:val="000000"/>
          <w:spacing w:val="0"/>
          <w:w w:val="100"/>
          <w:position w:val="0"/>
          <w:sz w:val="18"/>
          <w:szCs w:val="18"/>
        </w:rPr>
        <w:t>2）</w:t>
      </w:r>
      <w:r>
        <w:rPr>
          <w:color w:val="000000"/>
          <w:spacing w:val="0"/>
          <w:w w:val="100"/>
          <w:position w:val="0"/>
        </w:rPr>
        <w:t>其他金融负债</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除下列各项外，公司将金融负债分类为以摊余成本计量的金融负债，对此类金融负债采用实际利率法，按照摊余成本进 行后续计量，终止确认或摊销产生的利得或损失计入当期损益：</w:t>
      </w:r>
    </w:p>
    <w:p>
      <w:pPr>
        <w:pStyle w:val="Style24"/>
        <w:keepNext w:val="0"/>
        <w:keepLines w:val="0"/>
        <w:widowControl w:val="0"/>
        <w:shd w:val="clear" w:color="auto" w:fill="auto"/>
        <w:tabs>
          <w:tab w:pos="349" w:val="left"/>
        </w:tabs>
        <w:bidi w:val="0"/>
        <w:spacing w:before="0" w:after="0" w:line="313" w:lineRule="exact"/>
        <w:ind w:left="0" w:right="0" w:firstLine="0"/>
        <w:jc w:val="both"/>
      </w:pPr>
      <w:bookmarkStart w:id="814" w:name="bookmark814"/>
      <w:r>
        <w:rPr>
          <w:color w:val="000000"/>
          <w:spacing w:val="0"/>
          <w:w w:val="100"/>
          <w:position w:val="0"/>
          <w:sz w:val="18"/>
          <w:szCs w:val="18"/>
        </w:rPr>
        <w:t>1</w:t>
      </w:r>
      <w:bookmarkEnd w:id="814"/>
      <w:r>
        <w:rPr>
          <w:color w:val="000000"/>
          <w:spacing w:val="0"/>
          <w:w w:val="100"/>
          <w:position w:val="0"/>
          <w:sz w:val="18"/>
          <w:szCs w:val="18"/>
        </w:rPr>
        <w:t>）</w:t>
        <w:tab/>
      </w:r>
      <w:r>
        <w:rPr>
          <w:color w:val="000000"/>
          <w:spacing w:val="0"/>
          <w:w w:val="100"/>
          <w:position w:val="0"/>
        </w:rPr>
        <w:t>以公允价值计量且其变动计入当期损益的金融负债。</w:t>
      </w:r>
    </w:p>
    <w:p>
      <w:pPr>
        <w:pStyle w:val="Style24"/>
        <w:keepNext w:val="0"/>
        <w:keepLines w:val="0"/>
        <w:widowControl w:val="0"/>
        <w:shd w:val="clear" w:color="auto" w:fill="auto"/>
        <w:tabs>
          <w:tab w:pos="358" w:val="left"/>
        </w:tabs>
        <w:bidi w:val="0"/>
        <w:spacing w:before="0" w:after="0" w:line="313" w:lineRule="exact"/>
        <w:ind w:left="0" w:right="0" w:firstLine="0"/>
        <w:jc w:val="both"/>
      </w:pPr>
      <w:bookmarkStart w:id="815" w:name="bookmark815"/>
      <w:r>
        <w:rPr>
          <w:color w:val="000000"/>
          <w:spacing w:val="0"/>
          <w:w w:val="100"/>
          <w:position w:val="0"/>
          <w:sz w:val="18"/>
          <w:szCs w:val="18"/>
        </w:rPr>
        <w:t>2</w:t>
      </w:r>
      <w:bookmarkEnd w:id="815"/>
      <w:r>
        <w:rPr>
          <w:color w:val="000000"/>
          <w:spacing w:val="0"/>
          <w:w w:val="100"/>
          <w:position w:val="0"/>
        </w:rPr>
        <w:t>）</w:t>
        <w:tab/>
        <w:t>金融资产转移不符合终止确认条件或继续涉入被转移金融资产所形成的金融负债。</w:t>
      </w:r>
    </w:p>
    <w:p>
      <w:pPr>
        <w:pStyle w:val="Style24"/>
        <w:keepNext w:val="0"/>
        <w:keepLines w:val="0"/>
        <w:widowControl w:val="0"/>
        <w:shd w:val="clear" w:color="auto" w:fill="auto"/>
        <w:bidi w:val="0"/>
        <w:spacing w:before="0" w:after="0" w:line="313" w:lineRule="exact"/>
        <w:ind w:left="0" w:right="0" w:firstLine="0"/>
        <w:jc w:val="both"/>
      </w:pPr>
      <w:bookmarkStart w:id="816" w:name="bookmark816"/>
      <w:r>
        <w:rPr>
          <w:color w:val="000000"/>
          <w:spacing w:val="0"/>
          <w:w w:val="100"/>
          <w:position w:val="0"/>
          <w:sz w:val="18"/>
          <w:szCs w:val="18"/>
        </w:rPr>
        <w:t>3</w:t>
      </w:r>
      <w:bookmarkEnd w:id="816"/>
      <w:r>
        <w:rPr>
          <w:color w:val="000000"/>
          <w:spacing w:val="0"/>
          <w:w w:val="100"/>
          <w:position w:val="0"/>
          <w:sz w:val="18"/>
          <w:szCs w:val="18"/>
        </w:rPr>
        <w:t>）</w:t>
      </w:r>
      <w:r>
        <w:rPr>
          <w:color w:val="000000"/>
          <w:spacing w:val="0"/>
          <w:w w:val="100"/>
          <w:position w:val="0"/>
        </w:rPr>
        <w:t>不属于本条前两类情形的财务担保合同，以及不属于本条第</w:t>
      </w:r>
      <w:r>
        <w:rPr>
          <w:color w:val="000000"/>
          <w:spacing w:val="0"/>
          <w:w w:val="100"/>
          <w:position w:val="0"/>
          <w:sz w:val="18"/>
          <w:szCs w:val="18"/>
        </w:rPr>
        <w:t>1）</w:t>
      </w:r>
      <w:r>
        <w:rPr>
          <w:color w:val="000000"/>
          <w:spacing w:val="0"/>
          <w:w w:val="100"/>
          <w:position w:val="0"/>
        </w:rPr>
        <w:t>类情形的以低于市场利率贷款的贷款承诺。</w:t>
      </w:r>
    </w:p>
    <w:p>
      <w:pPr>
        <w:pStyle w:val="Style24"/>
        <w:keepNext w:val="0"/>
        <w:keepLines w:val="0"/>
        <w:widowControl w:val="0"/>
        <w:shd w:val="clear" w:color="auto" w:fill="auto"/>
        <w:bidi w:val="0"/>
        <w:spacing w:before="0" w:after="240" w:line="313" w:lineRule="exact"/>
        <w:ind w:left="0" w:right="0"/>
        <w:jc w:val="both"/>
      </w:pPr>
      <w:r>
        <w:rPr>
          <w:color w:val="000000"/>
          <w:spacing w:val="0"/>
          <w:w w:val="100"/>
          <w:position w:val="0"/>
        </w:rPr>
        <w:t>财务担保合同是指当特定债务人到期不能按照最初或修改后的债务工具条款偿付债务时，要求发行方向蒙受损失的合同 持有人赔付特定金额的合同。不属于指定为以公允价值计量且其变动计入当期损益的金融负债的财务担保合同，在初始确认 后按照损失准备金额以及初始确认金额扣除担保期内的累计摊销额后的余额孰高进行计量。</w:t>
      </w:r>
    </w:p>
    <w:p>
      <w:pPr>
        <w:pStyle w:val="Style72"/>
        <w:keepNext w:val="0"/>
        <w:keepLines w:val="0"/>
        <w:widowControl w:val="0"/>
        <w:numPr>
          <w:ilvl w:val="0"/>
          <w:numId w:val="45"/>
        </w:numPr>
        <w:shd w:val="clear" w:color="auto" w:fill="auto"/>
        <w:tabs>
          <w:tab w:pos="344" w:val="left"/>
        </w:tabs>
        <w:bidi w:val="0"/>
        <w:spacing w:before="0" w:after="0" w:line="329" w:lineRule="auto"/>
        <w:ind w:left="0" w:right="0" w:firstLine="0"/>
        <w:jc w:val="both"/>
      </w:pPr>
      <w:bookmarkStart w:id="817" w:name="bookmark817"/>
      <w:bookmarkEnd w:id="817"/>
      <w:r>
        <w:rPr>
          <w:color w:val="000000"/>
          <w:spacing w:val="0"/>
          <w:w w:val="100"/>
          <w:position w:val="0"/>
        </w:rPr>
        <w:t>金融资产和金融负债的终止确认</w:t>
      </w:r>
    </w:p>
    <w:p>
      <w:pPr>
        <w:pStyle w:val="Style24"/>
        <w:keepNext w:val="0"/>
        <w:keepLines w:val="0"/>
        <w:widowControl w:val="0"/>
        <w:shd w:val="clear" w:color="auto" w:fill="auto"/>
        <w:tabs>
          <w:tab w:pos="445" w:val="left"/>
        </w:tabs>
        <w:bidi w:val="0"/>
        <w:spacing w:before="0" w:after="0" w:line="316" w:lineRule="exact"/>
        <w:ind w:left="0" w:right="0" w:firstLine="0"/>
        <w:jc w:val="both"/>
      </w:pPr>
      <w:bookmarkStart w:id="818" w:name="bookmark818"/>
      <w:r>
        <w:rPr>
          <w:color w:val="000000"/>
          <w:spacing w:val="0"/>
          <w:w w:val="100"/>
          <w:position w:val="0"/>
          <w:sz w:val="18"/>
          <w:szCs w:val="18"/>
        </w:rPr>
        <w:t>（</w:t>
      </w:r>
      <w:bookmarkEnd w:id="818"/>
      <w:r>
        <w:rPr>
          <w:color w:val="000000"/>
          <w:spacing w:val="0"/>
          <w:w w:val="100"/>
          <w:position w:val="0"/>
          <w:sz w:val="18"/>
          <w:szCs w:val="18"/>
        </w:rPr>
        <w:t>1）</w:t>
        <w:tab/>
      </w:r>
      <w:r>
        <w:rPr>
          <w:color w:val="000000"/>
          <w:spacing w:val="0"/>
          <w:w w:val="100"/>
          <w:position w:val="0"/>
        </w:rPr>
        <w:t>金融资产满足下列条件之一的，终止确认金融资产，即从其账户和资产负债表内予以转销：</w:t>
      </w:r>
    </w:p>
    <w:p>
      <w:pPr>
        <w:pStyle w:val="Style24"/>
        <w:keepNext w:val="0"/>
        <w:keepLines w:val="0"/>
        <w:widowControl w:val="0"/>
        <w:shd w:val="clear" w:color="auto" w:fill="auto"/>
        <w:bidi w:val="0"/>
        <w:spacing w:before="0" w:after="0" w:line="316" w:lineRule="exact"/>
        <w:ind w:left="0" w:right="0" w:firstLine="0"/>
        <w:jc w:val="both"/>
      </w:pPr>
      <w:bookmarkStart w:id="819" w:name="bookmark819"/>
      <w:r>
        <w:rPr>
          <w:color w:val="000000"/>
          <w:spacing w:val="0"/>
          <w:w w:val="100"/>
          <w:position w:val="0"/>
          <w:sz w:val="18"/>
          <w:szCs w:val="18"/>
        </w:rPr>
        <w:t>1</w:t>
      </w:r>
      <w:bookmarkEnd w:id="819"/>
      <w:r>
        <w:rPr>
          <w:color w:val="000000"/>
          <w:spacing w:val="0"/>
          <w:w w:val="100"/>
          <w:position w:val="0"/>
          <w:sz w:val="18"/>
          <w:szCs w:val="18"/>
        </w:rPr>
        <w:t>）</w:t>
      </w:r>
      <w:r>
        <w:rPr>
          <w:color w:val="000000"/>
          <w:spacing w:val="0"/>
          <w:w w:val="100"/>
          <w:position w:val="0"/>
        </w:rPr>
        <w:t>收取该金融资产现金流量的合同权利终止。</w:t>
      </w:r>
    </w:p>
    <w:p>
      <w:pPr>
        <w:pStyle w:val="Style24"/>
        <w:keepNext w:val="0"/>
        <w:keepLines w:val="0"/>
        <w:widowControl w:val="0"/>
        <w:shd w:val="clear" w:color="auto" w:fill="auto"/>
        <w:bidi w:val="0"/>
        <w:spacing w:before="0" w:after="0" w:line="316" w:lineRule="exact"/>
        <w:ind w:left="0" w:right="0" w:firstLine="0"/>
        <w:jc w:val="both"/>
      </w:pPr>
      <w:bookmarkStart w:id="820" w:name="bookmark820"/>
      <w:r>
        <w:rPr>
          <w:color w:val="000000"/>
          <w:spacing w:val="0"/>
          <w:w w:val="100"/>
          <w:position w:val="0"/>
          <w:sz w:val="18"/>
          <w:szCs w:val="18"/>
        </w:rPr>
        <w:t>2</w:t>
      </w:r>
      <w:bookmarkEnd w:id="820"/>
      <w:r>
        <w:rPr>
          <w:color w:val="000000"/>
          <w:spacing w:val="0"/>
          <w:w w:val="100"/>
          <w:position w:val="0"/>
          <w:sz w:val="18"/>
          <w:szCs w:val="18"/>
        </w:rPr>
        <w:t>）</w:t>
      </w:r>
      <w:r>
        <w:rPr>
          <w:color w:val="000000"/>
          <w:spacing w:val="0"/>
          <w:w w:val="100"/>
          <w:position w:val="0"/>
        </w:rPr>
        <w:t>该金融资产已转移，且该转移满足金融资产终止确认的规定。</w:t>
      </w:r>
    </w:p>
    <w:p>
      <w:pPr>
        <w:pStyle w:val="Style24"/>
        <w:keepNext w:val="0"/>
        <w:keepLines w:val="0"/>
        <w:widowControl w:val="0"/>
        <w:shd w:val="clear" w:color="auto" w:fill="auto"/>
        <w:tabs>
          <w:tab w:pos="445" w:val="left"/>
        </w:tabs>
        <w:bidi w:val="0"/>
        <w:spacing w:before="0" w:after="0" w:line="316" w:lineRule="exact"/>
        <w:ind w:left="0" w:right="0" w:firstLine="0"/>
        <w:jc w:val="both"/>
      </w:pPr>
      <w:bookmarkStart w:id="821" w:name="bookmark821"/>
      <w:r>
        <w:rPr>
          <w:color w:val="000000"/>
          <w:spacing w:val="0"/>
          <w:w w:val="100"/>
          <w:position w:val="0"/>
          <w:sz w:val="18"/>
          <w:szCs w:val="18"/>
        </w:rPr>
        <w:t>（</w:t>
      </w:r>
      <w:bookmarkEnd w:id="821"/>
      <w:r>
        <w:rPr>
          <w:color w:val="000000"/>
          <w:spacing w:val="0"/>
          <w:w w:val="100"/>
          <w:position w:val="0"/>
          <w:sz w:val="18"/>
          <w:szCs w:val="18"/>
        </w:rPr>
        <w:t>2）</w:t>
        <w:tab/>
      </w:r>
      <w:r>
        <w:rPr>
          <w:color w:val="000000"/>
          <w:spacing w:val="0"/>
          <w:w w:val="100"/>
          <w:position w:val="0"/>
        </w:rPr>
        <w:t>金融负债终止确认条件</w:t>
      </w:r>
    </w:p>
    <w:p>
      <w:pPr>
        <w:pStyle w:val="Style24"/>
        <w:keepNext w:val="0"/>
        <w:keepLines w:val="0"/>
        <w:widowControl w:val="0"/>
        <w:shd w:val="clear" w:color="auto" w:fill="auto"/>
        <w:bidi w:val="0"/>
        <w:spacing w:before="0" w:after="0" w:line="316" w:lineRule="exact"/>
        <w:ind w:left="0" w:right="0" w:firstLine="0"/>
        <w:jc w:val="both"/>
      </w:pPr>
      <w:r>
        <w:rPr>
          <w:color w:val="000000"/>
          <w:spacing w:val="0"/>
          <w:w w:val="100"/>
          <w:position w:val="0"/>
        </w:rPr>
        <w:t>金融负债（或其一部分）的现时义务已经解除的，则终止确认该金融负债（或该部分金融负债）。</w:t>
      </w:r>
    </w:p>
    <w:p>
      <w:pPr>
        <w:pStyle w:val="Style24"/>
        <w:keepNext w:val="0"/>
        <w:keepLines w:val="0"/>
        <w:widowControl w:val="0"/>
        <w:shd w:val="clear" w:color="auto" w:fill="auto"/>
        <w:bidi w:val="0"/>
        <w:spacing w:before="0" w:after="0" w:line="316" w:lineRule="exact"/>
        <w:ind w:left="0" w:right="0"/>
        <w:jc w:val="both"/>
      </w:pPr>
      <w:r>
        <w:rPr>
          <w:color w:val="000000"/>
          <w:spacing w:val="0"/>
          <w:w w:val="100"/>
          <w:position w:val="0"/>
        </w:rPr>
        <w:t>本公司与借出方之间签订协议，以承担新金融负债方式替换原金融负债，且新金融负债与原金融负债的合同条款实质上 不同的，或对原金融负债（或其一部分）的合同条款做出实质性修改的，则终止确认原金融负债，同时确认一项新金融负债， 账面价值与支付的对价（包括转出的非现金资产或承担的负债）之间的差额，计入当期损益。</w:t>
      </w:r>
    </w:p>
    <w:p>
      <w:pPr>
        <w:pStyle w:val="Style24"/>
        <w:keepNext w:val="0"/>
        <w:keepLines w:val="0"/>
        <w:widowControl w:val="0"/>
        <w:shd w:val="clear" w:color="auto" w:fill="auto"/>
        <w:bidi w:val="0"/>
        <w:spacing w:before="0" w:line="316" w:lineRule="exact"/>
        <w:ind w:left="0" w:right="0"/>
        <w:jc w:val="both"/>
      </w:pPr>
      <w:r>
        <w:rPr>
          <w:color w:val="000000"/>
          <w:spacing w:val="0"/>
          <w:w w:val="100"/>
          <w:position w:val="0"/>
        </w:rPr>
        <w:t>本公司回购金融负债一部分的，按照继续确认部分和终止确认部分在回购日各自的公允价值占整体公允价值的比例，对 该金融负债整体的账面价值进行分配。分配给终止确认部分的账面价值与支付的对价（包括转出的非现金资产或承担的负债） 之间的差额，应当计入当期损益。</w:t>
      </w:r>
    </w:p>
    <w:p>
      <w:pPr>
        <w:pStyle w:val="Style72"/>
        <w:keepNext w:val="0"/>
        <w:keepLines w:val="0"/>
        <w:widowControl w:val="0"/>
        <w:numPr>
          <w:ilvl w:val="0"/>
          <w:numId w:val="45"/>
        </w:numPr>
        <w:shd w:val="clear" w:color="auto" w:fill="auto"/>
        <w:tabs>
          <w:tab w:pos="344" w:val="left"/>
        </w:tabs>
        <w:bidi w:val="0"/>
        <w:spacing w:before="0" w:after="0" w:line="329" w:lineRule="auto"/>
        <w:ind w:left="0" w:right="0" w:firstLine="0"/>
        <w:jc w:val="both"/>
      </w:pPr>
      <w:bookmarkStart w:id="822" w:name="bookmark822"/>
      <w:bookmarkEnd w:id="822"/>
      <w:r>
        <w:rPr>
          <w:color w:val="000000"/>
          <w:spacing w:val="0"/>
          <w:w w:val="100"/>
          <w:position w:val="0"/>
        </w:rPr>
        <w:t>金融资产转移的确认依据和计量方法</w:t>
      </w:r>
    </w:p>
    <w:p>
      <w:pPr>
        <w:pStyle w:val="Style24"/>
        <w:keepNext w:val="0"/>
        <w:keepLines w:val="0"/>
        <w:widowControl w:val="0"/>
        <w:shd w:val="clear" w:color="auto" w:fill="auto"/>
        <w:bidi w:val="0"/>
        <w:spacing w:before="0" w:after="0" w:line="316" w:lineRule="exact"/>
        <w:ind w:left="0" w:right="0"/>
        <w:jc w:val="both"/>
      </w:pPr>
      <w:r>
        <w:rPr>
          <w:color w:val="000000"/>
          <w:spacing w:val="0"/>
          <w:w w:val="100"/>
          <w:position w:val="0"/>
        </w:rPr>
        <w:t>本公司在发生金融资产转移时，评估其保留金融资产所有权上的风险和报酬的程度，并分别下列情形处理：</w:t>
      </w:r>
    </w:p>
    <w:p>
      <w:pPr>
        <w:pStyle w:val="Style24"/>
        <w:keepNext w:val="0"/>
        <w:keepLines w:val="0"/>
        <w:widowControl w:val="0"/>
        <w:shd w:val="clear" w:color="auto" w:fill="auto"/>
        <w:tabs>
          <w:tab w:pos="541" w:val="left"/>
        </w:tabs>
        <w:bidi w:val="0"/>
        <w:spacing w:before="0" w:after="0" w:line="316" w:lineRule="exact"/>
        <w:ind w:left="0" w:right="0" w:firstLine="0"/>
        <w:jc w:val="both"/>
      </w:pPr>
      <w:bookmarkStart w:id="823" w:name="bookmark823"/>
      <w:r>
        <w:rPr>
          <w:color w:val="000000"/>
          <w:spacing w:val="0"/>
          <w:w w:val="100"/>
          <w:position w:val="0"/>
          <w:sz w:val="18"/>
          <w:szCs w:val="18"/>
        </w:rPr>
        <w:t>（</w:t>
      </w:r>
      <w:bookmarkEnd w:id="823"/>
      <w:r>
        <w:rPr>
          <w:color w:val="000000"/>
          <w:spacing w:val="0"/>
          <w:w w:val="100"/>
          <w:position w:val="0"/>
          <w:sz w:val="18"/>
          <w:szCs w:val="18"/>
        </w:rPr>
        <w:t>1）</w:t>
        <w:tab/>
      </w:r>
      <w:r>
        <w:rPr>
          <w:color w:val="000000"/>
          <w:spacing w:val="0"/>
          <w:w w:val="100"/>
          <w:position w:val="0"/>
        </w:rPr>
        <w:t>转移了金融资产所有权上几乎所有风险和报酬的，则终止确认该金融资产，并将转移中产生或保留的权利和义务单独 确认为资产或负债。</w:t>
      </w:r>
    </w:p>
    <w:p>
      <w:pPr>
        <w:pStyle w:val="Style24"/>
        <w:keepNext w:val="0"/>
        <w:keepLines w:val="0"/>
        <w:widowControl w:val="0"/>
        <w:shd w:val="clear" w:color="auto" w:fill="auto"/>
        <w:tabs>
          <w:tab w:pos="445" w:val="left"/>
        </w:tabs>
        <w:bidi w:val="0"/>
        <w:spacing w:before="0" w:after="0" w:line="316" w:lineRule="exact"/>
        <w:ind w:left="0" w:right="0" w:firstLine="0"/>
        <w:jc w:val="both"/>
      </w:pPr>
      <w:bookmarkStart w:id="824" w:name="bookmark824"/>
      <w:r>
        <w:rPr>
          <w:color w:val="000000"/>
          <w:spacing w:val="0"/>
          <w:w w:val="100"/>
          <w:position w:val="0"/>
          <w:sz w:val="18"/>
          <w:szCs w:val="18"/>
        </w:rPr>
        <w:t>（</w:t>
      </w:r>
      <w:bookmarkEnd w:id="824"/>
      <w:r>
        <w:rPr>
          <w:color w:val="000000"/>
          <w:spacing w:val="0"/>
          <w:w w:val="100"/>
          <w:position w:val="0"/>
          <w:sz w:val="18"/>
          <w:szCs w:val="18"/>
        </w:rPr>
        <w:t>2）</w:t>
        <w:tab/>
      </w:r>
      <w:r>
        <w:rPr>
          <w:color w:val="000000"/>
          <w:spacing w:val="0"/>
          <w:w w:val="100"/>
          <w:position w:val="0"/>
        </w:rPr>
        <w:t>保留了金融资产所有权上几乎所有风险和报酬的，则继续确认该金融资产。</w:t>
      </w:r>
    </w:p>
    <w:p>
      <w:pPr>
        <w:pStyle w:val="Style24"/>
        <w:keepNext w:val="0"/>
        <w:keepLines w:val="0"/>
        <w:widowControl w:val="0"/>
        <w:shd w:val="clear" w:color="auto" w:fill="auto"/>
        <w:tabs>
          <w:tab w:pos="541" w:val="left"/>
        </w:tabs>
        <w:bidi w:val="0"/>
        <w:spacing w:before="0" w:after="0" w:line="316" w:lineRule="exact"/>
        <w:ind w:left="0" w:right="0" w:firstLine="0"/>
        <w:jc w:val="both"/>
      </w:pPr>
      <w:bookmarkStart w:id="825" w:name="bookmark825"/>
      <w:r>
        <w:rPr>
          <w:color w:val="000000"/>
          <w:spacing w:val="0"/>
          <w:w w:val="100"/>
          <w:position w:val="0"/>
          <w:sz w:val="18"/>
          <w:szCs w:val="18"/>
        </w:rPr>
        <w:t>（</w:t>
      </w:r>
      <w:bookmarkEnd w:id="825"/>
      <w:r>
        <w:rPr>
          <w:color w:val="000000"/>
          <w:spacing w:val="0"/>
          <w:w w:val="100"/>
          <w:position w:val="0"/>
          <w:sz w:val="18"/>
          <w:szCs w:val="18"/>
        </w:rPr>
        <w:t>3）</w:t>
        <w:tab/>
      </w:r>
      <w:r>
        <w:rPr>
          <w:color w:val="000000"/>
          <w:spacing w:val="0"/>
          <w:w w:val="100"/>
          <w:position w:val="0"/>
        </w:rPr>
        <w:t>既没有转移也没有保留金融资产所有权上几乎所有风险和报酬的（即除本条（</w:t>
      </w:r>
      <w:r>
        <w:rPr>
          <w:color w:val="000000"/>
          <w:spacing w:val="0"/>
          <w:w w:val="100"/>
          <w:position w:val="0"/>
          <w:sz w:val="18"/>
          <w:szCs w:val="18"/>
        </w:rPr>
        <w:t>1）</w:t>
      </w:r>
      <w:r>
        <w:rPr>
          <w:color w:val="000000"/>
          <w:spacing w:val="0"/>
          <w:w w:val="100"/>
          <w:position w:val="0"/>
        </w:rPr>
        <w:t>、（</w:t>
      </w:r>
      <w:r>
        <w:rPr>
          <w:color w:val="000000"/>
          <w:spacing w:val="0"/>
          <w:w w:val="100"/>
          <w:position w:val="0"/>
          <w:sz w:val="18"/>
          <w:szCs w:val="18"/>
        </w:rPr>
        <w:t>2</w:t>
      </w:r>
      <w:r>
        <w:rPr>
          <w:color w:val="000000"/>
          <w:spacing w:val="0"/>
          <w:w w:val="100"/>
          <w:position w:val="0"/>
        </w:rPr>
        <w:t>）之外的其他情形），则根据 其是否保留了对金融资产的控制，分别下列情形处理：</w:t>
      </w:r>
    </w:p>
    <w:p>
      <w:pPr>
        <w:pStyle w:val="Style24"/>
        <w:keepNext w:val="0"/>
        <w:keepLines w:val="0"/>
        <w:widowControl w:val="0"/>
        <w:shd w:val="clear" w:color="auto" w:fill="auto"/>
        <w:bidi w:val="0"/>
        <w:spacing w:before="0" w:after="0" w:line="316" w:lineRule="exact"/>
        <w:ind w:left="0" w:right="0" w:firstLine="0"/>
        <w:jc w:val="both"/>
      </w:pPr>
      <w:r>
        <w:rPr>
          <w:color w:val="000000"/>
          <w:spacing w:val="0"/>
          <w:w w:val="100"/>
          <w:position w:val="0"/>
          <w:sz w:val="18"/>
          <w:szCs w:val="18"/>
        </w:rPr>
        <w:t>1）</w:t>
      </w:r>
      <w:r>
        <w:rPr>
          <w:color w:val="000000"/>
          <w:spacing w:val="0"/>
          <w:w w:val="100"/>
          <w:position w:val="0"/>
        </w:rPr>
        <w:t>未保留对该金融资产控制的，则终止确认该金融资产，并将转移中产生或保留的权利和义务单独确认为资产或负债。</w:t>
      </w:r>
    </w:p>
    <w:p>
      <w:pPr>
        <w:pStyle w:val="Style24"/>
        <w:keepNext w:val="0"/>
        <w:keepLines w:val="0"/>
        <w:widowControl w:val="0"/>
        <w:shd w:val="clear" w:color="auto" w:fill="auto"/>
        <w:bidi w:val="0"/>
        <w:spacing w:before="0" w:after="0" w:line="316" w:lineRule="exact"/>
        <w:ind w:left="0" w:right="0" w:firstLine="0"/>
        <w:jc w:val="both"/>
      </w:pPr>
      <w:r>
        <w:rPr>
          <w:color w:val="000000"/>
          <w:spacing w:val="0"/>
          <w:w w:val="100"/>
          <w:position w:val="0"/>
          <w:sz w:val="18"/>
          <w:szCs w:val="18"/>
        </w:rPr>
        <w:t>2）</w:t>
      </w:r>
      <w:r>
        <w:rPr>
          <w:color w:val="000000"/>
          <w:spacing w:val="0"/>
          <w:w w:val="100"/>
          <w:position w:val="0"/>
        </w:rPr>
        <w:t>保留了对该金融资产控制的，则按照其继续涉入被转移金融资产的程度继续确认有关金融资产，并相应确认相关负债。 继续涉入被转移金融资产的程度，是指本公司承担的被转移金融资产价值变动风险或报酬的程度。</w:t>
      </w:r>
    </w:p>
    <w:p>
      <w:pPr>
        <w:pStyle w:val="Style24"/>
        <w:keepNext w:val="0"/>
        <w:keepLines w:val="0"/>
        <w:widowControl w:val="0"/>
        <w:shd w:val="clear" w:color="auto" w:fill="auto"/>
        <w:bidi w:val="0"/>
        <w:spacing w:before="0" w:after="0" w:line="316" w:lineRule="exact"/>
        <w:ind w:left="0" w:right="0"/>
        <w:jc w:val="both"/>
      </w:pPr>
      <w:r>
        <w:rPr>
          <w:color w:val="000000"/>
          <w:spacing w:val="0"/>
          <w:w w:val="100"/>
          <w:position w:val="0"/>
        </w:rPr>
        <w:t>在判断金融资产转移是否满足上述金融资产终止确认条件时，采用实质重于形式的原则。公司将金融资产转移区分为金 融资产整体转移和部分转移。</w:t>
      </w:r>
    </w:p>
    <w:p>
      <w:pPr>
        <w:pStyle w:val="Style24"/>
        <w:keepNext w:val="0"/>
        <w:keepLines w:val="0"/>
        <w:widowControl w:val="0"/>
        <w:shd w:val="clear" w:color="auto" w:fill="auto"/>
        <w:bidi w:val="0"/>
        <w:spacing w:before="0" w:after="0" w:line="316" w:lineRule="exact"/>
        <w:ind w:left="0" w:right="0" w:firstLine="0"/>
        <w:jc w:val="both"/>
      </w:pPr>
      <w:r>
        <w:rPr>
          <w:color w:val="000000"/>
          <w:spacing w:val="0"/>
          <w:w w:val="100"/>
          <w:position w:val="0"/>
          <w:sz w:val="18"/>
          <w:szCs w:val="18"/>
        </w:rPr>
        <w:t>（1）</w:t>
      </w:r>
      <w:r>
        <w:rPr>
          <w:color w:val="000000"/>
          <w:spacing w:val="0"/>
          <w:w w:val="100"/>
          <w:position w:val="0"/>
        </w:rPr>
        <w:t>金融资产整体转移满足终止确认条件的，将下列两项金额的差额计入当期损益：</w:t>
      </w:r>
    </w:p>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sz w:val="18"/>
          <w:szCs w:val="18"/>
        </w:rPr>
        <w:t>1）</w:t>
      </w:r>
      <w:r>
        <w:rPr>
          <w:color w:val="000000"/>
          <w:spacing w:val="0"/>
          <w:w w:val="100"/>
          <w:position w:val="0"/>
        </w:rPr>
        <w:t>被转移金融资产在终止确认日的账面价值。</w:t>
      </w:r>
    </w:p>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sz w:val="18"/>
          <w:szCs w:val="18"/>
        </w:rPr>
        <w:t>2）</w:t>
      </w:r>
      <w:r>
        <w:rPr>
          <w:color w:val="000000"/>
          <w:spacing w:val="0"/>
          <w:w w:val="100"/>
          <w:position w:val="0"/>
        </w:rPr>
        <w:t>因转移金融资产而收到的对价，与原直接计入其他综合收益的公允价值变动累计额中对应终止确认部分的金额（涉及转 移的金融资产为以公允价值计量且其变动计入其他综合收益的金融资产）之和。</w:t>
      </w:r>
    </w:p>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sz w:val="18"/>
          <w:szCs w:val="18"/>
        </w:rPr>
        <w:t>（2）</w:t>
      </w:r>
      <w:r>
        <w:rPr>
          <w:color w:val="000000"/>
          <w:spacing w:val="0"/>
          <w:w w:val="100"/>
          <w:position w:val="0"/>
        </w:rPr>
        <w:t>金融资产部分转移且该被转移部分整体满足终止确认条件的，将转移前金融资产整体的账面价值，在终止确认部分和 继续确认部分（在此种情形下，所保留的服务资产应当视同继续确认金融资产的一部分）之间，按照转移日各自的相对公允 价值进行分摊，并将下列两项金额的差额计入当期损益：</w:t>
      </w:r>
    </w:p>
    <w:p>
      <w:pPr>
        <w:pStyle w:val="Style24"/>
        <w:keepNext w:val="0"/>
        <w:keepLines w:val="0"/>
        <w:widowControl w:val="0"/>
        <w:shd w:val="clear" w:color="auto" w:fill="auto"/>
        <w:tabs>
          <w:tab w:pos="310" w:val="left"/>
        </w:tabs>
        <w:bidi w:val="0"/>
        <w:spacing w:before="0" w:after="0" w:line="315" w:lineRule="exact"/>
        <w:ind w:left="0" w:right="0" w:firstLine="0"/>
        <w:jc w:val="both"/>
      </w:pPr>
      <w:bookmarkStart w:id="826" w:name="bookmark826"/>
      <w:r>
        <w:rPr>
          <w:color w:val="000000"/>
          <w:spacing w:val="0"/>
          <w:w w:val="100"/>
          <w:position w:val="0"/>
          <w:sz w:val="18"/>
          <w:szCs w:val="18"/>
        </w:rPr>
        <w:t>1</w:t>
      </w:r>
      <w:bookmarkEnd w:id="826"/>
      <w:r>
        <w:rPr>
          <w:color w:val="000000"/>
          <w:spacing w:val="0"/>
          <w:w w:val="100"/>
          <w:position w:val="0"/>
          <w:sz w:val="18"/>
          <w:szCs w:val="18"/>
        </w:rPr>
        <w:t>）</w:t>
        <w:tab/>
      </w:r>
      <w:r>
        <w:rPr>
          <w:color w:val="000000"/>
          <w:spacing w:val="0"/>
          <w:w w:val="100"/>
          <w:position w:val="0"/>
        </w:rPr>
        <w:t>终止确认部分在终止确认日的账面价值。</w:t>
      </w:r>
    </w:p>
    <w:p>
      <w:pPr>
        <w:pStyle w:val="Style24"/>
        <w:keepNext w:val="0"/>
        <w:keepLines w:val="0"/>
        <w:widowControl w:val="0"/>
        <w:shd w:val="clear" w:color="auto" w:fill="auto"/>
        <w:tabs>
          <w:tab w:pos="320" w:val="left"/>
        </w:tabs>
        <w:bidi w:val="0"/>
        <w:spacing w:before="0" w:after="0" w:line="315" w:lineRule="exact"/>
        <w:ind w:left="0" w:right="0" w:firstLine="0"/>
        <w:jc w:val="both"/>
      </w:pPr>
      <w:bookmarkStart w:id="827" w:name="bookmark827"/>
      <w:r>
        <w:rPr>
          <w:color w:val="000000"/>
          <w:spacing w:val="0"/>
          <w:w w:val="100"/>
          <w:position w:val="0"/>
          <w:sz w:val="18"/>
          <w:szCs w:val="18"/>
        </w:rPr>
        <w:t>2</w:t>
      </w:r>
      <w:bookmarkEnd w:id="827"/>
      <w:r>
        <w:rPr>
          <w:color w:val="000000"/>
          <w:spacing w:val="0"/>
          <w:w w:val="100"/>
          <w:position w:val="0"/>
          <w:sz w:val="18"/>
          <w:szCs w:val="18"/>
        </w:rPr>
        <w:t>）</w:t>
        <w:tab/>
      </w:r>
      <w:r>
        <w:rPr>
          <w:color w:val="000000"/>
          <w:spacing w:val="0"/>
          <w:w w:val="100"/>
          <w:position w:val="0"/>
        </w:rPr>
        <w:t>终止确认部分收到的对价，与原计入其他综合收益的公允价值变动累计额中对应终止确认部分的金额（涉及转移的金融 资产为以公允价值计量且其变动计入其他综合收益的金融资产）之和。</w:t>
      </w:r>
    </w:p>
    <w:p>
      <w:pPr>
        <w:pStyle w:val="Style24"/>
        <w:keepNext w:val="0"/>
        <w:keepLines w:val="0"/>
        <w:widowControl w:val="0"/>
        <w:shd w:val="clear" w:color="auto" w:fill="auto"/>
        <w:bidi w:val="0"/>
        <w:spacing w:before="0" w:line="315" w:lineRule="exact"/>
        <w:ind w:left="0" w:right="0"/>
        <w:jc w:val="both"/>
      </w:pPr>
      <w:r>
        <w:rPr>
          <w:color w:val="000000"/>
          <w:spacing w:val="0"/>
          <w:w w:val="100"/>
          <w:position w:val="0"/>
        </w:rPr>
        <w:t>金融资产转移不满足终止确认条件的，继续确认该金融资产，所收到的对价确认为一项金融负债。</w:t>
      </w:r>
    </w:p>
    <w:p>
      <w:pPr>
        <w:pStyle w:val="Style72"/>
        <w:keepNext w:val="0"/>
        <w:keepLines w:val="0"/>
        <w:widowControl w:val="0"/>
        <w:numPr>
          <w:ilvl w:val="0"/>
          <w:numId w:val="45"/>
        </w:numPr>
        <w:shd w:val="clear" w:color="auto" w:fill="auto"/>
        <w:tabs>
          <w:tab w:pos="306" w:val="left"/>
        </w:tabs>
        <w:bidi w:val="0"/>
        <w:spacing w:before="0" w:after="0" w:line="329" w:lineRule="auto"/>
        <w:ind w:left="0" w:right="0" w:firstLine="0"/>
        <w:jc w:val="both"/>
      </w:pPr>
      <w:bookmarkStart w:id="828" w:name="bookmark828"/>
      <w:bookmarkEnd w:id="828"/>
      <w:r>
        <w:rPr>
          <w:color w:val="000000"/>
          <w:spacing w:val="0"/>
          <w:w w:val="100"/>
          <w:position w:val="0"/>
        </w:rPr>
        <w:t>金融资产和金融负债公允价值的确定方法</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存在活跃市场的金融资产或金融负债，以活跃市场的报价确定其公允价值，除非该项金融资产存在针对资产本身的限售 期。活跃市场的报价包括易于且可定期从交易所、交易商、经纪人、行业集团、定价机构或监管机构等获得相关资产或负债 的报价，且能代表在公平交易基础上实际并经常发生的市场交易。</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初始取得或衍生的金融资产或承担的金融负债，以市场交易价格作为确定其公允价值的基础。</w:t>
      </w:r>
    </w:p>
    <w:p>
      <w:pPr>
        <w:pStyle w:val="Style24"/>
        <w:keepNext w:val="0"/>
        <w:keepLines w:val="0"/>
        <w:widowControl w:val="0"/>
        <w:shd w:val="clear" w:color="auto" w:fill="auto"/>
        <w:bidi w:val="0"/>
        <w:spacing w:before="0" w:line="315" w:lineRule="exact"/>
        <w:ind w:left="0" w:right="0"/>
        <w:jc w:val="both"/>
      </w:pPr>
      <w:r>
        <w:rPr>
          <w:color w:val="000000"/>
          <w:spacing w:val="0"/>
          <w:w w:val="100"/>
          <w:position w:val="0"/>
        </w:rPr>
        <w:t>不存在活跃市场的金融资产或金融负债，采用估值技术确定其公允价值。在估值时，本公司采用在当前情况下适用并且 有足够可利用数据和其他信息支持的估值技术,选择与市场参与者在相关资产或负债的交易中所考虑的资产或负债特征相一 致的输入值，并尽可能优先使用相关可观察输入值。在相关可观察输入值无法取得或取得不切实可行的情况下，使用不可观 察输入值。</w:t>
      </w:r>
    </w:p>
    <w:p>
      <w:pPr>
        <w:pStyle w:val="Style72"/>
        <w:keepNext w:val="0"/>
        <w:keepLines w:val="0"/>
        <w:widowControl w:val="0"/>
        <w:numPr>
          <w:ilvl w:val="0"/>
          <w:numId w:val="45"/>
        </w:numPr>
        <w:shd w:val="clear" w:color="auto" w:fill="auto"/>
        <w:tabs>
          <w:tab w:pos="306" w:val="left"/>
        </w:tabs>
        <w:bidi w:val="0"/>
        <w:spacing w:before="0" w:after="0" w:line="329" w:lineRule="auto"/>
        <w:ind w:left="0" w:right="0" w:firstLine="0"/>
        <w:jc w:val="both"/>
      </w:pPr>
      <w:bookmarkStart w:id="829" w:name="bookmark829"/>
      <w:bookmarkEnd w:id="829"/>
      <w:r>
        <w:rPr>
          <w:color w:val="000000"/>
          <w:spacing w:val="0"/>
          <w:w w:val="100"/>
          <w:position w:val="0"/>
        </w:rPr>
        <w:t>金融工具减值</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本公司以预期信用损失为基础，对分类为以摊余成本计量的金融资产、分类为以公允价值计量且其变动计入其他综合收 益的金融资产以及财务担保合同，进行减值会计处理并确认损失准备。</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预期信用损失，是指以发生违约的风险为权重的金融工具信用损失的加权平均值。信用损失，是指本公司按照原实际利 率折现的、根据合同应收的所有合同现金流量与预期收取的所有现金流量之间的差额，即全部现金短缺的现值。其中，对于 本公司购买或源生的已发生信用减值的金融资产，应按照该金融资产经信用调整的实际利率折现。</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对由收入准则规范的交易形成的应收款项，本公司运用简化计量方法，按照相当于整个存续期内预期信用损失的金额计 量损失准备。</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对于购买或源生的已发生信用减值的金融资产，在资产负债表日仅将自初始确认后整个存续期内预期信用损失的累计变 动确认为损失准备。在每个资产负债表日，将整个存续期内预期信用损失的变动金额作为减值损失或利得计入当期损益。即 使该资产负债表日确定的整个存续期内预期信用损失小于初始确认时估计现金流量所反映的预期信用损失的金额，也将预期 信用损失的有利变动确认为减值利得。</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除上述采用简化计量方法和购买或源生的已发生信用减值以外的其他金融资产，本公司在每个资产负债表日评估相关金 融工具的信用风险自初始确认后是否已显著增加，并按照下列情形分别计量其损失准备、确认预期信用损失及其变动：</w:t>
      </w:r>
    </w:p>
    <w:p>
      <w:pPr>
        <w:pStyle w:val="Style24"/>
        <w:keepNext w:val="0"/>
        <w:keepLines w:val="0"/>
        <w:widowControl w:val="0"/>
        <w:shd w:val="clear" w:color="auto" w:fill="auto"/>
        <w:tabs>
          <w:tab w:pos="502" w:val="left"/>
        </w:tabs>
        <w:bidi w:val="0"/>
        <w:spacing w:before="0" w:after="0" w:line="315" w:lineRule="exact"/>
        <w:ind w:left="0" w:right="0" w:firstLine="0"/>
        <w:jc w:val="both"/>
      </w:pPr>
      <w:bookmarkStart w:id="830" w:name="bookmark830"/>
      <w:r>
        <w:rPr>
          <w:color w:val="000000"/>
          <w:spacing w:val="0"/>
          <w:w w:val="100"/>
          <w:position w:val="0"/>
          <w:sz w:val="18"/>
          <w:szCs w:val="18"/>
        </w:rPr>
        <w:t>（</w:t>
      </w:r>
      <w:bookmarkEnd w:id="830"/>
      <w:r>
        <w:rPr>
          <w:color w:val="000000"/>
          <w:spacing w:val="0"/>
          <w:w w:val="100"/>
          <w:position w:val="0"/>
          <w:sz w:val="18"/>
          <w:szCs w:val="18"/>
        </w:rPr>
        <w:t>1）</w:t>
        <w:tab/>
      </w:r>
      <w:r>
        <w:rPr>
          <w:color w:val="000000"/>
          <w:spacing w:val="0"/>
          <w:w w:val="100"/>
          <w:position w:val="0"/>
        </w:rPr>
        <w:t>如果该金融工具的信用风险自初始确认后并未显著增加，处于第一阶段，则按照相当于该金融工具未来</w:t>
      </w:r>
      <w:r>
        <w:rPr>
          <w:color w:val="000000"/>
          <w:spacing w:val="0"/>
          <w:w w:val="100"/>
          <w:position w:val="0"/>
          <w:sz w:val="18"/>
          <w:szCs w:val="18"/>
        </w:rPr>
        <w:t>12</w:t>
      </w:r>
      <w:r>
        <w:rPr>
          <w:color w:val="000000"/>
          <w:spacing w:val="0"/>
          <w:w w:val="100"/>
          <w:position w:val="0"/>
        </w:rPr>
        <w:t>个月内预 期信用损失的金额计量其损失准备，并按照账面余额和实际利率计算利息收入。</w:t>
      </w:r>
    </w:p>
    <w:p>
      <w:pPr>
        <w:pStyle w:val="Style24"/>
        <w:keepNext w:val="0"/>
        <w:keepLines w:val="0"/>
        <w:widowControl w:val="0"/>
        <w:shd w:val="clear" w:color="auto" w:fill="auto"/>
        <w:tabs>
          <w:tab w:pos="502" w:val="left"/>
        </w:tabs>
        <w:bidi w:val="0"/>
        <w:spacing w:before="0" w:after="0" w:line="315" w:lineRule="exact"/>
        <w:ind w:left="0" w:right="0" w:firstLine="0"/>
        <w:jc w:val="both"/>
      </w:pPr>
      <w:bookmarkStart w:id="831" w:name="bookmark831"/>
      <w:r>
        <w:rPr>
          <w:color w:val="000000"/>
          <w:spacing w:val="0"/>
          <w:w w:val="100"/>
          <w:position w:val="0"/>
          <w:sz w:val="18"/>
          <w:szCs w:val="18"/>
        </w:rPr>
        <w:t>（</w:t>
      </w:r>
      <w:bookmarkEnd w:id="831"/>
      <w:r>
        <w:rPr>
          <w:color w:val="000000"/>
          <w:spacing w:val="0"/>
          <w:w w:val="100"/>
          <w:position w:val="0"/>
          <w:sz w:val="18"/>
          <w:szCs w:val="18"/>
        </w:rPr>
        <w:t>2）</w:t>
        <w:tab/>
      </w:r>
      <w:r>
        <w:rPr>
          <w:color w:val="000000"/>
          <w:spacing w:val="0"/>
          <w:w w:val="100"/>
          <w:position w:val="0"/>
        </w:rPr>
        <w:t>如果该金融工具的信用风险自初始确认后已显著增加但尚未发生信用减值的，处于第二阶段，则按照相当于该金融工 具整个存续期内预期信用损失的金额计量其损失准备，并按照账面余额和实际利率计算利息收入。</w:t>
      </w:r>
    </w:p>
    <w:p>
      <w:pPr>
        <w:pStyle w:val="Style24"/>
        <w:keepNext w:val="0"/>
        <w:keepLines w:val="0"/>
        <w:widowControl w:val="0"/>
        <w:shd w:val="clear" w:color="auto" w:fill="auto"/>
        <w:tabs>
          <w:tab w:pos="502" w:val="left"/>
        </w:tabs>
        <w:bidi w:val="0"/>
        <w:spacing w:before="0" w:after="0" w:line="315" w:lineRule="exact"/>
        <w:ind w:left="0" w:right="0" w:firstLine="0"/>
        <w:jc w:val="both"/>
      </w:pPr>
      <w:bookmarkStart w:id="832" w:name="bookmark832"/>
      <w:r>
        <w:rPr>
          <w:color w:val="000000"/>
          <w:spacing w:val="0"/>
          <w:w w:val="100"/>
          <w:position w:val="0"/>
          <w:sz w:val="18"/>
          <w:szCs w:val="18"/>
        </w:rPr>
        <w:t>（</w:t>
      </w:r>
      <w:bookmarkEnd w:id="832"/>
      <w:r>
        <w:rPr>
          <w:color w:val="000000"/>
          <w:spacing w:val="0"/>
          <w:w w:val="100"/>
          <w:position w:val="0"/>
          <w:sz w:val="18"/>
          <w:szCs w:val="18"/>
        </w:rPr>
        <w:t>3）</w:t>
        <w:tab/>
      </w:r>
      <w:r>
        <w:rPr>
          <w:color w:val="000000"/>
          <w:spacing w:val="0"/>
          <w:w w:val="100"/>
          <w:position w:val="0"/>
        </w:rPr>
        <w:t>如果该金融工具自初始确认后已经发生信用减值的，处于第三阶段，本公司按照相当于该金融工具整个存续期内预期 信用损失的金额计量其损失准备，并按照摊余成本和实际利率计算利息收入。</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金融工具信用损失准备的增加或转回金额，作为减值损失或利得计入当期损益。除分类为以公允价值计量且其变动计入 其他综合收益的金融资产外，信用损失准备抵减金融资产的账面余额。对于分类为以公允价值计量且其变动计入其他综合收 益的金融资产，本公司在其他综合收益中确认其信用损失准备，不减少该金融资产在资产负债表中列示的账面价值。</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本公司在前一会计期间已经按照相当于金融工具整个存续期内预期信用损失的金额计量了损失准备，但在当期资产负债 表日，该金融工具已不再属于自初始确认后信用风险显著增加的情形的，本公司在当期资产负债表日按照相当于未来</w:t>
      </w:r>
      <w:r>
        <w:rPr>
          <w:color w:val="000000"/>
          <w:spacing w:val="0"/>
          <w:w w:val="100"/>
          <w:position w:val="0"/>
          <w:sz w:val="18"/>
          <w:szCs w:val="18"/>
        </w:rPr>
        <w:t>12</w:t>
      </w:r>
      <w:r>
        <w:rPr>
          <w:color w:val="000000"/>
          <w:spacing w:val="0"/>
          <w:w w:val="100"/>
          <w:position w:val="0"/>
        </w:rPr>
        <w:t xml:space="preserve">个月 </w:t>
      </w:r>
      <w:r>
        <w:rPr>
          <w:color w:val="000000"/>
          <w:spacing w:val="0"/>
          <w:w w:val="100"/>
          <w:position w:val="0"/>
        </w:rPr>
        <w:t>内预期信用损失的金额计量该金融工具的损失准备，由此形成的损失准备的转回金额作为减值利得计入当期损益。</w:t>
      </w:r>
    </w:p>
    <w:p>
      <w:pPr>
        <w:pStyle w:val="Style24"/>
        <w:keepNext w:val="0"/>
        <w:keepLines w:val="0"/>
        <w:widowControl w:val="0"/>
        <w:shd w:val="clear" w:color="auto" w:fill="auto"/>
        <w:tabs>
          <w:tab w:pos="805" w:val="left"/>
        </w:tabs>
        <w:bidi w:val="0"/>
        <w:spacing w:before="0" w:after="0" w:line="312" w:lineRule="exact"/>
        <w:ind w:left="0" w:right="0" w:firstLine="360"/>
        <w:jc w:val="both"/>
      </w:pPr>
      <w:bookmarkStart w:id="833" w:name="bookmark833"/>
      <w:r>
        <w:rPr>
          <w:color w:val="000000"/>
          <w:spacing w:val="0"/>
          <w:w w:val="100"/>
          <w:position w:val="0"/>
          <w:sz w:val="18"/>
          <w:szCs w:val="18"/>
        </w:rPr>
        <w:t>（</w:t>
      </w:r>
      <w:bookmarkEnd w:id="833"/>
      <w:r>
        <w:rPr>
          <w:color w:val="000000"/>
          <w:spacing w:val="0"/>
          <w:w w:val="100"/>
          <w:position w:val="0"/>
          <w:sz w:val="18"/>
          <w:szCs w:val="18"/>
        </w:rPr>
        <w:t>1）</w:t>
        <w:tab/>
      </w:r>
      <w:r>
        <w:rPr>
          <w:color w:val="000000"/>
          <w:spacing w:val="0"/>
          <w:w w:val="100"/>
          <w:position w:val="0"/>
        </w:rPr>
        <w:t>信用风险显著增加</w:t>
      </w:r>
    </w:p>
    <w:p>
      <w:pPr>
        <w:pStyle w:val="Style2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本公司利用可获得的合理且有依据的前瞻性信息，通过比较金融工具在资产负债表日发生违约的风险与在初始确认日发 生违约的风险，以确定金融工具的信用风险自初始确认后是否已显著增加。对于财务担保合同，本公司在应用金融工具减值 规定时，将本公司成为做出不可撤销承诺的一方之日作为初始确认日。</w:t>
      </w:r>
    </w:p>
    <w:p>
      <w:pPr>
        <w:pStyle w:val="Style2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本公司在评估信用风险是否显著增加时会考虑如下因素：</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1）</w:t>
      </w:r>
      <w:r>
        <w:rPr>
          <w:color w:val="000000"/>
          <w:spacing w:val="0"/>
          <w:w w:val="100"/>
          <w:position w:val="0"/>
        </w:rPr>
        <w:t>债务人经营成果实际或预期是否发生显著变化；</w:t>
      </w:r>
    </w:p>
    <w:p>
      <w:pPr>
        <w:pStyle w:val="Style24"/>
        <w:keepNext w:val="0"/>
        <w:keepLines w:val="0"/>
        <w:widowControl w:val="0"/>
        <w:shd w:val="clear" w:color="auto" w:fill="auto"/>
        <w:tabs>
          <w:tab w:pos="358" w:val="left"/>
        </w:tabs>
        <w:bidi w:val="0"/>
        <w:spacing w:before="0" w:after="0" w:line="312" w:lineRule="exact"/>
        <w:ind w:left="0" w:right="0" w:firstLine="0"/>
        <w:jc w:val="left"/>
      </w:pPr>
      <w:bookmarkStart w:id="834" w:name="bookmark834"/>
      <w:r>
        <w:rPr>
          <w:color w:val="000000"/>
          <w:spacing w:val="0"/>
          <w:w w:val="100"/>
          <w:position w:val="0"/>
          <w:sz w:val="18"/>
          <w:szCs w:val="18"/>
        </w:rPr>
        <w:t>2</w:t>
      </w:r>
      <w:bookmarkEnd w:id="834"/>
      <w:r>
        <w:rPr>
          <w:color w:val="000000"/>
          <w:spacing w:val="0"/>
          <w:w w:val="100"/>
          <w:position w:val="0"/>
          <w:sz w:val="18"/>
          <w:szCs w:val="18"/>
        </w:rPr>
        <w:t>）</w:t>
        <w:tab/>
      </w:r>
      <w:r>
        <w:rPr>
          <w:color w:val="000000"/>
          <w:spacing w:val="0"/>
          <w:w w:val="100"/>
          <w:position w:val="0"/>
        </w:rPr>
        <w:t>债务人所处的监管、经济或技术环境是否发生显著不利变化；</w:t>
      </w:r>
    </w:p>
    <w:p>
      <w:pPr>
        <w:pStyle w:val="Style24"/>
        <w:keepNext w:val="0"/>
        <w:keepLines w:val="0"/>
        <w:widowControl w:val="0"/>
        <w:shd w:val="clear" w:color="auto" w:fill="auto"/>
        <w:tabs>
          <w:tab w:pos="358" w:val="left"/>
        </w:tabs>
        <w:bidi w:val="0"/>
        <w:spacing w:before="0" w:after="0" w:line="312" w:lineRule="exact"/>
        <w:ind w:left="0" w:right="0" w:firstLine="0"/>
        <w:jc w:val="left"/>
      </w:pPr>
      <w:bookmarkStart w:id="835" w:name="bookmark835"/>
      <w:r>
        <w:rPr>
          <w:color w:val="000000"/>
          <w:spacing w:val="0"/>
          <w:w w:val="100"/>
          <w:position w:val="0"/>
          <w:sz w:val="18"/>
          <w:szCs w:val="18"/>
        </w:rPr>
        <w:t>3</w:t>
      </w:r>
      <w:bookmarkEnd w:id="835"/>
      <w:r>
        <w:rPr>
          <w:color w:val="000000"/>
          <w:spacing w:val="0"/>
          <w:w w:val="100"/>
          <w:position w:val="0"/>
          <w:sz w:val="18"/>
          <w:szCs w:val="18"/>
        </w:rPr>
        <w:t>）</w:t>
        <w:tab/>
      </w:r>
      <w:r>
        <w:rPr>
          <w:color w:val="000000"/>
          <w:spacing w:val="0"/>
          <w:w w:val="100"/>
          <w:position w:val="0"/>
        </w:rPr>
        <w:t>作为债务抵押的担保物价值或第三方提供的担保或信用增级质量是否发生显著变化，这些变化预期将降低债务人按合同 规定期限还款的经济动机或者影响违约概率；</w:t>
      </w:r>
    </w:p>
    <w:p>
      <w:pPr>
        <w:pStyle w:val="Style24"/>
        <w:keepNext w:val="0"/>
        <w:keepLines w:val="0"/>
        <w:widowControl w:val="0"/>
        <w:shd w:val="clear" w:color="auto" w:fill="auto"/>
        <w:tabs>
          <w:tab w:pos="363" w:val="left"/>
        </w:tabs>
        <w:bidi w:val="0"/>
        <w:spacing w:before="0" w:after="0" w:line="312" w:lineRule="exact"/>
        <w:ind w:left="0" w:right="0" w:firstLine="0"/>
        <w:jc w:val="left"/>
      </w:pPr>
      <w:bookmarkStart w:id="836" w:name="bookmark836"/>
      <w:r>
        <w:rPr>
          <w:color w:val="000000"/>
          <w:spacing w:val="0"/>
          <w:w w:val="100"/>
          <w:position w:val="0"/>
          <w:sz w:val="18"/>
          <w:szCs w:val="18"/>
        </w:rPr>
        <w:t>4</w:t>
      </w:r>
      <w:bookmarkEnd w:id="836"/>
      <w:r>
        <w:rPr>
          <w:color w:val="000000"/>
          <w:spacing w:val="0"/>
          <w:w w:val="100"/>
          <w:position w:val="0"/>
          <w:sz w:val="18"/>
          <w:szCs w:val="18"/>
        </w:rPr>
        <w:t>）</w:t>
        <w:tab/>
      </w:r>
      <w:r>
        <w:rPr>
          <w:color w:val="000000"/>
          <w:spacing w:val="0"/>
          <w:w w:val="100"/>
          <w:position w:val="0"/>
        </w:rPr>
        <w:t>债务人预期表现和还款行为是否发生显著变化；</w:t>
      </w:r>
    </w:p>
    <w:p>
      <w:pPr>
        <w:pStyle w:val="Style24"/>
        <w:keepNext w:val="0"/>
        <w:keepLines w:val="0"/>
        <w:widowControl w:val="0"/>
        <w:shd w:val="clear" w:color="auto" w:fill="auto"/>
        <w:tabs>
          <w:tab w:pos="363" w:val="left"/>
        </w:tabs>
        <w:bidi w:val="0"/>
        <w:spacing w:before="0" w:after="0" w:line="312" w:lineRule="exact"/>
        <w:ind w:left="0" w:right="0" w:firstLine="0"/>
        <w:jc w:val="left"/>
      </w:pPr>
      <w:bookmarkStart w:id="837" w:name="bookmark837"/>
      <w:r>
        <w:rPr>
          <w:color w:val="000000"/>
          <w:spacing w:val="0"/>
          <w:w w:val="100"/>
          <w:position w:val="0"/>
          <w:sz w:val="18"/>
          <w:szCs w:val="18"/>
        </w:rPr>
        <w:t>5</w:t>
      </w:r>
      <w:bookmarkEnd w:id="837"/>
      <w:r>
        <w:rPr>
          <w:color w:val="000000"/>
          <w:spacing w:val="0"/>
          <w:w w:val="100"/>
          <w:position w:val="0"/>
          <w:sz w:val="18"/>
          <w:szCs w:val="18"/>
        </w:rPr>
        <w:t>）</w:t>
        <w:tab/>
      </w:r>
      <w:r>
        <w:rPr>
          <w:color w:val="000000"/>
          <w:spacing w:val="0"/>
          <w:w w:val="100"/>
          <w:position w:val="0"/>
        </w:rPr>
        <w:t>本公司对金融工具信用管理方法是否发生变化等。</w:t>
      </w:r>
    </w:p>
    <w:p>
      <w:pPr>
        <w:pStyle w:val="Style2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于资产负债表日，若本公司判断金融工具只具有较低的信用风险，则本公司假定该金融工具的信用风险自初始确认后并 未显著增加。如果金融工具的违约风险较低，借款人在短期内履行其合同现金流量义务的能力很强，并且即使较长时期内经 济形势和经营环境存在不利变化，但未必一定降低借款人履行其合同现金流量义务的能力，则该金融工具被视为具有较低的 信用风险。</w:t>
      </w:r>
    </w:p>
    <w:p>
      <w:pPr>
        <w:pStyle w:val="Style24"/>
        <w:keepNext w:val="0"/>
        <w:keepLines w:val="0"/>
        <w:widowControl w:val="0"/>
        <w:shd w:val="clear" w:color="auto" w:fill="auto"/>
        <w:tabs>
          <w:tab w:pos="805" w:val="left"/>
        </w:tabs>
        <w:bidi w:val="0"/>
        <w:spacing w:before="0" w:after="0" w:line="312" w:lineRule="exact"/>
        <w:ind w:left="0" w:right="0" w:firstLine="360"/>
        <w:jc w:val="both"/>
      </w:pPr>
      <w:bookmarkStart w:id="838" w:name="bookmark838"/>
      <w:r>
        <w:rPr>
          <w:color w:val="000000"/>
          <w:spacing w:val="0"/>
          <w:w w:val="100"/>
          <w:position w:val="0"/>
          <w:sz w:val="18"/>
          <w:szCs w:val="18"/>
        </w:rPr>
        <w:t>（</w:t>
      </w:r>
      <w:bookmarkEnd w:id="838"/>
      <w:r>
        <w:rPr>
          <w:color w:val="000000"/>
          <w:spacing w:val="0"/>
          <w:w w:val="100"/>
          <w:position w:val="0"/>
          <w:sz w:val="18"/>
          <w:szCs w:val="18"/>
        </w:rPr>
        <w:t>2）</w:t>
        <w:tab/>
      </w:r>
      <w:r>
        <w:rPr>
          <w:color w:val="000000"/>
          <w:spacing w:val="0"/>
          <w:w w:val="100"/>
          <w:position w:val="0"/>
        </w:rPr>
        <w:t>已发生信用减值的金融资产</w:t>
      </w:r>
    </w:p>
    <w:p>
      <w:pPr>
        <w:pStyle w:val="Style2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当对金融资产预期未来现金流量具有不利影响的一项或多项事件发生时，该金融资产成为已发生信用减值的金融资产。 金融资产已发生信用减值的证据包括下列可观察信息：</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1）</w:t>
      </w:r>
      <w:r>
        <w:rPr>
          <w:color w:val="000000"/>
          <w:spacing w:val="0"/>
          <w:w w:val="100"/>
          <w:position w:val="0"/>
        </w:rPr>
        <w:t>发行方或债务人发生重大财务困难；</w:t>
      </w:r>
    </w:p>
    <w:p>
      <w:pPr>
        <w:pStyle w:val="Style24"/>
        <w:keepNext w:val="0"/>
        <w:keepLines w:val="0"/>
        <w:widowControl w:val="0"/>
        <w:shd w:val="clear" w:color="auto" w:fill="auto"/>
        <w:tabs>
          <w:tab w:pos="558" w:val="left"/>
        </w:tabs>
        <w:bidi w:val="0"/>
        <w:spacing w:before="0" w:after="0" w:line="312" w:lineRule="exact"/>
        <w:ind w:left="0" w:right="0" w:firstLine="200"/>
        <w:jc w:val="both"/>
      </w:pPr>
      <w:bookmarkStart w:id="839" w:name="bookmark839"/>
      <w:r>
        <w:rPr>
          <w:color w:val="000000"/>
          <w:spacing w:val="0"/>
          <w:w w:val="100"/>
          <w:position w:val="0"/>
          <w:sz w:val="18"/>
          <w:szCs w:val="18"/>
        </w:rPr>
        <w:t>2</w:t>
      </w:r>
      <w:bookmarkEnd w:id="839"/>
      <w:r>
        <w:rPr>
          <w:color w:val="000000"/>
          <w:spacing w:val="0"/>
          <w:w w:val="100"/>
          <w:position w:val="0"/>
          <w:sz w:val="18"/>
          <w:szCs w:val="18"/>
        </w:rPr>
        <w:t>）</w:t>
        <w:tab/>
      </w:r>
      <w:r>
        <w:rPr>
          <w:color w:val="000000"/>
          <w:spacing w:val="0"/>
          <w:w w:val="100"/>
          <w:position w:val="0"/>
        </w:rPr>
        <w:t>债务人违反合同，如偿付利息或本金违约或逾期等；</w:t>
      </w:r>
    </w:p>
    <w:p>
      <w:pPr>
        <w:pStyle w:val="Style24"/>
        <w:keepNext w:val="0"/>
        <w:keepLines w:val="0"/>
        <w:widowControl w:val="0"/>
        <w:shd w:val="clear" w:color="auto" w:fill="auto"/>
        <w:tabs>
          <w:tab w:pos="558" w:val="left"/>
        </w:tabs>
        <w:bidi w:val="0"/>
        <w:spacing w:before="0" w:after="0" w:line="312" w:lineRule="exact"/>
        <w:ind w:left="0" w:right="0" w:firstLine="200"/>
        <w:jc w:val="both"/>
      </w:pPr>
      <w:bookmarkStart w:id="840" w:name="bookmark840"/>
      <w:r>
        <w:rPr>
          <w:color w:val="000000"/>
          <w:spacing w:val="0"/>
          <w:w w:val="100"/>
          <w:position w:val="0"/>
          <w:sz w:val="18"/>
          <w:szCs w:val="18"/>
        </w:rPr>
        <w:t>3</w:t>
      </w:r>
      <w:bookmarkEnd w:id="840"/>
      <w:r>
        <w:rPr>
          <w:color w:val="000000"/>
          <w:spacing w:val="0"/>
          <w:w w:val="100"/>
          <w:position w:val="0"/>
          <w:sz w:val="18"/>
          <w:szCs w:val="18"/>
        </w:rPr>
        <w:t>）</w:t>
        <w:tab/>
      </w:r>
      <w:r>
        <w:rPr>
          <w:color w:val="000000"/>
          <w:spacing w:val="0"/>
          <w:w w:val="100"/>
          <w:position w:val="0"/>
        </w:rPr>
        <w:t>债权人出于与债务人财务困难有关的经济或合同考虑，给予债务人在任何其他情况下都不会做出的让步；</w:t>
      </w:r>
    </w:p>
    <w:p>
      <w:pPr>
        <w:pStyle w:val="Style24"/>
        <w:keepNext w:val="0"/>
        <w:keepLines w:val="0"/>
        <w:widowControl w:val="0"/>
        <w:shd w:val="clear" w:color="auto" w:fill="auto"/>
        <w:tabs>
          <w:tab w:pos="363" w:val="left"/>
        </w:tabs>
        <w:bidi w:val="0"/>
        <w:spacing w:before="0" w:after="0" w:line="312" w:lineRule="exact"/>
        <w:ind w:left="0" w:right="0" w:firstLine="0"/>
        <w:jc w:val="left"/>
      </w:pPr>
      <w:bookmarkStart w:id="841" w:name="bookmark841"/>
      <w:r>
        <w:rPr>
          <w:color w:val="000000"/>
          <w:spacing w:val="0"/>
          <w:w w:val="100"/>
          <w:position w:val="0"/>
          <w:sz w:val="18"/>
          <w:szCs w:val="18"/>
        </w:rPr>
        <w:t>4</w:t>
      </w:r>
      <w:bookmarkEnd w:id="841"/>
      <w:r>
        <w:rPr>
          <w:color w:val="000000"/>
          <w:spacing w:val="0"/>
          <w:w w:val="100"/>
          <w:position w:val="0"/>
          <w:sz w:val="18"/>
          <w:szCs w:val="18"/>
        </w:rPr>
        <w:t>）</w:t>
        <w:tab/>
      </w:r>
      <w:r>
        <w:rPr>
          <w:color w:val="000000"/>
          <w:spacing w:val="0"/>
          <w:w w:val="100"/>
          <w:position w:val="0"/>
        </w:rPr>
        <w:t>债务人很可能破产或进行其他财务重组；</w:t>
      </w:r>
    </w:p>
    <w:p>
      <w:pPr>
        <w:pStyle w:val="Style24"/>
        <w:keepNext w:val="0"/>
        <w:keepLines w:val="0"/>
        <w:widowControl w:val="0"/>
        <w:shd w:val="clear" w:color="auto" w:fill="auto"/>
        <w:tabs>
          <w:tab w:pos="363" w:val="left"/>
        </w:tabs>
        <w:bidi w:val="0"/>
        <w:spacing w:before="0" w:after="0" w:line="312" w:lineRule="exact"/>
        <w:ind w:left="0" w:right="0" w:firstLine="0"/>
        <w:jc w:val="left"/>
      </w:pPr>
      <w:bookmarkStart w:id="842" w:name="bookmark842"/>
      <w:r>
        <w:rPr>
          <w:color w:val="000000"/>
          <w:spacing w:val="0"/>
          <w:w w:val="100"/>
          <w:position w:val="0"/>
          <w:sz w:val="18"/>
          <w:szCs w:val="18"/>
        </w:rPr>
        <w:t>5</w:t>
      </w:r>
      <w:bookmarkEnd w:id="842"/>
      <w:r>
        <w:rPr>
          <w:color w:val="000000"/>
          <w:spacing w:val="0"/>
          <w:w w:val="100"/>
          <w:position w:val="0"/>
          <w:sz w:val="18"/>
          <w:szCs w:val="18"/>
        </w:rPr>
        <w:t>）</w:t>
        <w:tab/>
      </w:r>
      <w:r>
        <w:rPr>
          <w:color w:val="000000"/>
          <w:spacing w:val="0"/>
          <w:w w:val="100"/>
          <w:position w:val="0"/>
        </w:rPr>
        <w:t>发行方或债务人财务困难导致该金融资产的活跃市场消失；</w:t>
      </w:r>
    </w:p>
    <w:p>
      <w:pPr>
        <w:pStyle w:val="Style24"/>
        <w:keepNext w:val="0"/>
        <w:keepLines w:val="0"/>
        <w:widowControl w:val="0"/>
        <w:shd w:val="clear" w:color="auto" w:fill="auto"/>
        <w:bidi w:val="0"/>
        <w:spacing w:before="0" w:after="0" w:line="312" w:lineRule="exact"/>
        <w:ind w:left="0" w:right="0" w:firstLine="0"/>
        <w:jc w:val="left"/>
      </w:pPr>
      <w:bookmarkStart w:id="843" w:name="bookmark843"/>
      <w:r>
        <w:rPr>
          <w:color w:val="000000"/>
          <w:spacing w:val="0"/>
          <w:w w:val="100"/>
          <w:position w:val="0"/>
          <w:sz w:val="18"/>
          <w:szCs w:val="18"/>
        </w:rPr>
        <w:t>6</w:t>
      </w:r>
      <w:bookmarkEnd w:id="843"/>
      <w:r>
        <w:rPr>
          <w:color w:val="000000"/>
          <w:spacing w:val="0"/>
          <w:w w:val="100"/>
          <w:position w:val="0"/>
          <w:sz w:val="18"/>
          <w:szCs w:val="18"/>
        </w:rPr>
        <w:t>）</w:t>
      </w:r>
      <w:r>
        <w:rPr>
          <w:color w:val="000000"/>
          <w:spacing w:val="0"/>
          <w:w w:val="100"/>
          <w:position w:val="0"/>
        </w:rPr>
        <w:t>以大幅折扣购买或源生一项金融资产，该折扣反映了发生信用损失的事实。</w:t>
      </w:r>
    </w:p>
    <w:p>
      <w:pPr>
        <w:pStyle w:val="Style24"/>
        <w:keepNext w:val="0"/>
        <w:keepLines w:val="0"/>
        <w:widowControl w:val="0"/>
        <w:shd w:val="clear" w:color="auto" w:fill="auto"/>
        <w:bidi w:val="0"/>
        <w:spacing w:before="0" w:after="0" w:line="312" w:lineRule="exact"/>
        <w:ind w:left="0" w:right="0" w:firstLine="200"/>
        <w:jc w:val="left"/>
      </w:pPr>
      <w:r>
        <w:rPr>
          <w:color w:val="000000"/>
          <w:spacing w:val="0"/>
          <w:w w:val="100"/>
          <w:position w:val="0"/>
          <w:shd w:val="clear" w:color="auto" w:fill="FFFFFF"/>
        </w:rPr>
        <w:t>金融资产发生信用减值，有可能是多个事件的共同作用所致，未必是可单独识别的事件所致。</w:t>
      </w:r>
    </w:p>
    <w:p>
      <w:pPr>
        <w:pStyle w:val="Style24"/>
        <w:keepNext w:val="0"/>
        <w:keepLines w:val="0"/>
        <w:widowControl w:val="0"/>
        <w:shd w:val="clear" w:color="auto" w:fill="auto"/>
        <w:bidi w:val="0"/>
        <w:spacing w:before="0" w:after="0" w:line="312" w:lineRule="exact"/>
        <w:ind w:left="0" w:right="0" w:firstLine="0"/>
        <w:jc w:val="left"/>
      </w:pPr>
      <w:bookmarkStart w:id="844" w:name="bookmark844"/>
      <w:r>
        <w:rPr>
          <w:color w:val="000000"/>
          <w:spacing w:val="0"/>
          <w:w w:val="100"/>
          <w:position w:val="0"/>
          <w:sz w:val="18"/>
          <w:szCs w:val="18"/>
        </w:rPr>
        <w:t>（</w:t>
      </w:r>
      <w:bookmarkEnd w:id="844"/>
      <w:r>
        <w:rPr>
          <w:color w:val="000000"/>
          <w:spacing w:val="0"/>
          <w:w w:val="100"/>
          <w:position w:val="0"/>
          <w:sz w:val="18"/>
          <w:szCs w:val="18"/>
        </w:rPr>
        <w:t>3）</w:t>
      </w:r>
      <w:r>
        <w:rPr>
          <w:color w:val="000000"/>
          <w:spacing w:val="0"/>
          <w:w w:val="100"/>
          <w:position w:val="0"/>
        </w:rPr>
        <w:t>预期信用损失的确定</w:t>
      </w:r>
    </w:p>
    <w:p>
      <w:pPr>
        <w:pStyle w:val="Style2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本公司基于单项和组合评估金融工具的预期信用损失，在评估预期信用损失时，考虑有关过去事项、当前状况以及未来 经济状况预测的合理且有依据的信息。</w:t>
      </w:r>
    </w:p>
    <w:p>
      <w:pPr>
        <w:pStyle w:val="Style2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本公司以共同信用风险特征为依据，将金融工具分为不同组合。本公司采用的共同信用风险特征包括：金融工具类型、 账龄组合等。相关金融工具的单项评估标准和组合信用风险特征详见相关金融工具的会计政策。</w:t>
      </w:r>
    </w:p>
    <w:p>
      <w:pPr>
        <w:pStyle w:val="Style2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本公司按照下列方法确定相关金融工具的预期信用损失：</w:t>
      </w:r>
    </w:p>
    <w:p>
      <w:pPr>
        <w:pStyle w:val="Style24"/>
        <w:keepNext w:val="0"/>
        <w:keepLines w:val="0"/>
        <w:widowControl w:val="0"/>
        <w:shd w:val="clear" w:color="auto" w:fill="auto"/>
        <w:tabs>
          <w:tab w:pos="349" w:val="left"/>
        </w:tabs>
        <w:bidi w:val="0"/>
        <w:spacing w:before="0" w:after="0" w:line="312" w:lineRule="exact"/>
        <w:ind w:left="0" w:right="0" w:firstLine="0"/>
        <w:jc w:val="left"/>
      </w:pPr>
      <w:bookmarkStart w:id="845" w:name="bookmark845"/>
      <w:r>
        <w:rPr>
          <w:color w:val="000000"/>
          <w:spacing w:val="0"/>
          <w:w w:val="100"/>
          <w:position w:val="0"/>
          <w:sz w:val="18"/>
          <w:szCs w:val="18"/>
        </w:rPr>
        <w:t>1</w:t>
      </w:r>
      <w:bookmarkEnd w:id="845"/>
      <w:r>
        <w:rPr>
          <w:color w:val="000000"/>
          <w:spacing w:val="0"/>
          <w:w w:val="100"/>
          <w:position w:val="0"/>
          <w:sz w:val="18"/>
          <w:szCs w:val="18"/>
        </w:rPr>
        <w:t>）</w:t>
        <w:tab/>
      </w:r>
      <w:r>
        <w:rPr>
          <w:color w:val="000000"/>
          <w:spacing w:val="0"/>
          <w:w w:val="100"/>
          <w:position w:val="0"/>
        </w:rPr>
        <w:t>对于金融资产，信用损失为本公司应收取的合同现金流量与预期收取的现金流量之间差额的现值。</w:t>
      </w:r>
    </w:p>
    <w:p>
      <w:pPr>
        <w:pStyle w:val="Style24"/>
        <w:keepNext w:val="0"/>
        <w:keepLines w:val="0"/>
        <w:widowControl w:val="0"/>
        <w:shd w:val="clear" w:color="auto" w:fill="auto"/>
        <w:tabs>
          <w:tab w:pos="358" w:val="left"/>
        </w:tabs>
        <w:bidi w:val="0"/>
        <w:spacing w:before="0" w:after="0" w:line="312" w:lineRule="exact"/>
        <w:ind w:left="0" w:right="0" w:firstLine="0"/>
        <w:jc w:val="left"/>
      </w:pPr>
      <w:bookmarkStart w:id="846" w:name="bookmark846"/>
      <w:r>
        <w:rPr>
          <w:color w:val="000000"/>
          <w:spacing w:val="0"/>
          <w:w w:val="100"/>
          <w:position w:val="0"/>
          <w:sz w:val="18"/>
          <w:szCs w:val="18"/>
        </w:rPr>
        <w:t>2</w:t>
      </w:r>
      <w:bookmarkEnd w:id="846"/>
      <w:r>
        <w:rPr>
          <w:color w:val="000000"/>
          <w:spacing w:val="0"/>
          <w:w w:val="100"/>
          <w:position w:val="0"/>
          <w:sz w:val="18"/>
          <w:szCs w:val="18"/>
        </w:rPr>
        <w:t>）</w:t>
        <w:tab/>
      </w:r>
      <w:r>
        <w:rPr>
          <w:color w:val="000000"/>
          <w:spacing w:val="0"/>
          <w:w w:val="100"/>
          <w:position w:val="0"/>
        </w:rPr>
        <w:t>对于财务担保合同，信用损失为本公司就该合同持有人发生的信用损失向其做出赔付的预计付款额，减去本公司预期向 该合同持有人、债务人或任何其他方收取的金额之间差额的现值。</w:t>
      </w:r>
    </w:p>
    <w:p>
      <w:pPr>
        <w:pStyle w:val="Style24"/>
        <w:keepNext w:val="0"/>
        <w:keepLines w:val="0"/>
        <w:widowControl w:val="0"/>
        <w:shd w:val="clear" w:color="auto" w:fill="auto"/>
        <w:tabs>
          <w:tab w:pos="358" w:val="left"/>
        </w:tabs>
        <w:bidi w:val="0"/>
        <w:spacing w:before="0" w:after="0" w:line="312" w:lineRule="exact"/>
        <w:ind w:left="0" w:right="0" w:firstLine="0"/>
        <w:jc w:val="left"/>
      </w:pPr>
      <w:bookmarkStart w:id="847" w:name="bookmark847"/>
      <w:r>
        <w:rPr>
          <w:color w:val="000000"/>
          <w:spacing w:val="0"/>
          <w:w w:val="100"/>
          <w:position w:val="0"/>
          <w:sz w:val="18"/>
          <w:szCs w:val="18"/>
        </w:rPr>
        <w:t>3</w:t>
      </w:r>
      <w:bookmarkEnd w:id="847"/>
      <w:r>
        <w:rPr>
          <w:color w:val="000000"/>
          <w:spacing w:val="0"/>
          <w:w w:val="100"/>
          <w:position w:val="0"/>
          <w:sz w:val="18"/>
          <w:szCs w:val="18"/>
        </w:rPr>
        <w:t>）</w:t>
        <w:tab/>
      </w:r>
      <w:r>
        <w:rPr>
          <w:color w:val="000000"/>
          <w:spacing w:val="0"/>
          <w:w w:val="100"/>
          <w:position w:val="0"/>
        </w:rPr>
        <w:t>对于资产负债表日已发生信用减值但并非购买或源生已发生信用减值的金融资产，信用损失为该金融资产账面余额与按 原实际利率折现的估计未来现金流量的现值之间的差额。</w:t>
      </w:r>
    </w:p>
    <w:p>
      <w:pPr>
        <w:pStyle w:val="Style2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本公司计量金融工具预期信用损失的方法反映的因素包括：通过评价一系列可能的结果而确定的无偏概率加权平均金 额；货币时间价值；在资产负债表日无须付出不必要的额外成本或努力即可获得的有关过去事项、当前状况以及未来经济状 况预测的合理且有依据的信息。</w:t>
      </w:r>
    </w:p>
    <w:p>
      <w:pPr>
        <w:pStyle w:val="Style24"/>
        <w:keepNext w:val="0"/>
        <w:keepLines w:val="0"/>
        <w:widowControl w:val="0"/>
        <w:shd w:val="clear" w:color="auto" w:fill="auto"/>
        <w:bidi w:val="0"/>
        <w:spacing w:before="0" w:after="0" w:line="312" w:lineRule="exact"/>
        <w:ind w:left="0" w:right="0" w:firstLine="0"/>
        <w:jc w:val="left"/>
      </w:pPr>
      <w:bookmarkStart w:id="848" w:name="bookmark848"/>
      <w:r>
        <w:rPr>
          <w:color w:val="000000"/>
          <w:spacing w:val="0"/>
          <w:w w:val="100"/>
          <w:position w:val="0"/>
          <w:sz w:val="18"/>
          <w:szCs w:val="18"/>
        </w:rPr>
        <w:t>4</w:t>
      </w:r>
      <w:bookmarkEnd w:id="848"/>
      <w:r>
        <w:rPr>
          <w:color w:val="000000"/>
          <w:spacing w:val="0"/>
          <w:w w:val="100"/>
          <w:position w:val="0"/>
          <w:sz w:val="18"/>
          <w:szCs w:val="18"/>
        </w:rPr>
        <w:t>）</w:t>
      </w:r>
      <w:r>
        <w:rPr>
          <w:color w:val="000000"/>
          <w:spacing w:val="0"/>
          <w:w w:val="100"/>
          <w:position w:val="0"/>
        </w:rPr>
        <w:t>减记金融资产</w:t>
      </w:r>
    </w:p>
    <w:p>
      <w:pPr>
        <w:pStyle w:val="Style24"/>
        <w:keepNext w:val="0"/>
        <w:keepLines w:val="0"/>
        <w:widowControl w:val="0"/>
        <w:shd w:val="clear" w:color="auto" w:fill="auto"/>
        <w:bidi w:val="0"/>
        <w:spacing w:before="0" w:line="341" w:lineRule="exact"/>
        <w:ind w:left="0" w:right="0" w:firstLine="360"/>
        <w:jc w:val="both"/>
      </w:pPr>
      <w:r>
        <w:rPr>
          <w:color w:val="000000"/>
          <w:spacing w:val="0"/>
          <w:w w:val="100"/>
          <w:position w:val="0"/>
        </w:rPr>
        <w:t>当本公司不再合理预期金融资产合同现金流量能够全部或部分收回的，直接减记该金融资产的账面余额。这种减记构成 相关金融资产的终止确认。</w:t>
      </w:r>
    </w:p>
    <w:p>
      <w:pPr>
        <w:pStyle w:val="Style72"/>
        <w:keepNext w:val="0"/>
        <w:keepLines w:val="0"/>
        <w:widowControl w:val="0"/>
        <w:numPr>
          <w:ilvl w:val="0"/>
          <w:numId w:val="45"/>
        </w:numPr>
        <w:shd w:val="clear" w:color="auto" w:fill="auto"/>
        <w:bidi w:val="0"/>
        <w:spacing w:before="0" w:after="0" w:line="240" w:lineRule="auto"/>
        <w:ind w:left="0" w:right="0" w:firstLine="0"/>
        <w:jc w:val="left"/>
      </w:pPr>
      <w:bookmarkStart w:id="849" w:name="bookmark849"/>
      <w:bookmarkEnd w:id="849"/>
      <w:r>
        <w:rPr>
          <w:color w:val="000000"/>
          <w:spacing w:val="0"/>
          <w:w w:val="100"/>
          <w:position w:val="0"/>
        </w:rPr>
        <w:t>金融资产及金融负债的抵销</w:t>
      </w:r>
    </w:p>
    <w:p>
      <w:pPr>
        <w:pStyle w:val="Style24"/>
        <w:keepNext w:val="0"/>
        <w:keepLines w:val="0"/>
        <w:widowControl w:val="0"/>
        <w:shd w:val="clear" w:color="auto" w:fill="auto"/>
        <w:bidi w:val="0"/>
        <w:spacing w:before="0" w:after="0" w:line="312" w:lineRule="exact"/>
        <w:ind w:left="360" w:right="0" w:firstLine="440"/>
        <w:jc w:val="both"/>
      </w:pPr>
      <w:r>
        <w:rPr>
          <w:color w:val="000000"/>
          <w:spacing w:val="0"/>
          <w:w w:val="100"/>
          <w:position w:val="0"/>
        </w:rPr>
        <w:t>金融资产和金融负债在资产负债表内分别列示，没有相互抵销。但是，同时满足下列条件的，以相互抵销后的净 额在资产负债表内列示：</w:t>
      </w:r>
    </w:p>
    <w:p>
      <w:pPr>
        <w:pStyle w:val="Style24"/>
        <w:keepNext w:val="0"/>
        <w:keepLines w:val="0"/>
        <w:widowControl w:val="0"/>
        <w:shd w:val="clear" w:color="auto" w:fill="auto"/>
        <w:tabs>
          <w:tab w:pos="1240" w:val="left"/>
        </w:tabs>
        <w:bidi w:val="0"/>
        <w:spacing w:before="0" w:after="0" w:line="312" w:lineRule="exact"/>
        <w:ind w:left="0" w:right="0" w:firstLine="800"/>
        <w:jc w:val="left"/>
      </w:pPr>
      <w:bookmarkStart w:id="850" w:name="bookmark850"/>
      <w:r>
        <w:rPr>
          <w:color w:val="000000"/>
          <w:spacing w:val="0"/>
          <w:w w:val="100"/>
          <w:position w:val="0"/>
          <w:sz w:val="18"/>
          <w:szCs w:val="18"/>
        </w:rPr>
        <w:t>（</w:t>
      </w:r>
      <w:bookmarkEnd w:id="850"/>
      <w:r>
        <w:rPr>
          <w:color w:val="000000"/>
          <w:spacing w:val="0"/>
          <w:w w:val="100"/>
          <w:position w:val="0"/>
          <w:sz w:val="18"/>
          <w:szCs w:val="18"/>
        </w:rPr>
        <w:t>1）</w:t>
        <w:tab/>
      </w:r>
      <w:r>
        <w:rPr>
          <w:color w:val="000000"/>
          <w:spacing w:val="0"/>
          <w:w w:val="100"/>
          <w:position w:val="0"/>
        </w:rPr>
        <w:t>本公司具有抵销已确认金额的法定权利，且该种法定权利是当前可执行的；</w:t>
      </w:r>
    </w:p>
    <w:p>
      <w:pPr>
        <w:pStyle w:val="Style24"/>
        <w:keepNext w:val="0"/>
        <w:keepLines w:val="0"/>
        <w:widowControl w:val="0"/>
        <w:shd w:val="clear" w:color="auto" w:fill="auto"/>
        <w:tabs>
          <w:tab w:pos="1240" w:val="left"/>
        </w:tabs>
        <w:bidi w:val="0"/>
        <w:spacing w:before="0" w:after="700" w:line="312" w:lineRule="exact"/>
        <w:ind w:left="0" w:right="0" w:firstLine="800"/>
        <w:jc w:val="left"/>
      </w:pPr>
      <w:bookmarkStart w:id="851" w:name="bookmark851"/>
      <w:r>
        <w:rPr>
          <w:color w:val="000000"/>
          <w:spacing w:val="0"/>
          <w:w w:val="100"/>
          <w:position w:val="0"/>
          <w:sz w:val="18"/>
          <w:szCs w:val="18"/>
        </w:rPr>
        <w:t>（</w:t>
      </w:r>
      <w:bookmarkEnd w:id="851"/>
      <w:r>
        <w:rPr>
          <w:color w:val="000000"/>
          <w:spacing w:val="0"/>
          <w:w w:val="100"/>
          <w:position w:val="0"/>
          <w:sz w:val="18"/>
          <w:szCs w:val="18"/>
        </w:rPr>
        <w:t>2）</w:t>
        <w:tab/>
      </w:r>
      <w:r>
        <w:rPr>
          <w:color w:val="000000"/>
          <w:spacing w:val="0"/>
          <w:w w:val="100"/>
          <w:position w:val="0"/>
        </w:rPr>
        <w:t>本公司计划以净额结算，或同时变现该金融资产和清偿该金融负债。</w:t>
      </w:r>
    </w:p>
    <w:p>
      <w:pPr>
        <w:pStyle w:val="Style29"/>
        <w:keepNext/>
        <w:keepLines/>
        <w:widowControl w:val="0"/>
        <w:shd w:val="clear" w:color="auto" w:fill="auto"/>
        <w:bidi w:val="0"/>
        <w:spacing w:before="0" w:after="260" w:line="240" w:lineRule="auto"/>
        <w:ind w:left="0" w:right="0" w:firstLine="0"/>
        <w:jc w:val="left"/>
      </w:pPr>
      <w:bookmarkStart w:id="852" w:name="bookmark852"/>
      <w:bookmarkStart w:id="853" w:name="bookmark853"/>
      <w:bookmarkStart w:id="854" w:name="bookmark854"/>
      <w:bookmarkStart w:id="855" w:name="bookmark855"/>
      <w:r>
        <w:rPr>
          <w:rFonts w:ascii="Times New Roman" w:eastAsia="Times New Roman" w:hAnsi="Times New Roman" w:cs="Times New Roman"/>
          <w:color w:val="000000"/>
          <w:spacing w:val="0"/>
          <w:w w:val="100"/>
          <w:position w:val="0"/>
        </w:rPr>
        <w:t>1</w:t>
      </w:r>
      <w:bookmarkEnd w:id="854"/>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852"/>
      <w:bookmarkEnd w:id="853"/>
      <w:bookmarkEnd w:id="855"/>
    </w:p>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本公司对应收票据的预期信用损失的确定方法及会计处理方法详见本附注五/（十）</w:t>
      </w:r>
      <w:r>
        <w:rPr>
          <w:color w:val="000000"/>
          <w:spacing w:val="0"/>
          <w:w w:val="100"/>
          <w:position w:val="0"/>
          <w:sz w:val="18"/>
          <w:szCs w:val="18"/>
        </w:rPr>
        <w:t>6</w:t>
      </w:r>
      <w:r>
        <w:rPr>
          <w:color w:val="000000"/>
          <w:spacing w:val="0"/>
          <w:w w:val="100"/>
          <w:position w:val="0"/>
        </w:rPr>
        <w:t>.金融工具减值。</w:t>
      </w:r>
    </w:p>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本公司对在单项工具层面能以合理成本评估预期信用损失的充分证据的应收票据单独确定其信用损失。</w:t>
      </w:r>
    </w:p>
    <w:p>
      <w:pPr>
        <w:pStyle w:val="Style24"/>
        <w:keepNext w:val="0"/>
        <w:keepLines w:val="0"/>
        <w:widowControl w:val="0"/>
        <w:shd w:val="clear" w:color="auto" w:fill="auto"/>
        <w:bidi w:val="0"/>
        <w:spacing w:before="0" w:after="40" w:line="314" w:lineRule="exact"/>
        <w:ind w:left="360" w:right="0" w:firstLine="440"/>
        <w:jc w:val="both"/>
      </w:pPr>
      <w:r>
        <w:rPr>
          <w:color w:val="000000"/>
          <w:spacing w:val="0"/>
          <w:w w:val="100"/>
          <w:position w:val="0"/>
        </w:rPr>
        <w:t>当在单项工具层面无法以合理成本评估预期信用损失的充分证据时，本公司参考历史信用损失经验，结合当前状 况以及对未来经济状况的判断，依据信用风险特征将应收票据划分为若干组合，在组合基础上计算预期信用损失。确定 组合的依据如下：</w:t>
      </w:r>
    </w:p>
    <w:tbl>
      <w:tblPr>
        <w:tblOverlap w:val="never"/>
        <w:jc w:val="left"/>
        <w:tblLayout w:type="fixed"/>
      </w:tblPr>
      <w:tblGrid>
        <w:gridCol w:w="1320"/>
        <w:gridCol w:w="4363"/>
        <w:gridCol w:w="2669"/>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确定组合的依据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both"/>
              <w:rPr>
                <w:sz w:val="17"/>
                <w:szCs w:val="17"/>
              </w:rPr>
            </w:pPr>
            <w:r>
              <w:rPr>
                <w:rFonts w:ascii="SimSun" w:eastAsia="SimSun" w:hAnsi="SimSun" w:cs="SimSun"/>
                <w:color w:val="000000"/>
                <w:spacing w:val="0"/>
                <w:w w:val="100"/>
                <w:position w:val="0"/>
                <w:sz w:val="17"/>
                <w:szCs w:val="17"/>
              </w:rPr>
              <w:t>计提方法</w:t>
            </w:r>
          </w:p>
        </w:tc>
      </w:tr>
      <w:tr>
        <w:trPr>
          <w:trHeight w:val="1291"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100" w:line="240" w:lineRule="auto"/>
              <w:ind w:left="0" w:right="0" w:firstLine="380"/>
              <w:jc w:val="left"/>
              <w:rPr>
                <w:sz w:val="17"/>
                <w:szCs w:val="17"/>
              </w:rPr>
            </w:pPr>
            <w:r>
              <w:rPr>
                <w:rFonts w:ascii="SimSun" w:eastAsia="SimSun" w:hAnsi="SimSun" w:cs="SimSun"/>
                <w:color w:val="000000"/>
                <w:spacing w:val="0"/>
                <w:w w:val="100"/>
                <w:position w:val="0"/>
                <w:sz w:val="17"/>
                <w:szCs w:val="17"/>
              </w:rPr>
              <w:t>银行承兑票</w:t>
            </w:r>
          </w:p>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据组合</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360" w:right="0" w:firstLine="420"/>
              <w:jc w:val="both"/>
              <w:rPr>
                <w:sz w:val="17"/>
                <w:szCs w:val="17"/>
              </w:rPr>
            </w:pPr>
            <w:r>
              <w:rPr>
                <w:rFonts w:ascii="SimSun" w:eastAsia="SimSun" w:hAnsi="SimSun" w:cs="SimSun"/>
                <w:color w:val="000000"/>
                <w:spacing w:val="0"/>
                <w:w w:val="100"/>
                <w:position w:val="0"/>
                <w:sz w:val="17"/>
                <w:szCs w:val="17"/>
              </w:rPr>
              <w:t>承兑人为信用风险较低的银行，预计能在短期 内收回约定的合同现金流量，信用损失风险极低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360" w:right="0" w:firstLine="420"/>
              <w:jc w:val="both"/>
              <w:rPr>
                <w:sz w:val="17"/>
                <w:szCs w:val="17"/>
              </w:rPr>
            </w:pPr>
            <w:r>
              <w:rPr>
                <w:rFonts w:ascii="SimSun" w:eastAsia="SimSun" w:hAnsi="SimSun" w:cs="SimSun"/>
                <w:color w:val="000000"/>
                <w:spacing w:val="0"/>
                <w:w w:val="100"/>
                <w:position w:val="0"/>
                <w:sz w:val="17"/>
                <w:szCs w:val="17"/>
              </w:rPr>
              <w:t>参考历史信用损失经 验，结合当前状况以及对未来 经济状况的预期计量预期信 用损失</w:t>
            </w:r>
          </w:p>
        </w:tc>
      </w:tr>
      <w:tr>
        <w:trPr>
          <w:trHeight w:val="66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商业承兑汇</w:t>
            </w:r>
          </w:p>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票组合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360" w:right="0" w:firstLine="420"/>
              <w:jc w:val="both"/>
              <w:rPr>
                <w:sz w:val="17"/>
                <w:szCs w:val="17"/>
              </w:rPr>
            </w:pPr>
            <w:r>
              <w:rPr>
                <w:rFonts w:ascii="SimSun" w:eastAsia="SimSun" w:hAnsi="SimSun" w:cs="SimSun"/>
                <w:color w:val="000000"/>
                <w:spacing w:val="0"/>
                <w:w w:val="100"/>
                <w:position w:val="0"/>
                <w:sz w:val="17"/>
                <w:szCs w:val="17"/>
              </w:rPr>
              <w:t>承兑人为有一定信用风险的企业，存在一定的 预期信用损失风险</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780"/>
              <w:jc w:val="both"/>
              <w:rPr>
                <w:sz w:val="17"/>
                <w:szCs w:val="17"/>
              </w:rPr>
            </w:pPr>
            <w:r>
              <w:rPr>
                <w:rFonts w:ascii="SimSun" w:eastAsia="SimSun" w:hAnsi="SimSun" w:cs="SimSun"/>
                <w:color w:val="000000"/>
                <w:spacing w:val="0"/>
                <w:w w:val="100"/>
                <w:position w:val="0"/>
                <w:sz w:val="17"/>
                <w:szCs w:val="17"/>
              </w:rPr>
              <w:t>账龄分析法</w:t>
            </w:r>
          </w:p>
        </w:tc>
      </w:tr>
      <w:tr>
        <w:trPr>
          <w:trHeight w:val="374" w:hRule="exact"/>
        </w:trPr>
        <w:tc>
          <w:tcPr>
            <w:gridSpan w:val="3"/>
            <w:tcBorders>
              <w:top w:val="single" w:sz="4"/>
              <w:left w:val="single" w:sz="4"/>
              <w:bottom w:val="single" w:sz="4"/>
            </w:tcBorders>
            <w:shd w:val="clear" w:color="auto" w:fill="FFFFFF"/>
            <w:vAlign w:val="top"/>
          </w:tcPr>
          <w:p>
            <w:pPr>
              <w:widowControl w:val="0"/>
              <w:rPr>
                <w:sz w:val="10"/>
                <w:szCs w:val="10"/>
              </w:rPr>
            </w:pPr>
          </w:p>
        </w:tc>
      </w:tr>
    </w:tbl>
    <w:p>
      <w:pPr>
        <w:widowControl w:val="0"/>
        <w:spacing w:after="619" w:line="1" w:lineRule="exact"/>
      </w:pPr>
    </w:p>
    <w:p>
      <w:pPr>
        <w:pStyle w:val="Style29"/>
        <w:keepNext/>
        <w:keepLines/>
        <w:widowControl w:val="0"/>
        <w:shd w:val="clear" w:color="auto" w:fill="auto"/>
        <w:bidi w:val="0"/>
        <w:spacing w:before="0" w:after="260" w:line="240" w:lineRule="auto"/>
        <w:ind w:left="0" w:right="0" w:firstLine="0"/>
        <w:jc w:val="left"/>
      </w:pPr>
      <w:bookmarkStart w:id="856" w:name="bookmark856"/>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rPr>
        <w:t>1</w:t>
      </w:r>
      <w:bookmarkEnd w:id="858"/>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856"/>
      <w:bookmarkEnd w:id="857"/>
      <w:bookmarkEnd w:id="859"/>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本公司对应收账款的预期信用损失的确定方法及会计处理方法详见本附注五/（十）</w:t>
      </w:r>
      <w:r>
        <w:rPr>
          <w:color w:val="000000"/>
          <w:spacing w:val="0"/>
          <w:w w:val="100"/>
          <w:position w:val="0"/>
          <w:sz w:val="18"/>
          <w:szCs w:val="18"/>
        </w:rPr>
        <w:t>6</w:t>
      </w:r>
      <w:r>
        <w:rPr>
          <w:color w:val="000000"/>
          <w:spacing w:val="0"/>
          <w:w w:val="100"/>
          <w:position w:val="0"/>
        </w:rPr>
        <w:t>.金融工具减值。</w:t>
      </w:r>
    </w:p>
    <w:p>
      <w:pPr>
        <w:pStyle w:val="Style24"/>
        <w:keepNext w:val="0"/>
        <w:keepLines w:val="0"/>
        <w:widowControl w:val="0"/>
        <w:shd w:val="clear" w:color="auto" w:fill="auto"/>
        <w:bidi w:val="0"/>
        <w:spacing w:before="0" w:after="0" w:line="312" w:lineRule="exact"/>
        <w:ind w:left="360" w:right="0" w:firstLine="440"/>
        <w:jc w:val="both"/>
      </w:pPr>
      <w:r>
        <w:rPr>
          <w:color w:val="000000"/>
          <w:spacing w:val="0"/>
          <w:w w:val="100"/>
          <w:position w:val="0"/>
        </w:rPr>
        <w:t>本公司对在初始确认后已经发生信用减值；在单项工具层面能以合理成本评估预期信用损失的充分证据的应收账 款单独确定其信用损失。</w:t>
      </w:r>
    </w:p>
    <w:p>
      <w:pPr>
        <w:pStyle w:val="Style24"/>
        <w:keepNext w:val="0"/>
        <w:keepLines w:val="0"/>
        <w:widowControl w:val="0"/>
        <w:shd w:val="clear" w:color="auto" w:fill="auto"/>
        <w:bidi w:val="0"/>
        <w:spacing w:before="0" w:after="700" w:line="312" w:lineRule="exact"/>
        <w:ind w:left="360" w:right="0" w:firstLine="440"/>
        <w:jc w:val="both"/>
      </w:pPr>
      <w:r>
        <w:rPr>
          <w:color w:val="000000"/>
          <w:spacing w:val="0"/>
          <w:w w:val="100"/>
          <w:position w:val="0"/>
        </w:rPr>
        <w:t>当在单项工具层面无法以合理成本评估预期信用损失的充分证据时，本公司参考历史信用损失经验，结合当前状 况以及对未来经济状况的判断，依据信用风险特征将应收账款划分为若干组合，在组合基础上计算预期信用损失。确定 组合的依据如下：</w:t>
      </w:r>
    </w:p>
    <w:tbl>
      <w:tblPr>
        <w:tblOverlap w:val="never"/>
        <w:jc w:val="left"/>
        <w:tblLayout w:type="fixed"/>
      </w:tblPr>
      <w:tblGrid>
        <w:gridCol w:w="1330"/>
        <w:gridCol w:w="2822"/>
        <w:gridCol w:w="4152"/>
      </w:tblGrid>
      <w:tr>
        <w:trPr>
          <w:trHeight w:val="37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确定组合的依据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计提方法</w:t>
            </w:r>
          </w:p>
        </w:tc>
      </w:tr>
      <w:tr>
        <w:trPr>
          <w:trHeight w:val="989"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组合一</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合并范围外的其他客户应收账款</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参考历史信用损失经验，结合当前状况以及对未来经 济状况的预测，编制应收账款账龄与整个存续期预期 信用损失率对照表，计量预期信用损失。</w:t>
            </w:r>
          </w:p>
        </w:tc>
      </w:tr>
      <w:tr>
        <w:trPr>
          <w:trHeight w:val="691"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组合二</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合并范围内关联方之间的应收账款</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参考历史信用损失经验，结合当期状况及对未来经济 状况的预期计量预期信用损失。</w:t>
            </w:r>
          </w:p>
        </w:tc>
      </w:tr>
    </w:tbl>
    <w:p>
      <w:pPr>
        <w:pStyle w:val="Style29"/>
        <w:keepNext/>
        <w:keepLines/>
        <w:widowControl w:val="0"/>
        <w:shd w:val="clear" w:color="auto" w:fill="auto"/>
        <w:bidi w:val="0"/>
        <w:spacing w:before="0" w:after="380" w:line="240" w:lineRule="auto"/>
        <w:ind w:left="0" w:right="0" w:firstLine="0"/>
        <w:jc w:val="left"/>
      </w:pPr>
      <w:bookmarkStart w:id="860" w:name="bookmark860"/>
      <w:bookmarkStart w:id="861" w:name="bookmark861"/>
      <w:bookmarkStart w:id="862" w:name="bookmark862"/>
      <w:bookmarkStart w:id="863" w:name="bookmark863"/>
      <w:r>
        <w:rPr>
          <w:rFonts w:ascii="Times New Roman" w:eastAsia="Times New Roman" w:hAnsi="Times New Roman" w:cs="Times New Roman"/>
          <w:color w:val="000000"/>
          <w:spacing w:val="0"/>
          <w:w w:val="100"/>
          <w:position w:val="0"/>
        </w:rPr>
        <w:t>1</w:t>
      </w:r>
      <w:bookmarkEnd w:id="862"/>
      <w:r>
        <w:rPr>
          <w:rFonts w:ascii="Times New Roman" w:eastAsia="Times New Roman" w:hAnsi="Times New Roman" w:cs="Times New Roman"/>
          <w:color w:val="000000"/>
          <w:spacing w:val="0"/>
          <w:w w:val="100"/>
          <w:position w:val="0"/>
        </w:rPr>
        <w:t>3</w:t>
      </w:r>
      <w:r>
        <w:rPr>
          <w:color w:val="000000"/>
          <w:spacing w:val="0"/>
          <w:w w:val="100"/>
          <w:position w:val="0"/>
        </w:rPr>
        <w:t>、应收款项融资</w:t>
      </w:r>
      <w:bookmarkEnd w:id="860"/>
      <w:bookmarkEnd w:id="861"/>
      <w:bookmarkEnd w:id="863"/>
    </w:p>
    <w:p>
      <w:pPr>
        <w:pStyle w:val="Style24"/>
        <w:keepNext w:val="0"/>
        <w:keepLines w:val="0"/>
        <w:widowControl w:val="0"/>
        <w:shd w:val="clear" w:color="auto" w:fill="auto"/>
        <w:bidi w:val="0"/>
        <w:spacing w:before="0" w:after="700" w:line="240" w:lineRule="auto"/>
        <w:ind w:left="0" w:right="0" w:firstLine="800"/>
        <w:jc w:val="left"/>
      </w:pPr>
      <w:r>
        <w:rPr>
          <w:color w:val="000000"/>
          <w:spacing w:val="0"/>
          <w:w w:val="100"/>
          <w:position w:val="0"/>
        </w:rPr>
        <w:t>本公司对应收款项融资的预期信用损失的确定方法及会计处理方法详见本附注五/（十）</w:t>
      </w:r>
      <w:r>
        <w:rPr>
          <w:color w:val="000000"/>
          <w:spacing w:val="0"/>
          <w:w w:val="100"/>
          <w:position w:val="0"/>
          <w:sz w:val="18"/>
          <w:szCs w:val="18"/>
        </w:rPr>
        <w:t>6</w:t>
      </w:r>
      <w:r>
        <w:rPr>
          <w:color w:val="000000"/>
          <w:spacing w:val="0"/>
          <w:w w:val="100"/>
          <w:position w:val="0"/>
        </w:rPr>
        <w:t>.金融工具减值。</w:t>
      </w:r>
    </w:p>
    <w:p>
      <w:pPr>
        <w:pStyle w:val="Style29"/>
        <w:keepNext/>
        <w:keepLines/>
        <w:widowControl w:val="0"/>
        <w:shd w:val="clear" w:color="auto" w:fill="auto"/>
        <w:bidi w:val="0"/>
        <w:spacing w:before="0" w:after="280" w:line="240" w:lineRule="auto"/>
        <w:ind w:left="0" w:right="0" w:firstLine="0"/>
        <w:jc w:val="left"/>
      </w:pPr>
      <w:bookmarkStart w:id="864" w:name="bookmark864"/>
      <w:bookmarkStart w:id="865" w:name="bookmark865"/>
      <w:bookmarkStart w:id="866" w:name="bookmark866"/>
      <w:bookmarkStart w:id="867" w:name="bookmark867"/>
      <w:r>
        <w:rPr>
          <w:rFonts w:ascii="Times New Roman" w:eastAsia="Times New Roman" w:hAnsi="Times New Roman" w:cs="Times New Roman"/>
          <w:color w:val="000000"/>
          <w:spacing w:val="0"/>
          <w:w w:val="100"/>
          <w:position w:val="0"/>
        </w:rPr>
        <w:t>1</w:t>
      </w:r>
      <w:bookmarkEnd w:id="866"/>
      <w:r>
        <w:rPr>
          <w:rFonts w:ascii="Times New Roman" w:eastAsia="Times New Roman" w:hAnsi="Times New Roman" w:cs="Times New Roman"/>
          <w:color w:val="000000"/>
          <w:spacing w:val="0"/>
          <w:w w:val="100"/>
          <w:position w:val="0"/>
        </w:rPr>
        <w:t>4</w:t>
      </w:r>
      <w:r>
        <w:rPr>
          <w:color w:val="000000"/>
          <w:spacing w:val="0"/>
          <w:w w:val="100"/>
          <w:position w:val="0"/>
        </w:rPr>
        <w:t>、其他应收款</w:t>
      </w:r>
      <w:bookmarkEnd w:id="864"/>
      <w:bookmarkEnd w:id="865"/>
      <w:bookmarkEnd w:id="867"/>
    </w:p>
    <w:p>
      <w:pPr>
        <w:pStyle w:val="Style24"/>
        <w:keepNext w:val="0"/>
        <w:keepLines w:val="0"/>
        <w:widowControl w:val="0"/>
        <w:shd w:val="clear" w:color="auto" w:fill="auto"/>
        <w:bidi w:val="0"/>
        <w:spacing w:before="0" w:after="40" w:line="315" w:lineRule="exact"/>
        <w:ind w:left="0" w:right="0" w:firstLine="0"/>
        <w:jc w:val="left"/>
      </w:pPr>
      <w:r>
        <w:rPr>
          <w:color w:val="000000"/>
          <w:spacing w:val="0"/>
          <w:w w:val="100"/>
          <w:position w:val="0"/>
        </w:rPr>
        <w:t>其他应收款的预期信用损失的确定方法及会计处理方法</w:t>
      </w:r>
    </w:p>
    <w:p>
      <w:pPr>
        <w:pStyle w:val="Style24"/>
        <w:keepNext w:val="0"/>
        <w:keepLines w:val="0"/>
        <w:widowControl w:val="0"/>
        <w:shd w:val="clear" w:color="auto" w:fill="auto"/>
        <w:bidi w:val="0"/>
        <w:spacing w:before="0" w:after="0" w:line="315" w:lineRule="exact"/>
        <w:ind w:left="0" w:right="0" w:firstLine="800"/>
        <w:jc w:val="left"/>
      </w:pPr>
      <w:r>
        <w:rPr>
          <w:color w:val="000000"/>
          <w:spacing w:val="0"/>
          <w:w w:val="100"/>
          <w:position w:val="0"/>
        </w:rPr>
        <w:t>本公司对其他应收款的预期信用损失的确定方法及会计处理方法详见本附注五/（十）</w:t>
      </w:r>
      <w:r>
        <w:rPr>
          <w:color w:val="000000"/>
          <w:spacing w:val="0"/>
          <w:w w:val="100"/>
          <w:position w:val="0"/>
          <w:sz w:val="18"/>
          <w:szCs w:val="18"/>
        </w:rPr>
        <w:t>6</w:t>
      </w:r>
      <w:r>
        <w:rPr>
          <w:color w:val="000000"/>
          <w:spacing w:val="0"/>
          <w:w w:val="100"/>
          <w:position w:val="0"/>
        </w:rPr>
        <w:t>.金融工具减值。</w:t>
      </w:r>
    </w:p>
    <w:p>
      <w:pPr>
        <w:pStyle w:val="Style24"/>
        <w:keepNext w:val="0"/>
        <w:keepLines w:val="0"/>
        <w:widowControl w:val="0"/>
        <w:shd w:val="clear" w:color="auto" w:fill="auto"/>
        <w:bidi w:val="0"/>
        <w:spacing w:before="0" w:after="0" w:line="315" w:lineRule="exact"/>
        <w:ind w:left="360" w:right="0" w:firstLine="440"/>
        <w:jc w:val="both"/>
      </w:pPr>
      <w:r>
        <w:rPr>
          <w:color w:val="000000"/>
          <w:spacing w:val="0"/>
          <w:w w:val="100"/>
          <w:position w:val="0"/>
        </w:rPr>
        <w:t>本公司对在初始确认后已经发生信用减值、在单项工具层面能以合理成本评估预期信用损失的充分证据的其他应 收款单独确定其信用损失。</w:t>
      </w:r>
    </w:p>
    <w:p>
      <w:pPr>
        <w:pStyle w:val="Style24"/>
        <w:keepNext w:val="0"/>
        <w:keepLines w:val="0"/>
        <w:widowControl w:val="0"/>
        <w:shd w:val="clear" w:color="auto" w:fill="auto"/>
        <w:bidi w:val="0"/>
        <w:spacing w:before="0" w:after="40" w:line="315" w:lineRule="exact"/>
        <w:ind w:left="360" w:right="0" w:firstLine="440"/>
        <w:jc w:val="both"/>
      </w:pPr>
      <w:r>
        <w:rPr>
          <w:color w:val="000000"/>
          <w:spacing w:val="0"/>
          <w:w w:val="100"/>
          <w:position w:val="0"/>
        </w:rPr>
        <w:t>当在单项工具层面无法以合理成本评估预期信用损失的充分证据时，本公司参考历史信用损失经验，结合当前状 况以及对未来经济状况的判断，依据信用风险特征将其他应收款划分为若干组合，在组合基础上计算预期信用损失。确 定组合的依据如下：</w:t>
      </w:r>
    </w:p>
    <w:tbl>
      <w:tblPr>
        <w:tblOverlap w:val="never"/>
        <w:jc w:val="left"/>
        <w:tblLayout w:type="fixed"/>
      </w:tblPr>
      <w:tblGrid>
        <w:gridCol w:w="1320"/>
        <w:gridCol w:w="2822"/>
        <w:gridCol w:w="4166"/>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确定组合的依据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计提方法</w:t>
            </w:r>
          </w:p>
        </w:tc>
      </w:tr>
      <w:tr>
        <w:trPr>
          <w:trHeight w:val="979"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组合一</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除应收合并范围内关联方之外的其 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参考历史信用损失经验，结合当前状况以及对未来经 济状况的预测，编制其他应收款账龄与整个存续期预 期信用损失率对照表，计算预期信用损失。</w:t>
            </w:r>
          </w:p>
        </w:tc>
      </w:tr>
      <w:tr>
        <w:trPr>
          <w:trHeight w:val="994"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组合二</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合并范围内关联方之间的其他应收 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参考历史信用损失经验，结合当期状况及对未来经济 状况的预测，按照整个存续期预期损失率，计算预期 信用损失。</w:t>
            </w:r>
          </w:p>
        </w:tc>
      </w:tr>
    </w:tbl>
    <w:p>
      <w:pPr>
        <w:widowControl w:val="0"/>
        <w:spacing w:after="579" w:line="1" w:lineRule="exact"/>
      </w:pPr>
    </w:p>
    <w:p>
      <w:pPr>
        <w:pStyle w:val="Style29"/>
        <w:keepNext/>
        <w:keepLines/>
        <w:widowControl w:val="0"/>
        <w:shd w:val="clear" w:color="auto" w:fill="auto"/>
        <w:bidi w:val="0"/>
        <w:spacing w:before="0" w:after="280" w:line="311" w:lineRule="exact"/>
        <w:ind w:left="0" w:right="0" w:firstLine="0"/>
        <w:jc w:val="left"/>
      </w:pPr>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15</w:t>
      </w:r>
      <w:r>
        <w:rPr>
          <w:color w:val="000000"/>
          <w:spacing w:val="0"/>
          <w:w w:val="100"/>
          <w:position w:val="0"/>
        </w:rPr>
        <w:t>、存货</w:t>
      </w:r>
      <w:bookmarkEnd w:id="868"/>
      <w:bookmarkEnd w:id="869"/>
      <w:bookmarkEnd w:id="870"/>
    </w:p>
    <w:p>
      <w:pPr>
        <w:pStyle w:val="Style29"/>
        <w:keepNext/>
        <w:keepLines/>
        <w:widowControl w:val="0"/>
        <w:numPr>
          <w:ilvl w:val="0"/>
          <w:numId w:val="47"/>
        </w:numPr>
        <w:shd w:val="clear" w:color="auto" w:fill="auto"/>
        <w:bidi w:val="0"/>
        <w:spacing w:before="0" w:after="0" w:line="311" w:lineRule="exact"/>
        <w:ind w:left="0" w:right="0" w:firstLine="0"/>
        <w:jc w:val="left"/>
      </w:pPr>
      <w:bookmarkStart w:id="868" w:name="bookmark868"/>
      <w:bookmarkStart w:id="869" w:name="bookmark869"/>
      <w:bookmarkStart w:id="871" w:name="bookmark871"/>
      <w:bookmarkEnd w:id="871"/>
      <w:r>
        <w:rPr>
          <w:color w:val="000000"/>
          <w:spacing w:val="0"/>
          <w:w w:val="100"/>
          <w:position w:val="0"/>
        </w:rPr>
        <w:t>存货的分类</w:t>
      </w:r>
      <w:bookmarkEnd w:id="868"/>
      <w:bookmarkEnd w:id="869"/>
    </w:p>
    <w:p>
      <w:pPr>
        <w:pStyle w:val="Style24"/>
        <w:keepNext w:val="0"/>
        <w:keepLines w:val="0"/>
        <w:widowControl w:val="0"/>
        <w:shd w:val="clear" w:color="auto" w:fill="auto"/>
        <w:bidi w:val="0"/>
        <w:spacing w:before="0" w:after="40" w:line="311" w:lineRule="exact"/>
        <w:ind w:left="360" w:right="0" w:firstLine="440"/>
        <w:jc w:val="both"/>
      </w:pPr>
      <w:r>
        <w:rPr>
          <w:color w:val="000000"/>
          <w:spacing w:val="0"/>
          <w:w w:val="100"/>
          <w:position w:val="0"/>
        </w:rPr>
        <w:t>存货是指本公司在日常活动中持有以备出售的产成品或商品、处在生产过程中的在产品、在生产过程或提供劳务 过程中耗用的材料和物料等。主要包括在制项目成本、原材料、低值易耗品、库存商品等。</w:t>
      </w:r>
    </w:p>
    <w:p>
      <w:pPr>
        <w:pStyle w:val="Style72"/>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存货的计价方法</w:t>
      </w:r>
    </w:p>
    <w:p>
      <w:pPr>
        <w:pStyle w:val="Style24"/>
        <w:keepNext w:val="0"/>
        <w:keepLines w:val="0"/>
        <w:widowControl w:val="0"/>
        <w:shd w:val="clear" w:color="auto" w:fill="auto"/>
        <w:bidi w:val="0"/>
        <w:spacing w:before="0" w:after="40" w:line="311" w:lineRule="exact"/>
        <w:ind w:left="0" w:right="0" w:firstLine="800"/>
        <w:jc w:val="both"/>
      </w:pPr>
      <w:r>
        <w:rPr>
          <w:color w:val="000000"/>
          <w:spacing w:val="0"/>
          <w:w w:val="100"/>
          <w:position w:val="0"/>
        </w:rPr>
        <w:t>存货在取得时，按成本进行初始计量，包括采购成本、加工成本和其他成本。存货发出时按个别认定法计价。</w:t>
      </w:r>
    </w:p>
    <w:p>
      <w:pPr>
        <w:pStyle w:val="Style72"/>
        <w:keepNext w:val="0"/>
        <w:keepLines w:val="0"/>
        <w:widowControl w:val="0"/>
        <w:numPr>
          <w:ilvl w:val="0"/>
          <w:numId w:val="49"/>
        </w:numPr>
        <w:shd w:val="clear" w:color="auto" w:fill="auto"/>
        <w:bidi w:val="0"/>
        <w:spacing w:before="0" w:after="0" w:line="311" w:lineRule="exact"/>
        <w:ind w:left="0" w:right="0" w:firstLine="0"/>
        <w:jc w:val="left"/>
      </w:pPr>
      <w:bookmarkStart w:id="872" w:name="bookmark872"/>
      <w:bookmarkEnd w:id="872"/>
      <w:r>
        <w:rPr>
          <w:color w:val="000000"/>
          <w:spacing w:val="0"/>
          <w:w w:val="100"/>
          <w:position w:val="0"/>
        </w:rPr>
        <w:t>存货可变现净值的确定依据及存货跌价准备的计提方法</w:t>
      </w:r>
    </w:p>
    <w:p>
      <w:pPr>
        <w:pStyle w:val="Style24"/>
        <w:keepNext w:val="0"/>
        <w:keepLines w:val="0"/>
        <w:widowControl w:val="0"/>
        <w:shd w:val="clear" w:color="auto" w:fill="auto"/>
        <w:bidi w:val="0"/>
        <w:spacing w:before="0" w:after="0" w:line="311" w:lineRule="exact"/>
        <w:ind w:left="360" w:right="0" w:firstLine="440"/>
        <w:jc w:val="both"/>
      </w:pPr>
      <w:r>
        <w:rPr>
          <w:color w:val="000000"/>
          <w:spacing w:val="0"/>
          <w:w w:val="100"/>
          <w:position w:val="0"/>
        </w:rPr>
        <w:t>期末对存货进行全面清查后，按存货的成本与可变现净值孰低提取或调整存货跌价准备。产成品、库存商品和用 于出售的材料等直接用于出售的商品存货，在正常生产经营过程中，以该存货的估计售价减去估计的销售费用和相关税 费后的金额，确定其可变现净值；需要经过加工的材料存货，在正常生产经营过程中，以所生产的产成品的估计售价减 去至完工时估计将要发生的成本、估计的销售费用和相关税费后的金额，确定其可变现净值；为执行销售合同或者劳务 合同而持有的存货，其可变现净值以合同价格为基础计算，若持有存货的数量多于销售合同订购数量的，超出部分的存 货的可变现净值以一般销售价格为基础计算。</w:t>
      </w:r>
    </w:p>
    <w:p>
      <w:pPr>
        <w:pStyle w:val="Style24"/>
        <w:keepNext w:val="0"/>
        <w:keepLines w:val="0"/>
        <w:widowControl w:val="0"/>
        <w:shd w:val="clear" w:color="auto" w:fill="auto"/>
        <w:bidi w:val="0"/>
        <w:spacing w:before="0" w:after="0" w:line="311" w:lineRule="exact"/>
        <w:ind w:left="360" w:right="0" w:firstLine="440"/>
        <w:jc w:val="both"/>
      </w:pPr>
      <w:r>
        <w:rPr>
          <w:color w:val="000000"/>
          <w:spacing w:val="0"/>
          <w:w w:val="100"/>
          <w:position w:val="0"/>
        </w:rPr>
        <w:t>期末按照单个存货项目计提存货跌价准备；但对于数量繁多、单价较低的存货，按照存货类别计提存货跌价准备; 与在同一地区生产和销售的产品系列相关、具有相同或类似最终用途或目的，且难以与其他项目分开计量的存货，则合 并计提存货跌价准备。</w:t>
      </w:r>
    </w:p>
    <w:p>
      <w:pPr>
        <w:pStyle w:val="Style24"/>
        <w:keepNext w:val="0"/>
        <w:keepLines w:val="0"/>
        <w:widowControl w:val="0"/>
        <w:shd w:val="clear" w:color="auto" w:fill="auto"/>
        <w:bidi w:val="0"/>
        <w:spacing w:before="0" w:after="40" w:line="311" w:lineRule="exact"/>
        <w:ind w:left="360" w:right="0" w:firstLine="440"/>
        <w:jc w:val="both"/>
      </w:pPr>
      <w:r>
        <w:rPr>
          <w:color w:val="000000"/>
          <w:spacing w:val="0"/>
          <w:w w:val="100"/>
          <w:position w:val="0"/>
        </w:rPr>
        <w:t>以前减记存货价值的影响因素已经消失的，减记的金额予以恢复，并在原已计提的存货跌价准备金额内转回，转 回的金额计入当期损益。</w:t>
      </w:r>
    </w:p>
    <w:p>
      <w:pPr>
        <w:pStyle w:val="Style72"/>
        <w:keepNext w:val="0"/>
        <w:keepLines w:val="0"/>
        <w:widowControl w:val="0"/>
        <w:numPr>
          <w:ilvl w:val="0"/>
          <w:numId w:val="51"/>
        </w:numPr>
        <w:shd w:val="clear" w:color="auto" w:fill="auto"/>
        <w:bidi w:val="0"/>
        <w:spacing w:before="0" w:after="0" w:line="311" w:lineRule="exact"/>
        <w:ind w:left="0" w:right="0" w:firstLine="0"/>
        <w:jc w:val="left"/>
      </w:pPr>
      <w:bookmarkStart w:id="873" w:name="bookmark873"/>
      <w:bookmarkEnd w:id="873"/>
      <w:r>
        <w:rPr>
          <w:color w:val="000000"/>
          <w:spacing w:val="0"/>
          <w:w w:val="100"/>
          <w:position w:val="0"/>
        </w:rPr>
        <w:t>存货的盘存制度</w:t>
      </w:r>
    </w:p>
    <w:p>
      <w:pPr>
        <w:pStyle w:val="Style24"/>
        <w:keepNext w:val="0"/>
        <w:keepLines w:val="0"/>
        <w:widowControl w:val="0"/>
        <w:shd w:val="clear" w:color="auto" w:fill="auto"/>
        <w:bidi w:val="0"/>
        <w:spacing w:before="0" w:after="160" w:line="311" w:lineRule="exact"/>
        <w:ind w:left="0" w:right="0" w:firstLine="800"/>
        <w:jc w:val="both"/>
      </w:pPr>
      <w:r>
        <w:rPr>
          <w:color w:val="000000"/>
          <w:spacing w:val="0"/>
          <w:w w:val="100"/>
          <w:position w:val="0"/>
        </w:rPr>
        <w:t>采用永续盘存制。</w:t>
      </w:r>
    </w:p>
    <w:p>
      <w:pPr>
        <w:pStyle w:val="Style72"/>
        <w:keepNext w:val="0"/>
        <w:keepLines w:val="0"/>
        <w:widowControl w:val="0"/>
        <w:numPr>
          <w:ilvl w:val="0"/>
          <w:numId w:val="53"/>
        </w:numPr>
        <w:shd w:val="clear" w:color="auto" w:fill="auto"/>
        <w:bidi w:val="0"/>
        <w:spacing w:before="0" w:after="0" w:line="240" w:lineRule="auto"/>
        <w:ind w:left="0" w:right="0" w:firstLine="0"/>
        <w:jc w:val="left"/>
      </w:pPr>
      <w:bookmarkStart w:id="874" w:name="bookmark874"/>
      <w:bookmarkEnd w:id="874"/>
      <w:r>
        <w:rPr>
          <w:color w:val="000000"/>
          <w:spacing w:val="0"/>
          <w:w w:val="100"/>
          <w:position w:val="0"/>
        </w:rPr>
        <w:t>低值易耗品和包装物的摊销方法</w:t>
      </w:r>
    </w:p>
    <w:p>
      <w:pPr>
        <w:pStyle w:val="Style24"/>
        <w:keepNext w:val="0"/>
        <w:keepLines w:val="0"/>
        <w:widowControl w:val="0"/>
        <w:shd w:val="clear" w:color="auto" w:fill="auto"/>
        <w:bidi w:val="0"/>
        <w:spacing w:before="0" w:after="380" w:line="312" w:lineRule="exact"/>
        <w:ind w:left="0" w:right="0" w:firstLine="800"/>
        <w:jc w:val="both"/>
      </w:pPr>
      <w:r>
        <w:rPr>
          <w:color w:val="000000"/>
          <w:spacing w:val="0"/>
          <w:w w:val="100"/>
          <w:position w:val="0"/>
        </w:rPr>
        <w:t>低值易耗品采用一次转销法。</w:t>
      </w:r>
    </w:p>
    <w:p>
      <w:pPr>
        <w:pStyle w:val="Style29"/>
        <w:keepNext/>
        <w:keepLines/>
        <w:widowControl w:val="0"/>
        <w:shd w:val="clear" w:color="auto" w:fill="auto"/>
        <w:bidi w:val="0"/>
        <w:spacing w:before="0" w:after="260" w:line="240" w:lineRule="auto"/>
        <w:ind w:left="0" w:right="0" w:firstLine="0"/>
        <w:jc w:val="left"/>
      </w:pPr>
      <w:bookmarkStart w:id="875" w:name="bookmark875"/>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1</w:t>
      </w:r>
      <w:bookmarkEnd w:id="877"/>
      <w:r>
        <w:rPr>
          <w:rFonts w:ascii="Times New Roman" w:eastAsia="Times New Roman" w:hAnsi="Times New Roman" w:cs="Times New Roman"/>
          <w:color w:val="000000"/>
          <w:spacing w:val="0"/>
          <w:w w:val="100"/>
          <w:position w:val="0"/>
        </w:rPr>
        <w:t>6</w:t>
      </w:r>
      <w:r>
        <w:rPr>
          <w:color w:val="000000"/>
          <w:spacing w:val="0"/>
          <w:w w:val="100"/>
          <w:position w:val="0"/>
        </w:rPr>
        <w:t>、合同资产</w:t>
      </w:r>
      <w:bookmarkEnd w:id="875"/>
      <w:bookmarkEnd w:id="876"/>
      <w:bookmarkEnd w:id="878"/>
    </w:p>
    <w:p>
      <w:pPr>
        <w:pStyle w:val="Style24"/>
        <w:keepNext w:val="0"/>
        <w:keepLines w:val="0"/>
        <w:widowControl w:val="0"/>
        <w:shd w:val="clear" w:color="auto" w:fill="auto"/>
        <w:bidi w:val="0"/>
        <w:spacing w:before="0" w:after="0" w:line="312" w:lineRule="exact"/>
        <w:ind w:left="380" w:right="0" w:firstLine="420"/>
        <w:jc w:val="both"/>
      </w:pPr>
      <w:r>
        <w:rPr>
          <w:color w:val="000000"/>
          <w:spacing w:val="0"/>
          <w:w w:val="100"/>
          <w:position w:val="0"/>
        </w:rPr>
        <w:t>本公司已向客户转让商品而有权收取对价的权利，且该权利取决于时间流逝之外的其他因素的，确认为合同资产。 本公司拥有的无条件（即，仅取决于时间流逝）向客户收取对价的权利作为应收款项单独列示。</w:t>
      </w:r>
    </w:p>
    <w:p>
      <w:pPr>
        <w:pStyle w:val="Style24"/>
        <w:keepNext w:val="0"/>
        <w:keepLines w:val="0"/>
        <w:widowControl w:val="0"/>
        <w:shd w:val="clear" w:color="auto" w:fill="auto"/>
        <w:bidi w:val="0"/>
        <w:spacing w:before="0" w:after="700" w:line="312" w:lineRule="exact"/>
        <w:ind w:left="0" w:right="0" w:firstLine="800"/>
        <w:jc w:val="left"/>
      </w:pPr>
      <w:r>
        <w:rPr>
          <w:color w:val="000000"/>
          <w:spacing w:val="0"/>
          <w:w w:val="100"/>
          <w:position w:val="0"/>
        </w:rPr>
        <w:t>本公司对合同资产的预期信用损失的确定方法及会计处理方法详见本附注五/（十）</w:t>
      </w:r>
      <w:r>
        <w:rPr>
          <w:color w:val="000000"/>
          <w:spacing w:val="0"/>
          <w:w w:val="100"/>
          <w:position w:val="0"/>
          <w:sz w:val="18"/>
          <w:szCs w:val="18"/>
        </w:rPr>
        <w:t>6</w:t>
      </w:r>
      <w:r>
        <w:rPr>
          <w:color w:val="000000"/>
          <w:spacing w:val="0"/>
          <w:w w:val="100"/>
          <w:position w:val="0"/>
        </w:rPr>
        <w:t>.金融工具减值。</w:t>
      </w:r>
    </w:p>
    <w:p>
      <w:pPr>
        <w:pStyle w:val="Style29"/>
        <w:keepNext/>
        <w:keepLines/>
        <w:widowControl w:val="0"/>
        <w:shd w:val="clear" w:color="auto" w:fill="auto"/>
        <w:tabs>
          <w:tab w:pos="474" w:val="left"/>
        </w:tabs>
        <w:bidi w:val="0"/>
        <w:spacing w:before="0" w:after="380" w:line="240" w:lineRule="auto"/>
        <w:ind w:left="0" w:right="0" w:firstLine="0"/>
        <w:jc w:val="left"/>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1</w:t>
      </w:r>
      <w:bookmarkEnd w:id="881"/>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79"/>
      <w:bookmarkEnd w:id="880"/>
      <w:bookmarkEnd w:id="882"/>
    </w:p>
    <w:p>
      <w:pPr>
        <w:pStyle w:val="Style29"/>
        <w:keepNext/>
        <w:keepLines/>
        <w:widowControl w:val="0"/>
        <w:shd w:val="clear" w:color="auto" w:fill="auto"/>
        <w:tabs>
          <w:tab w:pos="474" w:val="left"/>
        </w:tabs>
        <w:bidi w:val="0"/>
        <w:spacing w:before="0" w:after="380" w:line="240" w:lineRule="auto"/>
        <w:ind w:left="0" w:right="0" w:firstLine="0"/>
        <w:jc w:val="left"/>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1</w:t>
      </w:r>
      <w:bookmarkEnd w:id="885"/>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83"/>
      <w:bookmarkEnd w:id="884"/>
      <w:bookmarkEnd w:id="886"/>
    </w:p>
    <w:p>
      <w:pPr>
        <w:pStyle w:val="Style29"/>
        <w:keepNext/>
        <w:keepLines/>
        <w:widowControl w:val="0"/>
        <w:numPr>
          <w:ilvl w:val="0"/>
          <w:numId w:val="55"/>
        </w:numPr>
        <w:shd w:val="clear" w:color="auto" w:fill="auto"/>
        <w:bidi w:val="0"/>
        <w:spacing w:before="0" w:after="0" w:line="240" w:lineRule="auto"/>
        <w:ind w:left="0" w:right="0" w:firstLine="800"/>
        <w:jc w:val="both"/>
      </w:pPr>
      <w:bookmarkStart w:id="883" w:name="bookmark883"/>
      <w:bookmarkStart w:id="884" w:name="bookmark884"/>
      <w:bookmarkStart w:id="887" w:name="bookmark887"/>
      <w:bookmarkEnd w:id="887"/>
      <w:r>
        <w:rPr>
          <w:color w:val="000000"/>
          <w:spacing w:val="0"/>
          <w:w w:val="100"/>
          <w:position w:val="0"/>
        </w:rPr>
        <w:t>划分为持有待售确认标准</w:t>
      </w:r>
      <w:bookmarkEnd w:id="883"/>
      <w:bookmarkEnd w:id="884"/>
    </w:p>
    <w:p>
      <w:pPr>
        <w:pStyle w:val="Style24"/>
        <w:keepNext w:val="0"/>
        <w:keepLines w:val="0"/>
        <w:widowControl w:val="0"/>
        <w:shd w:val="clear" w:color="auto" w:fill="auto"/>
        <w:bidi w:val="0"/>
        <w:spacing w:before="0" w:after="0" w:line="314" w:lineRule="exact"/>
        <w:ind w:left="0" w:right="0" w:firstLine="800"/>
        <w:jc w:val="left"/>
      </w:pPr>
      <w:r>
        <w:rPr>
          <w:color w:val="000000"/>
          <w:spacing w:val="0"/>
          <w:w w:val="100"/>
          <w:position w:val="0"/>
        </w:rPr>
        <w:t>本公司将同时满足下列条件的非流动资产或处置组确认为持有待售组成部分：</w:t>
      </w:r>
    </w:p>
    <w:p>
      <w:pPr>
        <w:pStyle w:val="Style24"/>
        <w:keepNext w:val="0"/>
        <w:keepLines w:val="0"/>
        <w:widowControl w:val="0"/>
        <w:shd w:val="clear" w:color="auto" w:fill="auto"/>
        <w:tabs>
          <w:tab w:pos="1240" w:val="left"/>
        </w:tabs>
        <w:bidi w:val="0"/>
        <w:spacing w:before="0" w:after="0" w:line="314" w:lineRule="exact"/>
        <w:ind w:left="0" w:right="0" w:firstLine="800"/>
        <w:jc w:val="left"/>
      </w:pPr>
      <w:bookmarkStart w:id="888" w:name="bookmark888"/>
      <w:r>
        <w:rPr>
          <w:color w:val="000000"/>
          <w:spacing w:val="0"/>
          <w:w w:val="100"/>
          <w:position w:val="0"/>
          <w:sz w:val="18"/>
          <w:szCs w:val="18"/>
        </w:rPr>
        <w:t>（</w:t>
      </w:r>
      <w:bookmarkEnd w:id="888"/>
      <w:r>
        <w:rPr>
          <w:color w:val="000000"/>
          <w:spacing w:val="0"/>
          <w:w w:val="100"/>
          <w:position w:val="0"/>
          <w:sz w:val="18"/>
          <w:szCs w:val="18"/>
        </w:rPr>
        <w:t>1）</w:t>
        <w:tab/>
      </w:r>
      <w:r>
        <w:rPr>
          <w:color w:val="000000"/>
          <w:spacing w:val="0"/>
          <w:w w:val="100"/>
          <w:position w:val="0"/>
        </w:rPr>
        <w:t>根据类似交易中出售此类资产或处置组的惯例，在当前状况下即可立即出售；</w:t>
      </w:r>
    </w:p>
    <w:p>
      <w:pPr>
        <w:pStyle w:val="Style24"/>
        <w:keepNext w:val="0"/>
        <w:keepLines w:val="0"/>
        <w:widowControl w:val="0"/>
        <w:shd w:val="clear" w:color="auto" w:fill="auto"/>
        <w:tabs>
          <w:tab w:pos="1338" w:val="left"/>
        </w:tabs>
        <w:bidi w:val="0"/>
        <w:spacing w:before="0" w:after="0" w:line="314" w:lineRule="exact"/>
        <w:ind w:left="380" w:right="0" w:firstLine="420"/>
        <w:jc w:val="both"/>
      </w:pPr>
      <w:bookmarkStart w:id="889" w:name="bookmark889"/>
      <w:r>
        <w:rPr>
          <w:color w:val="000000"/>
          <w:spacing w:val="0"/>
          <w:w w:val="100"/>
          <w:position w:val="0"/>
          <w:sz w:val="18"/>
          <w:szCs w:val="18"/>
        </w:rPr>
        <w:t>（</w:t>
      </w:r>
      <w:bookmarkEnd w:id="889"/>
      <w:r>
        <w:rPr>
          <w:color w:val="000000"/>
          <w:spacing w:val="0"/>
          <w:w w:val="100"/>
          <w:position w:val="0"/>
          <w:sz w:val="18"/>
          <w:szCs w:val="18"/>
        </w:rPr>
        <w:t>2）</w:t>
        <w:tab/>
      </w:r>
      <w:r>
        <w:rPr>
          <w:color w:val="000000"/>
          <w:spacing w:val="0"/>
          <w:w w:val="100"/>
          <w:position w:val="0"/>
        </w:rPr>
        <w:t>出售极可能发生，即本公司已经就一项出售计划作出决议，且获得确定的购买承诺，预计出售将在一年内完 成。</w:t>
      </w:r>
    </w:p>
    <w:p>
      <w:pPr>
        <w:pStyle w:val="Style24"/>
        <w:keepNext w:val="0"/>
        <w:keepLines w:val="0"/>
        <w:widowControl w:val="0"/>
        <w:shd w:val="clear" w:color="auto" w:fill="auto"/>
        <w:bidi w:val="0"/>
        <w:spacing w:before="0" w:line="314" w:lineRule="exact"/>
        <w:ind w:left="380" w:right="0" w:firstLine="420"/>
        <w:jc w:val="both"/>
      </w:pPr>
      <w:r>
        <w:rPr>
          <w:color w:val="000000"/>
          <w:spacing w:val="0"/>
          <w:w w:val="100"/>
          <w:position w:val="0"/>
        </w:rPr>
        <w:t>确定的购买承诺，是指本公司与其他方签订的具有法律约束力的购买协议，该协议包含交易价格、时间和足够严 厉的违约惩罚等重要条款，使协议出现重大调整或者撤销的可能性极小。</w:t>
      </w:r>
    </w:p>
    <w:p>
      <w:pPr>
        <w:pStyle w:val="Style72"/>
        <w:keepNext w:val="0"/>
        <w:keepLines w:val="0"/>
        <w:widowControl w:val="0"/>
        <w:numPr>
          <w:ilvl w:val="0"/>
          <w:numId w:val="57"/>
        </w:numPr>
        <w:shd w:val="clear" w:color="auto" w:fill="auto"/>
        <w:bidi w:val="0"/>
        <w:spacing w:before="0" w:after="0" w:line="240" w:lineRule="auto"/>
        <w:ind w:left="0" w:right="0" w:firstLine="440"/>
        <w:jc w:val="both"/>
      </w:pPr>
      <w:bookmarkStart w:id="890" w:name="bookmark890"/>
      <w:bookmarkEnd w:id="890"/>
      <w:r>
        <w:rPr>
          <w:color w:val="000000"/>
          <w:spacing w:val="0"/>
          <w:w w:val="100"/>
          <w:position w:val="0"/>
        </w:rPr>
        <w:t>持有待售核算方法</w:t>
      </w:r>
    </w:p>
    <w:p>
      <w:pPr>
        <w:pStyle w:val="Style24"/>
        <w:keepNext w:val="0"/>
        <w:keepLines w:val="0"/>
        <w:widowControl w:val="0"/>
        <w:shd w:val="clear" w:color="auto" w:fill="auto"/>
        <w:bidi w:val="0"/>
        <w:spacing w:before="0" w:after="0" w:line="313" w:lineRule="exact"/>
        <w:ind w:left="380" w:right="0" w:firstLine="420"/>
        <w:jc w:val="both"/>
      </w:pPr>
      <w:r>
        <w:rPr>
          <w:color w:val="000000"/>
          <w:spacing w:val="0"/>
          <w:w w:val="100"/>
          <w:position w:val="0"/>
        </w:rPr>
        <w:t>本公司对于持有待售的非流动资产或处置组不计提折旧或摊销，其账面价值高于公允价值减去出售费用后的净额 的，应当将账面价值减记至公允价值减去出售费用后的净额，减记的金额确认为资产减值损失，计入当期损益，同时计 提持有待售资产减值准备。</w:t>
      </w:r>
    </w:p>
    <w:p>
      <w:pPr>
        <w:pStyle w:val="Style24"/>
        <w:keepNext w:val="0"/>
        <w:keepLines w:val="0"/>
        <w:widowControl w:val="0"/>
        <w:shd w:val="clear" w:color="auto" w:fill="auto"/>
        <w:bidi w:val="0"/>
        <w:spacing w:before="0" w:after="0" w:line="313" w:lineRule="exact"/>
        <w:ind w:left="380" w:right="0" w:firstLine="420"/>
        <w:jc w:val="both"/>
      </w:pPr>
      <w:r>
        <w:rPr>
          <w:color w:val="000000"/>
          <w:spacing w:val="0"/>
          <w:w w:val="100"/>
          <w:position w:val="0"/>
        </w:rPr>
        <w:t>对于取得日划分为持有待售类别的非流动资产或处置组，在初始计量时比较假定其不划分为持有待售类别情况下 的初始计量金额和公允价值减去出售费用后的净额，以两者孰低计量。</w:t>
      </w:r>
    </w:p>
    <w:p>
      <w:pPr>
        <w:pStyle w:val="Style24"/>
        <w:keepNext w:val="0"/>
        <w:keepLines w:val="0"/>
        <w:widowControl w:val="0"/>
        <w:shd w:val="clear" w:color="auto" w:fill="auto"/>
        <w:bidi w:val="0"/>
        <w:spacing w:before="0" w:after="700" w:line="313" w:lineRule="exact"/>
        <w:ind w:left="380" w:right="0" w:firstLine="420"/>
        <w:jc w:val="both"/>
      </w:pPr>
      <w:r>
        <w:rPr>
          <w:color w:val="000000"/>
          <w:spacing w:val="0"/>
          <w:w w:val="100"/>
          <w:position w:val="0"/>
        </w:rPr>
        <w:t>上述原则适用于所有非流动资产，但不包括采用公允价值模式进行后续计量的投资性房地产、采用公允价值减去 出售费用后的净额计量的生物资产、职工薪酬形成的资产、递延所得税资产、由金融工具相关会计准则规范的金融资产、 由保险合同相关会计准则规范的保险合同所产生的权利。</w:t>
      </w:r>
    </w:p>
    <w:p>
      <w:pPr>
        <w:pStyle w:val="Style29"/>
        <w:keepNext/>
        <w:keepLines/>
        <w:widowControl w:val="0"/>
        <w:shd w:val="clear" w:color="auto" w:fill="auto"/>
        <w:tabs>
          <w:tab w:pos="474" w:val="left"/>
        </w:tabs>
        <w:bidi w:val="0"/>
        <w:spacing w:before="0" w:after="380" w:line="240" w:lineRule="auto"/>
        <w:ind w:left="0" w:right="0" w:firstLine="0"/>
        <w:jc w:val="both"/>
      </w:pPr>
      <w:bookmarkStart w:id="891" w:name="bookmark891"/>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rPr>
        <w:t>1</w:t>
      </w:r>
      <w:bookmarkEnd w:id="893"/>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91"/>
      <w:bookmarkEnd w:id="892"/>
      <w:bookmarkEnd w:id="894"/>
    </w:p>
    <w:p>
      <w:pPr>
        <w:pStyle w:val="Style29"/>
        <w:keepNext/>
        <w:keepLines/>
        <w:widowControl w:val="0"/>
        <w:shd w:val="clear" w:color="auto" w:fill="auto"/>
        <w:tabs>
          <w:tab w:pos="483" w:val="left"/>
        </w:tabs>
        <w:bidi w:val="0"/>
        <w:spacing w:before="0" w:after="380" w:line="240" w:lineRule="auto"/>
        <w:ind w:left="0" w:right="0" w:firstLine="0"/>
        <w:jc w:val="both"/>
      </w:pPr>
      <w:bookmarkStart w:id="895" w:name="bookmark895"/>
      <w:bookmarkStart w:id="896" w:name="bookmark896"/>
      <w:bookmarkStart w:id="897" w:name="bookmark897"/>
      <w:bookmarkStart w:id="898" w:name="bookmark898"/>
      <w:r>
        <w:rPr>
          <w:rFonts w:ascii="Times New Roman" w:eastAsia="Times New Roman" w:hAnsi="Times New Roman" w:cs="Times New Roman"/>
          <w:color w:val="000000"/>
          <w:spacing w:val="0"/>
          <w:w w:val="100"/>
          <w:position w:val="0"/>
        </w:rPr>
        <w:t>2</w:t>
      </w:r>
      <w:bookmarkEnd w:id="897"/>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95"/>
      <w:bookmarkEnd w:id="896"/>
      <w:bookmarkEnd w:id="898"/>
    </w:p>
    <w:p>
      <w:pPr>
        <w:pStyle w:val="Style24"/>
        <w:keepNext w:val="0"/>
        <w:keepLines w:val="0"/>
        <w:widowControl w:val="0"/>
        <w:shd w:val="clear" w:color="auto" w:fill="auto"/>
        <w:bidi w:val="0"/>
        <w:spacing w:before="0" w:after="700" w:line="240" w:lineRule="auto"/>
        <w:ind w:left="0" w:right="0" w:firstLine="800"/>
        <w:jc w:val="left"/>
      </w:pPr>
      <w:r>
        <w:rPr>
          <w:color w:val="000000"/>
          <w:spacing w:val="0"/>
          <w:w w:val="100"/>
          <w:position w:val="0"/>
        </w:rPr>
        <w:t>本公司对其他债权投资的预期信用损失的确定方法及会计处理方法详见本附注五/（十）</w:t>
      </w:r>
      <w:r>
        <w:rPr>
          <w:color w:val="000000"/>
          <w:spacing w:val="0"/>
          <w:w w:val="100"/>
          <w:position w:val="0"/>
          <w:sz w:val="18"/>
          <w:szCs w:val="18"/>
        </w:rPr>
        <w:t>6</w:t>
      </w:r>
      <w:r>
        <w:rPr>
          <w:color w:val="000000"/>
          <w:spacing w:val="0"/>
          <w:w w:val="100"/>
          <w:position w:val="0"/>
        </w:rPr>
        <w:t>.金融工具减值。</w:t>
      </w:r>
    </w:p>
    <w:p>
      <w:pPr>
        <w:pStyle w:val="Style29"/>
        <w:keepNext/>
        <w:keepLines/>
        <w:widowControl w:val="0"/>
        <w:shd w:val="clear" w:color="auto" w:fill="auto"/>
        <w:bidi w:val="0"/>
        <w:spacing w:before="0" w:after="260" w:line="240" w:lineRule="auto"/>
        <w:ind w:left="0" w:right="0" w:firstLine="0"/>
        <w:jc w:val="left"/>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2</w:t>
      </w:r>
      <w:bookmarkEnd w:id="901"/>
      <w:r>
        <w:rPr>
          <w:rFonts w:ascii="Times New Roman" w:eastAsia="Times New Roman" w:hAnsi="Times New Roman" w:cs="Times New Roman"/>
          <w:color w:val="000000"/>
          <w:spacing w:val="0"/>
          <w:w w:val="100"/>
          <w:position w:val="0"/>
        </w:rPr>
        <w:t>1</w:t>
      </w:r>
      <w:r>
        <w:rPr>
          <w:color w:val="000000"/>
          <w:spacing w:val="0"/>
          <w:w w:val="100"/>
          <w:position w:val="0"/>
        </w:rPr>
        <w:t>、长期应收款</w:t>
      </w:r>
      <w:bookmarkEnd w:id="899"/>
      <w:bookmarkEnd w:id="900"/>
      <w:bookmarkEnd w:id="902"/>
    </w:p>
    <w:p>
      <w:pPr>
        <w:pStyle w:val="Style24"/>
        <w:keepNext w:val="0"/>
        <w:keepLines w:val="0"/>
        <w:widowControl w:val="0"/>
        <w:shd w:val="clear" w:color="auto" w:fill="auto"/>
        <w:bidi w:val="0"/>
        <w:spacing w:before="0" w:after="0" w:line="317" w:lineRule="exact"/>
        <w:ind w:left="0" w:right="0" w:firstLine="800"/>
        <w:jc w:val="left"/>
      </w:pPr>
      <w:r>
        <w:rPr>
          <w:color w:val="000000"/>
          <w:spacing w:val="0"/>
          <w:w w:val="100"/>
          <w:position w:val="0"/>
        </w:rPr>
        <w:t>本公司对长期应收款的预期信用损失的确定方法及会计处理方法详见本附注五/（十）</w:t>
      </w:r>
      <w:r>
        <w:rPr>
          <w:color w:val="000000"/>
          <w:spacing w:val="0"/>
          <w:w w:val="100"/>
          <w:position w:val="0"/>
          <w:sz w:val="18"/>
          <w:szCs w:val="18"/>
        </w:rPr>
        <w:t>6</w:t>
      </w:r>
      <w:r>
        <w:rPr>
          <w:color w:val="000000"/>
          <w:spacing w:val="0"/>
          <w:w w:val="100"/>
          <w:position w:val="0"/>
        </w:rPr>
        <w:t>.金融工具减值。</w:t>
      </w:r>
    </w:p>
    <w:p>
      <w:pPr>
        <w:pStyle w:val="Style24"/>
        <w:keepNext w:val="0"/>
        <w:keepLines w:val="0"/>
        <w:widowControl w:val="0"/>
        <w:shd w:val="clear" w:color="auto" w:fill="auto"/>
        <w:bidi w:val="0"/>
        <w:spacing w:before="0" w:after="0" w:line="317" w:lineRule="exact"/>
        <w:ind w:left="380" w:right="0" w:firstLine="420"/>
        <w:jc w:val="both"/>
      </w:pPr>
      <w:r>
        <w:rPr>
          <w:color w:val="000000"/>
          <w:spacing w:val="0"/>
          <w:w w:val="100"/>
          <w:position w:val="0"/>
        </w:rPr>
        <w:t>本公司对在初始确认后已经发生信用减值、在单项工具层面能以合理成本评估预期信用损失的充分证据的长期应 收款单独确定其信用损失。</w:t>
      </w:r>
    </w:p>
    <w:p>
      <w:pPr>
        <w:pStyle w:val="Style24"/>
        <w:keepNext w:val="0"/>
        <w:keepLines w:val="0"/>
        <w:widowControl w:val="0"/>
        <w:shd w:val="clear" w:color="auto" w:fill="auto"/>
        <w:bidi w:val="0"/>
        <w:spacing w:before="0" w:after="380" w:line="317" w:lineRule="exact"/>
        <w:ind w:left="0" w:right="0" w:firstLine="800"/>
        <w:jc w:val="both"/>
      </w:pPr>
      <w:r>
        <w:rPr>
          <w:color w:val="000000"/>
          <w:spacing w:val="0"/>
          <w:w w:val="100"/>
          <w:position w:val="0"/>
        </w:rPr>
        <w:t>当在单项工具层面无法以合理成本评估预期信用损失的充分证据时，本公司参考历史信用损失经验，结合当前状</w:t>
      </w:r>
    </w:p>
    <w:p>
      <w:pPr>
        <w:pStyle w:val="Style65"/>
        <w:keepNext w:val="0"/>
        <w:keepLines w:val="0"/>
        <w:widowControl w:val="0"/>
        <w:shd w:val="clear" w:color="auto" w:fill="auto"/>
        <w:bidi w:val="0"/>
        <w:spacing w:before="0" w:after="0" w:line="312" w:lineRule="exact"/>
        <w:ind w:left="350" w:right="0" w:firstLine="0"/>
        <w:jc w:val="left"/>
      </w:pPr>
      <w:r>
        <w:rPr>
          <w:color w:val="000000"/>
          <w:spacing w:val="0"/>
          <w:w w:val="100"/>
          <w:position w:val="0"/>
        </w:rPr>
        <w:t>况以及对未来经济状况的判断，依据信用风险特征将长期应收款划分为若干组合，在组合基础上计算预期信用损失。确 定组合的依据如下：</w:t>
      </w:r>
    </w:p>
    <w:tbl>
      <w:tblPr>
        <w:tblOverlap w:val="never"/>
        <w:jc w:val="center"/>
        <w:tblLayout w:type="fixed"/>
      </w:tblPr>
      <w:tblGrid>
        <w:gridCol w:w="1320"/>
        <w:gridCol w:w="2822"/>
        <w:gridCol w:w="4166"/>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确定组合的依据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计提方法</w:t>
            </w:r>
          </w:p>
        </w:tc>
      </w:tr>
      <w:tr>
        <w:trPr>
          <w:trHeight w:val="974"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组合一</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除应收合并范围内关联方之外的长 期应收款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参考历史信用损失经验，结合当前状况以及对未来经 济状况的预测，编制长期应收款账龄与整个存续期预 期信用损失率对照表，计算预期信用损失。</w:t>
            </w:r>
          </w:p>
        </w:tc>
      </w:tr>
      <w:tr>
        <w:trPr>
          <w:trHeight w:val="998"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组合二</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合并范围内关联方之间的长期应收 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参考历史信用损失经验，结合当期状况及对未来经济 状况的预测，按照整个存续期预期损失率，计算预期 信用损失。</w:t>
            </w:r>
          </w:p>
        </w:tc>
      </w:tr>
    </w:tbl>
    <w:p>
      <w:pPr>
        <w:widowControl w:val="0"/>
        <w:spacing w:after="559" w:line="1" w:lineRule="exact"/>
      </w:pPr>
    </w:p>
    <w:p>
      <w:pPr>
        <w:pStyle w:val="Style29"/>
        <w:keepNext/>
        <w:keepLines/>
        <w:widowControl w:val="0"/>
        <w:shd w:val="clear" w:color="auto" w:fill="auto"/>
        <w:bidi w:val="0"/>
        <w:spacing w:before="0" w:after="320" w:line="312" w:lineRule="exact"/>
        <w:ind w:left="0" w:right="0" w:firstLine="0"/>
        <w:jc w:val="left"/>
      </w:pPr>
      <w:bookmarkStart w:id="903" w:name="bookmark903"/>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2</w:t>
      </w:r>
      <w:bookmarkEnd w:id="905"/>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903"/>
      <w:bookmarkEnd w:id="904"/>
      <w:bookmarkEnd w:id="906"/>
    </w:p>
    <w:p>
      <w:pPr>
        <w:pStyle w:val="Style29"/>
        <w:keepNext/>
        <w:keepLines/>
        <w:widowControl w:val="0"/>
        <w:shd w:val="clear" w:color="auto" w:fill="auto"/>
        <w:tabs>
          <w:tab w:pos="357" w:val="left"/>
        </w:tabs>
        <w:bidi w:val="0"/>
        <w:spacing w:before="0" w:after="0" w:line="312" w:lineRule="exact"/>
        <w:ind w:left="0" w:right="0" w:firstLine="0"/>
        <w:jc w:val="left"/>
      </w:pPr>
      <w:bookmarkStart w:id="903" w:name="bookmark903"/>
      <w:bookmarkStart w:id="904" w:name="bookmark904"/>
      <w:bookmarkStart w:id="907" w:name="bookmark907"/>
      <w:r>
        <w:rPr>
          <w:rFonts w:ascii="Times New Roman" w:eastAsia="Times New Roman" w:hAnsi="Times New Roman" w:cs="Times New Roman"/>
          <w:color w:val="000000"/>
          <w:spacing w:val="0"/>
          <w:w w:val="100"/>
          <w:position w:val="0"/>
        </w:rPr>
        <w:t>1</w:t>
      </w:r>
      <w:bookmarkEnd w:id="907"/>
      <w:r>
        <w:rPr>
          <w:color w:val="000000"/>
          <w:spacing w:val="0"/>
          <w:w w:val="100"/>
          <w:position w:val="0"/>
        </w:rPr>
        <w:t>、</w:t>
        <w:tab/>
        <w:t>初始投资成本的确定</w:t>
      </w:r>
      <w:bookmarkEnd w:id="903"/>
      <w:bookmarkEnd w:id="904"/>
    </w:p>
    <w:p>
      <w:pPr>
        <w:pStyle w:val="Style24"/>
        <w:keepNext w:val="0"/>
        <w:keepLines w:val="0"/>
        <w:widowControl w:val="0"/>
        <w:numPr>
          <w:ilvl w:val="0"/>
          <w:numId w:val="59"/>
        </w:numPr>
        <w:shd w:val="clear" w:color="auto" w:fill="auto"/>
        <w:tabs>
          <w:tab w:pos="1229" w:val="left"/>
          <w:tab w:pos="6116" w:val="left"/>
        </w:tabs>
        <w:bidi w:val="0"/>
        <w:spacing w:before="0" w:after="0" w:line="312" w:lineRule="exact"/>
        <w:ind w:left="0" w:right="0" w:firstLine="800"/>
        <w:jc w:val="both"/>
      </w:pPr>
      <w:bookmarkStart w:id="908" w:name="bookmark908"/>
      <w:bookmarkEnd w:id="908"/>
      <w:r>
        <w:rPr>
          <w:color w:val="000000"/>
          <w:spacing w:val="0"/>
          <w:w w:val="100"/>
          <w:position w:val="0"/>
        </w:rPr>
        <w:t>企业合并形成的长期股权投资，具体会计政策详见本附注五/</w:t>
        <w:tab/>
        <w:t>(五)同一控制下和非同一控制下企业合并的</w:t>
      </w:r>
    </w:p>
    <w:p>
      <w:pPr>
        <w:pStyle w:val="Style24"/>
        <w:keepNext w:val="0"/>
        <w:keepLines w:val="0"/>
        <w:widowControl w:val="0"/>
        <w:shd w:val="clear" w:color="auto" w:fill="auto"/>
        <w:bidi w:val="0"/>
        <w:spacing w:before="0" w:after="0" w:line="312" w:lineRule="exact"/>
        <w:ind w:left="0" w:right="0"/>
        <w:jc w:val="left"/>
      </w:pPr>
      <w:r>
        <w:rPr>
          <w:color w:val="000000"/>
          <w:spacing w:val="0"/>
          <w:w w:val="100"/>
          <w:position w:val="0"/>
        </w:rPr>
        <w:t>会计处理方法。</w:t>
      </w:r>
    </w:p>
    <w:p>
      <w:pPr>
        <w:pStyle w:val="Style24"/>
        <w:keepNext w:val="0"/>
        <w:keepLines w:val="0"/>
        <w:widowControl w:val="0"/>
        <w:numPr>
          <w:ilvl w:val="0"/>
          <w:numId w:val="59"/>
        </w:numPr>
        <w:shd w:val="clear" w:color="auto" w:fill="auto"/>
        <w:tabs>
          <w:tab w:pos="1229" w:val="left"/>
        </w:tabs>
        <w:bidi w:val="0"/>
        <w:spacing w:before="0" w:after="0" w:line="312" w:lineRule="exact"/>
        <w:ind w:left="0" w:right="0" w:firstLine="800"/>
        <w:jc w:val="left"/>
      </w:pPr>
      <w:bookmarkStart w:id="909" w:name="bookmark909"/>
      <w:bookmarkEnd w:id="909"/>
      <w:r>
        <w:rPr>
          <w:color w:val="000000"/>
          <w:spacing w:val="0"/>
          <w:w w:val="100"/>
          <w:position w:val="0"/>
        </w:rPr>
        <w:t>其他方式取得的长期股权投资</w:t>
      </w:r>
    </w:p>
    <w:p>
      <w:pPr>
        <w:pStyle w:val="Style24"/>
        <w:keepNext w:val="0"/>
        <w:keepLines w:val="0"/>
        <w:widowControl w:val="0"/>
        <w:shd w:val="clear" w:color="auto" w:fill="auto"/>
        <w:bidi w:val="0"/>
        <w:spacing w:before="0" w:after="0" w:line="312" w:lineRule="exact"/>
        <w:ind w:left="380" w:right="0" w:firstLine="420"/>
        <w:jc w:val="both"/>
      </w:pPr>
      <w:r>
        <w:rPr>
          <w:color w:val="000000"/>
          <w:spacing w:val="0"/>
          <w:w w:val="100"/>
          <w:position w:val="0"/>
        </w:rPr>
        <w:t>以支付现金方式取得的长期股权投资，按照实际支付的购买价款作为初始投资成本。初始投资成本包括与取得长 期股权投资直接相关的费用、税金及其他必要支出。</w:t>
      </w:r>
    </w:p>
    <w:p>
      <w:pPr>
        <w:pStyle w:val="Style24"/>
        <w:keepNext w:val="0"/>
        <w:keepLines w:val="0"/>
        <w:widowControl w:val="0"/>
        <w:shd w:val="clear" w:color="auto" w:fill="auto"/>
        <w:bidi w:val="0"/>
        <w:spacing w:before="0" w:after="0" w:line="312" w:lineRule="exact"/>
        <w:ind w:left="380" w:right="0" w:firstLine="420"/>
        <w:jc w:val="both"/>
      </w:pPr>
      <w:r>
        <w:rPr>
          <w:color w:val="000000"/>
          <w:spacing w:val="0"/>
          <w:w w:val="100"/>
          <w:position w:val="0"/>
        </w:rPr>
        <w:t>以发行权益性证券取得的长期股权投资，按照发行权益性证券的公允价值作为初始投资成本；发行或取得自身权 益工具时发生的交易费用，可直接归属于权益性交易的从权益中扣减。</w:t>
      </w:r>
    </w:p>
    <w:p>
      <w:pPr>
        <w:pStyle w:val="Style24"/>
        <w:keepNext w:val="0"/>
        <w:keepLines w:val="0"/>
        <w:widowControl w:val="0"/>
        <w:shd w:val="clear" w:color="auto" w:fill="auto"/>
        <w:bidi w:val="0"/>
        <w:spacing w:before="0" w:after="0" w:line="312" w:lineRule="exact"/>
        <w:ind w:left="380" w:right="0" w:firstLine="420"/>
        <w:jc w:val="both"/>
      </w:pPr>
      <w:r>
        <w:rPr>
          <w:color w:val="000000"/>
          <w:spacing w:val="0"/>
          <w:w w:val="100"/>
          <w:position w:val="0"/>
        </w:rPr>
        <w:t>在非货币性资产交换具备商业实质和换入资产或换出资产的公允价值能够可靠计量的前提下，非货币性资产交换 换入的长期股权投资以换出资产的公允价值为基础确定其初始投资成本，除非有确凿证据表明换入资产的公允价值更加 可靠；不满足上述前提的非货币性资产交换，以换出资产的账面价值和应支付的相关税费作为换入长期股权投资的初始 投资成本。</w:t>
      </w:r>
    </w:p>
    <w:p>
      <w:pPr>
        <w:pStyle w:val="Style24"/>
        <w:keepNext w:val="0"/>
        <w:keepLines w:val="0"/>
        <w:widowControl w:val="0"/>
        <w:shd w:val="clear" w:color="auto" w:fill="auto"/>
        <w:bidi w:val="0"/>
        <w:spacing w:before="0" w:after="0" w:line="312" w:lineRule="exact"/>
        <w:ind w:left="0" w:right="0" w:firstLine="800"/>
        <w:jc w:val="left"/>
      </w:pPr>
      <w:r>
        <w:rPr>
          <w:color w:val="000000"/>
          <w:spacing w:val="0"/>
          <w:w w:val="100"/>
          <w:position w:val="0"/>
        </w:rPr>
        <w:t>通过债务重组取得的长期股权投资，其初始投资成本按照公允价值为基础确定。</w:t>
      </w:r>
    </w:p>
    <w:p>
      <w:pPr>
        <w:pStyle w:val="Style72"/>
        <w:keepNext w:val="0"/>
        <w:keepLines w:val="0"/>
        <w:widowControl w:val="0"/>
        <w:shd w:val="clear" w:color="auto" w:fill="auto"/>
        <w:tabs>
          <w:tab w:pos="367" w:val="left"/>
        </w:tabs>
        <w:bidi w:val="0"/>
        <w:spacing w:before="0" w:after="0" w:line="312" w:lineRule="exact"/>
        <w:ind w:left="0" w:right="0" w:firstLine="0"/>
        <w:jc w:val="left"/>
      </w:pPr>
      <w:bookmarkStart w:id="910" w:name="bookmark910"/>
      <w:r>
        <w:rPr>
          <w:rFonts w:ascii="Times New Roman" w:eastAsia="Times New Roman" w:hAnsi="Times New Roman" w:cs="Times New Roman"/>
          <w:color w:val="000000"/>
          <w:spacing w:val="0"/>
          <w:w w:val="100"/>
          <w:position w:val="0"/>
        </w:rPr>
        <w:t>2</w:t>
      </w:r>
      <w:bookmarkEnd w:id="910"/>
      <w:r>
        <w:rPr>
          <w:color w:val="000000"/>
          <w:spacing w:val="0"/>
          <w:w w:val="100"/>
          <w:position w:val="0"/>
        </w:rPr>
        <w:t>、</w:t>
        <w:tab/>
        <w:t>后续计量及损益确认</w:t>
      </w:r>
    </w:p>
    <w:p>
      <w:pPr>
        <w:pStyle w:val="Style24"/>
        <w:keepNext w:val="0"/>
        <w:keepLines w:val="0"/>
        <w:widowControl w:val="0"/>
        <w:numPr>
          <w:ilvl w:val="0"/>
          <w:numId w:val="61"/>
        </w:numPr>
        <w:shd w:val="clear" w:color="auto" w:fill="auto"/>
        <w:tabs>
          <w:tab w:pos="1229" w:val="left"/>
        </w:tabs>
        <w:bidi w:val="0"/>
        <w:spacing w:before="0" w:after="0" w:line="312" w:lineRule="exact"/>
        <w:ind w:left="0" w:right="0" w:firstLine="800"/>
        <w:jc w:val="left"/>
      </w:pPr>
      <w:bookmarkStart w:id="911" w:name="bookmark911"/>
      <w:bookmarkEnd w:id="911"/>
      <w:r>
        <w:rPr>
          <w:color w:val="000000"/>
          <w:spacing w:val="0"/>
          <w:w w:val="100"/>
          <w:position w:val="0"/>
        </w:rPr>
        <w:t>成本法</w:t>
      </w:r>
    </w:p>
    <w:p>
      <w:pPr>
        <w:pStyle w:val="Style24"/>
        <w:keepNext w:val="0"/>
        <w:keepLines w:val="0"/>
        <w:widowControl w:val="0"/>
        <w:shd w:val="clear" w:color="auto" w:fill="auto"/>
        <w:bidi w:val="0"/>
        <w:spacing w:before="0" w:after="0" w:line="312" w:lineRule="exact"/>
        <w:ind w:left="380" w:right="0" w:firstLine="420"/>
        <w:jc w:val="both"/>
      </w:pPr>
      <w:r>
        <w:rPr>
          <w:color w:val="000000"/>
          <w:spacing w:val="0"/>
          <w:w w:val="100"/>
          <w:position w:val="0"/>
        </w:rPr>
        <w:t>本公司能够对被投资单位实施控制的长期股权投资采用成本法核算，并按照初始投资成本计价，追加或收回投资 调整长期股权投资的成本。</w:t>
      </w:r>
    </w:p>
    <w:p>
      <w:pPr>
        <w:pStyle w:val="Style24"/>
        <w:keepNext w:val="0"/>
        <w:keepLines w:val="0"/>
        <w:widowControl w:val="0"/>
        <w:shd w:val="clear" w:color="auto" w:fill="auto"/>
        <w:bidi w:val="0"/>
        <w:spacing w:before="0" w:after="0" w:line="312" w:lineRule="exact"/>
        <w:ind w:left="380" w:right="0" w:firstLine="420"/>
        <w:jc w:val="both"/>
      </w:pPr>
      <w:r>
        <w:rPr>
          <w:color w:val="000000"/>
          <w:spacing w:val="0"/>
          <w:w w:val="100"/>
          <w:position w:val="0"/>
        </w:rPr>
        <w:t>除取得投资时实际支付的价款或对价中包含的已宣告但尚未发放的现金股利或利润外，本公司按照享有被投资单 位宣告分派的现金股利或利润确认为当期投资收益。</w:t>
      </w:r>
    </w:p>
    <w:p>
      <w:pPr>
        <w:pStyle w:val="Style24"/>
        <w:keepNext w:val="0"/>
        <w:keepLines w:val="0"/>
        <w:widowControl w:val="0"/>
        <w:numPr>
          <w:ilvl w:val="0"/>
          <w:numId w:val="61"/>
        </w:numPr>
        <w:shd w:val="clear" w:color="auto" w:fill="auto"/>
        <w:tabs>
          <w:tab w:pos="1229" w:val="left"/>
        </w:tabs>
        <w:bidi w:val="0"/>
        <w:spacing w:before="0" w:after="0" w:line="312" w:lineRule="exact"/>
        <w:ind w:left="0" w:right="0" w:firstLine="800"/>
        <w:jc w:val="left"/>
      </w:pPr>
      <w:bookmarkStart w:id="912" w:name="bookmark912"/>
      <w:bookmarkEnd w:id="912"/>
      <w:r>
        <w:rPr>
          <w:color w:val="000000"/>
          <w:spacing w:val="0"/>
          <w:w w:val="100"/>
          <w:position w:val="0"/>
        </w:rPr>
        <w:t>权益法</w:t>
      </w:r>
    </w:p>
    <w:p>
      <w:pPr>
        <w:pStyle w:val="Style24"/>
        <w:keepNext w:val="0"/>
        <w:keepLines w:val="0"/>
        <w:widowControl w:val="0"/>
        <w:shd w:val="clear" w:color="auto" w:fill="auto"/>
        <w:bidi w:val="0"/>
        <w:spacing w:before="0" w:after="0" w:line="312" w:lineRule="exact"/>
        <w:ind w:left="380" w:right="0" w:firstLine="420"/>
        <w:jc w:val="both"/>
      </w:pPr>
      <w:r>
        <w:rPr>
          <w:color w:val="000000"/>
          <w:spacing w:val="0"/>
          <w:w w:val="100"/>
          <w:position w:val="0"/>
        </w:rPr>
        <w:t>本公司对联营企业和合营企业的长期股权投资采用权益法核算；对于其中一部分通过风险投资机构、共同基金、 信托公司或包括投连险基金在内的类似主体间接持有的联营企业的权益性投资，采用公允价值计量且其变动计入损益。</w:t>
      </w:r>
    </w:p>
    <w:p>
      <w:pPr>
        <w:pStyle w:val="Style24"/>
        <w:keepNext w:val="0"/>
        <w:keepLines w:val="0"/>
        <w:widowControl w:val="0"/>
        <w:shd w:val="clear" w:color="auto" w:fill="auto"/>
        <w:bidi w:val="0"/>
        <w:spacing w:before="0" w:after="0" w:line="312" w:lineRule="exact"/>
        <w:ind w:left="380" w:right="0" w:firstLine="420"/>
        <w:jc w:val="both"/>
      </w:pPr>
      <w:r>
        <w:rPr>
          <w:color w:val="000000"/>
          <w:spacing w:val="0"/>
          <w:w w:val="100"/>
          <w:position w:val="0"/>
        </w:rPr>
        <w:t>长期股权投资的初始投资成本大于投资时应享有被投资单位可辨认净资产公允价值份额的差额，不调整长期股权 投资的初始投资成本；初始投资成本小于投资时应享有被投资单位可辨认净资产公允价值份额的差额，计入当期损益。</w:t>
      </w:r>
    </w:p>
    <w:p>
      <w:pPr>
        <w:pStyle w:val="Style24"/>
        <w:keepNext w:val="0"/>
        <w:keepLines w:val="0"/>
        <w:widowControl w:val="0"/>
        <w:shd w:val="clear" w:color="auto" w:fill="auto"/>
        <w:bidi w:val="0"/>
        <w:spacing w:before="0" w:after="0" w:line="312" w:lineRule="exact"/>
        <w:ind w:left="380" w:right="0" w:firstLine="420"/>
        <w:jc w:val="both"/>
      </w:pPr>
      <w:r>
        <w:rPr>
          <w:color w:val="000000"/>
          <w:spacing w:val="0"/>
          <w:w w:val="100"/>
          <w:position w:val="0"/>
        </w:rPr>
        <w:t>本公司取得长期股权投资后，按照应享有或应分担的被投资单位实现的净损益和其他综合收益的份额，分别确认 投资收益和其他综合收益，同时调整长期股权投资的账面价值；并按照被投资单位宣告分派的利润或现金股利计算应享 有的部分，相应减少长期股权投资的账面价值；对于被投资单位除净损益、其他综合收益和利润分配以外所有者权益的 其他变动，调整长期股权投资的账面价值并计入所有者权益。</w:t>
      </w:r>
    </w:p>
    <w:p>
      <w:pPr>
        <w:pStyle w:val="Style24"/>
        <w:keepNext w:val="0"/>
        <w:keepLines w:val="0"/>
        <w:widowControl w:val="0"/>
        <w:shd w:val="clear" w:color="auto" w:fill="auto"/>
        <w:bidi w:val="0"/>
        <w:spacing w:before="0" w:after="0" w:line="312" w:lineRule="exact"/>
        <w:ind w:left="380" w:right="0" w:firstLine="420"/>
        <w:jc w:val="both"/>
      </w:pPr>
      <w:r>
        <w:rPr>
          <w:color w:val="000000"/>
          <w:spacing w:val="0"/>
          <w:w w:val="100"/>
          <w:position w:val="0"/>
        </w:rPr>
        <w:t>本公司在确认应享有被投资单位净损益的份额时，以取得投资时被投资单位各项可辨认资产等的公允价值为基础， 对被投资单位的净利润进行调整后确认。本公司与联营企业、合营企业之间发生的未实现内部交易损益按照应享有的比 例计算归属于本公司的部分予以抵销，在此基础上确认投资损益。</w:t>
      </w:r>
    </w:p>
    <w:p>
      <w:pPr>
        <w:pStyle w:val="Style24"/>
        <w:keepNext w:val="0"/>
        <w:keepLines w:val="0"/>
        <w:widowControl w:val="0"/>
        <w:shd w:val="clear" w:color="auto" w:fill="auto"/>
        <w:bidi w:val="0"/>
        <w:spacing w:before="0" w:after="0" w:line="314" w:lineRule="exact"/>
        <w:ind w:left="380" w:right="0" w:firstLine="420"/>
        <w:jc w:val="both"/>
      </w:pPr>
      <w:r>
        <w:rPr>
          <w:color w:val="000000"/>
          <w:spacing w:val="0"/>
          <w:w w:val="100"/>
          <w:position w:val="0"/>
        </w:rPr>
        <w:t>本公司确认应分担被投资单位发生的亏损时，按照以下顺序进行处理：首先，冲减长期股权投资的账面价值。其 次，长期股权投资的账面价值不足以冲减的，以其他实质上构成对被投资单位净投资的长期权益账面价值为限继续确认 投资损失，冲减长期应收项目等的账面价值。最后，经过上述处理，按照投资合同或协议约定企业仍承担额外义务的， 按预计承担的义务确认预计负债，计入当期投资损失。</w:t>
      </w:r>
    </w:p>
    <w:p>
      <w:pPr>
        <w:pStyle w:val="Style24"/>
        <w:keepNext w:val="0"/>
        <w:keepLines w:val="0"/>
        <w:widowControl w:val="0"/>
        <w:shd w:val="clear" w:color="auto" w:fill="auto"/>
        <w:bidi w:val="0"/>
        <w:spacing w:before="0" w:line="314" w:lineRule="exact"/>
        <w:ind w:left="380" w:right="0" w:firstLine="420"/>
        <w:jc w:val="both"/>
      </w:pPr>
      <w:r>
        <w:rPr>
          <w:color w:val="000000"/>
          <w:spacing w:val="0"/>
          <w:w w:val="100"/>
          <w:position w:val="0"/>
        </w:rPr>
        <w:t>被投资单位以后期间实现盈利的，公司在扣除未确认的亏损分担额后，按与上述相反的顺序处理，减记已确认预 计负债的账面余额、恢复其他实质上构成对被投资单位净投资的长期权益及长期股权投资的账面价值后，恢复确认投资 收益。</w:t>
      </w:r>
    </w:p>
    <w:p>
      <w:pPr>
        <w:pStyle w:val="Style72"/>
        <w:keepNext w:val="0"/>
        <w:keepLines w:val="0"/>
        <w:widowControl w:val="0"/>
        <w:shd w:val="clear" w:color="auto" w:fill="auto"/>
        <w:tabs>
          <w:tab w:pos="330" w:val="left"/>
        </w:tabs>
        <w:bidi w:val="0"/>
        <w:spacing w:before="0" w:after="0" w:line="329" w:lineRule="auto"/>
        <w:ind w:left="0" w:right="0" w:firstLine="0"/>
        <w:jc w:val="left"/>
      </w:pPr>
      <w:bookmarkStart w:id="913" w:name="bookmark913"/>
      <w:r>
        <w:rPr>
          <w:rFonts w:ascii="Times New Roman" w:eastAsia="Times New Roman" w:hAnsi="Times New Roman" w:cs="Times New Roman"/>
          <w:color w:val="000000"/>
          <w:spacing w:val="0"/>
          <w:w w:val="100"/>
          <w:position w:val="0"/>
        </w:rPr>
        <w:t>3</w:t>
      </w:r>
      <w:bookmarkEnd w:id="913"/>
      <w:r>
        <w:rPr>
          <w:color w:val="000000"/>
          <w:spacing w:val="0"/>
          <w:w w:val="100"/>
          <w:position w:val="0"/>
        </w:rPr>
        <w:t>、</w:t>
        <w:tab/>
        <w:t>长期股权投资核算方法的转换</w:t>
      </w:r>
    </w:p>
    <w:p>
      <w:pPr>
        <w:pStyle w:val="Style24"/>
        <w:keepNext w:val="0"/>
        <w:keepLines w:val="0"/>
        <w:widowControl w:val="0"/>
        <w:shd w:val="clear" w:color="auto" w:fill="auto"/>
        <w:tabs>
          <w:tab w:pos="1196" w:val="left"/>
        </w:tabs>
        <w:bidi w:val="0"/>
        <w:spacing w:before="0" w:after="0" w:line="314" w:lineRule="exact"/>
        <w:ind w:left="0" w:right="0" w:firstLine="800"/>
        <w:jc w:val="both"/>
      </w:pPr>
      <w:bookmarkStart w:id="914" w:name="bookmark914"/>
      <w:r>
        <w:rPr>
          <w:color w:val="000000"/>
          <w:spacing w:val="0"/>
          <w:w w:val="100"/>
          <w:position w:val="0"/>
          <w:sz w:val="18"/>
          <w:szCs w:val="18"/>
        </w:rPr>
        <w:t>（</w:t>
      </w:r>
      <w:bookmarkEnd w:id="914"/>
      <w:r>
        <w:rPr>
          <w:color w:val="000000"/>
          <w:spacing w:val="0"/>
          <w:w w:val="100"/>
          <w:position w:val="0"/>
          <w:sz w:val="18"/>
          <w:szCs w:val="18"/>
        </w:rPr>
        <w:t>1）</w:t>
        <w:tab/>
      </w:r>
      <w:r>
        <w:rPr>
          <w:color w:val="000000"/>
          <w:spacing w:val="0"/>
          <w:w w:val="100"/>
          <w:position w:val="0"/>
        </w:rPr>
        <w:t>公允价值计量转权益法核算</w:t>
      </w:r>
    </w:p>
    <w:p>
      <w:pPr>
        <w:pStyle w:val="Style24"/>
        <w:keepNext w:val="0"/>
        <w:keepLines w:val="0"/>
        <w:widowControl w:val="0"/>
        <w:shd w:val="clear" w:color="auto" w:fill="auto"/>
        <w:bidi w:val="0"/>
        <w:spacing w:before="0" w:after="0" w:line="314" w:lineRule="exact"/>
        <w:ind w:left="380" w:right="0" w:firstLine="420"/>
        <w:jc w:val="both"/>
      </w:pPr>
      <w:r>
        <w:rPr>
          <w:color w:val="000000"/>
          <w:spacing w:val="0"/>
          <w:w w:val="100"/>
          <w:position w:val="0"/>
        </w:rPr>
        <w:t xml:space="preserve">本公司原持有的对被投资单位不具有控制、共同控制或重大影响的按金融工具确认和计量准则进行会计处理的权 益性投资，因追加投资等原因能够对被投资单位施加重大影响或实施共同控制但不构成控制的，按照《企业会计准则第 </w:t>
      </w:r>
      <w:r>
        <w:rPr>
          <w:color w:val="000000"/>
          <w:spacing w:val="0"/>
          <w:w w:val="100"/>
          <w:position w:val="0"/>
          <w:sz w:val="18"/>
          <w:szCs w:val="18"/>
        </w:rPr>
        <w:t>22</w:t>
      </w:r>
      <w:r>
        <w:rPr>
          <w:color w:val="000000"/>
          <w:spacing w:val="0"/>
          <w:w w:val="100"/>
          <w:position w:val="0"/>
        </w:rPr>
        <w:t>号一一金融工具确认和计量》确定的原持有的股权投资的公允价值加上新增投资成本之和，作为改按权益法核算的初 始投资成本。</w:t>
      </w:r>
    </w:p>
    <w:p>
      <w:pPr>
        <w:pStyle w:val="Style24"/>
        <w:keepNext w:val="0"/>
        <w:keepLines w:val="0"/>
        <w:widowControl w:val="0"/>
        <w:shd w:val="clear" w:color="auto" w:fill="auto"/>
        <w:bidi w:val="0"/>
        <w:spacing w:before="0" w:after="0" w:line="314" w:lineRule="exact"/>
        <w:ind w:left="380" w:right="0" w:firstLine="420"/>
        <w:jc w:val="both"/>
      </w:pPr>
      <w:r>
        <w:rPr>
          <w:color w:val="000000"/>
          <w:spacing w:val="0"/>
          <w:w w:val="100"/>
          <w:position w:val="0"/>
        </w:rPr>
        <w:t>按权益法核算的初始投资成本小于按照追加投资后全新的持股比例计算确定的应享有被投资单位在追加投资日可 辨认净资产公允价值份额之间的差额，调整长期股权投资的账面价值，并计入当期营业外收入。</w:t>
      </w:r>
    </w:p>
    <w:p>
      <w:pPr>
        <w:pStyle w:val="Style24"/>
        <w:keepNext w:val="0"/>
        <w:keepLines w:val="0"/>
        <w:widowControl w:val="0"/>
        <w:shd w:val="clear" w:color="auto" w:fill="auto"/>
        <w:tabs>
          <w:tab w:pos="1196" w:val="left"/>
        </w:tabs>
        <w:bidi w:val="0"/>
        <w:spacing w:before="0" w:after="0" w:line="314" w:lineRule="exact"/>
        <w:ind w:left="0" w:right="0" w:firstLine="800"/>
        <w:jc w:val="both"/>
      </w:pPr>
      <w:bookmarkStart w:id="915" w:name="bookmark915"/>
      <w:r>
        <w:rPr>
          <w:color w:val="000000"/>
          <w:spacing w:val="0"/>
          <w:w w:val="100"/>
          <w:position w:val="0"/>
          <w:sz w:val="18"/>
          <w:szCs w:val="18"/>
        </w:rPr>
        <w:t>（</w:t>
      </w:r>
      <w:bookmarkEnd w:id="915"/>
      <w:r>
        <w:rPr>
          <w:color w:val="000000"/>
          <w:spacing w:val="0"/>
          <w:w w:val="100"/>
          <w:position w:val="0"/>
          <w:sz w:val="18"/>
          <w:szCs w:val="18"/>
        </w:rPr>
        <w:t>2）</w:t>
        <w:tab/>
      </w:r>
      <w:r>
        <w:rPr>
          <w:color w:val="000000"/>
          <w:spacing w:val="0"/>
          <w:w w:val="100"/>
          <w:position w:val="0"/>
        </w:rPr>
        <w:t>公允价值计量或权益法核算转成本法核算</w:t>
      </w:r>
    </w:p>
    <w:p>
      <w:pPr>
        <w:pStyle w:val="Style24"/>
        <w:keepNext w:val="0"/>
        <w:keepLines w:val="0"/>
        <w:widowControl w:val="0"/>
        <w:shd w:val="clear" w:color="auto" w:fill="auto"/>
        <w:bidi w:val="0"/>
        <w:spacing w:before="0" w:after="0" w:line="314" w:lineRule="exact"/>
        <w:ind w:left="380" w:right="0" w:firstLine="420"/>
        <w:jc w:val="both"/>
      </w:pPr>
      <w:r>
        <w:rPr>
          <w:color w:val="000000"/>
          <w:spacing w:val="0"/>
          <w:w w:val="100"/>
          <w:position w:val="0"/>
        </w:rPr>
        <w:t>本公司原持有的对被投资单位不具有控制、共同控制或重大影响的按金融工具确认和计量准则进行会计处理的权 益性投资，或原持有对联营企业、合营企业的长期股权投资，因追加投资等原因能够对非同一控制下的被投资单位实施 控制的，在编制个别财务报表时，按照原持有的股权投资账面价值加上新增投资成本之和，作为改按成本法核算的初始 投资成本。</w:t>
      </w:r>
    </w:p>
    <w:p>
      <w:pPr>
        <w:pStyle w:val="Style24"/>
        <w:keepNext w:val="0"/>
        <w:keepLines w:val="0"/>
        <w:widowControl w:val="0"/>
        <w:shd w:val="clear" w:color="auto" w:fill="auto"/>
        <w:bidi w:val="0"/>
        <w:spacing w:before="0" w:after="0" w:line="314" w:lineRule="exact"/>
        <w:ind w:left="380" w:right="0" w:firstLine="420"/>
        <w:jc w:val="both"/>
      </w:pPr>
      <w:r>
        <w:rPr>
          <w:color w:val="000000"/>
          <w:spacing w:val="0"/>
          <w:w w:val="100"/>
          <w:position w:val="0"/>
        </w:rPr>
        <w:t>购买日之前持有的股权投资因采用权益法核算而确认的其他综合收益，在处置该项投资时采用与被投资单位直接 处置相关资产或负债相同的基础进行会计处理。</w:t>
      </w:r>
    </w:p>
    <w:p>
      <w:pPr>
        <w:pStyle w:val="Style24"/>
        <w:keepNext w:val="0"/>
        <w:keepLines w:val="0"/>
        <w:widowControl w:val="0"/>
        <w:shd w:val="clear" w:color="auto" w:fill="auto"/>
        <w:bidi w:val="0"/>
        <w:spacing w:before="0" w:after="0" w:line="316" w:lineRule="exact"/>
        <w:ind w:left="380" w:right="0" w:firstLine="420"/>
        <w:jc w:val="both"/>
      </w:pPr>
      <w:r>
        <w:rPr>
          <w:color w:val="000000"/>
          <w:spacing w:val="0"/>
          <w:w w:val="100"/>
          <w:position w:val="0"/>
        </w:rPr>
        <w:t>购买日之前持有的股权投资按照《企业会计准则第</w:t>
      </w:r>
      <w:r>
        <w:rPr>
          <w:color w:val="000000"/>
          <w:spacing w:val="0"/>
          <w:w w:val="100"/>
          <w:position w:val="0"/>
          <w:sz w:val="18"/>
          <w:szCs w:val="18"/>
        </w:rPr>
        <w:t>22</w:t>
      </w:r>
      <w:r>
        <w:rPr>
          <w:color w:val="000000"/>
          <w:spacing w:val="0"/>
          <w:w w:val="100"/>
          <w:position w:val="0"/>
        </w:rPr>
        <w:t>号一一金融工具确认和计量》的有关规定进行会计处理的， 原计入其他综合收益的累计公允价值变动在改按成本法核算时转入当期损益。</w:t>
      </w:r>
    </w:p>
    <w:p>
      <w:pPr>
        <w:pStyle w:val="Style24"/>
        <w:keepNext w:val="0"/>
        <w:keepLines w:val="0"/>
        <w:widowControl w:val="0"/>
        <w:shd w:val="clear" w:color="auto" w:fill="auto"/>
        <w:tabs>
          <w:tab w:pos="1196" w:val="left"/>
        </w:tabs>
        <w:bidi w:val="0"/>
        <w:spacing w:before="0" w:after="0" w:line="316" w:lineRule="exact"/>
        <w:ind w:left="0" w:right="0" w:firstLine="800"/>
        <w:jc w:val="both"/>
      </w:pPr>
      <w:bookmarkStart w:id="916" w:name="bookmark916"/>
      <w:r>
        <w:rPr>
          <w:color w:val="000000"/>
          <w:spacing w:val="0"/>
          <w:w w:val="100"/>
          <w:position w:val="0"/>
          <w:sz w:val="18"/>
          <w:szCs w:val="18"/>
        </w:rPr>
        <w:t>（</w:t>
      </w:r>
      <w:bookmarkEnd w:id="916"/>
      <w:r>
        <w:rPr>
          <w:color w:val="000000"/>
          <w:spacing w:val="0"/>
          <w:w w:val="100"/>
          <w:position w:val="0"/>
          <w:sz w:val="18"/>
          <w:szCs w:val="18"/>
        </w:rPr>
        <w:t>3）</w:t>
        <w:tab/>
      </w:r>
      <w:r>
        <w:rPr>
          <w:color w:val="000000"/>
          <w:spacing w:val="0"/>
          <w:w w:val="100"/>
          <w:position w:val="0"/>
        </w:rPr>
        <w:t>权益法核算转公允价值计量</w:t>
      </w:r>
    </w:p>
    <w:p>
      <w:pPr>
        <w:pStyle w:val="Style24"/>
        <w:keepNext w:val="0"/>
        <w:keepLines w:val="0"/>
        <w:widowControl w:val="0"/>
        <w:shd w:val="clear" w:color="auto" w:fill="auto"/>
        <w:bidi w:val="0"/>
        <w:spacing w:before="0" w:after="0" w:line="316" w:lineRule="exact"/>
        <w:ind w:left="380" w:right="0" w:firstLine="420"/>
        <w:jc w:val="both"/>
      </w:pPr>
      <w:r>
        <w:rPr>
          <w:color w:val="000000"/>
          <w:spacing w:val="0"/>
          <w:w w:val="100"/>
          <w:position w:val="0"/>
        </w:rPr>
        <w:t>本公司因处置部分股权投资等原因丧失了对被投资单位的共同控制或重大影响的，处置后的剩余股权改按《企业 会计准则第</w:t>
      </w:r>
      <w:r>
        <w:rPr>
          <w:color w:val="000000"/>
          <w:spacing w:val="0"/>
          <w:w w:val="100"/>
          <w:position w:val="0"/>
          <w:sz w:val="18"/>
          <w:szCs w:val="18"/>
        </w:rPr>
        <w:t>22</w:t>
      </w:r>
      <w:r>
        <w:rPr>
          <w:color w:val="000000"/>
          <w:spacing w:val="0"/>
          <w:w w:val="100"/>
          <w:position w:val="0"/>
        </w:rPr>
        <w:t>号一一金融工具确认和计量》核算，其在丧失共同控制或重大影响之日的公允价值与账面价值之间的差额 计入当期损益。</w:t>
      </w:r>
    </w:p>
    <w:p>
      <w:pPr>
        <w:pStyle w:val="Style24"/>
        <w:keepNext w:val="0"/>
        <w:keepLines w:val="0"/>
        <w:widowControl w:val="0"/>
        <w:shd w:val="clear" w:color="auto" w:fill="auto"/>
        <w:bidi w:val="0"/>
        <w:spacing w:before="0" w:after="0" w:line="316" w:lineRule="exact"/>
        <w:ind w:left="380" w:right="0" w:firstLine="420"/>
        <w:jc w:val="both"/>
      </w:pPr>
      <w:r>
        <w:rPr>
          <w:color w:val="000000"/>
          <w:spacing w:val="0"/>
          <w:w w:val="100"/>
          <w:position w:val="0"/>
        </w:rPr>
        <w:t>原股权投资因采用权益法核算而确认的其他综合收益，在终止采用权益法核算时采用与被投资单位直接处置相关 资产或负债相同的基础进行会计处理。</w:t>
      </w:r>
    </w:p>
    <w:p>
      <w:pPr>
        <w:pStyle w:val="Style24"/>
        <w:keepNext w:val="0"/>
        <w:keepLines w:val="0"/>
        <w:widowControl w:val="0"/>
        <w:shd w:val="clear" w:color="auto" w:fill="auto"/>
        <w:tabs>
          <w:tab w:pos="1289" w:val="left"/>
        </w:tabs>
        <w:bidi w:val="0"/>
        <w:spacing w:before="0" w:after="0" w:line="315" w:lineRule="exact"/>
        <w:ind w:left="800" w:right="0" w:firstLine="0"/>
        <w:jc w:val="both"/>
      </w:pPr>
      <w:bookmarkStart w:id="917" w:name="bookmark917"/>
      <w:r>
        <w:rPr>
          <w:color w:val="000000"/>
          <w:spacing w:val="0"/>
          <w:w w:val="100"/>
          <w:position w:val="0"/>
          <w:sz w:val="18"/>
          <w:szCs w:val="18"/>
        </w:rPr>
        <w:t>（</w:t>
      </w:r>
      <w:bookmarkEnd w:id="917"/>
      <w:r>
        <w:rPr>
          <w:color w:val="000000"/>
          <w:spacing w:val="0"/>
          <w:w w:val="100"/>
          <w:position w:val="0"/>
          <w:sz w:val="18"/>
          <w:szCs w:val="18"/>
        </w:rPr>
        <w:t>4）</w:t>
        <w:tab/>
      </w:r>
      <w:r>
        <w:rPr>
          <w:color w:val="000000"/>
          <w:spacing w:val="0"/>
          <w:w w:val="100"/>
          <w:position w:val="0"/>
        </w:rPr>
        <w:t>成本法转权益法 本公司因处置部分权益性投资等原因丧失了对被投资单位的控制的，在编制个别财务报表时，处置后的剩余股权</w:t>
      </w:r>
    </w:p>
    <w:p>
      <w:pPr>
        <w:pStyle w:val="Style24"/>
        <w:keepNext w:val="0"/>
        <w:keepLines w:val="0"/>
        <w:widowControl w:val="0"/>
        <w:shd w:val="clear" w:color="auto" w:fill="auto"/>
        <w:bidi w:val="0"/>
        <w:spacing w:before="0" w:after="0" w:line="315" w:lineRule="exact"/>
        <w:ind w:left="380" w:right="0" w:firstLine="0"/>
        <w:jc w:val="both"/>
      </w:pPr>
      <w:r>
        <w:rPr>
          <w:color w:val="000000"/>
          <w:spacing w:val="0"/>
          <w:w w:val="100"/>
          <w:position w:val="0"/>
        </w:rPr>
        <w:t>能够对被投资单位实施共同控制或施加重大影响的，改按权益法核算，并对该剩余股权视同自取得时即采用权益法核算 进行调整。</w:t>
      </w:r>
    </w:p>
    <w:p>
      <w:pPr>
        <w:pStyle w:val="Style24"/>
        <w:keepNext w:val="0"/>
        <w:keepLines w:val="0"/>
        <w:widowControl w:val="0"/>
        <w:shd w:val="clear" w:color="auto" w:fill="auto"/>
        <w:tabs>
          <w:tab w:pos="1289" w:val="left"/>
        </w:tabs>
        <w:bidi w:val="0"/>
        <w:spacing w:before="0" w:after="0" w:line="315" w:lineRule="exact"/>
        <w:ind w:left="800" w:right="0" w:firstLine="0"/>
        <w:jc w:val="both"/>
      </w:pPr>
      <w:bookmarkStart w:id="918" w:name="bookmark918"/>
      <w:r>
        <w:rPr>
          <w:color w:val="000000"/>
          <w:spacing w:val="0"/>
          <w:w w:val="100"/>
          <w:position w:val="0"/>
          <w:sz w:val="18"/>
          <w:szCs w:val="18"/>
        </w:rPr>
        <w:t>（</w:t>
      </w:r>
      <w:bookmarkEnd w:id="918"/>
      <w:r>
        <w:rPr>
          <w:color w:val="000000"/>
          <w:spacing w:val="0"/>
          <w:w w:val="100"/>
          <w:position w:val="0"/>
          <w:sz w:val="18"/>
          <w:szCs w:val="18"/>
        </w:rPr>
        <w:t>5）</w:t>
        <w:tab/>
      </w:r>
      <w:r>
        <w:rPr>
          <w:color w:val="000000"/>
          <w:spacing w:val="0"/>
          <w:w w:val="100"/>
          <w:position w:val="0"/>
        </w:rPr>
        <w:t>成本法转公允价值计量 本公司因处置部分权益性投资等原因丧失了对被投资单位的控制的，在编制个别财务报表时，处置后的剩余股权</w:t>
      </w:r>
    </w:p>
    <w:p>
      <w:pPr>
        <w:pStyle w:val="Style24"/>
        <w:keepNext w:val="0"/>
        <w:keepLines w:val="0"/>
        <w:widowControl w:val="0"/>
        <w:shd w:val="clear" w:color="auto" w:fill="auto"/>
        <w:bidi w:val="0"/>
        <w:spacing w:before="0" w:line="315" w:lineRule="exact"/>
        <w:ind w:left="380" w:right="0" w:firstLine="0"/>
        <w:jc w:val="both"/>
      </w:pPr>
      <w:r>
        <w:rPr>
          <w:color w:val="000000"/>
          <w:spacing w:val="0"/>
          <w:w w:val="100"/>
          <w:position w:val="0"/>
        </w:rPr>
        <w:t>不能对被投资单位实施共同控制或施加重大影响的，改按《企业会计准则第</w:t>
      </w:r>
      <w:r>
        <w:rPr>
          <w:color w:val="000000"/>
          <w:spacing w:val="0"/>
          <w:w w:val="100"/>
          <w:position w:val="0"/>
          <w:sz w:val="18"/>
          <w:szCs w:val="18"/>
        </w:rPr>
        <w:t>22</w:t>
      </w:r>
      <w:r>
        <w:rPr>
          <w:color w:val="000000"/>
          <w:spacing w:val="0"/>
          <w:w w:val="100"/>
          <w:position w:val="0"/>
        </w:rPr>
        <w:t>号一一金融工具确认和计量》的有关规定 进行会计处理，其在丧失控制之日的公允价值与账面价值间的差额计入当期损益。</w:t>
      </w:r>
    </w:p>
    <w:p>
      <w:pPr>
        <w:pStyle w:val="Style72"/>
        <w:keepNext w:val="0"/>
        <w:keepLines w:val="0"/>
        <w:widowControl w:val="0"/>
        <w:shd w:val="clear" w:color="auto" w:fill="auto"/>
        <w:tabs>
          <w:tab w:pos="330" w:val="left"/>
        </w:tabs>
        <w:bidi w:val="0"/>
        <w:spacing w:before="0" w:after="0" w:line="329" w:lineRule="auto"/>
        <w:ind w:left="0" w:right="0" w:firstLine="0"/>
        <w:jc w:val="left"/>
      </w:pPr>
      <w:bookmarkStart w:id="919" w:name="bookmark919"/>
      <w:r>
        <w:rPr>
          <w:rFonts w:ascii="Times New Roman" w:eastAsia="Times New Roman" w:hAnsi="Times New Roman" w:cs="Times New Roman"/>
          <w:color w:val="000000"/>
          <w:spacing w:val="0"/>
          <w:w w:val="100"/>
          <w:position w:val="0"/>
        </w:rPr>
        <w:t>4</w:t>
      </w:r>
      <w:bookmarkEnd w:id="919"/>
      <w:r>
        <w:rPr>
          <w:color w:val="000000"/>
          <w:spacing w:val="0"/>
          <w:w w:val="100"/>
          <w:position w:val="0"/>
        </w:rPr>
        <w:t>、</w:t>
        <w:tab/>
        <w:t>长期股权投资的处置</w:t>
      </w:r>
    </w:p>
    <w:p>
      <w:pPr>
        <w:pStyle w:val="Style24"/>
        <w:keepNext w:val="0"/>
        <w:keepLines w:val="0"/>
        <w:widowControl w:val="0"/>
        <w:shd w:val="clear" w:color="auto" w:fill="auto"/>
        <w:bidi w:val="0"/>
        <w:spacing w:before="0" w:after="0" w:line="315" w:lineRule="exact"/>
        <w:ind w:left="380" w:right="0" w:firstLine="420"/>
        <w:jc w:val="both"/>
      </w:pPr>
      <w:r>
        <w:rPr>
          <w:color w:val="000000"/>
          <w:spacing w:val="0"/>
          <w:w w:val="100"/>
          <w:position w:val="0"/>
        </w:rPr>
        <w:t>处置长期股权投资，其账面价值与实际取得价款之间的差额，应当计入当期损益。采用权益法核算的长期股权投 资，在处置该项投资时，采用与被投资单位直接处置相关资产或负债相同的基础，按相应比例对原计入其他综合收益的 部分进行会计处理。</w:t>
      </w:r>
    </w:p>
    <w:p>
      <w:pPr>
        <w:pStyle w:val="Style24"/>
        <w:keepNext w:val="0"/>
        <w:keepLines w:val="0"/>
        <w:widowControl w:val="0"/>
        <w:shd w:val="clear" w:color="auto" w:fill="auto"/>
        <w:bidi w:val="0"/>
        <w:spacing w:before="0" w:after="40" w:line="315" w:lineRule="exact"/>
        <w:ind w:left="380" w:right="0" w:firstLine="420"/>
        <w:jc w:val="both"/>
      </w:pPr>
      <w:r>
        <w:rPr>
          <w:color w:val="000000"/>
          <w:spacing w:val="0"/>
          <w:w w:val="100"/>
          <w:position w:val="0"/>
        </w:rPr>
        <w:t>处置对子公司股权投资的各项交易的条款、条件以及经济影响符合以下一种或多种情况，将多次交易事项作为一 揽子交易进行会计处理：</w:t>
      </w:r>
    </w:p>
    <w:p>
      <w:pPr>
        <w:pStyle w:val="Style24"/>
        <w:keepNext w:val="0"/>
        <w:keepLines w:val="0"/>
        <w:widowControl w:val="0"/>
        <w:shd w:val="clear" w:color="auto" w:fill="auto"/>
        <w:tabs>
          <w:tab w:pos="1400" w:val="left"/>
        </w:tabs>
        <w:bidi w:val="0"/>
        <w:spacing w:before="0" w:after="0" w:line="312" w:lineRule="exact"/>
        <w:ind w:left="0" w:right="0" w:firstLine="980"/>
        <w:jc w:val="both"/>
      </w:pPr>
      <w:bookmarkStart w:id="920" w:name="bookmark920"/>
      <w:r>
        <w:rPr>
          <w:color w:val="000000"/>
          <w:spacing w:val="0"/>
          <w:w w:val="100"/>
          <w:position w:val="0"/>
          <w:sz w:val="18"/>
          <w:szCs w:val="18"/>
        </w:rPr>
        <w:t>（</w:t>
      </w:r>
      <w:bookmarkEnd w:id="920"/>
      <w:r>
        <w:rPr>
          <w:color w:val="000000"/>
          <w:spacing w:val="0"/>
          <w:w w:val="100"/>
          <w:position w:val="0"/>
          <w:sz w:val="18"/>
          <w:szCs w:val="18"/>
        </w:rPr>
        <w:t>1）</w:t>
        <w:tab/>
      </w:r>
      <w:r>
        <w:rPr>
          <w:color w:val="000000"/>
          <w:spacing w:val="0"/>
          <w:w w:val="100"/>
          <w:position w:val="0"/>
        </w:rPr>
        <w:t>这些交易是同时或者在考虑了彼此影响的情况下订立的；</w:t>
      </w:r>
    </w:p>
    <w:p>
      <w:pPr>
        <w:pStyle w:val="Style24"/>
        <w:keepNext w:val="0"/>
        <w:keepLines w:val="0"/>
        <w:widowControl w:val="0"/>
        <w:shd w:val="clear" w:color="auto" w:fill="auto"/>
        <w:tabs>
          <w:tab w:pos="1400" w:val="left"/>
        </w:tabs>
        <w:bidi w:val="0"/>
        <w:spacing w:before="0" w:after="0" w:line="312" w:lineRule="exact"/>
        <w:ind w:left="0" w:right="0" w:firstLine="980"/>
        <w:jc w:val="both"/>
      </w:pPr>
      <w:bookmarkStart w:id="921" w:name="bookmark921"/>
      <w:r>
        <w:rPr>
          <w:color w:val="000000"/>
          <w:spacing w:val="0"/>
          <w:w w:val="100"/>
          <w:position w:val="0"/>
          <w:sz w:val="18"/>
          <w:szCs w:val="18"/>
        </w:rPr>
        <w:t>（</w:t>
      </w:r>
      <w:bookmarkEnd w:id="921"/>
      <w:r>
        <w:rPr>
          <w:color w:val="000000"/>
          <w:spacing w:val="0"/>
          <w:w w:val="100"/>
          <w:position w:val="0"/>
          <w:sz w:val="18"/>
          <w:szCs w:val="18"/>
        </w:rPr>
        <w:t>2）</w:t>
        <w:tab/>
      </w:r>
      <w:r>
        <w:rPr>
          <w:color w:val="000000"/>
          <w:spacing w:val="0"/>
          <w:w w:val="100"/>
          <w:position w:val="0"/>
        </w:rPr>
        <w:t>这些交易整体才能达成一项完整的商业结果；</w:t>
      </w:r>
    </w:p>
    <w:p>
      <w:pPr>
        <w:pStyle w:val="Style24"/>
        <w:keepNext w:val="0"/>
        <w:keepLines w:val="0"/>
        <w:widowControl w:val="0"/>
        <w:shd w:val="clear" w:color="auto" w:fill="auto"/>
        <w:tabs>
          <w:tab w:pos="1400" w:val="left"/>
        </w:tabs>
        <w:bidi w:val="0"/>
        <w:spacing w:before="0" w:after="0" w:line="312" w:lineRule="exact"/>
        <w:ind w:left="0" w:right="0" w:firstLine="980"/>
        <w:jc w:val="both"/>
      </w:pPr>
      <w:bookmarkStart w:id="922" w:name="bookmark922"/>
      <w:r>
        <w:rPr>
          <w:color w:val="000000"/>
          <w:spacing w:val="0"/>
          <w:w w:val="100"/>
          <w:position w:val="0"/>
          <w:sz w:val="18"/>
          <w:szCs w:val="18"/>
        </w:rPr>
        <w:t>（</w:t>
      </w:r>
      <w:bookmarkEnd w:id="922"/>
      <w:r>
        <w:rPr>
          <w:color w:val="000000"/>
          <w:spacing w:val="0"/>
          <w:w w:val="100"/>
          <w:position w:val="0"/>
          <w:sz w:val="18"/>
          <w:szCs w:val="18"/>
        </w:rPr>
        <w:t>3）</w:t>
        <w:tab/>
      </w:r>
      <w:r>
        <w:rPr>
          <w:color w:val="000000"/>
          <w:spacing w:val="0"/>
          <w:w w:val="100"/>
          <w:position w:val="0"/>
        </w:rPr>
        <w:t>一项交易的发生取决于其他至少一项交易的发生；</w:t>
      </w:r>
    </w:p>
    <w:p>
      <w:pPr>
        <w:pStyle w:val="Style24"/>
        <w:keepNext w:val="0"/>
        <w:keepLines w:val="0"/>
        <w:widowControl w:val="0"/>
        <w:shd w:val="clear" w:color="auto" w:fill="auto"/>
        <w:tabs>
          <w:tab w:pos="1400" w:val="left"/>
        </w:tabs>
        <w:bidi w:val="0"/>
        <w:spacing w:before="0" w:after="0" w:line="312" w:lineRule="exact"/>
        <w:ind w:left="0" w:right="0" w:firstLine="980"/>
        <w:jc w:val="both"/>
      </w:pPr>
      <w:bookmarkStart w:id="923" w:name="bookmark923"/>
      <w:r>
        <w:rPr>
          <w:color w:val="000000"/>
          <w:spacing w:val="0"/>
          <w:w w:val="100"/>
          <w:position w:val="0"/>
          <w:sz w:val="18"/>
          <w:szCs w:val="18"/>
        </w:rPr>
        <w:t>（</w:t>
      </w:r>
      <w:bookmarkEnd w:id="923"/>
      <w:r>
        <w:rPr>
          <w:color w:val="000000"/>
          <w:spacing w:val="0"/>
          <w:w w:val="100"/>
          <w:position w:val="0"/>
          <w:sz w:val="18"/>
          <w:szCs w:val="18"/>
        </w:rPr>
        <w:t>4）</w:t>
        <w:tab/>
      </w:r>
      <w:r>
        <w:rPr>
          <w:color w:val="000000"/>
          <w:spacing w:val="0"/>
          <w:w w:val="100"/>
          <w:position w:val="0"/>
        </w:rPr>
        <w:t>一项交易单独看是不经济的，但是和其他交易一并考虑时是经济的。</w:t>
      </w:r>
    </w:p>
    <w:p>
      <w:pPr>
        <w:pStyle w:val="Style24"/>
        <w:keepNext w:val="0"/>
        <w:keepLines w:val="0"/>
        <w:widowControl w:val="0"/>
        <w:shd w:val="clear" w:color="auto" w:fill="auto"/>
        <w:bidi w:val="0"/>
        <w:spacing w:before="0" w:after="0" w:line="312" w:lineRule="exact"/>
        <w:ind w:left="380" w:right="0" w:firstLine="420"/>
        <w:jc w:val="both"/>
      </w:pPr>
      <w:r>
        <w:rPr>
          <w:color w:val="000000"/>
          <w:spacing w:val="0"/>
          <w:w w:val="100"/>
          <w:position w:val="0"/>
        </w:rPr>
        <w:t>因处置部分股权投资或其他原因丧失了对原有子公司控制权的，不属于一揽子交易的，区分个别财务报表和合并 财务报表进行相关会计处理：</w:t>
      </w:r>
    </w:p>
    <w:p>
      <w:pPr>
        <w:pStyle w:val="Style24"/>
        <w:keepNext w:val="0"/>
        <w:keepLines w:val="0"/>
        <w:widowControl w:val="0"/>
        <w:shd w:val="clear" w:color="auto" w:fill="auto"/>
        <w:tabs>
          <w:tab w:pos="1319" w:val="left"/>
        </w:tabs>
        <w:bidi w:val="0"/>
        <w:spacing w:before="0" w:after="0" w:line="312" w:lineRule="exact"/>
        <w:ind w:left="380" w:right="0" w:firstLine="420"/>
        <w:jc w:val="both"/>
      </w:pPr>
      <w:bookmarkStart w:id="924" w:name="bookmark924"/>
      <w:r>
        <w:rPr>
          <w:color w:val="000000"/>
          <w:spacing w:val="0"/>
          <w:w w:val="100"/>
          <w:position w:val="0"/>
          <w:sz w:val="18"/>
          <w:szCs w:val="18"/>
        </w:rPr>
        <w:t>（</w:t>
      </w:r>
      <w:bookmarkEnd w:id="924"/>
      <w:r>
        <w:rPr>
          <w:color w:val="000000"/>
          <w:spacing w:val="0"/>
          <w:w w:val="100"/>
          <w:position w:val="0"/>
          <w:sz w:val="18"/>
          <w:szCs w:val="18"/>
        </w:rPr>
        <w:t>1）</w:t>
        <w:tab/>
      </w:r>
      <w:r>
        <w:rPr>
          <w:color w:val="000000"/>
          <w:spacing w:val="0"/>
          <w:w w:val="100"/>
          <w:position w:val="0"/>
        </w:rPr>
        <w:t>在个别财务报表中，对于处置的股权，其账面价值与实际取得价款之间的差额计入当期损益。处置后的剩余 股权能够对被投资单位实施共同控制或施加重大影响的，改按权益法核算，并对该剩余股权视同自取得时即采用权益法 核算进行调整；处置后的剩余股权不能对被投资单位实施共同控制或施加重大影响的，改按《企业会计准则第</w:t>
      </w:r>
      <w:r>
        <w:rPr>
          <w:color w:val="000000"/>
          <w:spacing w:val="0"/>
          <w:w w:val="100"/>
          <w:position w:val="0"/>
          <w:sz w:val="18"/>
          <w:szCs w:val="18"/>
        </w:rPr>
        <w:t>22</w:t>
      </w:r>
      <w:r>
        <w:rPr>
          <w:color w:val="000000"/>
          <w:spacing w:val="0"/>
          <w:w w:val="100"/>
          <w:position w:val="0"/>
        </w:rPr>
        <w:t>号一一 金融工具确认和计量》的有关规定进行会计处理，其在丧失控制之日的公允价值与账面价值间的差额计入当期损益。</w:t>
      </w:r>
    </w:p>
    <w:p>
      <w:pPr>
        <w:pStyle w:val="Style24"/>
        <w:keepNext w:val="0"/>
        <w:keepLines w:val="0"/>
        <w:widowControl w:val="0"/>
        <w:shd w:val="clear" w:color="auto" w:fill="auto"/>
        <w:tabs>
          <w:tab w:pos="1319" w:val="left"/>
        </w:tabs>
        <w:bidi w:val="0"/>
        <w:spacing w:before="0" w:after="0" w:line="312" w:lineRule="exact"/>
        <w:ind w:left="380" w:right="0" w:firstLine="420"/>
        <w:jc w:val="both"/>
      </w:pPr>
      <w:bookmarkStart w:id="925" w:name="bookmark925"/>
      <w:r>
        <w:rPr>
          <w:color w:val="000000"/>
          <w:spacing w:val="0"/>
          <w:w w:val="100"/>
          <w:position w:val="0"/>
          <w:sz w:val="18"/>
          <w:szCs w:val="18"/>
        </w:rPr>
        <w:t>（</w:t>
      </w:r>
      <w:bookmarkEnd w:id="925"/>
      <w:r>
        <w:rPr>
          <w:color w:val="000000"/>
          <w:spacing w:val="0"/>
          <w:w w:val="100"/>
          <w:position w:val="0"/>
          <w:sz w:val="18"/>
          <w:szCs w:val="18"/>
        </w:rPr>
        <w:t>2）</w:t>
        <w:tab/>
      </w:r>
      <w:r>
        <w:rPr>
          <w:color w:val="000000"/>
          <w:spacing w:val="0"/>
          <w:w w:val="100"/>
          <w:position w:val="0"/>
        </w:rPr>
        <w:t>在合并财务报表中，对于在丧失对子公司控制权以前的各项交易，处置价款与处置长期股权投资相应对享有 子公司自购买日或合并日开始持续计算的净资产份额之间的差额，调整资本公积（股本溢价），资本公积不足冲减的， 调整留存收益；在丧失对子公司控制权时，对于剩余股权，按照其在丧失控制权日的公允价值进行重新计量。处置股权 取得的对价与剩余股权公允价值之和，减去按原持股比例计算应享有原有子公司自购买日开始持续计算的净资产的份额 之间的差额，计入丧失控制权当期的投资收益，同时冲减商誉。与原有子公司股权投资相关的其他综合收益等，在丧失 控制权时转为当期投资收益。</w:t>
      </w:r>
    </w:p>
    <w:p>
      <w:pPr>
        <w:pStyle w:val="Style24"/>
        <w:keepNext w:val="0"/>
        <w:keepLines w:val="0"/>
        <w:widowControl w:val="0"/>
        <w:shd w:val="clear" w:color="auto" w:fill="auto"/>
        <w:bidi w:val="0"/>
        <w:spacing w:before="0" w:after="0" w:line="312" w:lineRule="exact"/>
        <w:ind w:left="380" w:right="0" w:firstLine="420"/>
        <w:jc w:val="both"/>
      </w:pPr>
      <w:r>
        <w:rPr>
          <w:color w:val="000000"/>
          <w:spacing w:val="0"/>
          <w:w w:val="100"/>
          <w:position w:val="0"/>
        </w:rPr>
        <w:t>处置对子公司股权投资直至丧失控制权的各项交易属于一揽子交易的，将各项交易作为一项处置子公司股权投资 并丧失控制权的交易进行会计处理，区分个别财务报表和合并财务报表进行相关会计处理：</w:t>
      </w:r>
    </w:p>
    <w:p>
      <w:pPr>
        <w:pStyle w:val="Style24"/>
        <w:keepNext w:val="0"/>
        <w:keepLines w:val="0"/>
        <w:widowControl w:val="0"/>
        <w:shd w:val="clear" w:color="auto" w:fill="auto"/>
        <w:tabs>
          <w:tab w:pos="1319" w:val="left"/>
        </w:tabs>
        <w:bidi w:val="0"/>
        <w:spacing w:before="0" w:after="0" w:line="312" w:lineRule="exact"/>
        <w:ind w:left="380" w:right="0" w:firstLine="420"/>
        <w:jc w:val="both"/>
      </w:pPr>
      <w:bookmarkStart w:id="926" w:name="bookmark926"/>
      <w:r>
        <w:rPr>
          <w:color w:val="000000"/>
          <w:spacing w:val="0"/>
          <w:w w:val="100"/>
          <w:position w:val="0"/>
          <w:sz w:val="18"/>
          <w:szCs w:val="18"/>
        </w:rPr>
        <w:t>（</w:t>
      </w:r>
      <w:bookmarkEnd w:id="926"/>
      <w:r>
        <w:rPr>
          <w:color w:val="000000"/>
          <w:spacing w:val="0"/>
          <w:w w:val="100"/>
          <w:position w:val="0"/>
          <w:sz w:val="18"/>
          <w:szCs w:val="18"/>
        </w:rPr>
        <w:t>1）</w:t>
        <w:tab/>
      </w:r>
      <w:r>
        <w:rPr>
          <w:color w:val="000000"/>
          <w:spacing w:val="0"/>
          <w:w w:val="100"/>
          <w:position w:val="0"/>
        </w:rPr>
        <w:t>在个别财务报表中，在丧失控制权之前每一次处置价款与处置的股权对应的长期股权投资账面价值之间的差 额，确认为其他综合收益，在丧失控制权时一并转入丧失控制权当期的损益。</w:t>
      </w:r>
    </w:p>
    <w:p>
      <w:pPr>
        <w:pStyle w:val="Style24"/>
        <w:keepNext w:val="0"/>
        <w:keepLines w:val="0"/>
        <w:widowControl w:val="0"/>
        <w:shd w:val="clear" w:color="auto" w:fill="auto"/>
        <w:tabs>
          <w:tab w:pos="1319" w:val="left"/>
        </w:tabs>
        <w:bidi w:val="0"/>
        <w:spacing w:before="0" w:after="0" w:line="313" w:lineRule="exact"/>
        <w:ind w:left="380" w:right="0" w:firstLine="420"/>
        <w:jc w:val="both"/>
      </w:pPr>
      <w:bookmarkStart w:id="927" w:name="bookmark927"/>
      <w:r>
        <w:rPr>
          <w:color w:val="000000"/>
          <w:spacing w:val="0"/>
          <w:w w:val="100"/>
          <w:position w:val="0"/>
          <w:sz w:val="18"/>
          <w:szCs w:val="18"/>
        </w:rPr>
        <w:t>（</w:t>
      </w:r>
      <w:bookmarkEnd w:id="927"/>
      <w:r>
        <w:rPr>
          <w:color w:val="000000"/>
          <w:spacing w:val="0"/>
          <w:w w:val="100"/>
          <w:position w:val="0"/>
          <w:sz w:val="18"/>
          <w:szCs w:val="18"/>
        </w:rPr>
        <w:t>2）</w:t>
        <w:tab/>
      </w:r>
      <w:r>
        <w:rPr>
          <w:color w:val="000000"/>
          <w:spacing w:val="0"/>
          <w:w w:val="100"/>
          <w:position w:val="0"/>
        </w:rPr>
        <w:t>在合并财务报表中，在丧失控制权之前每一次处置价款与处置投资对应的享有该子公司净资产份额的差额， 确认为其他综合收益，在丧失控制权时一并转入丧失控制权当期的损益。</w:t>
      </w:r>
    </w:p>
    <w:p>
      <w:pPr>
        <w:pStyle w:val="Style72"/>
        <w:keepNext w:val="0"/>
        <w:keepLines w:val="0"/>
        <w:widowControl w:val="0"/>
        <w:shd w:val="clear" w:color="auto" w:fill="auto"/>
        <w:bidi w:val="0"/>
        <w:spacing w:before="0" w:after="0" w:line="313" w:lineRule="exact"/>
        <w:ind w:left="0" w:right="0" w:firstLine="0"/>
        <w:jc w:val="left"/>
      </w:pPr>
      <w:bookmarkStart w:id="928" w:name="bookmark928"/>
      <w:r>
        <w:rPr>
          <w:rFonts w:ascii="Times New Roman" w:eastAsia="Times New Roman" w:hAnsi="Times New Roman" w:cs="Times New Roman"/>
          <w:color w:val="000000"/>
          <w:spacing w:val="0"/>
          <w:w w:val="100"/>
          <w:position w:val="0"/>
        </w:rPr>
        <w:t>5</w:t>
      </w:r>
      <w:bookmarkEnd w:id="928"/>
      <w:r>
        <w:rPr>
          <w:color w:val="000000"/>
          <w:spacing w:val="0"/>
          <w:w w:val="100"/>
          <w:position w:val="0"/>
        </w:rPr>
        <w:t>、共同控制、重大影响的判断标准</w:t>
      </w:r>
    </w:p>
    <w:p>
      <w:pPr>
        <w:pStyle w:val="Style24"/>
        <w:keepNext w:val="0"/>
        <w:keepLines w:val="0"/>
        <w:widowControl w:val="0"/>
        <w:shd w:val="clear" w:color="auto" w:fill="auto"/>
        <w:bidi w:val="0"/>
        <w:spacing w:before="0" w:after="0" w:line="313" w:lineRule="exact"/>
        <w:ind w:left="380" w:right="0" w:firstLine="420"/>
        <w:jc w:val="both"/>
      </w:pPr>
      <w:r>
        <w:rPr>
          <w:color w:val="000000"/>
          <w:spacing w:val="0"/>
          <w:w w:val="100"/>
          <w:position w:val="0"/>
        </w:rPr>
        <w:t>如果本公司按照相关约定与其他参与方集体控制某项安排，并且对该安排回报具有重大影响的活动决策，需要经 过分享控制权的参与方一致同意时才存在，则视为本公司与其他参与方共同控制某项安排，该安排即属于合营安排。</w:t>
      </w:r>
    </w:p>
    <w:p>
      <w:pPr>
        <w:pStyle w:val="Style24"/>
        <w:keepNext w:val="0"/>
        <w:keepLines w:val="0"/>
        <w:widowControl w:val="0"/>
        <w:shd w:val="clear" w:color="auto" w:fill="auto"/>
        <w:bidi w:val="0"/>
        <w:spacing w:before="0" w:after="0" w:line="313" w:lineRule="exact"/>
        <w:ind w:left="380" w:right="0" w:firstLine="420"/>
        <w:jc w:val="both"/>
      </w:pPr>
      <w:r>
        <w:rPr>
          <w:color w:val="000000"/>
          <w:spacing w:val="0"/>
          <w:w w:val="100"/>
          <w:position w:val="0"/>
        </w:rPr>
        <w:t>合营安排通过单独主体达成的，根据相关约定判断本公司对该单独主体的净资产享有权利时，将该单独主体作为 合营企业，采用权益法核算。若根据相关约定判断本公司并非对该单独主体的净资产享有权利时，该单独主体作为共同 经营，本公司确认与共同经营利益份额相关的项目，并按照相关企业会计准则的规定进行会计处理。</w:t>
      </w:r>
    </w:p>
    <w:p>
      <w:pPr>
        <w:pStyle w:val="Style24"/>
        <w:keepNext w:val="0"/>
        <w:keepLines w:val="0"/>
        <w:widowControl w:val="0"/>
        <w:shd w:val="clear" w:color="auto" w:fill="auto"/>
        <w:bidi w:val="0"/>
        <w:spacing w:before="0" w:after="700" w:line="313" w:lineRule="exact"/>
        <w:ind w:left="380" w:right="0" w:firstLine="420"/>
        <w:jc w:val="both"/>
      </w:pPr>
      <w:r>
        <w:rPr>
          <w:color w:val="000000"/>
          <w:spacing w:val="0"/>
          <w:w w:val="100"/>
          <w:position w:val="0"/>
        </w:rPr>
        <w:t>重大影响，是指投资方对被投资单位的财务和经营政策有参与决策的权力，但并不能够控制或者与其他方一起共 同控制这些政策的制定。本公司通过以下一种或多种情形，并综合考虑所有事实和情况后，判断对被投资单位具有重大 影响：</w:t>
      </w:r>
      <w:r>
        <w:rPr>
          <w:color w:val="000000"/>
          <w:spacing w:val="0"/>
          <w:w w:val="100"/>
          <w:position w:val="0"/>
          <w:sz w:val="18"/>
          <w:szCs w:val="18"/>
        </w:rPr>
        <w:t>（1）</w:t>
      </w:r>
      <w:r>
        <w:rPr>
          <w:color w:val="000000"/>
          <w:spacing w:val="0"/>
          <w:w w:val="100"/>
          <w:position w:val="0"/>
        </w:rPr>
        <w:t>在被投资单位的董事会或类似权力机构中派有代表；</w:t>
      </w:r>
      <w:r>
        <w:rPr>
          <w:color w:val="000000"/>
          <w:spacing w:val="0"/>
          <w:w w:val="100"/>
          <w:position w:val="0"/>
          <w:sz w:val="18"/>
          <w:szCs w:val="18"/>
        </w:rPr>
        <w:t>（2）</w:t>
      </w:r>
      <w:r>
        <w:rPr>
          <w:color w:val="000000"/>
          <w:spacing w:val="0"/>
          <w:w w:val="100"/>
          <w:position w:val="0"/>
        </w:rPr>
        <w:t>参与被投资单位财务和经营政策制定过程；</w:t>
      </w:r>
      <w:r>
        <w:rPr>
          <w:color w:val="000000"/>
          <w:spacing w:val="0"/>
          <w:w w:val="100"/>
          <w:position w:val="0"/>
          <w:sz w:val="18"/>
          <w:szCs w:val="18"/>
        </w:rPr>
        <w:t xml:space="preserve">（3） </w:t>
      </w:r>
      <w:r>
        <w:rPr>
          <w:color w:val="000000"/>
          <w:spacing w:val="0"/>
          <w:w w:val="100"/>
          <w:position w:val="0"/>
        </w:rPr>
        <w:t>与被投资单位之间发生重要交易</w:t>
      </w:r>
      <w:r>
        <w:rPr>
          <w:color w:val="000000"/>
          <w:spacing w:val="0"/>
          <w:w w:val="100"/>
          <w:position w:val="0"/>
          <w:sz w:val="18"/>
          <w:szCs w:val="18"/>
        </w:rPr>
        <w:t>；（4</w:t>
      </w:r>
      <w:r>
        <w:rPr>
          <w:color w:val="000000"/>
          <w:spacing w:val="0"/>
          <w:w w:val="100"/>
          <w:position w:val="0"/>
        </w:rPr>
        <w:t>）向被投资单位派出管理人员；</w:t>
      </w:r>
      <w:r>
        <w:rPr>
          <w:color w:val="000000"/>
          <w:spacing w:val="0"/>
          <w:w w:val="100"/>
          <w:position w:val="0"/>
          <w:sz w:val="18"/>
          <w:szCs w:val="18"/>
        </w:rPr>
        <w:t>（5）</w:t>
      </w:r>
      <w:r>
        <w:rPr>
          <w:color w:val="000000"/>
          <w:spacing w:val="0"/>
          <w:w w:val="100"/>
          <w:position w:val="0"/>
        </w:rPr>
        <w:t>向被投资单位提供关键技术资料。</w:t>
      </w:r>
    </w:p>
    <w:p>
      <w:pPr>
        <w:pStyle w:val="Style29"/>
        <w:keepNext/>
        <w:keepLines/>
        <w:widowControl w:val="0"/>
        <w:shd w:val="clear" w:color="auto" w:fill="auto"/>
        <w:tabs>
          <w:tab w:pos="464" w:val="left"/>
        </w:tabs>
        <w:bidi w:val="0"/>
        <w:spacing w:before="0" w:after="380" w:line="240" w:lineRule="auto"/>
        <w:ind w:left="0" w:right="0" w:firstLine="0"/>
        <w:jc w:val="both"/>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2</w:t>
      </w:r>
      <w:bookmarkEnd w:id="931"/>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929"/>
      <w:bookmarkEnd w:id="930"/>
      <w:bookmarkEnd w:id="932"/>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投资性房地产计量模式</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不适用</w:t>
      </w:r>
    </w:p>
    <w:p>
      <w:pPr>
        <w:pStyle w:val="Style29"/>
        <w:keepNext/>
        <w:keepLines/>
        <w:widowControl w:val="0"/>
        <w:shd w:val="clear" w:color="auto" w:fill="auto"/>
        <w:tabs>
          <w:tab w:pos="464" w:val="left"/>
        </w:tabs>
        <w:bidi w:val="0"/>
        <w:spacing w:before="0" w:after="380" w:line="240" w:lineRule="auto"/>
        <w:ind w:left="0" w:right="0" w:firstLine="0"/>
        <w:jc w:val="both"/>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2</w:t>
      </w:r>
      <w:bookmarkEnd w:id="935"/>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933"/>
      <w:bookmarkEnd w:id="934"/>
      <w:bookmarkEnd w:id="936"/>
    </w:p>
    <w:p>
      <w:pPr>
        <w:pStyle w:val="Style62"/>
        <w:keepNext/>
        <w:keepLines/>
        <w:widowControl w:val="0"/>
        <w:shd w:val="clear" w:color="auto" w:fill="auto"/>
        <w:bidi w:val="0"/>
        <w:spacing w:before="0" w:line="240" w:lineRule="auto"/>
        <w:ind w:left="0" w:right="0" w:firstLine="0"/>
        <w:jc w:val="both"/>
      </w:pPr>
      <w:bookmarkStart w:id="937" w:name="bookmark937"/>
      <w:bookmarkStart w:id="938" w:name="bookmark938"/>
      <w:bookmarkStart w:id="939" w:name="bookmark939"/>
      <w:bookmarkStart w:id="940" w:name="bookmark940"/>
      <w:r>
        <w:rPr>
          <w:color w:val="000000"/>
          <w:spacing w:val="0"/>
          <w:w w:val="100"/>
          <w:position w:val="0"/>
        </w:rPr>
        <w:t>（</w:t>
      </w:r>
      <w:bookmarkEnd w:id="939"/>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37"/>
      <w:bookmarkEnd w:id="938"/>
      <w:bookmarkEnd w:id="940"/>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 xml:space="preserve">固定资产指为生产商品、提供劳务、出租或经营管理而持有，并且使用寿命超过一个会计年度的有形资产。固定资产在同时 </w:t>
      </w:r>
      <w:r>
        <w:rPr>
          <w:color w:val="000000"/>
          <w:spacing w:val="0"/>
          <w:w w:val="100"/>
          <w:position w:val="0"/>
        </w:rPr>
        <w:t>满足下列条件时予以确认：（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）该固定资产的成本能够可靠地计量。</w:t>
      </w:r>
    </w:p>
    <w:p>
      <w:pPr>
        <w:pStyle w:val="Style62"/>
        <w:keepNext/>
        <w:keepLines/>
        <w:widowControl w:val="0"/>
        <w:shd w:val="clear" w:color="auto" w:fill="auto"/>
        <w:bidi w:val="0"/>
        <w:spacing w:before="0" w:after="320" w:line="240" w:lineRule="auto"/>
        <w:ind w:left="0" w:right="0" w:firstLine="140"/>
        <w:jc w:val="left"/>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w:t>
      </w:r>
      <w:bookmarkEnd w:id="943"/>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41"/>
      <w:bookmarkEnd w:id="942"/>
      <w:bookmarkEnd w:id="944"/>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1.90-4.75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23.75</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电子设备及其他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5~10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r>
              <w:rPr>
                <w:rFonts w:ascii="SimSun" w:eastAsia="SimSun" w:hAnsi="SimSun" w:cs="SimSun"/>
                <w:color w:val="000000"/>
                <w:spacing w:val="0"/>
                <w:w w:val="100"/>
                <w:position w:val="0"/>
              </w:rPr>
              <w:t>〜</w:t>
            </w:r>
            <w:r>
              <w:rPr>
                <w:color w:val="000000"/>
                <w:spacing w:val="0"/>
                <w:w w:val="100"/>
                <w:position w:val="0"/>
              </w:rPr>
              <w:t>31.67</w:t>
            </w:r>
          </w:p>
        </w:tc>
      </w:tr>
    </w:tbl>
    <w:p>
      <w:pPr>
        <w:widowControl w:val="0"/>
        <w:spacing w:after="259" w:line="1" w:lineRule="exact"/>
      </w:pPr>
    </w:p>
    <w:p>
      <w:pPr>
        <w:pStyle w:val="Style62"/>
        <w:keepNext/>
        <w:keepLines/>
        <w:widowControl w:val="0"/>
        <w:shd w:val="clear" w:color="auto" w:fill="auto"/>
        <w:bidi w:val="0"/>
        <w:spacing w:before="0" w:after="260" w:line="310" w:lineRule="exact"/>
        <w:ind w:left="0" w:right="0" w:firstLine="0"/>
        <w:jc w:val="left"/>
      </w:pPr>
      <w:bookmarkStart w:id="945" w:name="bookmark945"/>
      <w:bookmarkStart w:id="946" w:name="bookmark946"/>
      <w:bookmarkStart w:id="947" w:name="bookmark947"/>
      <w:bookmarkStart w:id="948" w:name="bookmark948"/>
      <w:r>
        <w:rPr>
          <w:color w:val="000000"/>
          <w:spacing w:val="0"/>
          <w:w w:val="100"/>
          <w:position w:val="0"/>
        </w:rPr>
        <w:t>（</w:t>
      </w:r>
      <w:bookmarkEnd w:id="947"/>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45"/>
      <w:bookmarkEnd w:id="946"/>
      <w:bookmarkEnd w:id="948"/>
    </w:p>
    <w:p>
      <w:pPr>
        <w:pStyle w:val="Style24"/>
        <w:keepNext w:val="0"/>
        <w:keepLines w:val="0"/>
        <w:widowControl w:val="0"/>
        <w:shd w:val="clear" w:color="auto" w:fill="auto"/>
        <w:bidi w:val="0"/>
        <w:spacing w:before="0" w:after="320" w:line="312" w:lineRule="exact"/>
        <w:ind w:left="0" w:right="0"/>
        <w:jc w:val="both"/>
      </w:pPr>
      <w:r>
        <w:rPr>
          <w:color w:val="000000"/>
          <w:spacing w:val="0"/>
          <w:w w:val="100"/>
          <w:position w:val="0"/>
        </w:rPr>
        <w:t>当本公司租入的固定资产符合下列一项或数项标准时，确认为融资租入固定资产：（</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）在租赁期届满时，租赁资产的所 有权转移给本公司。（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）本公司有购买租赁资产的选择权，所订立的购买价款预计将远低于行使选择权时租赁资产的公允价 值，因而在租赁开始日就可以合理确定本公司将会行使这种选择权。（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）即使资产的所有权不转移，但租赁期占租赁资产使 用寿命的大部分。（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）本公司在租赁开始日的最低租赁付款额现值，几乎相当于租赁开始日租赁资产公允价值。（</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）租赁资 产性质特殊，如果不作较大改造，只有本公司才能使用。融资租赁租入的固定资产，按租赁开始日租赁资产公允价值与最低 租赁付款额的现值两者中较低者，作为入账价值。最低租赁付款额作为长期应付款的入账价值，其差额作为未确认融资费用。 在租赁谈判和签订租赁合同过程中发生的，可归属于租赁项目的手续费、律师费、差旅费、印花税等初始直接费用，计入租 入资产价值。未确认融资费用在租赁期内各个期间采用实际利率法进行分摊。本公司采用与自有固定资产相一致的折旧政策 计提融资租入固定资产折旧。能够合理确定租赁期届满时取得租赁资产所有权的，在租赁资产使用寿命内计提折旧。无法合 理确定租赁期届满时能够取得租赁资产所有权的，在租赁期与租赁资产使用寿命两者中较短的期间内计提折旧。</w:t>
      </w:r>
    </w:p>
    <w:p>
      <w:pPr>
        <w:pStyle w:val="Style29"/>
        <w:keepNext/>
        <w:keepLines/>
        <w:widowControl w:val="0"/>
        <w:shd w:val="clear" w:color="auto" w:fill="auto"/>
        <w:bidi w:val="0"/>
        <w:spacing w:before="0" w:after="320" w:line="310" w:lineRule="exact"/>
        <w:ind w:left="0" w:right="0" w:firstLine="0"/>
        <w:jc w:val="left"/>
      </w:pPr>
      <w:bookmarkStart w:id="949" w:name="bookmark949"/>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2</w:t>
      </w:r>
      <w:bookmarkEnd w:id="951"/>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949"/>
      <w:bookmarkEnd w:id="950"/>
      <w:bookmarkEnd w:id="952"/>
    </w:p>
    <w:p>
      <w:pPr>
        <w:pStyle w:val="Style29"/>
        <w:keepNext/>
        <w:keepLines/>
        <w:widowControl w:val="0"/>
        <w:numPr>
          <w:ilvl w:val="0"/>
          <w:numId w:val="63"/>
        </w:numPr>
        <w:shd w:val="clear" w:color="auto" w:fill="auto"/>
        <w:bidi w:val="0"/>
        <w:spacing w:before="0" w:after="0" w:line="307" w:lineRule="exact"/>
        <w:ind w:left="0" w:right="0" w:firstLine="0"/>
        <w:jc w:val="left"/>
      </w:pPr>
      <w:bookmarkStart w:id="949" w:name="bookmark949"/>
      <w:bookmarkStart w:id="950" w:name="bookmark950"/>
      <w:bookmarkStart w:id="953" w:name="bookmark953"/>
      <w:bookmarkEnd w:id="953"/>
      <w:r>
        <w:rPr>
          <w:color w:val="000000"/>
          <w:spacing w:val="0"/>
          <w:w w:val="100"/>
          <w:position w:val="0"/>
        </w:rPr>
        <w:t>在建工程初始计量</w:t>
      </w:r>
      <w:bookmarkEnd w:id="949"/>
      <w:bookmarkEnd w:id="950"/>
    </w:p>
    <w:p>
      <w:pPr>
        <w:pStyle w:val="Style24"/>
        <w:keepNext w:val="0"/>
        <w:keepLines w:val="0"/>
        <w:widowControl w:val="0"/>
        <w:shd w:val="clear" w:color="auto" w:fill="auto"/>
        <w:bidi w:val="0"/>
        <w:spacing w:before="0" w:after="40" w:line="307" w:lineRule="exact"/>
        <w:ind w:left="380" w:right="0" w:firstLine="360"/>
        <w:jc w:val="both"/>
      </w:pPr>
      <w:r>
        <w:rPr>
          <w:color w:val="000000"/>
          <w:spacing w:val="0"/>
          <w:w w:val="100"/>
          <w:position w:val="0"/>
        </w:rPr>
        <w:t>本公司自行建造的在建工程按实际成本计价，实际成本由建造该项资产达到预定可使用状态前所发生的必要支出构 成，包括工程用物资成本、人工成本、交纳的相关税费、应予资本化的借款费用以及应分摊的间接费用等。</w:t>
      </w:r>
    </w:p>
    <w:p>
      <w:pPr>
        <w:pStyle w:val="Style72"/>
        <w:keepNext w:val="0"/>
        <w:keepLines w:val="0"/>
        <w:widowControl w:val="0"/>
        <w:numPr>
          <w:ilvl w:val="0"/>
          <w:numId w:val="65"/>
        </w:numPr>
        <w:shd w:val="clear" w:color="auto" w:fill="auto"/>
        <w:bidi w:val="0"/>
        <w:spacing w:before="0" w:after="0" w:line="312" w:lineRule="exact"/>
        <w:ind w:left="0" w:right="0" w:firstLine="440"/>
        <w:jc w:val="left"/>
      </w:pPr>
      <w:bookmarkStart w:id="954" w:name="bookmark954"/>
      <w:bookmarkEnd w:id="954"/>
      <w:r>
        <w:rPr>
          <w:color w:val="000000"/>
          <w:spacing w:val="0"/>
          <w:w w:val="100"/>
          <w:position w:val="0"/>
        </w:rPr>
        <w:t>在建工程结转为固定资产的标准和时点</w:t>
      </w:r>
    </w:p>
    <w:p>
      <w:pPr>
        <w:pStyle w:val="Style24"/>
        <w:keepNext w:val="0"/>
        <w:keepLines w:val="0"/>
        <w:widowControl w:val="0"/>
        <w:shd w:val="clear" w:color="auto" w:fill="auto"/>
        <w:bidi w:val="0"/>
        <w:spacing w:before="0" w:after="1000" w:line="312" w:lineRule="exact"/>
        <w:ind w:left="380" w:right="0" w:firstLine="420"/>
        <w:jc w:val="both"/>
      </w:pPr>
      <w:r>
        <w:rPr>
          <w:color w:val="000000"/>
          <w:spacing w:val="0"/>
          <w:w w:val="100"/>
          <w:position w:val="0"/>
        </w:rPr>
        <w:t>在建工程项目按建造该项资产达到预定可使用状态前所发生的全部支出，作为固定资产的入账价值。所建造的在 建工程已达到预定可使用状态，但尚未办理竣工决算的，自达到预定可使用状态之日起，根据工程预算、造价或者工程 实际成本等，按估计的价值转入固定资产，并按本公司固定资产折旧政策计提固定资产的折旧，待办理竣工决算后，再 按实际成本调整原来的暂估价值，但不调整原已计提的折旧额。</w:t>
      </w:r>
    </w:p>
    <w:p>
      <w:pPr>
        <w:pStyle w:val="Style29"/>
        <w:keepNext/>
        <w:keepLines/>
        <w:widowControl w:val="0"/>
        <w:shd w:val="clear" w:color="auto" w:fill="auto"/>
        <w:bidi w:val="0"/>
        <w:spacing w:before="0" w:after="380" w:line="240" w:lineRule="auto"/>
        <w:ind w:left="0" w:right="0" w:firstLine="0"/>
        <w:jc w:val="left"/>
      </w:pPr>
      <w:bookmarkStart w:id="955" w:name="bookmark955"/>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2</w:t>
      </w:r>
      <w:bookmarkEnd w:id="957"/>
      <w:r>
        <w:rPr>
          <w:rFonts w:ascii="Times New Roman" w:eastAsia="Times New Roman" w:hAnsi="Times New Roman" w:cs="Times New Roman"/>
          <w:color w:val="000000"/>
          <w:spacing w:val="0"/>
          <w:w w:val="100"/>
          <w:position w:val="0"/>
        </w:rPr>
        <w:t>6</w:t>
      </w:r>
      <w:r>
        <w:rPr>
          <w:color w:val="000000"/>
          <w:spacing w:val="0"/>
          <w:w w:val="100"/>
          <w:position w:val="0"/>
        </w:rPr>
        <w:t>、借款费用</w:t>
      </w:r>
      <w:bookmarkEnd w:id="955"/>
      <w:bookmarkEnd w:id="956"/>
      <w:bookmarkEnd w:id="958"/>
    </w:p>
    <w:p>
      <w:pPr>
        <w:pStyle w:val="Style29"/>
        <w:keepNext/>
        <w:keepLines/>
        <w:widowControl w:val="0"/>
        <w:shd w:val="clear" w:color="auto" w:fill="auto"/>
        <w:bidi w:val="0"/>
        <w:spacing w:before="0" w:after="0" w:line="240" w:lineRule="auto"/>
        <w:ind w:left="0" w:right="0" w:firstLine="0"/>
        <w:jc w:val="left"/>
      </w:pPr>
      <w:bookmarkStart w:id="955" w:name="bookmark955"/>
      <w:bookmarkStart w:id="956" w:name="bookmark956"/>
      <w:r>
        <w:rPr>
          <w:rFonts w:ascii="Times New Roman" w:eastAsia="Times New Roman" w:hAnsi="Times New Roman" w:cs="Times New Roman"/>
          <w:color w:val="000000"/>
          <w:spacing w:val="0"/>
          <w:w w:val="100"/>
          <w:position w:val="0"/>
        </w:rPr>
        <w:t>1.</w:t>
      </w:r>
      <w:r>
        <w:rPr>
          <w:color w:val="000000"/>
          <w:spacing w:val="0"/>
          <w:w w:val="100"/>
          <w:position w:val="0"/>
        </w:rPr>
        <w:t>借款费用资本化的确认原则</w:t>
      </w:r>
      <w:bookmarkEnd w:id="955"/>
      <w:bookmarkEnd w:id="956"/>
    </w:p>
    <w:p>
      <w:pPr>
        <w:pStyle w:val="Style2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本公司发生的借款费用，可直接归属于符合资本化条件的资产的购建或者生产的，予以资本化，计入相关资产成本； 其他借款费用，在发生时根据其发生额确认为费用，计入当期损益。</w:t>
      </w:r>
    </w:p>
    <w:p>
      <w:pPr>
        <w:pStyle w:val="Style2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24"/>
        <w:keepNext w:val="0"/>
        <w:keepLines w:val="0"/>
        <w:widowControl w:val="0"/>
        <w:shd w:val="clear" w:color="auto" w:fill="auto"/>
        <w:bidi w:val="0"/>
        <w:spacing w:before="0" w:after="320" w:line="314" w:lineRule="exact"/>
        <w:ind w:left="0" w:right="0" w:firstLine="440"/>
        <w:jc w:val="both"/>
      </w:pPr>
      <w:r>
        <w:rPr>
          <w:color w:val="000000"/>
          <w:spacing w:val="0"/>
          <w:w w:val="100"/>
          <w:position w:val="0"/>
        </w:rPr>
        <w:t>借款费用同时满足下列条件时开始资本化：</w:t>
      </w:r>
    </w:p>
    <w:p>
      <w:pPr>
        <w:pStyle w:val="Style24"/>
        <w:keepNext w:val="0"/>
        <w:keepLines w:val="0"/>
        <w:widowControl w:val="0"/>
        <w:numPr>
          <w:ilvl w:val="0"/>
          <w:numId w:val="67"/>
        </w:numPr>
        <w:shd w:val="clear" w:color="auto" w:fill="auto"/>
        <w:tabs>
          <w:tab w:pos="958" w:val="left"/>
        </w:tabs>
        <w:bidi w:val="0"/>
        <w:spacing w:before="0" w:after="0" w:line="313" w:lineRule="exact"/>
        <w:ind w:left="0" w:right="0" w:firstLine="440"/>
        <w:jc w:val="both"/>
      </w:pPr>
      <w:bookmarkStart w:id="959" w:name="bookmark959"/>
      <w:bookmarkEnd w:id="959"/>
      <w:r>
        <w:rPr>
          <w:color w:val="000000"/>
          <w:spacing w:val="0"/>
          <w:w w:val="100"/>
          <w:position w:val="0"/>
        </w:rPr>
        <w:t>资产支出已经发生，资产支出包括为购建或者生产符合资本化条件的资产而以支付现金、转移非现金资产或者承 担带息债务形式发生的支出；</w:t>
      </w:r>
    </w:p>
    <w:p>
      <w:pPr>
        <w:pStyle w:val="Style24"/>
        <w:keepNext w:val="0"/>
        <w:keepLines w:val="0"/>
        <w:widowControl w:val="0"/>
        <w:numPr>
          <w:ilvl w:val="0"/>
          <w:numId w:val="67"/>
        </w:numPr>
        <w:shd w:val="clear" w:color="auto" w:fill="auto"/>
        <w:tabs>
          <w:tab w:pos="880" w:val="left"/>
        </w:tabs>
        <w:bidi w:val="0"/>
        <w:spacing w:before="0" w:after="0" w:line="313" w:lineRule="exact"/>
        <w:ind w:left="0" w:right="0" w:firstLine="440"/>
        <w:jc w:val="left"/>
      </w:pPr>
      <w:bookmarkStart w:id="960" w:name="bookmark960"/>
      <w:bookmarkEnd w:id="960"/>
      <w:r>
        <w:rPr>
          <w:color w:val="000000"/>
          <w:spacing w:val="0"/>
          <w:w w:val="100"/>
          <w:position w:val="0"/>
        </w:rPr>
        <w:t>借款费用已经发生；</w:t>
      </w:r>
    </w:p>
    <w:p>
      <w:pPr>
        <w:pStyle w:val="Style24"/>
        <w:keepNext w:val="0"/>
        <w:keepLines w:val="0"/>
        <w:widowControl w:val="0"/>
        <w:numPr>
          <w:ilvl w:val="0"/>
          <w:numId w:val="67"/>
        </w:numPr>
        <w:shd w:val="clear" w:color="auto" w:fill="auto"/>
        <w:tabs>
          <w:tab w:pos="880" w:val="left"/>
        </w:tabs>
        <w:bidi w:val="0"/>
        <w:spacing w:before="0" w:line="313" w:lineRule="exact"/>
        <w:ind w:left="0" w:right="0" w:firstLine="440"/>
        <w:jc w:val="left"/>
      </w:pPr>
      <w:bookmarkStart w:id="961" w:name="bookmark961"/>
      <w:bookmarkEnd w:id="961"/>
      <w:r>
        <w:rPr>
          <w:color w:val="000000"/>
          <w:spacing w:val="0"/>
          <w:w w:val="100"/>
          <w:position w:val="0"/>
        </w:rPr>
        <w:t>为使资产达到预定可使用或者可销售状态所必要的购建或者生产活动已经开始。</w:t>
      </w:r>
    </w:p>
    <w:p>
      <w:pPr>
        <w:pStyle w:val="Style72"/>
        <w:keepNext w:val="0"/>
        <w:keepLines w:val="0"/>
        <w:widowControl w:val="0"/>
        <w:numPr>
          <w:ilvl w:val="0"/>
          <w:numId w:val="65"/>
        </w:numPr>
        <w:shd w:val="clear" w:color="auto" w:fill="auto"/>
        <w:tabs>
          <w:tab w:pos="344" w:val="left"/>
        </w:tabs>
        <w:bidi w:val="0"/>
        <w:spacing w:before="0" w:after="0" w:line="326" w:lineRule="auto"/>
        <w:ind w:left="0" w:right="0" w:firstLine="0"/>
        <w:jc w:val="left"/>
      </w:pPr>
      <w:bookmarkStart w:id="962" w:name="bookmark962"/>
      <w:bookmarkEnd w:id="962"/>
      <w:r>
        <w:rPr>
          <w:color w:val="000000"/>
          <w:spacing w:val="0"/>
          <w:w w:val="100"/>
          <w:position w:val="0"/>
        </w:rPr>
        <w:t>借款费用资本化期间</w:t>
      </w:r>
    </w:p>
    <w:p>
      <w:pPr>
        <w:pStyle w:val="Style24"/>
        <w:keepNext w:val="0"/>
        <w:keepLines w:val="0"/>
        <w:widowControl w:val="0"/>
        <w:shd w:val="clear" w:color="auto" w:fill="auto"/>
        <w:bidi w:val="0"/>
        <w:spacing w:before="0" w:after="0" w:line="313" w:lineRule="exact"/>
        <w:ind w:left="0" w:right="0" w:firstLine="440"/>
        <w:jc w:val="left"/>
      </w:pPr>
      <w:r>
        <w:rPr>
          <w:color w:val="000000"/>
          <w:spacing w:val="0"/>
          <w:w w:val="100"/>
          <w:position w:val="0"/>
        </w:rPr>
        <w:t>资本化期间，指从借款费用开始资本化时点到停止资本化时点的期间，借款费用暂停资本化的期间不包括在内。</w:t>
      </w:r>
    </w:p>
    <w:p>
      <w:pPr>
        <w:pStyle w:val="Style24"/>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当购建或者生产符合资本化条件的资产达到预定可使用或者可销售状态时，借款费用停止资本化。</w:t>
      </w:r>
    </w:p>
    <w:p>
      <w:pPr>
        <w:pStyle w:val="Style24"/>
        <w:keepNext w:val="0"/>
        <w:keepLines w:val="0"/>
        <w:widowControl w:val="0"/>
        <w:shd w:val="clear" w:color="auto" w:fill="auto"/>
        <w:bidi w:val="0"/>
        <w:spacing w:before="0" w:line="313" w:lineRule="exact"/>
        <w:ind w:left="0" w:right="0" w:firstLine="440"/>
        <w:jc w:val="left"/>
      </w:pPr>
      <w:r>
        <w:rPr>
          <w:color w:val="000000"/>
          <w:spacing w:val="0"/>
          <w:w w:val="100"/>
          <w:position w:val="0"/>
        </w:rPr>
        <w:t>当购建或者生产符合资本化条件的资产中部分项目分别完工且可单独使用时，该部分资产借款费用停止资本化。 购建或者生产的资产的各部分分别完工，但必须等到整体完工后才可使用或可对外销售的，在该资产整体完工时停止 借款费用资本化。</w:t>
      </w:r>
    </w:p>
    <w:p>
      <w:pPr>
        <w:pStyle w:val="Style72"/>
        <w:keepNext w:val="0"/>
        <w:keepLines w:val="0"/>
        <w:widowControl w:val="0"/>
        <w:numPr>
          <w:ilvl w:val="0"/>
          <w:numId w:val="65"/>
        </w:numPr>
        <w:shd w:val="clear" w:color="auto" w:fill="auto"/>
        <w:tabs>
          <w:tab w:pos="344" w:val="left"/>
        </w:tabs>
        <w:bidi w:val="0"/>
        <w:spacing w:before="0" w:after="0" w:line="326" w:lineRule="auto"/>
        <w:ind w:left="0" w:right="0" w:firstLine="0"/>
        <w:jc w:val="left"/>
      </w:pPr>
      <w:bookmarkStart w:id="963" w:name="bookmark963"/>
      <w:bookmarkEnd w:id="963"/>
      <w:r>
        <w:rPr>
          <w:color w:val="000000"/>
          <w:spacing w:val="0"/>
          <w:w w:val="100"/>
          <w:position w:val="0"/>
        </w:rPr>
        <w:t>暂停资本化期间</w:t>
      </w:r>
    </w:p>
    <w:p>
      <w:pPr>
        <w:pStyle w:val="Style24"/>
        <w:keepNext w:val="0"/>
        <w:keepLines w:val="0"/>
        <w:widowControl w:val="0"/>
        <w:shd w:val="clear" w:color="auto" w:fill="auto"/>
        <w:bidi w:val="0"/>
        <w:spacing w:before="0" w:line="313" w:lineRule="exact"/>
        <w:ind w:left="0" w:right="0" w:firstLine="440"/>
        <w:jc w:val="left"/>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72"/>
        <w:keepNext w:val="0"/>
        <w:keepLines w:val="0"/>
        <w:widowControl w:val="0"/>
        <w:numPr>
          <w:ilvl w:val="0"/>
          <w:numId w:val="65"/>
        </w:numPr>
        <w:shd w:val="clear" w:color="auto" w:fill="auto"/>
        <w:tabs>
          <w:tab w:pos="344" w:val="left"/>
        </w:tabs>
        <w:bidi w:val="0"/>
        <w:spacing w:before="0" w:after="0" w:line="326" w:lineRule="auto"/>
        <w:ind w:left="0" w:right="0" w:firstLine="0"/>
        <w:jc w:val="left"/>
      </w:pPr>
      <w:bookmarkStart w:id="964" w:name="bookmark964"/>
      <w:bookmarkEnd w:id="964"/>
      <w:r>
        <w:rPr>
          <w:color w:val="000000"/>
          <w:spacing w:val="0"/>
          <w:w w:val="100"/>
          <w:position w:val="0"/>
        </w:rPr>
        <w:t>借款费用资本化金额的计算方法</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专门借款的利息费用(扣除尚未动用的借款资金存入银行取得的利息收入或者进行暂时性投资取得的投资收益)及其 辅助费用在所购建或者生产的符合资本化条件的资产达到预定可使用或者可销售状态前，予以资本化。</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根据累计资产支出超过专门借款部分的资产支出加权平均数乘以所占用一般借款的资本化率，计算确定一般借款应予 资本化的利息金额。资本化率根据一般借款加权平均利率计算确定。</w:t>
      </w:r>
    </w:p>
    <w:p>
      <w:pPr>
        <w:pStyle w:val="Style24"/>
        <w:keepNext w:val="0"/>
        <w:keepLines w:val="0"/>
        <w:widowControl w:val="0"/>
        <w:shd w:val="clear" w:color="auto" w:fill="auto"/>
        <w:bidi w:val="0"/>
        <w:spacing w:before="0" w:after="620" w:line="313" w:lineRule="exact"/>
        <w:ind w:left="0" w:right="0" w:firstLine="440"/>
        <w:jc w:val="left"/>
      </w:pPr>
      <w:r>
        <w:rPr>
          <w:color w:val="000000"/>
          <w:spacing w:val="0"/>
          <w:w w:val="100"/>
          <w:position w:val="0"/>
        </w:rPr>
        <w:t>借款存在折价或者溢价的，按照实际利率法确定每一会计期间应摊销的折价或者溢价金额，调整每期利息金额。</w:t>
      </w:r>
    </w:p>
    <w:p>
      <w:pPr>
        <w:pStyle w:val="Style29"/>
        <w:keepNext/>
        <w:keepLines/>
        <w:widowControl w:val="0"/>
        <w:shd w:val="clear" w:color="auto" w:fill="auto"/>
        <w:tabs>
          <w:tab w:pos="483" w:val="left"/>
        </w:tabs>
        <w:bidi w:val="0"/>
        <w:spacing w:before="0" w:after="280" w:line="313" w:lineRule="exact"/>
        <w:ind w:left="0" w:right="0" w:firstLine="0"/>
        <w:jc w:val="left"/>
      </w:pPr>
      <w:bookmarkStart w:id="965" w:name="bookmark965"/>
      <w:bookmarkStart w:id="966" w:name="bookmark966"/>
      <w:bookmarkStart w:id="967" w:name="bookmark967"/>
      <w:bookmarkStart w:id="968" w:name="bookmark968"/>
      <w:r>
        <w:rPr>
          <w:rFonts w:ascii="Times New Roman" w:eastAsia="Times New Roman" w:hAnsi="Times New Roman" w:cs="Times New Roman"/>
          <w:color w:val="000000"/>
          <w:spacing w:val="0"/>
          <w:w w:val="100"/>
          <w:position w:val="0"/>
        </w:rPr>
        <w:t>2</w:t>
      </w:r>
      <w:bookmarkEnd w:id="967"/>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65"/>
      <w:bookmarkEnd w:id="966"/>
      <w:bookmarkEnd w:id="968"/>
    </w:p>
    <w:p>
      <w:pPr>
        <w:pStyle w:val="Style29"/>
        <w:keepNext/>
        <w:keepLines/>
        <w:widowControl w:val="0"/>
        <w:shd w:val="clear" w:color="auto" w:fill="auto"/>
        <w:tabs>
          <w:tab w:pos="483" w:val="left"/>
        </w:tabs>
        <w:bidi w:val="0"/>
        <w:spacing w:before="0" w:after="280" w:line="313" w:lineRule="exact"/>
        <w:ind w:left="0" w:right="0" w:firstLine="0"/>
        <w:jc w:val="left"/>
      </w:pPr>
      <w:bookmarkStart w:id="969" w:name="bookmark969"/>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rPr>
        <w:t>2</w:t>
      </w:r>
      <w:bookmarkEnd w:id="971"/>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69"/>
      <w:bookmarkEnd w:id="970"/>
      <w:bookmarkEnd w:id="972"/>
    </w:p>
    <w:p>
      <w:pPr>
        <w:pStyle w:val="Style29"/>
        <w:keepNext/>
        <w:keepLines/>
        <w:widowControl w:val="0"/>
        <w:shd w:val="clear" w:color="auto" w:fill="auto"/>
        <w:tabs>
          <w:tab w:pos="483" w:val="left"/>
        </w:tabs>
        <w:bidi w:val="0"/>
        <w:spacing w:before="0" w:after="280" w:line="313" w:lineRule="exact"/>
        <w:ind w:left="0" w:right="0" w:firstLine="0"/>
        <w:jc w:val="left"/>
      </w:pPr>
      <w:bookmarkStart w:id="973" w:name="bookmark973"/>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2</w:t>
      </w:r>
      <w:bookmarkEnd w:id="975"/>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73"/>
      <w:bookmarkEnd w:id="974"/>
      <w:bookmarkEnd w:id="976"/>
    </w:p>
    <w:p>
      <w:pPr>
        <w:pStyle w:val="Style29"/>
        <w:keepNext/>
        <w:keepLines/>
        <w:widowControl w:val="0"/>
        <w:shd w:val="clear" w:color="auto" w:fill="auto"/>
        <w:tabs>
          <w:tab w:pos="483" w:val="left"/>
        </w:tabs>
        <w:bidi w:val="0"/>
        <w:spacing w:before="0" w:after="280" w:line="313" w:lineRule="exact"/>
        <w:ind w:left="0" w:right="0" w:firstLine="0"/>
        <w:jc w:val="left"/>
      </w:pPr>
      <w:bookmarkStart w:id="977" w:name="bookmark977"/>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3</w:t>
      </w:r>
      <w:bookmarkEnd w:id="979"/>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977"/>
      <w:bookmarkEnd w:id="978"/>
      <w:bookmarkEnd w:id="980"/>
    </w:p>
    <w:p>
      <w:pPr>
        <w:pStyle w:val="Style62"/>
        <w:keepNext/>
        <w:keepLines/>
        <w:widowControl w:val="0"/>
        <w:numPr>
          <w:ilvl w:val="0"/>
          <w:numId w:val="69"/>
        </w:numPr>
        <w:shd w:val="clear" w:color="auto" w:fill="auto"/>
        <w:bidi w:val="0"/>
        <w:spacing w:before="0" w:after="280" w:line="313" w:lineRule="exact"/>
        <w:ind w:left="0" w:right="0" w:firstLine="0"/>
        <w:jc w:val="left"/>
      </w:pPr>
      <w:bookmarkStart w:id="981" w:name="bookmark981"/>
      <w:bookmarkStart w:id="982" w:name="bookmark982"/>
      <w:bookmarkStart w:id="983" w:name="bookmark983"/>
      <w:bookmarkStart w:id="984" w:name="bookmark984"/>
      <w:bookmarkEnd w:id="983"/>
      <w:r>
        <w:rPr>
          <w:color w:val="000000"/>
          <w:spacing w:val="0"/>
          <w:w w:val="100"/>
          <w:position w:val="0"/>
        </w:rPr>
        <w:t>计价方法、使用寿命、减值测试</w:t>
      </w:r>
      <w:bookmarkEnd w:id="981"/>
      <w:bookmarkEnd w:id="982"/>
      <w:bookmarkEnd w:id="984"/>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无形资产是指本公司拥有或者控制的没有实物形态的可辨认非货币性资产，包括土地使用权、计算机软件、特许权、 商标、专有技术、客户关系等。</w:t>
      </w:r>
    </w:p>
    <w:p>
      <w:pPr>
        <w:pStyle w:val="Style7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无形资产的初始计量</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外购无形资产的成本，包括购买价款、相关税费以及直接归属于使该项资产达到预定用途所发生的其他支出。购买无 形资产的价款超过正常信用条件延期支付，实质上具有融资性质的，无形资产的成本以购买价款的现值为基础确定。</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债务重组取得债务人用以抵债的无形资产，以该无形资产的公允价值为基础确定其入账价值，并将重组债务的账面价 值与该用以抵债的无形资产公允价值之间的差额，计入当期损益。</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在非货币性资产交换具备商业实质且换入资产或换出资产的公允价值能够可靠计量的前提下，非货币性资产交换换入 的无形资产以换出资产的公允价值为基础确定其入账价值，除非有确凿证据表明换入资产的公允价值更加可靠；不满足上述 前提的非货币性资产交换，以换出资产的账面价值和应支付的相关税费作为换入无形资产的成本，不确认损益。</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以同一控制下的企业吸收合并方式取得的无形资产按被合并方的账面价值确定其入账价值；以非同一控制下的企业吸 收合并方式取得的无形资产按公允价值确定其入账价值。</w:t>
      </w:r>
    </w:p>
    <w:p>
      <w:pPr>
        <w:pStyle w:val="Style24"/>
        <w:keepNext w:val="0"/>
        <w:keepLines w:val="0"/>
        <w:widowControl w:val="0"/>
        <w:shd w:val="clear" w:color="auto" w:fill="auto"/>
        <w:bidi w:val="0"/>
        <w:spacing w:before="0" w:line="313" w:lineRule="exact"/>
        <w:ind w:left="0" w:right="0" w:firstLine="440"/>
        <w:jc w:val="both"/>
      </w:pPr>
      <w:r>
        <w:rPr>
          <w:color w:val="000000"/>
          <w:spacing w:val="0"/>
          <w:w w:val="100"/>
          <w:position w:val="0"/>
        </w:rPr>
        <w:t xml:space="preserve">内部自行开发的无形资产，其成本包括：开发该无形资产时耗用的材料、劳务成本、注册费、在开发过程中使用的其 </w:t>
      </w:r>
      <w:r>
        <w:rPr>
          <w:color w:val="000000"/>
          <w:spacing w:val="0"/>
          <w:w w:val="100"/>
          <w:position w:val="0"/>
        </w:rPr>
        <w:t>他专利权和特许权的摊销以及满足资本化条件的利息费用，以及为使该无形资产达到预定用途前所发生的其他直接费用。</w:t>
      </w:r>
    </w:p>
    <w:p>
      <w:pPr>
        <w:pStyle w:val="Style72"/>
        <w:keepNext w:val="0"/>
        <w:keepLines w:val="0"/>
        <w:widowControl w:val="0"/>
        <w:numPr>
          <w:ilvl w:val="0"/>
          <w:numId w:val="63"/>
        </w:numPr>
        <w:shd w:val="clear" w:color="auto" w:fill="auto"/>
        <w:bidi w:val="0"/>
        <w:spacing w:before="0" w:after="0" w:line="326" w:lineRule="auto"/>
        <w:ind w:left="0" w:right="0" w:firstLine="0"/>
        <w:jc w:val="both"/>
      </w:pPr>
      <w:bookmarkStart w:id="985" w:name="bookmark985"/>
      <w:bookmarkEnd w:id="985"/>
      <w:r>
        <w:rPr>
          <w:color w:val="000000"/>
          <w:spacing w:val="0"/>
          <w:w w:val="100"/>
          <w:position w:val="0"/>
        </w:rPr>
        <w:t>无形资产的后续计量</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本公司在取得无形资产时分析判断其使用寿命，划分为使用寿命有限和使用寿命不确定的无形资产。</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）使用寿命有限的无形资产</w:t>
      </w:r>
    </w:p>
    <w:p>
      <w:pPr>
        <w:pStyle w:val="Style24"/>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对于使用寿命有限的无形资产，在为企业带来经济利益的期限内按直线法摊销。使用寿命有限的无形资产预计寿命及 依据如下：</w:t>
      </w:r>
    </w:p>
    <w:tbl>
      <w:tblPr>
        <w:tblOverlap w:val="never"/>
        <w:jc w:val="left"/>
        <w:tblLayout w:type="fixed"/>
      </w:tblPr>
      <w:tblGrid>
        <w:gridCol w:w="2712"/>
        <w:gridCol w:w="2837"/>
        <w:gridCol w:w="2712"/>
      </w:tblGrid>
      <w:tr>
        <w:trPr>
          <w:trHeight w:val="37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预计使用寿命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color w:val="000000"/>
                <w:spacing w:val="0"/>
                <w:w w:val="100"/>
                <w:position w:val="0"/>
                <w:sz w:val="17"/>
                <w:szCs w:val="17"/>
              </w:rPr>
              <w:t>依据</w:t>
            </w:r>
          </w:p>
        </w:tc>
      </w:tr>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相关权证上注明的使用期限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left"/>
              <w:rPr>
                <w:sz w:val="17"/>
                <w:szCs w:val="17"/>
              </w:rPr>
            </w:pPr>
            <w:r>
              <w:rPr>
                <w:rFonts w:ascii="SimSun" w:eastAsia="SimSun" w:hAnsi="SimSun" w:cs="SimSun"/>
                <w:color w:val="000000"/>
                <w:spacing w:val="0"/>
                <w:w w:val="100"/>
                <w:position w:val="0"/>
                <w:sz w:val="17"/>
                <w:szCs w:val="17"/>
              </w:rPr>
              <w:t>可使用期限</w:t>
            </w: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left"/>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rPr>
                <w:sz w:val="17"/>
                <w:szCs w:val="17"/>
              </w:rPr>
            </w:pPr>
            <w:r>
              <w:rPr>
                <w:rFonts w:ascii="SimSun" w:eastAsia="SimSun" w:hAnsi="SimSun" w:cs="SimSun"/>
                <w:color w:val="000000"/>
                <w:spacing w:val="0"/>
                <w:w w:val="100"/>
                <w:position w:val="0"/>
                <w:sz w:val="17"/>
                <w:szCs w:val="17"/>
              </w:rPr>
              <w:t>预计受益期限</w:t>
            </w: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特许权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rPr>
                <w:sz w:val="17"/>
                <w:szCs w:val="17"/>
              </w:rPr>
            </w:pPr>
            <w:r>
              <w:rPr>
                <w:rFonts w:ascii="SimSun" w:eastAsia="SimSun" w:hAnsi="SimSun" w:cs="SimSun"/>
                <w:color w:val="000000"/>
                <w:spacing w:val="0"/>
                <w:w w:val="100"/>
                <w:position w:val="0"/>
                <w:sz w:val="17"/>
                <w:szCs w:val="17"/>
              </w:rPr>
              <w:t>预计受益期限</w:t>
            </w:r>
          </w:p>
        </w:tc>
      </w:tr>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left"/>
              <w:rPr>
                <w:sz w:val="17"/>
                <w:szCs w:val="17"/>
              </w:rPr>
            </w:pPr>
            <w:r>
              <w:rPr>
                <w:rFonts w:ascii="SimSun" w:eastAsia="SimSun" w:hAnsi="SimSun" w:cs="SimSun"/>
                <w:color w:val="000000"/>
                <w:spacing w:val="0"/>
                <w:w w:val="100"/>
                <w:position w:val="0"/>
                <w:sz w:val="17"/>
                <w:szCs w:val="17"/>
              </w:rPr>
              <w:t>商标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rPr>
                <w:sz w:val="17"/>
                <w:szCs w:val="17"/>
              </w:rPr>
            </w:pPr>
            <w:r>
              <w:rPr>
                <w:rFonts w:ascii="SimSun" w:eastAsia="SimSun" w:hAnsi="SimSun" w:cs="SimSun"/>
                <w:color w:val="000000"/>
                <w:spacing w:val="0"/>
                <w:w w:val="100"/>
                <w:position w:val="0"/>
                <w:sz w:val="17"/>
                <w:szCs w:val="17"/>
              </w:rPr>
              <w:t>预计受益期限</w:t>
            </w: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7"/>
                <w:szCs w:val="17"/>
              </w:rPr>
            </w:pPr>
            <w:r>
              <w:rPr>
                <w:rFonts w:ascii="SimSun" w:eastAsia="SimSun" w:hAnsi="SimSun" w:cs="SimSun"/>
                <w:color w:val="000000"/>
                <w:spacing w:val="0"/>
                <w:w w:val="100"/>
                <w:position w:val="0"/>
                <w:sz w:val="17"/>
                <w:szCs w:val="17"/>
              </w:rPr>
              <w:t>专有技术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rPr>
                <w:sz w:val="17"/>
                <w:szCs w:val="17"/>
              </w:rPr>
            </w:pPr>
            <w:r>
              <w:rPr>
                <w:rFonts w:ascii="SimSun" w:eastAsia="SimSun" w:hAnsi="SimSun" w:cs="SimSun"/>
                <w:color w:val="000000"/>
                <w:spacing w:val="0"/>
                <w:w w:val="100"/>
                <w:position w:val="0"/>
                <w:sz w:val="17"/>
                <w:szCs w:val="17"/>
              </w:rPr>
              <w:t>预计受益期限</w:t>
            </w:r>
          </w:p>
        </w:tc>
      </w:tr>
      <w:tr>
        <w:trPr>
          <w:trHeight w:val="38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7"/>
                <w:szCs w:val="17"/>
              </w:rPr>
            </w:pPr>
            <w:r>
              <w:rPr>
                <w:rFonts w:ascii="SimSun" w:eastAsia="SimSun" w:hAnsi="SimSun" w:cs="SimSun"/>
                <w:color w:val="000000"/>
                <w:spacing w:val="0"/>
                <w:w w:val="100"/>
                <w:position w:val="0"/>
                <w:sz w:val="17"/>
                <w:szCs w:val="17"/>
              </w:rPr>
              <w:t>客户关系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rPr>
                <w:sz w:val="17"/>
                <w:szCs w:val="17"/>
              </w:rPr>
            </w:pPr>
            <w:r>
              <w:rPr>
                <w:rFonts w:ascii="SimSun" w:eastAsia="SimSun" w:hAnsi="SimSun" w:cs="SimSun"/>
                <w:color w:val="000000"/>
                <w:spacing w:val="0"/>
                <w:w w:val="100"/>
                <w:position w:val="0"/>
                <w:sz w:val="17"/>
                <w:szCs w:val="17"/>
              </w:rPr>
              <w:t>预计受益期限</w:t>
            </w:r>
          </w:p>
        </w:tc>
      </w:tr>
    </w:tbl>
    <w:p>
      <w:pPr>
        <w:widowControl w:val="0"/>
        <w:spacing w:after="239" w:line="1" w:lineRule="exact"/>
      </w:pPr>
    </w:p>
    <w:p>
      <w:pPr>
        <w:pStyle w:val="Style24"/>
        <w:keepNext w:val="0"/>
        <w:keepLines w:val="0"/>
        <w:widowControl w:val="0"/>
        <w:shd w:val="clear" w:color="auto" w:fill="auto"/>
        <w:bidi w:val="0"/>
        <w:spacing w:before="0" w:after="0" w:line="314" w:lineRule="exact"/>
        <w:ind w:left="440" w:right="0" w:firstLine="0"/>
        <w:jc w:val="both"/>
      </w:pPr>
      <w:r>
        <w:rPr>
          <w:color w:val="000000"/>
          <w:spacing w:val="0"/>
          <w:w w:val="100"/>
          <w:position w:val="0"/>
        </w:rPr>
        <w:t>每期末，对使用寿命有限的无形资产的使用寿命及摊销方法进行复核，如与原先估计数存在差异的，进行相应的调整。 经复核，本期期末无形资产的使用寿命及摊销方法与以前估计未有不同。</w:t>
      </w:r>
    </w:p>
    <w:p>
      <w:pPr>
        <w:pStyle w:val="Style24"/>
        <w:keepNext w:val="0"/>
        <w:keepLines w:val="0"/>
        <w:widowControl w:val="0"/>
        <w:shd w:val="clear" w:color="auto" w:fill="auto"/>
        <w:bidi w:val="0"/>
        <w:spacing w:before="0" w:after="0" w:line="314" w:lineRule="exact"/>
        <w:ind w:left="0" w:right="0" w:firstLine="440"/>
        <w:jc w:val="both"/>
      </w:pPr>
      <w:bookmarkStart w:id="986" w:name="bookmark986"/>
      <w:r>
        <w:rPr>
          <w:color w:val="000000"/>
          <w:spacing w:val="0"/>
          <w:w w:val="100"/>
          <w:position w:val="0"/>
        </w:rPr>
        <w:t>（</w:t>
      </w:r>
      <w:bookmarkEnd w:id="986"/>
      <w:r>
        <w:rPr>
          <w:rFonts w:ascii="Times New Roman" w:eastAsia="Times New Roman" w:hAnsi="Times New Roman" w:cs="Times New Roman"/>
          <w:color w:val="000000"/>
          <w:spacing w:val="0"/>
          <w:w w:val="100"/>
          <w:position w:val="0"/>
          <w:sz w:val="18"/>
          <w:szCs w:val="18"/>
        </w:rPr>
        <w:t>2</w:t>
      </w:r>
      <w:r>
        <w:rPr>
          <w:color w:val="000000"/>
          <w:spacing w:val="0"/>
          <w:w w:val="100"/>
          <w:position w:val="0"/>
        </w:rPr>
        <w:t>）使用寿命不确定的无形资产</w:t>
      </w:r>
    </w:p>
    <w:p>
      <w:pPr>
        <w:pStyle w:val="Style2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无法预见无形资产为企业带来经济利益期限的，视为使用寿命不确定的无形资产。</w:t>
      </w:r>
    </w:p>
    <w:p>
      <w:pPr>
        <w:pStyle w:val="Style24"/>
        <w:keepNext w:val="0"/>
        <w:keepLines w:val="0"/>
        <w:widowControl w:val="0"/>
        <w:shd w:val="clear" w:color="auto" w:fill="auto"/>
        <w:bidi w:val="0"/>
        <w:spacing w:before="0" w:after="300" w:line="314" w:lineRule="exact"/>
        <w:ind w:left="0" w:right="0" w:firstLine="440"/>
        <w:jc w:val="both"/>
      </w:pPr>
      <w:r>
        <w:rPr>
          <w:color w:val="000000"/>
          <w:spacing w:val="0"/>
          <w:w w:val="100"/>
          <w:position w:val="0"/>
        </w:rPr>
        <w:t>对于使用寿命不确定的无形资产，在持有期间内不摊销，每期末对无形资产的寿命进行复核。如果期末重新复核后仍 为不确定的，在每个会计期间继续进行减值测试。</w:t>
      </w:r>
    </w:p>
    <w:p>
      <w:pPr>
        <w:pStyle w:val="Style62"/>
        <w:keepNext/>
        <w:keepLines/>
        <w:widowControl w:val="0"/>
        <w:shd w:val="clear" w:color="auto" w:fill="auto"/>
        <w:bidi w:val="0"/>
        <w:spacing w:before="0" w:after="400" w:line="313" w:lineRule="exact"/>
        <w:ind w:left="0" w:right="0" w:firstLine="0"/>
        <w:jc w:val="left"/>
      </w:pPr>
      <w:bookmarkStart w:id="987" w:name="bookmark987"/>
      <w:bookmarkStart w:id="988" w:name="bookmark988"/>
      <w:bookmarkStart w:id="989" w:name="bookmark989"/>
      <w:bookmarkStart w:id="990" w:name="bookmark990"/>
      <w:r>
        <w:rPr>
          <w:color w:val="000000"/>
          <w:spacing w:val="0"/>
          <w:w w:val="100"/>
          <w:position w:val="0"/>
        </w:rPr>
        <w:t>（</w:t>
      </w:r>
      <w:bookmarkEnd w:id="989"/>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87"/>
      <w:bookmarkEnd w:id="988"/>
      <w:bookmarkEnd w:id="990"/>
    </w:p>
    <w:p>
      <w:pPr>
        <w:pStyle w:val="Style62"/>
        <w:keepNext/>
        <w:keepLines/>
        <w:widowControl w:val="0"/>
        <w:numPr>
          <w:ilvl w:val="0"/>
          <w:numId w:val="71"/>
        </w:numPr>
        <w:shd w:val="clear" w:color="auto" w:fill="auto"/>
        <w:tabs>
          <w:tab w:pos="334" w:val="left"/>
        </w:tabs>
        <w:bidi w:val="0"/>
        <w:spacing w:before="0" w:after="0" w:line="326" w:lineRule="auto"/>
        <w:ind w:left="0" w:right="0" w:firstLine="0"/>
        <w:jc w:val="left"/>
      </w:pPr>
      <w:bookmarkStart w:id="987" w:name="bookmark987"/>
      <w:bookmarkStart w:id="988" w:name="bookmark988"/>
      <w:bookmarkStart w:id="991" w:name="bookmark991"/>
      <w:bookmarkEnd w:id="991"/>
      <w:r>
        <w:rPr>
          <w:color w:val="000000"/>
          <w:spacing w:val="0"/>
          <w:w w:val="100"/>
          <w:position w:val="0"/>
        </w:rPr>
        <w:t>划分公司内部研究开发项目的研究阶段和开发阶段具体标准</w:t>
      </w:r>
      <w:bookmarkEnd w:id="987"/>
      <w:bookmarkEnd w:id="988"/>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研究阶段：为获取并理解新的科学或技术知识等而进行的独创性的有计划调查、研究活动的阶段。</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开发阶段：在进行商业性生产或使用前，将研究成果或其他知识应用于某项计划或设计，以生产出新的或具有实质性 改进的材料、装置、产品等活动的阶段。</w:t>
      </w:r>
    </w:p>
    <w:p>
      <w:pPr>
        <w:pStyle w:val="Style24"/>
        <w:keepNext w:val="0"/>
        <w:keepLines w:val="0"/>
        <w:widowControl w:val="0"/>
        <w:shd w:val="clear" w:color="auto" w:fill="auto"/>
        <w:bidi w:val="0"/>
        <w:spacing w:before="0" w:line="313" w:lineRule="exact"/>
        <w:ind w:left="0" w:right="0" w:firstLine="440"/>
        <w:jc w:val="both"/>
      </w:pPr>
      <w:r>
        <w:rPr>
          <w:color w:val="000000"/>
          <w:spacing w:val="0"/>
          <w:w w:val="100"/>
          <w:position w:val="0"/>
        </w:rPr>
        <w:t>内部研究开发项目研究阶段的支出，在发生时计入当期损益。</w:t>
      </w:r>
    </w:p>
    <w:p>
      <w:pPr>
        <w:pStyle w:val="Style72"/>
        <w:keepNext w:val="0"/>
        <w:keepLines w:val="0"/>
        <w:widowControl w:val="0"/>
        <w:numPr>
          <w:ilvl w:val="0"/>
          <w:numId w:val="71"/>
        </w:numPr>
        <w:shd w:val="clear" w:color="auto" w:fill="auto"/>
        <w:tabs>
          <w:tab w:pos="344" w:val="left"/>
        </w:tabs>
        <w:bidi w:val="0"/>
        <w:spacing w:before="0" w:after="0" w:line="326" w:lineRule="auto"/>
        <w:ind w:left="0" w:right="0" w:firstLine="0"/>
        <w:jc w:val="left"/>
      </w:pPr>
      <w:bookmarkStart w:id="992" w:name="bookmark992"/>
      <w:bookmarkEnd w:id="992"/>
      <w:r>
        <w:rPr>
          <w:color w:val="000000"/>
          <w:spacing w:val="0"/>
          <w:w w:val="100"/>
          <w:position w:val="0"/>
        </w:rPr>
        <w:t>开发阶段支出符合资本化的具体标准</w:t>
      </w:r>
    </w:p>
    <w:p>
      <w:pPr>
        <w:pStyle w:val="Style24"/>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内部研究开发项目开发阶段的支出，同时满足下列条件时确认为无形资产：</w:t>
      </w:r>
    </w:p>
    <w:p>
      <w:pPr>
        <w:pStyle w:val="Style24"/>
        <w:keepNext w:val="0"/>
        <w:keepLines w:val="0"/>
        <w:widowControl w:val="0"/>
        <w:shd w:val="clear" w:color="auto" w:fill="auto"/>
        <w:tabs>
          <w:tab w:pos="880" w:val="left"/>
        </w:tabs>
        <w:bidi w:val="0"/>
        <w:spacing w:before="0" w:after="0" w:line="313" w:lineRule="exact"/>
        <w:ind w:left="0" w:right="0" w:firstLine="440"/>
        <w:jc w:val="left"/>
      </w:pPr>
      <w:bookmarkStart w:id="993" w:name="bookmark993"/>
      <w:r>
        <w:rPr>
          <w:color w:val="000000"/>
          <w:spacing w:val="0"/>
          <w:w w:val="100"/>
          <w:position w:val="0"/>
        </w:rPr>
        <w:t>（</w:t>
      </w:r>
      <w:bookmarkEnd w:id="99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完成该无形资产以使其能够使用或出售在技术上具有可行性；</w:t>
      </w:r>
    </w:p>
    <w:p>
      <w:pPr>
        <w:pStyle w:val="Style24"/>
        <w:keepNext w:val="0"/>
        <w:keepLines w:val="0"/>
        <w:widowControl w:val="0"/>
        <w:shd w:val="clear" w:color="auto" w:fill="auto"/>
        <w:tabs>
          <w:tab w:pos="880" w:val="left"/>
        </w:tabs>
        <w:bidi w:val="0"/>
        <w:spacing w:before="0" w:after="0" w:line="313" w:lineRule="exact"/>
        <w:ind w:left="0" w:right="0" w:firstLine="440"/>
        <w:jc w:val="left"/>
      </w:pPr>
      <w:bookmarkStart w:id="994" w:name="bookmark994"/>
      <w:r>
        <w:rPr>
          <w:color w:val="000000"/>
          <w:spacing w:val="0"/>
          <w:w w:val="100"/>
          <w:position w:val="0"/>
        </w:rPr>
        <w:t>（</w:t>
      </w:r>
      <w:bookmarkEnd w:id="99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具有完成该无形资产并使用或出售的意图；</w:t>
      </w:r>
    </w:p>
    <w:p>
      <w:pPr>
        <w:pStyle w:val="Style24"/>
        <w:keepNext w:val="0"/>
        <w:keepLines w:val="0"/>
        <w:widowControl w:val="0"/>
        <w:shd w:val="clear" w:color="auto" w:fill="auto"/>
        <w:bidi w:val="0"/>
        <w:spacing w:before="0" w:after="0" w:line="313" w:lineRule="exact"/>
        <w:ind w:left="0" w:right="0" w:firstLine="440"/>
        <w:jc w:val="left"/>
      </w:pPr>
      <w:bookmarkStart w:id="995" w:name="bookmark995"/>
      <w:r>
        <w:rPr>
          <w:color w:val="000000"/>
          <w:spacing w:val="0"/>
          <w:w w:val="100"/>
          <w:position w:val="0"/>
        </w:rPr>
        <w:t>（</w:t>
      </w:r>
      <w:bookmarkEnd w:id="995"/>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无形资产产生经济利益的方式，包括能够证明运用该无形资产生产的产品存在市场或无形资产自身存在市场，无 形资产将在内部使用的，能够证明其有用性；</w:t>
      </w:r>
    </w:p>
    <w:p>
      <w:pPr>
        <w:pStyle w:val="Style24"/>
        <w:keepNext w:val="0"/>
        <w:keepLines w:val="0"/>
        <w:widowControl w:val="0"/>
        <w:shd w:val="clear" w:color="auto" w:fill="auto"/>
        <w:tabs>
          <w:tab w:pos="880" w:val="left"/>
        </w:tabs>
        <w:bidi w:val="0"/>
        <w:spacing w:before="0" w:after="0" w:line="313" w:lineRule="exact"/>
        <w:ind w:left="0" w:right="0" w:firstLine="440"/>
        <w:jc w:val="left"/>
      </w:pPr>
      <w:bookmarkStart w:id="996" w:name="bookmark996"/>
      <w:r>
        <w:rPr>
          <w:color w:val="000000"/>
          <w:spacing w:val="0"/>
          <w:w w:val="100"/>
          <w:position w:val="0"/>
        </w:rPr>
        <w:t>（</w:t>
      </w:r>
      <w:bookmarkEnd w:id="99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有足够的技术、财务资源和其他资源支持，以完成该无形资产的开发，并有能力使用或出售该无形资产；</w:t>
      </w:r>
    </w:p>
    <w:p>
      <w:pPr>
        <w:pStyle w:val="Style24"/>
        <w:keepNext w:val="0"/>
        <w:keepLines w:val="0"/>
        <w:widowControl w:val="0"/>
        <w:shd w:val="clear" w:color="auto" w:fill="auto"/>
        <w:tabs>
          <w:tab w:pos="880" w:val="left"/>
        </w:tabs>
        <w:bidi w:val="0"/>
        <w:spacing w:before="0" w:after="0" w:line="313" w:lineRule="exact"/>
        <w:ind w:left="0" w:right="0" w:firstLine="440"/>
        <w:jc w:val="left"/>
      </w:pPr>
      <w:bookmarkStart w:id="997" w:name="bookmark997"/>
      <w:r>
        <w:rPr>
          <w:color w:val="000000"/>
          <w:spacing w:val="0"/>
          <w:w w:val="100"/>
          <w:position w:val="0"/>
        </w:rPr>
        <w:t>（</w:t>
      </w:r>
      <w:bookmarkEnd w:id="997"/>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归属于该无形资产开发阶段的支出能够可靠地计量。</w:t>
      </w:r>
    </w:p>
    <w:p>
      <w:pPr>
        <w:pStyle w:val="Style24"/>
        <w:keepNext w:val="0"/>
        <w:keepLines w:val="0"/>
        <w:widowControl w:val="0"/>
        <w:shd w:val="clear" w:color="auto" w:fill="auto"/>
        <w:bidi w:val="0"/>
        <w:spacing w:before="0" w:after="60" w:line="313" w:lineRule="exact"/>
        <w:ind w:left="0" w:right="0" w:firstLine="440"/>
        <w:jc w:val="left"/>
      </w:pPr>
      <w:r>
        <w:rPr>
          <w:color w:val="000000"/>
          <w:spacing w:val="0"/>
          <w:w w:val="100"/>
          <w:position w:val="0"/>
        </w:rPr>
        <w:t>内部研究开发支出的资本化时点：在开发项目满足上述资本化条件，并通过项目开发立项审批之日起。 不满足上述条件的开发阶段的支出，于发生时计入当期损益。以前期间已计入损益的开发支出不在以后期间重新确认 为资产。已资本化的开发阶段的支出在资产负债表上列示为开发支出，自该项目达到预定用途之日起转为无形资产。</w:t>
      </w:r>
    </w:p>
    <w:p>
      <w:pPr>
        <w:pStyle w:val="Style29"/>
        <w:keepNext/>
        <w:keepLines/>
        <w:widowControl w:val="0"/>
        <w:shd w:val="clear" w:color="auto" w:fill="auto"/>
        <w:bidi w:val="0"/>
        <w:spacing w:before="0" w:after="260" w:line="240" w:lineRule="auto"/>
        <w:ind w:left="0" w:right="0" w:firstLine="0"/>
        <w:jc w:val="left"/>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3</w:t>
      </w:r>
      <w:bookmarkEnd w:id="1000"/>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1001"/>
      <w:bookmarkEnd w:id="998"/>
      <w:bookmarkEnd w:id="999"/>
    </w:p>
    <w:p>
      <w:pPr>
        <w:pStyle w:val="Style24"/>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本公司在资产负债表日判断长期资产是否存在可能发生减值的迹象。如果长期资产存在减值迹象的，以单项资产为基 础估计其可收回金额；难以对单项资产的可收回金额进行估计的，以该资产所属的资产组为基础确定资产组的可收回金额。</w:t>
      </w:r>
    </w:p>
    <w:p>
      <w:pPr>
        <w:pStyle w:val="Style24"/>
        <w:keepNext w:val="0"/>
        <w:keepLines w:val="0"/>
        <w:widowControl w:val="0"/>
        <w:shd w:val="clear" w:color="auto" w:fill="auto"/>
        <w:bidi w:val="0"/>
        <w:spacing w:before="0" w:after="0" w:line="311" w:lineRule="exact"/>
        <w:ind w:left="0" w:right="0" w:firstLine="440"/>
        <w:jc w:val="both"/>
      </w:pPr>
      <w:r>
        <w:rPr>
          <w:color w:val="000000"/>
          <w:spacing w:val="0"/>
          <w:w w:val="100"/>
          <w:position w:val="0"/>
        </w:rPr>
        <w:t>资产可收回金额的估计，根据其公允价值减去处置费用后的净额与资产预计未来现金流量的现值两者之间较高者确定。</w:t>
      </w:r>
    </w:p>
    <w:p>
      <w:pPr>
        <w:pStyle w:val="Style24"/>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可收回金额的计量结果表明，长期资产的可收回金额低于其账面价值的，将长期资产的账面价值减记至可收回金额， 减记的金额确认为资产减值损失，计入当期损益，同时计提相应的资产减值准备。资产减值损失一经确认，在以后会计期间 不得转回。</w:t>
      </w:r>
    </w:p>
    <w:p>
      <w:pPr>
        <w:pStyle w:val="Style24"/>
        <w:keepNext w:val="0"/>
        <w:keepLines w:val="0"/>
        <w:widowControl w:val="0"/>
        <w:shd w:val="clear" w:color="auto" w:fill="auto"/>
        <w:bidi w:val="0"/>
        <w:spacing w:before="0" w:after="0" w:line="311" w:lineRule="exact"/>
        <w:ind w:left="0" w:right="0" w:firstLine="440"/>
        <w:jc w:val="both"/>
      </w:pPr>
      <w:r>
        <w:rPr>
          <w:color w:val="000000"/>
          <w:spacing w:val="0"/>
          <w:w w:val="100"/>
          <w:position w:val="0"/>
        </w:rPr>
        <w:t>资产减值损失确认后，减值资产的折旧或者摊销费用在未来期间作相应调整，以使该资产在剩余使用寿命内，系统地 分摊调整后的资产账面价值（扣除预计净残值）。</w:t>
      </w:r>
    </w:p>
    <w:p>
      <w:pPr>
        <w:pStyle w:val="Style24"/>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因企业合并所形成的商誉和使用寿命不确定的无形资产，无论是否存在减值迹象，每年都进行减值测试。</w:t>
      </w:r>
    </w:p>
    <w:p>
      <w:pPr>
        <w:pStyle w:val="Style24"/>
        <w:keepNext w:val="0"/>
        <w:keepLines w:val="0"/>
        <w:widowControl w:val="0"/>
        <w:shd w:val="clear" w:color="auto" w:fill="auto"/>
        <w:bidi w:val="0"/>
        <w:spacing w:before="0" w:after="1000" w:line="311" w:lineRule="exact"/>
        <w:ind w:left="0" w:right="0" w:firstLine="440"/>
        <w:jc w:val="both"/>
      </w:pPr>
      <w:r>
        <w:rPr>
          <w:color w:val="000000"/>
          <w:spacing w:val="0"/>
          <w:w w:val="100"/>
          <w:position w:val="0"/>
        </w:rPr>
        <w:t>在对商誉进行减值测试时，将商誉的账面价值分摊至预期从企业合并的协同效应中受益的资产组或资产组组合。在对 包含商誉的相关资产组或者资产组组合进行减值测试时，如与商誉相关的资产组或者资产组组合存在减值迹象的，先对不包 含商誉的资产组或者资产组组合进行减值测试，计算可收回金额，并与相关账面价值相比较，确认相应的减值损失。再对包 含商誉的资产组或者资产组组合进行减值测试，比较这些相关资产组或者资产组组合的账面价值（包括所分摊的商誉的账面 价值部分）与其可收回金额，如相关资产组或者资产组组合的可收回金额低于其账面价值的，确认商誉的减值损失。</w:t>
      </w:r>
    </w:p>
    <w:p>
      <w:pPr>
        <w:pStyle w:val="Style29"/>
        <w:keepNext/>
        <w:keepLines/>
        <w:widowControl w:val="0"/>
        <w:shd w:val="clear" w:color="auto" w:fill="auto"/>
        <w:bidi w:val="0"/>
        <w:spacing w:before="0" w:after="380" w:line="240" w:lineRule="auto"/>
        <w:ind w:left="0" w:right="0" w:firstLine="0"/>
        <w:jc w:val="left"/>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3</w:t>
      </w:r>
      <w:bookmarkEnd w:id="1004"/>
      <w:r>
        <w:rPr>
          <w:rFonts w:ascii="Times New Roman" w:eastAsia="Times New Roman" w:hAnsi="Times New Roman" w:cs="Times New Roman"/>
          <w:color w:val="000000"/>
          <w:spacing w:val="0"/>
          <w:w w:val="100"/>
          <w:position w:val="0"/>
        </w:rPr>
        <w:t>2</w:t>
      </w:r>
      <w:r>
        <w:rPr>
          <w:color w:val="000000"/>
          <w:spacing w:val="0"/>
          <w:w w:val="100"/>
          <w:position w:val="0"/>
        </w:rPr>
        <w:t>、长期待摊费用</w:t>
      </w:r>
      <w:bookmarkEnd w:id="1002"/>
      <w:bookmarkEnd w:id="1003"/>
      <w:bookmarkEnd w:id="1005"/>
    </w:p>
    <w:p>
      <w:pPr>
        <w:pStyle w:val="Style29"/>
        <w:keepNext/>
        <w:keepLines/>
        <w:widowControl w:val="0"/>
        <w:shd w:val="clear" w:color="auto" w:fill="auto"/>
        <w:bidi w:val="0"/>
        <w:spacing w:before="0" w:after="0" w:line="240" w:lineRule="auto"/>
        <w:ind w:left="0" w:right="0" w:firstLine="440"/>
        <w:jc w:val="left"/>
      </w:pPr>
      <w:bookmarkStart w:id="1002" w:name="bookmark1002"/>
      <w:bookmarkStart w:id="1003" w:name="bookmark1003"/>
      <w:r>
        <w:rPr>
          <w:rFonts w:ascii="Times New Roman" w:eastAsia="Times New Roman" w:hAnsi="Times New Roman" w:cs="Times New Roman"/>
          <w:color w:val="000000"/>
          <w:spacing w:val="0"/>
          <w:w w:val="100"/>
          <w:position w:val="0"/>
        </w:rPr>
        <w:t>1.</w:t>
      </w:r>
      <w:r>
        <w:rPr>
          <w:color w:val="000000"/>
          <w:spacing w:val="0"/>
          <w:w w:val="100"/>
          <w:position w:val="0"/>
        </w:rPr>
        <w:t>摊销方法</w:t>
      </w:r>
      <w:bookmarkEnd w:id="1002"/>
      <w:bookmarkEnd w:id="1003"/>
    </w:p>
    <w:p>
      <w:pPr>
        <w:pStyle w:val="Style24"/>
        <w:keepNext w:val="0"/>
        <w:keepLines w:val="0"/>
        <w:widowControl w:val="0"/>
        <w:shd w:val="clear" w:color="auto" w:fill="auto"/>
        <w:bidi w:val="0"/>
        <w:spacing w:before="0" w:after="700" w:line="317" w:lineRule="exact"/>
        <w:ind w:left="0" w:right="0" w:firstLine="440"/>
        <w:jc w:val="both"/>
      </w:pPr>
      <w:r>
        <w:rPr>
          <w:color w:val="000000"/>
          <w:spacing w:val="0"/>
          <w:w w:val="100"/>
          <w:position w:val="0"/>
        </w:rPr>
        <w:t>长期待摊费用，是指本公司已经发生但应由本期和以后各期负担的分摊期限在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年以上的各项费用。长期待摊费用在受 益期内按直线法分期摊销。</w:t>
      </w:r>
    </w:p>
    <w:p>
      <w:pPr>
        <w:pStyle w:val="Style29"/>
        <w:keepNext/>
        <w:keepLines/>
        <w:widowControl w:val="0"/>
        <w:shd w:val="clear" w:color="auto" w:fill="auto"/>
        <w:bidi w:val="0"/>
        <w:spacing w:before="0" w:after="380" w:line="240" w:lineRule="auto"/>
        <w:ind w:left="0" w:right="0" w:firstLine="0"/>
        <w:jc w:val="left"/>
      </w:pPr>
      <w:bookmarkStart w:id="1006" w:name="bookmark1006"/>
      <w:bookmarkStart w:id="1007" w:name="bookmark1007"/>
      <w:bookmarkStart w:id="1008" w:name="bookmark1008"/>
      <w:bookmarkStart w:id="1009" w:name="bookmark1009"/>
      <w:r>
        <w:rPr>
          <w:rFonts w:ascii="Times New Roman" w:eastAsia="Times New Roman" w:hAnsi="Times New Roman" w:cs="Times New Roman"/>
          <w:color w:val="000000"/>
          <w:spacing w:val="0"/>
          <w:w w:val="100"/>
          <w:position w:val="0"/>
        </w:rPr>
        <w:t>3</w:t>
      </w:r>
      <w:bookmarkEnd w:id="1008"/>
      <w:r>
        <w:rPr>
          <w:rFonts w:ascii="Times New Roman" w:eastAsia="Times New Roman" w:hAnsi="Times New Roman" w:cs="Times New Roman"/>
          <w:color w:val="000000"/>
          <w:spacing w:val="0"/>
          <w:w w:val="100"/>
          <w:position w:val="0"/>
        </w:rPr>
        <w:t>3</w:t>
      </w:r>
      <w:r>
        <w:rPr>
          <w:color w:val="000000"/>
          <w:spacing w:val="0"/>
          <w:w w:val="100"/>
          <w:position w:val="0"/>
        </w:rPr>
        <w:t>、合同负债</w:t>
      </w:r>
      <w:bookmarkEnd w:id="1006"/>
      <w:bookmarkEnd w:id="1007"/>
      <w:bookmarkEnd w:id="1009"/>
    </w:p>
    <w:p>
      <w:pPr>
        <w:pStyle w:val="Style24"/>
        <w:keepNext w:val="0"/>
        <w:keepLines w:val="0"/>
        <w:widowControl w:val="0"/>
        <w:shd w:val="clear" w:color="auto" w:fill="auto"/>
        <w:bidi w:val="0"/>
        <w:spacing w:before="0" w:after="700" w:line="240" w:lineRule="auto"/>
        <w:ind w:left="0" w:right="0" w:firstLine="440"/>
        <w:jc w:val="left"/>
      </w:pPr>
      <w:r>
        <w:rPr>
          <w:color w:val="000000"/>
          <w:spacing w:val="0"/>
          <w:w w:val="100"/>
          <w:position w:val="0"/>
        </w:rPr>
        <w:t>本公司将已收或应收客户对价而应向客户转让商品的义务部分确认为合同负债。</w:t>
      </w:r>
    </w:p>
    <w:p>
      <w:pPr>
        <w:pStyle w:val="Style29"/>
        <w:keepNext/>
        <w:keepLines/>
        <w:widowControl w:val="0"/>
        <w:shd w:val="clear" w:color="auto" w:fill="auto"/>
        <w:bidi w:val="0"/>
        <w:spacing w:before="0" w:after="380" w:line="240" w:lineRule="auto"/>
        <w:ind w:left="0" w:right="0" w:firstLine="0"/>
        <w:jc w:val="left"/>
      </w:pPr>
      <w:bookmarkStart w:id="1010" w:name="bookmark1010"/>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3</w:t>
      </w:r>
      <w:bookmarkEnd w:id="1012"/>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1010"/>
      <w:bookmarkEnd w:id="1011"/>
      <w:bookmarkEnd w:id="1013"/>
    </w:p>
    <w:p>
      <w:pPr>
        <w:pStyle w:val="Style62"/>
        <w:keepNext/>
        <w:keepLines/>
        <w:widowControl w:val="0"/>
        <w:shd w:val="clear" w:color="auto" w:fill="auto"/>
        <w:tabs>
          <w:tab w:pos="493" w:val="left"/>
        </w:tabs>
        <w:bidi w:val="0"/>
        <w:spacing w:before="0" w:after="260" w:line="240" w:lineRule="auto"/>
        <w:ind w:left="0" w:right="0" w:firstLine="0"/>
        <w:jc w:val="left"/>
      </w:pPr>
      <w:bookmarkStart w:id="1014" w:name="bookmark1014"/>
      <w:bookmarkStart w:id="1015" w:name="bookmark1015"/>
      <w:bookmarkStart w:id="1016" w:name="bookmark1016"/>
      <w:bookmarkStart w:id="1017" w:name="bookmark1017"/>
      <w:r>
        <w:rPr>
          <w:color w:val="000000"/>
          <w:spacing w:val="0"/>
          <w:w w:val="100"/>
          <w:position w:val="0"/>
        </w:rPr>
        <w:t>（</w:t>
      </w:r>
      <w:bookmarkEnd w:id="1016"/>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014"/>
      <w:bookmarkEnd w:id="1015"/>
      <w:bookmarkEnd w:id="1017"/>
    </w:p>
    <w:p>
      <w:pPr>
        <w:pStyle w:val="Style24"/>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短期薪酬是指本公司在职工提供相关服务的年度报告期间结束后十二个月内需要全部予以支付的职工薪酬，离职后福 利和辞退福利除外。本公司在职工提供服务的会计期间，将应付的短期薪酬确认为负债，并根据职工提供服务的受益对象计 入相关资产成本和费用。</w:t>
      </w:r>
    </w:p>
    <w:p>
      <w:pPr>
        <w:pStyle w:val="Style62"/>
        <w:keepNext/>
        <w:keepLines/>
        <w:widowControl w:val="0"/>
        <w:shd w:val="clear" w:color="auto" w:fill="auto"/>
        <w:tabs>
          <w:tab w:pos="493" w:val="left"/>
        </w:tabs>
        <w:bidi w:val="0"/>
        <w:spacing w:before="0" w:after="600" w:line="240" w:lineRule="auto"/>
        <w:ind w:left="0" w:right="0" w:firstLine="0"/>
        <w:jc w:val="left"/>
      </w:pPr>
      <w:bookmarkStart w:id="1018" w:name="bookmark1018"/>
      <w:bookmarkStart w:id="1019" w:name="bookmark1019"/>
      <w:bookmarkStart w:id="1020" w:name="bookmark1020"/>
      <w:bookmarkStart w:id="1021" w:name="bookmark1021"/>
      <w:r>
        <w:rPr>
          <w:color w:val="000000"/>
          <w:spacing w:val="0"/>
          <w:w w:val="100"/>
          <w:position w:val="0"/>
        </w:rPr>
        <w:t>（</w:t>
      </w:r>
      <w:bookmarkEnd w:id="1020"/>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18"/>
      <w:bookmarkEnd w:id="1019"/>
      <w:bookmarkEnd w:id="1021"/>
    </w:p>
    <w:p>
      <w:pPr>
        <w:pStyle w:val="Style24"/>
        <w:keepNext w:val="0"/>
        <w:keepLines w:val="0"/>
        <w:widowControl w:val="0"/>
        <w:shd w:val="clear" w:color="auto" w:fill="auto"/>
        <w:bidi w:val="0"/>
        <w:spacing w:before="0" w:after="0" w:line="312" w:lineRule="exact"/>
        <w:ind w:left="0" w:right="0" w:firstLine="440"/>
        <w:jc w:val="left"/>
      </w:pPr>
      <w:r>
        <w:rPr>
          <w:color w:val="000000"/>
          <w:spacing w:val="0"/>
          <w:w w:val="100"/>
          <w:position w:val="0"/>
        </w:rPr>
        <w:t>离职后福利是指本公司为获得职工提供的服务而在职工退休或与企业解除劳动关系后，提供的各种形式的报酬和福利， 短期薪酬和辞退福利除外。</w:t>
      </w:r>
    </w:p>
    <w:p>
      <w:pPr>
        <w:pStyle w:val="Style24"/>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本公司的离职后福利计划分类为设定提存计划和设定受益计划。</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离职后福利设定提存计划主要为参加由各地劳动及社会保障机构组织实施的社会基本养老保险、失业保险等。在职工 为本公司提供服务的会计期间，将根据设定提存计划计算的应缴存金额确认为负债，并计入当期损益或相关资产成本。</w:t>
      </w:r>
    </w:p>
    <w:p>
      <w:pPr>
        <w:pStyle w:val="Style24"/>
        <w:keepNext w:val="0"/>
        <w:keepLines w:val="0"/>
        <w:widowControl w:val="0"/>
        <w:shd w:val="clear" w:color="auto" w:fill="auto"/>
        <w:bidi w:val="0"/>
        <w:spacing w:before="0" w:after="280" w:line="312" w:lineRule="exact"/>
        <w:ind w:left="0" w:right="0" w:firstLine="440"/>
        <w:jc w:val="left"/>
      </w:pPr>
      <w:r>
        <w:rPr>
          <w:color w:val="000000"/>
          <w:spacing w:val="0"/>
          <w:w w:val="100"/>
          <w:position w:val="0"/>
        </w:rPr>
        <w:t>本公司按照国家规定的标准定期缴付上述款项后，不再有其他的支付义务。</w:t>
      </w:r>
    </w:p>
    <w:p>
      <w:pPr>
        <w:pStyle w:val="Style62"/>
        <w:keepNext/>
        <w:keepLines/>
        <w:widowControl w:val="0"/>
        <w:shd w:val="clear" w:color="auto" w:fill="auto"/>
        <w:tabs>
          <w:tab w:pos="493" w:val="left"/>
        </w:tabs>
        <w:bidi w:val="0"/>
        <w:spacing w:before="0" w:after="280" w:line="315" w:lineRule="exact"/>
        <w:ind w:left="0" w:right="0" w:firstLine="0"/>
        <w:jc w:val="left"/>
      </w:pPr>
      <w:bookmarkStart w:id="1022" w:name="bookmark1022"/>
      <w:bookmarkStart w:id="1023" w:name="bookmark1023"/>
      <w:bookmarkStart w:id="1024" w:name="bookmark1024"/>
      <w:bookmarkStart w:id="1025" w:name="bookmark1025"/>
      <w:r>
        <w:rPr>
          <w:color w:val="000000"/>
          <w:spacing w:val="0"/>
          <w:w w:val="100"/>
          <w:position w:val="0"/>
        </w:rPr>
        <w:t>（</w:t>
      </w:r>
      <w:bookmarkEnd w:id="1024"/>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22"/>
      <w:bookmarkEnd w:id="1023"/>
      <w:bookmarkEnd w:id="1025"/>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辞退福利是指本公司在职工劳动合同到期之前解除与职工的劳动关系，或者为鼓励职工自愿接受裁减而给予职工的补 偿，在本公司不能单方面撤回解除劳动关系计划或裁减建议时和确认与涉及支付辞退福利的重组相关的成本费用时两者孰早 日，确认因解除与职工的劳动关系给予补偿而产生的负债，同时计入当期损益。</w:t>
      </w:r>
    </w:p>
    <w:p>
      <w:pPr>
        <w:pStyle w:val="Style24"/>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本公司向接受内部退休安排的职工提供内退福利。内退福利是指，向未达到国家规定的退休年龄、经本公司管理层批 准自愿退出工作岗位的职工支付的工资及为其缴纳的社会保险费等。本公司自内部退休安排开始之日起至职工达到正常退休 年龄止，向内退职工支付内部退养福利。对于内退福利，本公司比照辞退福利进行会计处理，在符合辞退福利相关确认条件 时，将自职工停止提供服务日至正常退休日期间拟支付的内退职工工资和缴纳的社会保险费等，确认为负债，一次性计入当 期损益。内退福利的精算假设变化及福利标准调整引起的差异于发生时计入当期损益。</w:t>
      </w:r>
    </w:p>
    <w:p>
      <w:pPr>
        <w:pStyle w:val="Style62"/>
        <w:keepNext/>
        <w:keepLines/>
        <w:widowControl w:val="0"/>
        <w:shd w:val="clear" w:color="auto" w:fill="auto"/>
        <w:tabs>
          <w:tab w:pos="493" w:val="left"/>
        </w:tabs>
        <w:bidi w:val="0"/>
        <w:spacing w:before="0" w:after="280" w:line="315" w:lineRule="exact"/>
        <w:ind w:left="0" w:right="0" w:firstLine="0"/>
        <w:jc w:val="left"/>
      </w:pPr>
      <w:bookmarkStart w:id="1026" w:name="bookmark1026"/>
      <w:bookmarkStart w:id="1027" w:name="bookmark1027"/>
      <w:bookmarkStart w:id="1028" w:name="bookmark1028"/>
      <w:bookmarkStart w:id="1029" w:name="bookmark1029"/>
      <w:r>
        <w:rPr>
          <w:color w:val="000000"/>
          <w:spacing w:val="0"/>
          <w:w w:val="100"/>
          <w:position w:val="0"/>
        </w:rPr>
        <w:t>（</w:t>
      </w:r>
      <w:bookmarkEnd w:id="1028"/>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026"/>
      <w:bookmarkEnd w:id="1027"/>
      <w:bookmarkEnd w:id="1029"/>
    </w:p>
    <w:p>
      <w:pPr>
        <w:pStyle w:val="Style24"/>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其他长期职工福利是指除短期薪酬、离职后福利、辞退福利之外的其他所有职工福利。</w:t>
      </w:r>
    </w:p>
    <w:p>
      <w:pPr>
        <w:pStyle w:val="Style24"/>
        <w:keepNext w:val="0"/>
        <w:keepLines w:val="0"/>
        <w:widowControl w:val="0"/>
        <w:shd w:val="clear" w:color="auto" w:fill="auto"/>
        <w:bidi w:val="0"/>
        <w:spacing w:before="0" w:after="400" w:line="312" w:lineRule="exact"/>
        <w:ind w:left="0" w:right="0" w:firstLine="440"/>
        <w:jc w:val="both"/>
      </w:pPr>
      <w:r>
        <w:rPr>
          <w:color w:val="000000"/>
          <w:spacing w:val="0"/>
          <w:w w:val="100"/>
          <w:position w:val="0"/>
        </w:rPr>
        <w:t>对符合设定提存计划条件的其他长期职工福利，在职工为本公司提供服务的会计期间，将应缴存金额确认为负债，并 计入当期损益或相关资产成本；除上述情形外的其他长期职工福利，在资产负债表日使用预期累计福利单位法进行精算，将 设定受益计划产生的福利义务归属于职工提供服务的期间，并计入当期损益或相关资产成本。</w:t>
      </w:r>
    </w:p>
    <w:p>
      <w:pPr>
        <w:pStyle w:val="Style29"/>
        <w:keepNext/>
        <w:keepLines/>
        <w:widowControl w:val="0"/>
        <w:shd w:val="clear" w:color="auto" w:fill="auto"/>
        <w:tabs>
          <w:tab w:pos="483" w:val="left"/>
        </w:tabs>
        <w:bidi w:val="0"/>
        <w:spacing w:before="0" w:after="280" w:line="329" w:lineRule="auto"/>
        <w:ind w:left="0" w:right="0" w:firstLine="0"/>
        <w:jc w:val="left"/>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3</w:t>
      </w:r>
      <w:bookmarkEnd w:id="1032"/>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030"/>
      <w:bookmarkEnd w:id="1031"/>
      <w:bookmarkEnd w:id="1033"/>
    </w:p>
    <w:p>
      <w:pPr>
        <w:pStyle w:val="Style29"/>
        <w:keepNext/>
        <w:keepLines/>
        <w:widowControl w:val="0"/>
        <w:shd w:val="clear" w:color="auto" w:fill="auto"/>
        <w:tabs>
          <w:tab w:pos="483" w:val="left"/>
        </w:tabs>
        <w:bidi w:val="0"/>
        <w:spacing w:before="0" w:after="280" w:line="329" w:lineRule="auto"/>
        <w:ind w:left="0" w:right="0" w:firstLine="0"/>
        <w:jc w:val="left"/>
      </w:pPr>
      <w:bookmarkStart w:id="1034" w:name="bookmark1034"/>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3</w:t>
      </w:r>
      <w:bookmarkEnd w:id="1036"/>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34"/>
      <w:bookmarkEnd w:id="1035"/>
      <w:bookmarkEnd w:id="1037"/>
    </w:p>
    <w:p>
      <w:pPr>
        <w:pStyle w:val="Style29"/>
        <w:keepNext/>
        <w:keepLines/>
        <w:widowControl w:val="0"/>
        <w:shd w:val="clear" w:color="auto" w:fill="auto"/>
        <w:bidi w:val="0"/>
        <w:spacing w:before="0" w:after="0" w:line="329" w:lineRule="auto"/>
        <w:ind w:left="0" w:right="0" w:firstLine="800"/>
        <w:jc w:val="left"/>
      </w:pPr>
      <w:bookmarkStart w:id="1034" w:name="bookmark1034"/>
      <w:bookmarkStart w:id="1035" w:name="bookmark1035"/>
      <w:r>
        <w:rPr>
          <w:rFonts w:ascii="Times New Roman" w:eastAsia="Times New Roman" w:hAnsi="Times New Roman" w:cs="Times New Roman"/>
          <w:color w:val="000000"/>
          <w:spacing w:val="0"/>
          <w:w w:val="100"/>
          <w:position w:val="0"/>
        </w:rPr>
        <w:t>1.</w:t>
      </w:r>
      <w:r>
        <w:rPr>
          <w:color w:val="000000"/>
          <w:spacing w:val="0"/>
          <w:w w:val="100"/>
          <w:position w:val="0"/>
        </w:rPr>
        <w:t>预计负债的确认标准</w:t>
      </w:r>
      <w:bookmarkEnd w:id="1034"/>
      <w:bookmarkEnd w:id="1035"/>
    </w:p>
    <w:p>
      <w:pPr>
        <w:pStyle w:val="Style24"/>
        <w:keepNext w:val="0"/>
        <w:keepLines w:val="0"/>
        <w:widowControl w:val="0"/>
        <w:shd w:val="clear" w:color="auto" w:fill="auto"/>
        <w:bidi w:val="0"/>
        <w:spacing w:before="0" w:after="0" w:line="315" w:lineRule="exact"/>
        <w:ind w:left="0" w:right="0" w:firstLine="440"/>
        <w:jc w:val="left"/>
      </w:pPr>
      <w:r>
        <w:rPr>
          <w:color w:val="000000"/>
          <w:spacing w:val="0"/>
          <w:w w:val="100"/>
          <w:position w:val="0"/>
        </w:rPr>
        <w:t>与或有事项相关的义务同时满足下列条件时，本公司确认为预计负债：</w:t>
      </w:r>
    </w:p>
    <w:p>
      <w:pPr>
        <w:pStyle w:val="Style24"/>
        <w:keepNext w:val="0"/>
        <w:keepLines w:val="0"/>
        <w:widowControl w:val="0"/>
        <w:shd w:val="clear" w:color="auto" w:fill="auto"/>
        <w:bidi w:val="0"/>
        <w:spacing w:before="0" w:after="0" w:line="315" w:lineRule="exact"/>
        <w:ind w:left="0" w:right="0" w:firstLine="440"/>
        <w:jc w:val="left"/>
      </w:pPr>
      <w:r>
        <w:rPr>
          <w:color w:val="000000"/>
          <w:spacing w:val="0"/>
          <w:w w:val="100"/>
          <w:position w:val="0"/>
        </w:rPr>
        <w:t>该义务是本公司承担的现时义务；</w:t>
      </w:r>
    </w:p>
    <w:p>
      <w:pPr>
        <w:pStyle w:val="Style24"/>
        <w:keepNext w:val="0"/>
        <w:keepLines w:val="0"/>
        <w:widowControl w:val="0"/>
        <w:shd w:val="clear" w:color="auto" w:fill="auto"/>
        <w:bidi w:val="0"/>
        <w:spacing w:before="0" w:after="0" w:line="315" w:lineRule="exact"/>
        <w:ind w:left="0" w:right="0" w:firstLine="440"/>
        <w:jc w:val="left"/>
      </w:pPr>
      <w:r>
        <w:rPr>
          <w:color w:val="000000"/>
          <w:spacing w:val="0"/>
          <w:w w:val="100"/>
          <w:position w:val="0"/>
        </w:rPr>
        <w:t>履行该义务很可能导致经济利益流出本公司；</w:t>
      </w:r>
    </w:p>
    <w:p>
      <w:pPr>
        <w:pStyle w:val="Style24"/>
        <w:keepNext w:val="0"/>
        <w:keepLines w:val="0"/>
        <w:widowControl w:val="0"/>
        <w:shd w:val="clear" w:color="auto" w:fill="auto"/>
        <w:bidi w:val="0"/>
        <w:spacing w:before="0" w:line="315" w:lineRule="exact"/>
        <w:ind w:left="0" w:right="0" w:firstLine="440"/>
        <w:jc w:val="left"/>
      </w:pPr>
      <w:r>
        <w:rPr>
          <w:color w:val="000000"/>
          <w:spacing w:val="0"/>
          <w:w w:val="100"/>
          <w:position w:val="0"/>
        </w:rPr>
        <w:t>该义务的金额能够可靠地计量。</w:t>
      </w:r>
    </w:p>
    <w:p>
      <w:pPr>
        <w:pStyle w:val="Style72"/>
        <w:keepNext w:val="0"/>
        <w:keepLines w:val="0"/>
        <w:widowControl w:val="0"/>
        <w:numPr>
          <w:ilvl w:val="0"/>
          <w:numId w:val="57"/>
        </w:numPr>
        <w:shd w:val="clear" w:color="auto" w:fill="auto"/>
        <w:bidi w:val="0"/>
        <w:spacing w:before="0" w:after="0" w:line="329" w:lineRule="auto"/>
        <w:ind w:left="0" w:right="0" w:firstLine="640"/>
        <w:jc w:val="left"/>
      </w:pPr>
      <w:bookmarkStart w:id="1038" w:name="bookmark1038"/>
      <w:bookmarkEnd w:id="1038"/>
      <w:r>
        <w:rPr>
          <w:color w:val="000000"/>
          <w:spacing w:val="0"/>
          <w:w w:val="100"/>
          <w:position w:val="0"/>
        </w:rPr>
        <w:t>预计负债的计量方法</w:t>
      </w:r>
    </w:p>
    <w:p>
      <w:pPr>
        <w:pStyle w:val="Style24"/>
        <w:keepNext w:val="0"/>
        <w:keepLines w:val="0"/>
        <w:widowControl w:val="0"/>
        <w:shd w:val="clear" w:color="auto" w:fill="auto"/>
        <w:bidi w:val="0"/>
        <w:spacing w:before="0" w:after="0" w:line="315" w:lineRule="exact"/>
        <w:ind w:left="0" w:right="0" w:firstLine="440"/>
        <w:jc w:val="left"/>
      </w:pPr>
      <w:r>
        <w:rPr>
          <w:color w:val="000000"/>
          <w:spacing w:val="0"/>
          <w:w w:val="100"/>
          <w:position w:val="0"/>
        </w:rPr>
        <w:t>本公司预计负债按履行相关现时义务所需的支出的最佳估计数进行初始计量。</w:t>
      </w:r>
    </w:p>
    <w:p>
      <w:pPr>
        <w:pStyle w:val="Style2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本公司在确定最佳估计数时，综合考虑与或有事项有关的风险、不确定性和货币时间价值等因素。对于货币时间价值 影响重大的，通过对相关未来现金流出进行折现后确定最佳估计数。</w:t>
      </w:r>
    </w:p>
    <w:p>
      <w:pPr>
        <w:pStyle w:val="Style2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最佳估计数分别以下情况处理：</w:t>
      </w:r>
    </w:p>
    <w:p>
      <w:pPr>
        <w:pStyle w:val="Style2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所需支出存在一个连续范围（或区间），且该范围内各种结果发生的可能性相同的，则最佳估计数按照该范围的中间值 即上下限金额的平均数确定。</w:t>
      </w:r>
    </w:p>
    <w:p>
      <w:pPr>
        <w:pStyle w:val="Style2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所需支出不存在一个连续范围（或区间），或虽然存在一个连续范围但该范围内各种结果发生的可能性不相同的，如或 有事项涉及单个项目的，则最佳估计数按照最可能发生金额确定；如或有事项涉及多个项目的，则最佳估计数按各种可能结 果及相关概率计算确定。</w:t>
      </w:r>
    </w:p>
    <w:p>
      <w:pPr>
        <w:pStyle w:val="Style24"/>
        <w:keepNext w:val="0"/>
        <w:keepLines w:val="0"/>
        <w:widowControl w:val="0"/>
        <w:shd w:val="clear" w:color="auto" w:fill="auto"/>
        <w:bidi w:val="0"/>
        <w:spacing w:before="0" w:after="280" w:line="315" w:lineRule="exact"/>
        <w:ind w:left="0" w:right="0" w:firstLine="440"/>
        <w:jc w:val="both"/>
      </w:pPr>
      <w:r>
        <w:rPr>
          <w:color w:val="000000"/>
          <w:spacing w:val="0"/>
          <w:w w:val="100"/>
          <w:position w:val="0"/>
        </w:rPr>
        <w:t>本公司清偿预计负债所需支出全部或部分预期由第三方补偿的，补偿金额在基本确定能够收到时，作为资产单独确认, 确认的补偿金额不超过预计负债的账面价值。</w:t>
      </w:r>
    </w:p>
    <w:p>
      <w:pPr>
        <w:pStyle w:val="Style29"/>
        <w:keepNext/>
        <w:keepLines/>
        <w:widowControl w:val="0"/>
        <w:shd w:val="clear" w:color="auto" w:fill="auto"/>
        <w:bidi w:val="0"/>
        <w:spacing w:before="0" w:after="320" w:line="313" w:lineRule="exact"/>
        <w:ind w:left="0" w:right="0" w:firstLine="0"/>
        <w:jc w:val="left"/>
      </w:pPr>
      <w:bookmarkStart w:id="1039" w:name="bookmark1039"/>
      <w:bookmarkStart w:id="1040" w:name="bookmark1040"/>
      <w:bookmarkStart w:id="1041" w:name="bookmark1041"/>
      <w:bookmarkStart w:id="1042" w:name="bookmark1042"/>
      <w:r>
        <w:rPr>
          <w:rFonts w:ascii="Times New Roman" w:eastAsia="Times New Roman" w:hAnsi="Times New Roman" w:cs="Times New Roman"/>
          <w:color w:val="000000"/>
          <w:spacing w:val="0"/>
          <w:w w:val="100"/>
          <w:position w:val="0"/>
        </w:rPr>
        <w:t>3</w:t>
      </w:r>
      <w:bookmarkEnd w:id="1041"/>
      <w:r>
        <w:rPr>
          <w:rFonts w:ascii="Times New Roman" w:eastAsia="Times New Roman" w:hAnsi="Times New Roman" w:cs="Times New Roman"/>
          <w:color w:val="000000"/>
          <w:spacing w:val="0"/>
          <w:w w:val="100"/>
          <w:position w:val="0"/>
        </w:rPr>
        <w:t>7</w:t>
      </w:r>
      <w:r>
        <w:rPr>
          <w:color w:val="000000"/>
          <w:spacing w:val="0"/>
          <w:w w:val="100"/>
          <w:position w:val="0"/>
        </w:rPr>
        <w:t>、股份支付</w:t>
      </w:r>
      <w:bookmarkEnd w:id="1039"/>
      <w:bookmarkEnd w:id="1040"/>
      <w:bookmarkEnd w:id="1042"/>
    </w:p>
    <w:p>
      <w:pPr>
        <w:pStyle w:val="Style29"/>
        <w:keepNext/>
        <w:keepLines/>
        <w:widowControl w:val="0"/>
        <w:shd w:val="clear" w:color="auto" w:fill="auto"/>
        <w:bidi w:val="0"/>
        <w:spacing w:before="0" w:after="0" w:line="313" w:lineRule="exact"/>
        <w:ind w:left="0" w:right="0" w:firstLine="0"/>
        <w:jc w:val="left"/>
      </w:pPr>
      <w:bookmarkStart w:id="1039" w:name="bookmark1039"/>
      <w:bookmarkStart w:id="1040" w:name="bookmark1040"/>
      <w:r>
        <w:rPr>
          <w:rFonts w:ascii="Times New Roman" w:eastAsia="Times New Roman" w:hAnsi="Times New Roman" w:cs="Times New Roman"/>
          <w:color w:val="000000"/>
          <w:spacing w:val="0"/>
          <w:w w:val="100"/>
          <w:position w:val="0"/>
        </w:rPr>
        <w:t>1.</w:t>
      </w:r>
      <w:r>
        <w:rPr>
          <w:color w:val="000000"/>
          <w:spacing w:val="0"/>
          <w:w w:val="100"/>
          <w:position w:val="0"/>
        </w:rPr>
        <w:t>股份支付的种类</w:t>
      </w:r>
      <w:bookmarkEnd w:id="1039"/>
      <w:bookmarkEnd w:id="1040"/>
    </w:p>
    <w:p>
      <w:pPr>
        <w:pStyle w:val="Style24"/>
        <w:keepNext w:val="0"/>
        <w:keepLines w:val="0"/>
        <w:widowControl w:val="0"/>
        <w:shd w:val="clear" w:color="auto" w:fill="auto"/>
        <w:bidi w:val="0"/>
        <w:spacing w:before="0" w:after="0" w:line="313" w:lineRule="exact"/>
        <w:ind w:left="0" w:right="0" w:firstLine="800"/>
        <w:jc w:val="left"/>
      </w:pPr>
      <w:r>
        <w:rPr>
          <w:color w:val="000000"/>
          <w:spacing w:val="0"/>
          <w:w w:val="100"/>
          <w:position w:val="0"/>
        </w:rPr>
        <w:t>本公司的股份支付分为以权益结算的股份支付和以现金结算的股份支付。</w:t>
      </w:r>
    </w:p>
    <w:p>
      <w:pPr>
        <w:pStyle w:val="Style7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权益工具公允价值的确定方法</w:t>
      </w:r>
    </w:p>
    <w:p>
      <w:pPr>
        <w:pStyle w:val="Style24"/>
        <w:keepNext w:val="0"/>
        <w:keepLines w:val="0"/>
        <w:widowControl w:val="0"/>
        <w:shd w:val="clear" w:color="auto" w:fill="auto"/>
        <w:bidi w:val="0"/>
        <w:spacing w:before="0" w:after="0" w:line="313" w:lineRule="exact"/>
        <w:ind w:left="380" w:right="0" w:firstLine="420"/>
        <w:jc w:val="both"/>
      </w:pPr>
      <w:r>
        <w:rPr>
          <w:color w:val="000000"/>
          <w:spacing w:val="0"/>
          <w:w w:val="100"/>
          <w:position w:val="0"/>
        </w:rPr>
        <w:t>对于授予的存在活跃市场的期权等权益工具，按照活跃市场中的报价确定其公允价值。对于授予的不存在活跃市 场的期权等权益工具，采用期权定价模型等确定其公允价值，选用的期权定价模型考虑以下因素：（</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）期权的行权价格;</w:t>
      </w:r>
    </w:p>
    <w:p>
      <w:pPr>
        <w:pStyle w:val="Style24"/>
        <w:keepNext w:val="0"/>
        <w:keepLines w:val="0"/>
        <w:widowControl w:val="0"/>
        <w:shd w:val="clear" w:color="auto" w:fill="auto"/>
        <w:bidi w:val="0"/>
        <w:spacing w:before="0" w:after="0" w:line="313" w:lineRule="exact"/>
        <w:ind w:left="380" w:right="0" w:firstLine="0"/>
        <w:jc w:val="both"/>
      </w:pPr>
      <w:bookmarkStart w:id="1043" w:name="bookmark1043"/>
      <w:r>
        <w:rPr>
          <w:color w:val="000000"/>
          <w:spacing w:val="0"/>
          <w:w w:val="100"/>
          <w:position w:val="0"/>
        </w:rPr>
        <w:t>（</w:t>
      </w:r>
      <w:bookmarkEnd w:id="1043"/>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）期权的有效期；（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）标的股份的现行价格；（</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）股价预计波动率；（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）股份的预计股利；（</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）期权有效期内的无 风险利率。</w:t>
      </w:r>
    </w:p>
    <w:p>
      <w:pPr>
        <w:pStyle w:val="Style24"/>
        <w:keepNext w:val="0"/>
        <w:keepLines w:val="0"/>
        <w:widowControl w:val="0"/>
        <w:shd w:val="clear" w:color="auto" w:fill="auto"/>
        <w:bidi w:val="0"/>
        <w:spacing w:before="0" w:after="0" w:line="313" w:lineRule="exact"/>
        <w:ind w:left="380" w:right="0" w:firstLine="420"/>
        <w:jc w:val="left"/>
      </w:pPr>
      <w:r>
        <w:rPr>
          <w:color w:val="000000"/>
          <w:spacing w:val="0"/>
          <w:w w:val="100"/>
          <w:position w:val="0"/>
        </w:rPr>
        <w:t>在确定权益工具授予日的公允价值时，考虑股份支付协议规定的可行权条件中的市场条件和非可行权条件的影响。 股份支付存在非可行权条件的，只要职工或其他方满足了所有可行权条件中的非市场条件（如服务期限等），即确认已 得到服务相对应的成本费用。</w:t>
      </w:r>
    </w:p>
    <w:p>
      <w:pPr>
        <w:pStyle w:val="Style7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确定可行权权益工具最佳估计的依据</w:t>
      </w:r>
    </w:p>
    <w:p>
      <w:pPr>
        <w:pStyle w:val="Style24"/>
        <w:keepNext w:val="0"/>
        <w:keepLines w:val="0"/>
        <w:widowControl w:val="0"/>
        <w:shd w:val="clear" w:color="auto" w:fill="auto"/>
        <w:bidi w:val="0"/>
        <w:spacing w:before="0" w:after="0" w:line="313" w:lineRule="exact"/>
        <w:ind w:left="380" w:right="0" w:firstLine="420"/>
        <w:jc w:val="both"/>
      </w:pPr>
      <w:r>
        <w:rPr>
          <w:color w:val="000000"/>
          <w:spacing w:val="0"/>
          <w:w w:val="100"/>
          <w:position w:val="0"/>
        </w:rPr>
        <w:t>等待期内每个资产负债表日，根据最新取得的可行权职工人数变动等后续信息作出最佳估计，修正预计可行权的 权益工具数量。在可行权日，最终预计可行权权益工具的数量与实际可行权数量一致。</w:t>
      </w:r>
    </w:p>
    <w:p>
      <w:pPr>
        <w:pStyle w:val="Style7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会计处理方法</w:t>
      </w:r>
    </w:p>
    <w:p>
      <w:pPr>
        <w:pStyle w:val="Style24"/>
        <w:keepNext w:val="0"/>
        <w:keepLines w:val="0"/>
        <w:widowControl w:val="0"/>
        <w:shd w:val="clear" w:color="auto" w:fill="auto"/>
        <w:bidi w:val="0"/>
        <w:spacing w:before="0" w:after="0" w:line="313" w:lineRule="exact"/>
        <w:ind w:left="380" w:right="0" w:firstLine="420"/>
        <w:jc w:val="both"/>
      </w:pPr>
      <w:r>
        <w:rPr>
          <w:color w:val="000000"/>
          <w:spacing w:val="0"/>
          <w:w w:val="100"/>
          <w:position w:val="0"/>
        </w:rPr>
        <w:t>以权益结算的股份支付，按授予职工权益工具的公允价值计量。授予后立即可行权的，在授予日按照权益工具的 公允价值计入相关成本或费用，相应增加资本公积。在完成等待期内的服务或达到规定业绩条件才可行权的，在等待期 内的每个资产负债表日，以对可行权权益工具数量的最佳估计为基础，按照权益工具授予日的公允价值，将当期取得的 服务计入相关成本或费用和资本公积。在可行权日之后不再对已确认的相关成本或费用和所有者权益总额进行调整。</w:t>
      </w:r>
    </w:p>
    <w:p>
      <w:pPr>
        <w:pStyle w:val="Style24"/>
        <w:keepNext w:val="0"/>
        <w:keepLines w:val="0"/>
        <w:widowControl w:val="0"/>
        <w:shd w:val="clear" w:color="auto" w:fill="auto"/>
        <w:bidi w:val="0"/>
        <w:spacing w:before="0" w:after="0" w:line="313" w:lineRule="exact"/>
        <w:ind w:left="380" w:right="0" w:firstLine="420"/>
        <w:jc w:val="both"/>
      </w:pPr>
      <w:r>
        <w:rPr>
          <w:color w:val="000000"/>
          <w:spacing w:val="0"/>
          <w:w w:val="100"/>
          <w:position w:val="0"/>
        </w:rPr>
        <w:t>以现金结算的股份支付，按照本公司承担的以股份或其他权益工具为基础计算确定的负债的公允价值计量。授予 后立即可行权的，在授予日以本公司承担负债的公允价值计入相关成本或费用，相应增加负债。在完成等待期内的服务 或达到规定业绩条件以后才可行权的以现金结算的股份支付，在等待期内的每个资产负债表日，以对可行权情况的最佳 估计为基础，按照本公司承担负债的公允价值金额，将当期取得的服务计入成本或费用和相应的负债。在相关负债结算 前的每个资产负债表日以及结算日，对负债的公允价值重新计量，其变动计入当期损益。</w:t>
      </w:r>
    </w:p>
    <w:p>
      <w:pPr>
        <w:pStyle w:val="Style24"/>
        <w:keepNext w:val="0"/>
        <w:keepLines w:val="0"/>
        <w:widowControl w:val="0"/>
        <w:shd w:val="clear" w:color="auto" w:fill="auto"/>
        <w:bidi w:val="0"/>
        <w:spacing w:before="0" w:after="920" w:line="313" w:lineRule="exact"/>
        <w:ind w:left="380" w:right="0" w:firstLine="420"/>
        <w:jc w:val="both"/>
      </w:pPr>
      <w:r>
        <w:rPr>
          <w:color w:val="000000"/>
          <w:spacing w:val="0"/>
          <w:w w:val="100"/>
          <w:position w:val="0"/>
        </w:rPr>
        <w:t>若在等待期内取消了授予的权益工具，本公司对取消所授予的权益性工具作为加速行权处理，将剩余等待期内应 确认的金额立即计入当期损益，同时确认资本公积。职工或其他方能够选择满足非可行权条件但在等待期内未满足的， 本公司将其作为授予权益工具的取消处理。</w:t>
      </w:r>
    </w:p>
    <w:p>
      <w:pPr>
        <w:pStyle w:val="Style29"/>
        <w:keepNext/>
        <w:keepLines/>
        <w:widowControl w:val="0"/>
        <w:shd w:val="clear" w:color="auto" w:fill="auto"/>
        <w:bidi w:val="0"/>
        <w:spacing w:before="0" w:after="260" w:line="319" w:lineRule="exact"/>
        <w:ind w:left="0" w:right="0" w:firstLine="0"/>
        <w:jc w:val="left"/>
      </w:pPr>
      <w:bookmarkStart w:id="1044" w:name="bookmark1044"/>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rPr>
        <w:t>3</w:t>
      </w:r>
      <w:bookmarkEnd w:id="1046"/>
      <w:r>
        <w:rPr>
          <w:rFonts w:ascii="Times New Roman" w:eastAsia="Times New Roman" w:hAnsi="Times New Roman" w:cs="Times New Roman"/>
          <w:color w:val="000000"/>
          <w:spacing w:val="0"/>
          <w:w w:val="100"/>
          <w:position w:val="0"/>
        </w:rPr>
        <w:t>8</w:t>
      </w:r>
      <w:r>
        <w:rPr>
          <w:color w:val="000000"/>
          <w:spacing w:val="0"/>
          <w:w w:val="100"/>
          <w:position w:val="0"/>
        </w:rPr>
        <w:t>、优先股、永续债等其他金融工具</w:t>
      </w:r>
      <w:bookmarkEnd w:id="1044"/>
      <w:bookmarkEnd w:id="1045"/>
      <w:bookmarkEnd w:id="1047"/>
    </w:p>
    <w:p>
      <w:pPr>
        <w:pStyle w:val="Style24"/>
        <w:keepNext w:val="0"/>
        <w:keepLines w:val="0"/>
        <w:widowControl w:val="0"/>
        <w:shd w:val="clear" w:color="auto" w:fill="auto"/>
        <w:bidi w:val="0"/>
        <w:spacing w:before="0" w:after="0" w:line="317" w:lineRule="exact"/>
        <w:ind w:left="380" w:right="0" w:firstLine="420"/>
        <w:jc w:val="both"/>
      </w:pPr>
      <w:r>
        <w:rPr>
          <w:color w:val="000000"/>
          <w:spacing w:val="0"/>
          <w:w w:val="100"/>
          <w:position w:val="0"/>
        </w:rPr>
        <w:t>本公司按照金融工具准则的规定，根据所发行优先股、永续债等金融工具的合同条款及其所反映的经济实质而非 仅以法律形式，结合金融负债和权益工具的定义，在初始确认时将该金融工具或其组成部分分类为金融负债或权益工具：</w:t>
      </w:r>
    </w:p>
    <w:p>
      <w:pPr>
        <w:pStyle w:val="Style7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符合下列条件之一，将发行的金融工具分类为金融负债：</w:t>
      </w:r>
    </w:p>
    <w:p>
      <w:pPr>
        <w:pStyle w:val="Style24"/>
        <w:keepNext w:val="0"/>
        <w:keepLines w:val="0"/>
        <w:widowControl w:val="0"/>
        <w:shd w:val="clear" w:color="auto" w:fill="auto"/>
        <w:tabs>
          <w:tab w:pos="1240" w:val="left"/>
        </w:tabs>
        <w:bidi w:val="0"/>
        <w:spacing w:before="0" w:after="0" w:line="322" w:lineRule="exact"/>
        <w:ind w:left="0" w:right="0" w:firstLine="800"/>
        <w:jc w:val="both"/>
      </w:pPr>
      <w:bookmarkStart w:id="1048" w:name="bookmark1048"/>
      <w:r>
        <w:rPr>
          <w:color w:val="000000"/>
          <w:spacing w:val="0"/>
          <w:w w:val="100"/>
          <w:position w:val="0"/>
        </w:rPr>
        <w:t>（</w:t>
      </w:r>
      <w:bookmarkEnd w:id="104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向其他方交付现金或其他金融资产的合同义务；</w:t>
      </w:r>
    </w:p>
    <w:p>
      <w:pPr>
        <w:pStyle w:val="Style24"/>
        <w:keepNext w:val="0"/>
        <w:keepLines w:val="0"/>
        <w:widowControl w:val="0"/>
        <w:shd w:val="clear" w:color="auto" w:fill="auto"/>
        <w:tabs>
          <w:tab w:pos="1240" w:val="left"/>
        </w:tabs>
        <w:bidi w:val="0"/>
        <w:spacing w:before="0" w:after="0" w:line="322" w:lineRule="exact"/>
        <w:ind w:left="0" w:right="0" w:firstLine="800"/>
        <w:jc w:val="both"/>
      </w:pPr>
      <w:bookmarkStart w:id="1049" w:name="bookmark1049"/>
      <w:r>
        <w:rPr>
          <w:color w:val="000000"/>
          <w:spacing w:val="0"/>
          <w:w w:val="100"/>
          <w:position w:val="0"/>
        </w:rPr>
        <w:t>（</w:t>
      </w:r>
      <w:bookmarkEnd w:id="104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在潜在不利条件下，与其他方交换金融资产或金融负债的合同义务；</w:t>
      </w:r>
    </w:p>
    <w:p>
      <w:pPr>
        <w:pStyle w:val="Style24"/>
        <w:keepNext w:val="0"/>
        <w:keepLines w:val="0"/>
        <w:widowControl w:val="0"/>
        <w:shd w:val="clear" w:color="auto" w:fill="auto"/>
        <w:tabs>
          <w:tab w:pos="1338" w:val="left"/>
        </w:tabs>
        <w:bidi w:val="0"/>
        <w:spacing w:before="0" w:after="0" w:line="322" w:lineRule="exact"/>
        <w:ind w:left="380" w:right="0" w:firstLine="420"/>
        <w:jc w:val="both"/>
      </w:pPr>
      <w:bookmarkStart w:id="1050" w:name="bookmark1050"/>
      <w:r>
        <w:rPr>
          <w:color w:val="000000"/>
          <w:spacing w:val="0"/>
          <w:w w:val="100"/>
          <w:position w:val="0"/>
        </w:rPr>
        <w:t>（</w:t>
      </w:r>
      <w:bookmarkEnd w:id="105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将来须用或可用企业自身权益工具进行结算的非衍生工具合同，且企业根据该合同将交付可变数量的自身权 益工具；</w:t>
      </w:r>
    </w:p>
    <w:p>
      <w:pPr>
        <w:pStyle w:val="Style24"/>
        <w:keepNext w:val="0"/>
        <w:keepLines w:val="0"/>
        <w:widowControl w:val="0"/>
        <w:shd w:val="clear" w:color="auto" w:fill="auto"/>
        <w:tabs>
          <w:tab w:pos="1338" w:val="left"/>
        </w:tabs>
        <w:bidi w:val="0"/>
        <w:spacing w:before="0" w:after="0" w:line="322" w:lineRule="exact"/>
        <w:ind w:left="380" w:right="0" w:firstLine="420"/>
        <w:jc w:val="both"/>
      </w:pPr>
      <w:bookmarkStart w:id="1051" w:name="bookmark1051"/>
      <w:r>
        <w:rPr>
          <w:color w:val="000000"/>
          <w:spacing w:val="0"/>
          <w:w w:val="100"/>
          <w:position w:val="0"/>
        </w:rPr>
        <w:t>（</w:t>
      </w:r>
      <w:bookmarkEnd w:id="105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将来须用或可用企业自身权益工具进行结算的衍生工具合同，但以固定数量的自身权益工具交换固定金额的 现金或其他金融资产的衍生工具合同除外。</w:t>
      </w:r>
    </w:p>
    <w:p>
      <w:pPr>
        <w:pStyle w:val="Style7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同时满足下列条件的，将发行的金融工具分类为权益工具：</w:t>
      </w:r>
    </w:p>
    <w:p>
      <w:pPr>
        <w:pStyle w:val="Style24"/>
        <w:keepNext w:val="0"/>
        <w:keepLines w:val="0"/>
        <w:widowControl w:val="0"/>
        <w:shd w:val="clear" w:color="auto" w:fill="auto"/>
        <w:bidi w:val="0"/>
        <w:spacing w:before="0" w:after="0" w:line="322" w:lineRule="exact"/>
        <w:ind w:left="0" w:right="0" w:firstLine="80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）该金融工具不包括交付现金或其他金融资产给其他方，或在潜在不利条件下与其他方交换金融资产或金融负</w:t>
      </w:r>
    </w:p>
    <w:p>
      <w:pPr>
        <w:pStyle w:val="Style24"/>
        <w:keepNext w:val="0"/>
        <w:keepLines w:val="0"/>
        <w:widowControl w:val="0"/>
        <w:shd w:val="clear" w:color="auto" w:fill="auto"/>
        <w:bidi w:val="0"/>
        <w:spacing w:before="0" w:after="0" w:line="314" w:lineRule="exact"/>
        <w:ind w:left="0" w:right="0"/>
        <w:jc w:val="left"/>
      </w:pPr>
      <w:r>
        <w:rPr>
          <w:color w:val="000000"/>
          <w:spacing w:val="0"/>
          <w:w w:val="100"/>
          <w:position w:val="0"/>
        </w:rPr>
        <w:t>债的合同义务；</w:t>
      </w:r>
    </w:p>
    <w:p>
      <w:pPr>
        <w:pStyle w:val="Style24"/>
        <w:keepNext w:val="0"/>
        <w:keepLines w:val="0"/>
        <w:widowControl w:val="0"/>
        <w:shd w:val="clear" w:color="auto" w:fill="auto"/>
        <w:bidi w:val="0"/>
        <w:spacing w:before="0" w:after="80" w:line="314" w:lineRule="exact"/>
        <w:ind w:left="38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)将来须用或可用企业自身权益工具结算该金融工具的，如该金融工具为非衍生工具，不包括交付可变数量的 自身权益工具进行结算的合同义务；如为衍生工具，企业只能通过以固定数量的自身权益工具交换固定金额的现金或其 他金融资产结算该金融工具。</w:t>
      </w:r>
    </w:p>
    <w:p>
      <w:pPr>
        <w:pStyle w:val="Style72"/>
        <w:keepNext w:val="0"/>
        <w:keepLines w:val="0"/>
        <w:widowControl w:val="0"/>
        <w:shd w:val="clear" w:color="auto" w:fill="auto"/>
        <w:bidi w:val="0"/>
        <w:spacing w:before="0" w:after="0" w:line="329"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会计处理方法</w:t>
      </w:r>
    </w:p>
    <w:p>
      <w:pPr>
        <w:pStyle w:val="Style24"/>
        <w:keepNext w:val="0"/>
        <w:keepLines w:val="0"/>
        <w:widowControl w:val="0"/>
        <w:shd w:val="clear" w:color="auto" w:fill="auto"/>
        <w:bidi w:val="0"/>
        <w:spacing w:before="0" w:after="0" w:line="314" w:lineRule="exact"/>
        <w:ind w:left="380" w:right="0" w:firstLine="420"/>
        <w:jc w:val="both"/>
      </w:pPr>
      <w:r>
        <w:rPr>
          <w:color w:val="000000"/>
          <w:spacing w:val="0"/>
          <w:w w:val="100"/>
          <w:position w:val="0"/>
        </w:rPr>
        <w:t>对于归类为权益工具的金融工具，其利息支出或股利分配都应当作为发行企业的利润分配，其回购、注销等作为 权益的变动处理，手续费、佣金等交易费用从权益中扣除；</w:t>
      </w:r>
    </w:p>
    <w:p>
      <w:pPr>
        <w:pStyle w:val="Style24"/>
        <w:keepNext w:val="0"/>
        <w:keepLines w:val="0"/>
        <w:widowControl w:val="0"/>
        <w:shd w:val="clear" w:color="auto" w:fill="auto"/>
        <w:bidi w:val="0"/>
        <w:spacing w:before="0" w:after="620" w:line="314" w:lineRule="exact"/>
        <w:ind w:left="380" w:right="0" w:firstLine="420"/>
        <w:jc w:val="both"/>
      </w:pPr>
      <w:r>
        <w:rPr>
          <w:color w:val="000000"/>
          <w:spacing w:val="0"/>
          <w:w w:val="100"/>
          <w:position w:val="0"/>
        </w:rPr>
        <w:t>对于归类为金融负债的金融工具，其利息支出或股利分配原则上按照借款费用进行处理，其回购或赎回产生的利 得或损失等计入当期损益，手续费、佣金等交易费用计入所发行工具的初始计量金额。</w:t>
      </w:r>
    </w:p>
    <w:p>
      <w:pPr>
        <w:pStyle w:val="Style29"/>
        <w:keepNext/>
        <w:keepLines/>
        <w:widowControl w:val="0"/>
        <w:shd w:val="clear" w:color="auto" w:fill="auto"/>
        <w:bidi w:val="0"/>
        <w:spacing w:before="0" w:after="260" w:line="311" w:lineRule="exact"/>
        <w:ind w:left="0" w:right="0" w:firstLine="0"/>
        <w:jc w:val="left"/>
      </w:pPr>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39</w:t>
      </w:r>
      <w:r>
        <w:rPr>
          <w:color w:val="000000"/>
          <w:spacing w:val="0"/>
          <w:w w:val="100"/>
          <w:position w:val="0"/>
        </w:rPr>
        <w:t>、收入</w:t>
      </w:r>
      <w:bookmarkEnd w:id="1052"/>
      <w:bookmarkEnd w:id="1053"/>
      <w:bookmarkEnd w:id="1054"/>
    </w:p>
    <w:p>
      <w:pPr>
        <w:pStyle w:val="Style24"/>
        <w:keepNext w:val="0"/>
        <w:keepLines w:val="0"/>
        <w:widowControl w:val="0"/>
        <w:shd w:val="clear" w:color="auto" w:fill="auto"/>
        <w:bidi w:val="0"/>
        <w:spacing w:before="0" w:after="80" w:line="312"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72"/>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收入确认的一般原则</w:t>
      </w:r>
    </w:p>
    <w:p>
      <w:pPr>
        <w:pStyle w:val="Style24"/>
        <w:keepNext w:val="0"/>
        <w:keepLines w:val="0"/>
        <w:widowControl w:val="0"/>
        <w:shd w:val="clear" w:color="auto" w:fill="auto"/>
        <w:bidi w:val="0"/>
        <w:spacing w:before="0" w:after="0" w:line="311" w:lineRule="exact"/>
        <w:ind w:left="380" w:right="0" w:firstLine="420"/>
        <w:jc w:val="both"/>
      </w:pPr>
      <w:r>
        <w:rPr>
          <w:color w:val="000000"/>
          <w:spacing w:val="0"/>
          <w:w w:val="100"/>
          <w:position w:val="0"/>
        </w:rPr>
        <w:t>本公司在履行了合同中的履约义务，即在客户取得相关商品或服务控制权时，按照分摊至该项履约义务的交易价 格确认收入。</w:t>
      </w:r>
    </w:p>
    <w:p>
      <w:pPr>
        <w:pStyle w:val="Style24"/>
        <w:keepNext w:val="0"/>
        <w:keepLines w:val="0"/>
        <w:widowControl w:val="0"/>
        <w:shd w:val="clear" w:color="auto" w:fill="auto"/>
        <w:bidi w:val="0"/>
        <w:spacing w:before="0" w:after="0" w:line="311" w:lineRule="exact"/>
        <w:ind w:left="0" w:right="0" w:firstLine="800"/>
        <w:jc w:val="both"/>
      </w:pPr>
      <w:r>
        <w:rPr>
          <w:color w:val="000000"/>
          <w:spacing w:val="0"/>
          <w:w w:val="100"/>
          <w:position w:val="0"/>
        </w:rPr>
        <w:t>履约义务，是指合同中本公司向客户转让可明确区分商品或服务的承诺。</w:t>
      </w:r>
    </w:p>
    <w:p>
      <w:pPr>
        <w:pStyle w:val="Style24"/>
        <w:keepNext w:val="0"/>
        <w:keepLines w:val="0"/>
        <w:widowControl w:val="0"/>
        <w:shd w:val="clear" w:color="auto" w:fill="auto"/>
        <w:bidi w:val="0"/>
        <w:spacing w:before="0" w:after="0" w:line="311" w:lineRule="exact"/>
        <w:ind w:left="0" w:right="0" w:firstLine="800"/>
        <w:jc w:val="both"/>
      </w:pPr>
      <w:r>
        <w:rPr>
          <w:color w:val="000000"/>
          <w:spacing w:val="0"/>
          <w:w w:val="100"/>
          <w:position w:val="0"/>
        </w:rPr>
        <w:t>取得相关商品控制权，是指能够主导该商品的使用并从中获得几乎全部的经济利益。</w:t>
      </w:r>
    </w:p>
    <w:p>
      <w:pPr>
        <w:pStyle w:val="Style24"/>
        <w:keepNext w:val="0"/>
        <w:keepLines w:val="0"/>
        <w:widowControl w:val="0"/>
        <w:shd w:val="clear" w:color="auto" w:fill="auto"/>
        <w:bidi w:val="0"/>
        <w:spacing w:before="0" w:after="0" w:line="311" w:lineRule="exact"/>
        <w:ind w:left="380" w:right="0" w:firstLine="420"/>
        <w:jc w:val="both"/>
      </w:pPr>
      <w:r>
        <w:rPr>
          <w:color w:val="000000"/>
          <w:spacing w:val="0"/>
          <w:w w:val="100"/>
          <w:position w:val="0"/>
        </w:rPr>
        <w:t>本公司在合同开始日即对合同进行评估，识别该合同所包含的各单项履约义务，并确定各单项履约义务是在某一 时段内履行，还是某一时点履行。满足下列条件之一的，属于在某一时间段内履行的履约义务，本公司按照履约进度， 在一段时间内确认收入：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客户在本公司履约的同时即取得并消耗本公司履约所带来的经济利益；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客户能够控制本 公司履约过程中在建的商品；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本公司履约过程中所产出的商品具有不可替代用途，且本公司在整个合同期间内有权 就累计至今已完成的履约部分收取款项。否则，本公司在客户取得相关商品或服务控制权的时点确认收入。</w:t>
      </w:r>
    </w:p>
    <w:p>
      <w:pPr>
        <w:pStyle w:val="Style24"/>
        <w:keepNext w:val="0"/>
        <w:keepLines w:val="0"/>
        <w:widowControl w:val="0"/>
        <w:shd w:val="clear" w:color="auto" w:fill="auto"/>
        <w:bidi w:val="0"/>
        <w:spacing w:before="0" w:after="0" w:line="311" w:lineRule="exact"/>
        <w:ind w:left="380" w:right="0" w:firstLine="420"/>
        <w:jc w:val="both"/>
      </w:pPr>
      <w:r>
        <w:rPr>
          <w:color w:val="000000"/>
          <w:spacing w:val="0"/>
          <w:w w:val="100"/>
          <w:position w:val="0"/>
        </w:rPr>
        <w:t>对于在某一时段内履行的履约义务，本公司根据商品和劳务的性质，采用产出法确定恰当的履约进度。产出法是 根据已转移给客户的商品对于客户的价值确定履约进度。当履约进度不能合理确定时，公司已经发生的成本预计能够得 到补偿的，按照已经发生的成本金额确认收入，直到履约进度能够合理确定为止。</w:t>
      </w:r>
    </w:p>
    <w:p>
      <w:pPr>
        <w:pStyle w:val="Style72"/>
        <w:keepNext w:val="0"/>
        <w:keepLines w:val="0"/>
        <w:widowControl w:val="0"/>
        <w:shd w:val="clear" w:color="auto" w:fill="auto"/>
        <w:bidi w:val="0"/>
        <w:spacing w:before="0" w:after="0" w:line="311"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收入确认的具体方法</w:t>
      </w:r>
    </w:p>
    <w:p>
      <w:pPr>
        <w:pStyle w:val="Style24"/>
        <w:keepNext w:val="0"/>
        <w:keepLines w:val="0"/>
        <w:widowControl w:val="0"/>
        <w:numPr>
          <w:ilvl w:val="0"/>
          <w:numId w:val="73"/>
        </w:numPr>
        <w:shd w:val="clear" w:color="auto" w:fill="auto"/>
        <w:tabs>
          <w:tab w:pos="1240" w:val="left"/>
        </w:tabs>
        <w:bidi w:val="0"/>
        <w:spacing w:before="0" w:after="0" w:line="312" w:lineRule="exact"/>
        <w:ind w:left="0" w:right="0" w:firstLine="800"/>
        <w:jc w:val="both"/>
      </w:pPr>
      <w:bookmarkStart w:id="1055" w:name="bookmark1055"/>
      <w:bookmarkEnd w:id="1055"/>
      <w:r>
        <w:rPr>
          <w:color w:val="000000"/>
          <w:spacing w:val="0"/>
          <w:w w:val="100"/>
          <w:position w:val="0"/>
        </w:rPr>
        <w:t>技术开发收入</w:t>
      </w:r>
    </w:p>
    <w:p>
      <w:pPr>
        <w:pStyle w:val="Style24"/>
        <w:keepNext w:val="0"/>
        <w:keepLines w:val="0"/>
        <w:widowControl w:val="0"/>
        <w:numPr>
          <w:ilvl w:val="0"/>
          <w:numId w:val="75"/>
        </w:numPr>
        <w:shd w:val="clear" w:color="auto" w:fill="auto"/>
        <w:tabs>
          <w:tab w:pos="1173" w:val="left"/>
        </w:tabs>
        <w:bidi w:val="0"/>
        <w:spacing w:before="0" w:after="0" w:line="312" w:lineRule="exact"/>
        <w:ind w:left="0" w:right="0" w:firstLine="800"/>
        <w:jc w:val="both"/>
      </w:pPr>
      <w:bookmarkStart w:id="1056" w:name="bookmark1056"/>
      <w:bookmarkEnd w:id="1056"/>
      <w:r>
        <w:rPr>
          <w:color w:val="000000"/>
          <w:spacing w:val="0"/>
          <w:w w:val="100"/>
          <w:position w:val="0"/>
        </w:rPr>
        <w:t>约定了合同总额的技术开发业务</w:t>
      </w:r>
    </w:p>
    <w:p>
      <w:pPr>
        <w:pStyle w:val="Style24"/>
        <w:keepNext w:val="0"/>
        <w:keepLines w:val="0"/>
        <w:widowControl w:val="0"/>
        <w:shd w:val="clear" w:color="auto" w:fill="auto"/>
        <w:bidi w:val="0"/>
        <w:spacing w:before="0" w:after="0" w:line="312" w:lineRule="exact"/>
        <w:ind w:left="380" w:right="0" w:firstLine="420"/>
        <w:jc w:val="both"/>
      </w:pPr>
      <w:r>
        <w:rPr>
          <w:color w:val="000000"/>
          <w:spacing w:val="0"/>
          <w:w w:val="100"/>
          <w:position w:val="0"/>
        </w:rPr>
        <w:t>本公司技术开发业务是指根据用户的实际需求进行专门的软件设计与开发，由此开发出来的软件不具有通用性。 公司技术开发业务一般包括需求分析、客户化开发、系统环境测试、上线推广、维护等阶段，公司需对开发成果负责， 成果交付时通常需客户进行验收。此类业务收入，公司在软件系统上线运行并通过客户验收后按合同约定金额确认收入。</w:t>
      </w:r>
    </w:p>
    <w:p>
      <w:pPr>
        <w:pStyle w:val="Style24"/>
        <w:keepNext w:val="0"/>
        <w:keepLines w:val="0"/>
        <w:widowControl w:val="0"/>
        <w:numPr>
          <w:ilvl w:val="0"/>
          <w:numId w:val="75"/>
        </w:numPr>
        <w:shd w:val="clear" w:color="auto" w:fill="auto"/>
        <w:tabs>
          <w:tab w:pos="1173" w:val="left"/>
        </w:tabs>
        <w:bidi w:val="0"/>
        <w:spacing w:before="0" w:after="0" w:line="312" w:lineRule="exact"/>
        <w:ind w:left="0" w:right="0" w:firstLine="800"/>
        <w:jc w:val="both"/>
      </w:pPr>
      <w:bookmarkStart w:id="1057" w:name="bookmark1057"/>
      <w:bookmarkEnd w:id="1057"/>
      <w:r>
        <w:rPr>
          <w:color w:val="000000"/>
          <w:spacing w:val="0"/>
          <w:w w:val="100"/>
          <w:position w:val="0"/>
        </w:rPr>
        <w:t>按人月工作量结算的技术开发业务</w:t>
      </w:r>
    </w:p>
    <w:p>
      <w:pPr>
        <w:pStyle w:val="Style24"/>
        <w:keepNext w:val="0"/>
        <w:keepLines w:val="0"/>
        <w:widowControl w:val="0"/>
        <w:shd w:val="clear" w:color="auto" w:fill="auto"/>
        <w:bidi w:val="0"/>
        <w:spacing w:before="0" w:after="0" w:line="312" w:lineRule="exact"/>
        <w:ind w:left="0" w:right="0" w:firstLine="800"/>
        <w:jc w:val="both"/>
      </w:pPr>
      <w:r>
        <w:rPr>
          <w:color w:val="000000"/>
          <w:spacing w:val="0"/>
          <w:w w:val="100"/>
          <w:position w:val="0"/>
        </w:rPr>
        <w:t>在资产负债表日以双方确认的实际工作量及合同约定人月单价计算并确认为当期技术开发收入。</w:t>
      </w:r>
    </w:p>
    <w:p>
      <w:pPr>
        <w:pStyle w:val="Style24"/>
        <w:keepNext w:val="0"/>
        <w:keepLines w:val="0"/>
        <w:widowControl w:val="0"/>
        <w:numPr>
          <w:ilvl w:val="0"/>
          <w:numId w:val="73"/>
        </w:numPr>
        <w:shd w:val="clear" w:color="auto" w:fill="auto"/>
        <w:tabs>
          <w:tab w:pos="1240" w:val="left"/>
        </w:tabs>
        <w:bidi w:val="0"/>
        <w:spacing w:before="0" w:after="0" w:line="312" w:lineRule="exact"/>
        <w:ind w:left="0" w:right="0" w:firstLine="800"/>
        <w:jc w:val="both"/>
      </w:pPr>
      <w:bookmarkStart w:id="1058" w:name="bookmark1058"/>
      <w:bookmarkEnd w:id="1058"/>
      <w:r>
        <w:rPr>
          <w:color w:val="000000"/>
          <w:spacing w:val="0"/>
          <w:w w:val="100"/>
          <w:position w:val="0"/>
        </w:rPr>
        <w:t>技术服务收入</w:t>
      </w:r>
    </w:p>
    <w:p>
      <w:pPr>
        <w:pStyle w:val="Style24"/>
        <w:keepNext w:val="0"/>
        <w:keepLines w:val="0"/>
        <w:widowControl w:val="0"/>
        <w:numPr>
          <w:ilvl w:val="0"/>
          <w:numId w:val="77"/>
        </w:numPr>
        <w:shd w:val="clear" w:color="auto" w:fill="auto"/>
        <w:tabs>
          <w:tab w:pos="1173" w:val="left"/>
        </w:tabs>
        <w:bidi w:val="0"/>
        <w:spacing w:before="0" w:after="0" w:line="312" w:lineRule="exact"/>
        <w:ind w:left="0" w:right="0" w:firstLine="800"/>
        <w:jc w:val="both"/>
      </w:pPr>
      <w:bookmarkStart w:id="1059" w:name="bookmark1059"/>
      <w:bookmarkEnd w:id="1059"/>
      <w:r>
        <w:rPr>
          <w:color w:val="000000"/>
          <w:spacing w:val="0"/>
          <w:w w:val="100"/>
          <w:position w:val="0"/>
        </w:rPr>
        <w:t>约定了合同总额及服务期间的技术服务业务</w:t>
      </w:r>
    </w:p>
    <w:p>
      <w:pPr>
        <w:pStyle w:val="Style24"/>
        <w:keepNext w:val="0"/>
        <w:keepLines w:val="0"/>
        <w:widowControl w:val="0"/>
        <w:shd w:val="clear" w:color="auto" w:fill="auto"/>
        <w:bidi w:val="0"/>
        <w:spacing w:before="0" w:after="0" w:line="312" w:lineRule="exact"/>
        <w:ind w:left="380" w:right="0" w:firstLine="420"/>
        <w:jc w:val="both"/>
      </w:pPr>
      <w:r>
        <w:rPr>
          <w:color w:val="000000"/>
          <w:spacing w:val="0"/>
          <w:w w:val="100"/>
          <w:position w:val="0"/>
        </w:rPr>
        <w:t>技术服务主要是指根据与委托方签订的技术服务合同，向委托方提供技术咨询、系统维护、实施和产品售后服务 等的业务。因技术服务通常在合同期内较均衡的发生，故每个报告期末按合同总金额和已提供服务期间占合同期间的比 例计算确定的金额确认当期技术服务收入。</w:t>
      </w:r>
    </w:p>
    <w:p>
      <w:pPr>
        <w:pStyle w:val="Style24"/>
        <w:keepNext w:val="0"/>
        <w:keepLines w:val="0"/>
        <w:widowControl w:val="0"/>
        <w:numPr>
          <w:ilvl w:val="0"/>
          <w:numId w:val="77"/>
        </w:numPr>
        <w:shd w:val="clear" w:color="auto" w:fill="auto"/>
        <w:tabs>
          <w:tab w:pos="1173" w:val="left"/>
        </w:tabs>
        <w:bidi w:val="0"/>
        <w:spacing w:before="0" w:after="0" w:line="312" w:lineRule="exact"/>
        <w:ind w:left="0" w:right="0" w:firstLine="800"/>
        <w:jc w:val="both"/>
      </w:pPr>
      <w:bookmarkStart w:id="1060" w:name="bookmark1060"/>
      <w:bookmarkEnd w:id="1060"/>
      <w:r>
        <w:rPr>
          <w:color w:val="000000"/>
          <w:spacing w:val="0"/>
          <w:w w:val="100"/>
          <w:position w:val="0"/>
        </w:rPr>
        <w:t>按人月工作量结算的技术服务业务</w:t>
      </w:r>
    </w:p>
    <w:p>
      <w:pPr>
        <w:pStyle w:val="Style24"/>
        <w:keepNext w:val="0"/>
        <w:keepLines w:val="0"/>
        <w:widowControl w:val="0"/>
        <w:shd w:val="clear" w:color="auto" w:fill="auto"/>
        <w:bidi w:val="0"/>
        <w:spacing w:before="0" w:after="0" w:line="312" w:lineRule="exact"/>
        <w:ind w:left="0" w:right="0" w:firstLine="800"/>
        <w:jc w:val="both"/>
      </w:pPr>
      <w:r>
        <w:rPr>
          <w:color w:val="000000"/>
          <w:spacing w:val="0"/>
          <w:w w:val="100"/>
          <w:position w:val="0"/>
        </w:rPr>
        <w:t>在资产负债表日以双方确认的实际工作量及合同约定人月单价计算并确认为当期技术服务收入。</w:t>
      </w:r>
    </w:p>
    <w:p>
      <w:pPr>
        <w:pStyle w:val="Style24"/>
        <w:keepNext w:val="0"/>
        <w:keepLines w:val="0"/>
        <w:widowControl w:val="0"/>
        <w:numPr>
          <w:ilvl w:val="0"/>
          <w:numId w:val="73"/>
        </w:numPr>
        <w:shd w:val="clear" w:color="auto" w:fill="auto"/>
        <w:tabs>
          <w:tab w:pos="1240" w:val="left"/>
        </w:tabs>
        <w:bidi w:val="0"/>
        <w:spacing w:before="0" w:after="0" w:line="312" w:lineRule="exact"/>
        <w:ind w:left="0" w:right="0" w:firstLine="800"/>
        <w:jc w:val="both"/>
      </w:pPr>
      <w:bookmarkStart w:id="1061" w:name="bookmark1061"/>
      <w:bookmarkEnd w:id="1061"/>
      <w:r>
        <w:rPr>
          <w:color w:val="000000"/>
          <w:spacing w:val="0"/>
          <w:w w:val="100"/>
          <w:position w:val="0"/>
        </w:rPr>
        <w:t>共同经营收入</w:t>
      </w:r>
    </w:p>
    <w:p>
      <w:pPr>
        <w:pStyle w:val="Style24"/>
        <w:keepNext w:val="0"/>
        <w:keepLines w:val="0"/>
        <w:widowControl w:val="0"/>
        <w:shd w:val="clear" w:color="auto" w:fill="auto"/>
        <w:bidi w:val="0"/>
        <w:spacing w:before="0" w:after="0" w:line="312" w:lineRule="exact"/>
        <w:ind w:left="0" w:right="0" w:firstLine="800"/>
        <w:jc w:val="both"/>
      </w:pPr>
      <w:r>
        <w:rPr>
          <w:color w:val="000000"/>
          <w:spacing w:val="0"/>
          <w:w w:val="100"/>
          <w:position w:val="0"/>
        </w:rPr>
        <w:t xml:space="preserve">共同经营收入主要是指公司与客户合作经营，在客户的业务基础上进行系统开发并拓展开发产品，相关产品的收 </w:t>
      </w:r>
      <w:r>
        <w:rPr>
          <w:color w:val="000000"/>
          <w:spacing w:val="0"/>
          <w:w w:val="100"/>
          <w:position w:val="0"/>
        </w:rPr>
        <w:t>益以合作分成的形式取得。共同经营收入于相关产品产生收益后，在取得经双方确认的收益结算文件并获取收款权利时 确认。</w:t>
      </w:r>
    </w:p>
    <w:p>
      <w:pPr>
        <w:pStyle w:val="Style24"/>
        <w:keepNext w:val="0"/>
        <w:keepLines w:val="0"/>
        <w:widowControl w:val="0"/>
        <w:shd w:val="clear" w:color="auto" w:fill="auto"/>
        <w:bidi w:val="0"/>
        <w:spacing w:before="0" w:after="0" w:line="312" w:lineRule="exact"/>
        <w:ind w:left="0" w:right="0" w:firstLine="800"/>
        <w:jc w:val="left"/>
      </w:pPr>
      <w:bookmarkStart w:id="1062" w:name="bookmark1062"/>
      <w:r>
        <w:rPr>
          <w:color w:val="000000"/>
          <w:spacing w:val="0"/>
          <w:w w:val="100"/>
          <w:position w:val="0"/>
        </w:rPr>
        <w:t>（</w:t>
      </w:r>
      <w:bookmarkEnd w:id="1062"/>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）产品销售和系统集成业务</w:t>
      </w:r>
    </w:p>
    <w:p>
      <w:pPr>
        <w:pStyle w:val="Style24"/>
        <w:keepNext w:val="0"/>
        <w:keepLines w:val="0"/>
        <w:widowControl w:val="0"/>
        <w:shd w:val="clear" w:color="auto" w:fill="auto"/>
        <w:bidi w:val="0"/>
        <w:spacing w:before="0" w:after="940" w:line="312" w:lineRule="exact"/>
        <w:ind w:left="0" w:right="0" w:firstLine="800"/>
        <w:jc w:val="left"/>
      </w:pPr>
      <w:r>
        <w:rPr>
          <w:color w:val="000000"/>
          <w:spacing w:val="0"/>
          <w:w w:val="100"/>
          <w:position w:val="0"/>
        </w:rPr>
        <w:t>根据合同约定，在取得客户的签收单或验收单时确认相关收入。</w:t>
      </w:r>
    </w:p>
    <w:p>
      <w:pPr>
        <w:pStyle w:val="Style29"/>
        <w:keepNext/>
        <w:keepLines/>
        <w:widowControl w:val="0"/>
        <w:shd w:val="clear" w:color="auto" w:fill="auto"/>
        <w:bidi w:val="0"/>
        <w:spacing w:before="0" w:after="280" w:line="312" w:lineRule="exact"/>
        <w:ind w:left="0" w:right="0" w:firstLine="0"/>
        <w:jc w:val="left"/>
      </w:pPr>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40</w:t>
      </w:r>
      <w:r>
        <w:rPr>
          <w:color w:val="000000"/>
          <w:spacing w:val="0"/>
          <w:w w:val="100"/>
          <w:position w:val="0"/>
        </w:rPr>
        <w:t>、政府补助</w:t>
      </w:r>
      <w:bookmarkEnd w:id="1063"/>
      <w:bookmarkEnd w:id="1064"/>
      <w:bookmarkEnd w:id="1065"/>
    </w:p>
    <w:p>
      <w:pPr>
        <w:pStyle w:val="Style29"/>
        <w:keepNext/>
        <w:keepLines/>
        <w:widowControl w:val="0"/>
        <w:shd w:val="clear" w:color="auto" w:fill="auto"/>
        <w:bidi w:val="0"/>
        <w:spacing w:before="0" w:after="0" w:line="312" w:lineRule="exact"/>
        <w:ind w:left="0" w:right="0" w:firstLine="800"/>
        <w:jc w:val="left"/>
      </w:pPr>
      <w:bookmarkStart w:id="1063" w:name="bookmark1063"/>
      <w:bookmarkStart w:id="1064" w:name="bookmark1064"/>
      <w:r>
        <w:rPr>
          <w:rFonts w:ascii="Times New Roman" w:eastAsia="Times New Roman" w:hAnsi="Times New Roman" w:cs="Times New Roman"/>
          <w:color w:val="000000"/>
          <w:spacing w:val="0"/>
          <w:w w:val="100"/>
          <w:position w:val="0"/>
        </w:rPr>
        <w:t>1.</w:t>
      </w:r>
      <w:r>
        <w:rPr>
          <w:color w:val="000000"/>
          <w:spacing w:val="0"/>
          <w:w w:val="100"/>
          <w:position w:val="0"/>
        </w:rPr>
        <w:t>类型</w:t>
      </w:r>
      <w:bookmarkEnd w:id="1063"/>
      <w:bookmarkEnd w:id="1064"/>
    </w:p>
    <w:p>
      <w:pPr>
        <w:pStyle w:val="Style24"/>
        <w:keepNext w:val="0"/>
        <w:keepLines w:val="0"/>
        <w:widowControl w:val="0"/>
        <w:shd w:val="clear" w:color="auto" w:fill="auto"/>
        <w:bidi w:val="0"/>
        <w:spacing w:before="0" w:after="0" w:line="312" w:lineRule="exact"/>
        <w:ind w:left="380" w:right="0" w:firstLine="420"/>
        <w:jc w:val="both"/>
      </w:pPr>
      <w:r>
        <w:rPr>
          <w:color w:val="000000"/>
          <w:spacing w:val="0"/>
          <w:w w:val="100"/>
          <w:position w:val="0"/>
        </w:rPr>
        <w:t>政府补助，是本公司从政府无偿取得的货币性资产与非货币性资产。根据相关政府文件规定的补助对象，将政府 补助划分为与资产相关的政府补助和与收益相关的政府补助。</w:t>
      </w:r>
    </w:p>
    <w:p>
      <w:pPr>
        <w:pStyle w:val="Style24"/>
        <w:keepNext w:val="0"/>
        <w:keepLines w:val="0"/>
        <w:widowControl w:val="0"/>
        <w:shd w:val="clear" w:color="auto" w:fill="auto"/>
        <w:bidi w:val="0"/>
        <w:spacing w:before="0" w:after="0" w:line="312" w:lineRule="exact"/>
        <w:ind w:left="380" w:right="0" w:firstLine="420"/>
        <w:jc w:val="both"/>
      </w:pPr>
      <w:r>
        <w:rPr>
          <w:color w:val="000000"/>
          <w:spacing w:val="0"/>
          <w:w w:val="100"/>
          <w:position w:val="0"/>
        </w:rPr>
        <w:t>对于政府文件未明确补助对象的政府补助，公司根据实际补助对象划分为与资产相关的政府补助或与收益相关的 政府补助。</w:t>
      </w:r>
    </w:p>
    <w:p>
      <w:pPr>
        <w:pStyle w:val="Style24"/>
        <w:keepNext w:val="0"/>
        <w:keepLines w:val="0"/>
        <w:widowControl w:val="0"/>
        <w:shd w:val="clear" w:color="auto" w:fill="auto"/>
        <w:bidi w:val="0"/>
        <w:spacing w:before="0" w:after="0" w:line="312" w:lineRule="exact"/>
        <w:ind w:left="380" w:right="0" w:firstLine="420"/>
        <w:jc w:val="both"/>
      </w:pPr>
      <w:r>
        <w:rPr>
          <w:color w:val="000000"/>
          <w:spacing w:val="0"/>
          <w:w w:val="100"/>
          <w:position w:val="0"/>
        </w:rPr>
        <w:t>与资产相关的政府补助，是指本公司取得的、用于购建或以其他方式形成长期资产的政府补助。与收益相关的政 府补助，是指除与资产相关的政府补助之外的政府补助。</w:t>
      </w:r>
    </w:p>
    <w:p>
      <w:pPr>
        <w:pStyle w:val="Style72"/>
        <w:keepNext w:val="0"/>
        <w:keepLines w:val="0"/>
        <w:widowControl w:val="0"/>
        <w:shd w:val="clear" w:color="auto" w:fill="auto"/>
        <w:bidi w:val="0"/>
        <w:spacing w:before="0" w:after="0" w:line="312" w:lineRule="exact"/>
        <w:ind w:left="0" w:right="0" w:firstLine="800"/>
        <w:jc w:val="left"/>
      </w:pPr>
      <w:r>
        <w:rPr>
          <w:rFonts w:ascii="Times New Roman" w:eastAsia="Times New Roman" w:hAnsi="Times New Roman" w:cs="Times New Roman"/>
          <w:color w:val="000000"/>
          <w:spacing w:val="0"/>
          <w:w w:val="100"/>
          <w:position w:val="0"/>
        </w:rPr>
        <w:t>1.</w:t>
      </w:r>
      <w:r>
        <w:rPr>
          <w:color w:val="000000"/>
          <w:spacing w:val="0"/>
          <w:w w:val="100"/>
          <w:position w:val="0"/>
        </w:rPr>
        <w:t>政府补助的确认</w:t>
      </w:r>
    </w:p>
    <w:p>
      <w:pPr>
        <w:pStyle w:val="Style24"/>
        <w:keepNext w:val="0"/>
        <w:keepLines w:val="0"/>
        <w:widowControl w:val="0"/>
        <w:shd w:val="clear" w:color="auto" w:fill="auto"/>
        <w:bidi w:val="0"/>
        <w:spacing w:before="0" w:after="0" w:line="312" w:lineRule="exact"/>
        <w:ind w:left="380" w:right="0" w:firstLine="420"/>
        <w:jc w:val="both"/>
      </w:pPr>
      <w:r>
        <w:rPr>
          <w:color w:val="000000"/>
          <w:spacing w:val="0"/>
          <w:w w:val="100"/>
          <w:position w:val="0"/>
        </w:rPr>
        <w:t>对期末有证据表明公司能够符合财政扶持政策规定的相关条件且预计能够收到财政扶持资金的，按应收金额确认 政府补助。除此之外，政府补助均在实际收到时确认。</w:t>
      </w:r>
    </w:p>
    <w:p>
      <w:pPr>
        <w:pStyle w:val="Style24"/>
        <w:keepNext w:val="0"/>
        <w:keepLines w:val="0"/>
        <w:widowControl w:val="0"/>
        <w:shd w:val="clear" w:color="auto" w:fill="auto"/>
        <w:bidi w:val="0"/>
        <w:spacing w:before="0" w:after="0" w:line="312" w:lineRule="exact"/>
        <w:ind w:left="380" w:right="0" w:firstLine="420"/>
        <w:jc w:val="both"/>
      </w:pPr>
      <w:r>
        <w:rPr>
          <w:color w:val="000000"/>
          <w:spacing w:val="0"/>
          <w:w w:val="100"/>
          <w:position w:val="0"/>
        </w:rPr>
        <w:t>政府补助为货币性资产的，按照收到或应收的金额计量。政府补助为非货币性资产的，按照公允价值计量；公允 价值不能够可靠取得的，按照名义金额（人民币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元）计量。按照名义金额计量的政府补助，直接计入当期损益。</w:t>
      </w:r>
    </w:p>
    <w:p>
      <w:pPr>
        <w:pStyle w:val="Style72"/>
        <w:keepNext w:val="0"/>
        <w:keepLines w:val="0"/>
        <w:widowControl w:val="0"/>
        <w:shd w:val="clear" w:color="auto" w:fill="auto"/>
        <w:bidi w:val="0"/>
        <w:spacing w:before="0" w:after="0" w:line="312" w:lineRule="exact"/>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会计处理方法</w:t>
      </w:r>
    </w:p>
    <w:p>
      <w:pPr>
        <w:pStyle w:val="Style24"/>
        <w:keepNext w:val="0"/>
        <w:keepLines w:val="0"/>
        <w:widowControl w:val="0"/>
        <w:shd w:val="clear" w:color="auto" w:fill="auto"/>
        <w:bidi w:val="0"/>
        <w:spacing w:before="0" w:after="0" w:line="314" w:lineRule="exact"/>
        <w:ind w:left="380" w:right="0" w:firstLine="420"/>
        <w:jc w:val="both"/>
      </w:pPr>
      <w:r>
        <w:rPr>
          <w:color w:val="000000"/>
          <w:spacing w:val="0"/>
          <w:w w:val="100"/>
          <w:position w:val="0"/>
        </w:rPr>
        <w:t>本公司根据经济业务的实质，确定某一类政府补助业务应当采用总额法还是净额法进行会计处理。通常情况下， 本公司对于同类或类似政府补助业务只选用一种方法，且对该业务一贯地运用该方法。</w:t>
      </w:r>
    </w:p>
    <w:p>
      <w:pPr>
        <w:pStyle w:val="Style24"/>
        <w:keepNext w:val="0"/>
        <w:keepLines w:val="0"/>
        <w:widowControl w:val="0"/>
        <w:shd w:val="clear" w:color="auto" w:fill="auto"/>
        <w:bidi w:val="0"/>
        <w:spacing w:before="0" w:after="0" w:line="314" w:lineRule="exact"/>
        <w:ind w:left="0" w:right="0" w:firstLine="860"/>
        <w:jc w:val="both"/>
      </w:pPr>
      <w:r>
        <w:rPr>
          <w:color w:val="000000"/>
          <w:spacing w:val="0"/>
          <w:w w:val="100"/>
          <w:position w:val="0"/>
        </w:rPr>
        <w:t>与资产相关的政府补助，应当冲减相关资产的账面价值或确认为递延收益。</w:t>
      </w:r>
    </w:p>
    <w:p>
      <w:pPr>
        <w:pStyle w:val="Style24"/>
        <w:keepNext w:val="0"/>
        <w:keepLines w:val="0"/>
        <w:widowControl w:val="0"/>
        <w:shd w:val="clear" w:color="auto" w:fill="auto"/>
        <w:bidi w:val="0"/>
        <w:spacing w:before="0" w:after="0" w:line="314" w:lineRule="exact"/>
        <w:ind w:left="380" w:right="0" w:firstLine="420"/>
        <w:jc w:val="both"/>
      </w:pPr>
      <w:r>
        <w:rPr>
          <w:color w:val="000000"/>
          <w:spacing w:val="0"/>
          <w:w w:val="100"/>
          <w:position w:val="0"/>
        </w:rPr>
        <w:t>与收益相关的政府补助，用于补偿企业以后期间的相关费用或损失的，确认为递延收益，在确认相关费用或损失 的期间计入当期损益或冲减相关成本；用于补偿企业已发生的相关费用或损失的，取得时直接计入当期损益或冲减相关 成本。</w:t>
      </w:r>
    </w:p>
    <w:p>
      <w:pPr>
        <w:pStyle w:val="Style24"/>
        <w:keepNext w:val="0"/>
        <w:keepLines w:val="0"/>
        <w:widowControl w:val="0"/>
        <w:shd w:val="clear" w:color="auto" w:fill="auto"/>
        <w:bidi w:val="0"/>
        <w:spacing w:before="0" w:after="0" w:line="314" w:lineRule="exact"/>
        <w:ind w:left="380" w:right="0" w:firstLine="420"/>
        <w:jc w:val="both"/>
      </w:pPr>
      <w:r>
        <w:rPr>
          <w:color w:val="000000"/>
          <w:spacing w:val="0"/>
          <w:w w:val="100"/>
          <w:position w:val="0"/>
        </w:rPr>
        <w:t>与企业日常活动相关的政府补助计入其他收益或冲减相关成本费用；与企业日常活动无关的政府补助计入营业外 收支。</w:t>
      </w:r>
    </w:p>
    <w:p>
      <w:pPr>
        <w:pStyle w:val="Style24"/>
        <w:keepNext w:val="0"/>
        <w:keepLines w:val="0"/>
        <w:widowControl w:val="0"/>
        <w:shd w:val="clear" w:color="auto" w:fill="auto"/>
        <w:bidi w:val="0"/>
        <w:spacing w:before="0" w:after="0" w:line="314" w:lineRule="exact"/>
        <w:ind w:left="380" w:right="0" w:firstLine="420"/>
        <w:jc w:val="both"/>
      </w:pPr>
      <w:r>
        <w:rPr>
          <w:color w:val="000000"/>
          <w:spacing w:val="0"/>
          <w:w w:val="100"/>
          <w:position w:val="0"/>
        </w:rPr>
        <w:t>收到与政策性优惠贷款贴息相关的政府补助冲减相关借款费用；取得贷款银行提供的政策性优惠利率贷款的，以 实际收到的借款金额作为借款的入账价值，按照借款本金和该政策性优惠利率计算相关借款费用。</w:t>
      </w:r>
    </w:p>
    <w:p>
      <w:pPr>
        <w:pStyle w:val="Style24"/>
        <w:keepNext w:val="0"/>
        <w:keepLines w:val="0"/>
        <w:widowControl w:val="0"/>
        <w:shd w:val="clear" w:color="auto" w:fill="auto"/>
        <w:bidi w:val="0"/>
        <w:spacing w:before="0" w:after="620" w:line="314" w:lineRule="exact"/>
        <w:ind w:left="380" w:right="0" w:firstLine="420"/>
        <w:jc w:val="both"/>
      </w:pPr>
      <w:r>
        <w:rPr>
          <w:color w:val="000000"/>
          <w:spacing w:val="0"/>
          <w:w w:val="100"/>
          <w:position w:val="0"/>
        </w:rPr>
        <w:t>已确认的政府补助需要返还时，初始确认时冲减相关资产账面价值的，调整资产账面价值；存在相关递延收益余 额的，冲减相关递延收益账面余额，超出部分计入当期损益；不存在相关递延收益的，直接计入当期损益。</w:t>
      </w:r>
    </w:p>
    <w:p>
      <w:pPr>
        <w:pStyle w:val="Style29"/>
        <w:keepNext/>
        <w:keepLines/>
        <w:widowControl w:val="0"/>
        <w:shd w:val="clear" w:color="auto" w:fill="auto"/>
        <w:bidi w:val="0"/>
        <w:spacing w:before="0" w:after="280" w:line="312" w:lineRule="exact"/>
        <w:ind w:left="0" w:right="0" w:firstLine="0"/>
        <w:jc w:val="left"/>
      </w:pPr>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41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66"/>
      <w:bookmarkEnd w:id="1067"/>
      <w:bookmarkEnd w:id="1068"/>
    </w:p>
    <w:p>
      <w:pPr>
        <w:pStyle w:val="Style24"/>
        <w:keepNext w:val="0"/>
        <w:keepLines w:val="0"/>
        <w:widowControl w:val="0"/>
        <w:shd w:val="clear" w:color="auto" w:fill="auto"/>
        <w:bidi w:val="0"/>
        <w:spacing w:before="0" w:after="0" w:line="312" w:lineRule="exact"/>
        <w:ind w:left="380" w:right="0" w:firstLine="42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暂时性差异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计算确认。于资产 负债表日，递延所得税资产和递延所得税负债，按照预期收回该资产或清偿该负债期间的适用税率计量。</w:t>
      </w:r>
    </w:p>
    <w:p>
      <w:pPr>
        <w:pStyle w:val="Style7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确认递延所得税资产的依据</w:t>
      </w:r>
    </w:p>
    <w:p>
      <w:pPr>
        <w:pStyle w:val="Style24"/>
        <w:keepNext w:val="0"/>
        <w:keepLines w:val="0"/>
        <w:widowControl w:val="0"/>
        <w:shd w:val="clear" w:color="auto" w:fill="auto"/>
        <w:bidi w:val="0"/>
        <w:spacing w:before="0" w:after="160" w:line="314" w:lineRule="exact"/>
        <w:ind w:left="380" w:right="0" w:firstLine="420"/>
        <w:jc w:val="both"/>
      </w:pPr>
      <w:r>
        <w:rPr>
          <w:color w:val="000000"/>
          <w:spacing w:val="0"/>
          <w:w w:val="100"/>
          <w:position w:val="0"/>
        </w:rPr>
        <w:t>本公司以很可能取得用来抵扣可抵扣暂时性差异、能够结转以后年度的可抵扣亏损和税款抵减的应纳税所得额为 限，确认由可抵扣暂时性差异产生的递延所得税资产。但是，同时具有下列特征的交易中因资产或负债的初始确认所产 生的递延所得税资产不予确认：（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）该交易不是企业合并；（</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）交易发生时既不影响会计利润也不影响应纳税所得额或 可抵扣亏损。</w:t>
      </w:r>
    </w:p>
    <w:p>
      <w:pPr>
        <w:pStyle w:val="Style24"/>
        <w:keepNext w:val="0"/>
        <w:keepLines w:val="0"/>
        <w:widowControl w:val="0"/>
        <w:shd w:val="clear" w:color="auto" w:fill="auto"/>
        <w:bidi w:val="0"/>
        <w:spacing w:before="0" w:line="320" w:lineRule="exact"/>
        <w:ind w:left="380" w:right="0" w:firstLine="420"/>
        <w:jc w:val="both"/>
      </w:pPr>
      <w:r>
        <w:rPr>
          <w:color w:val="000000"/>
          <w:spacing w:val="0"/>
          <w:w w:val="100"/>
          <w:position w:val="0"/>
        </w:rPr>
        <w:t>对于与联营企业投资相关的可抵扣暂时性差异，同时满足下列条件的，确认相应的递延所得税资产：暂时性差异 在可预见的未来很可能转回，且未来很可能获得用来抵扣可抵扣暂时性差异的应纳税所得额。</w:t>
      </w:r>
    </w:p>
    <w:p>
      <w:pPr>
        <w:pStyle w:val="Style72"/>
        <w:keepNext w:val="0"/>
        <w:keepLines w:val="0"/>
        <w:widowControl w:val="0"/>
        <w:shd w:val="clear" w:color="auto" w:fill="auto"/>
        <w:bidi w:val="0"/>
        <w:spacing w:before="0" w:after="0" w:line="334"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确认递延所得税负债的依据</w:t>
      </w:r>
    </w:p>
    <w:p>
      <w:pPr>
        <w:pStyle w:val="Style24"/>
        <w:keepNext w:val="0"/>
        <w:keepLines w:val="0"/>
        <w:widowControl w:val="0"/>
        <w:shd w:val="clear" w:color="auto" w:fill="auto"/>
        <w:bidi w:val="0"/>
        <w:spacing w:before="0" w:after="0" w:line="320" w:lineRule="exact"/>
        <w:ind w:left="0" w:right="0" w:firstLine="800"/>
        <w:jc w:val="left"/>
      </w:pPr>
      <w:r>
        <w:rPr>
          <w:color w:val="000000"/>
          <w:spacing w:val="0"/>
          <w:w w:val="100"/>
          <w:position w:val="0"/>
        </w:rPr>
        <w:t>公司将当期与以前期间应交未交的应纳税暂时性差异确认为递延所得税负债。但不包括：</w:t>
      </w:r>
    </w:p>
    <w:p>
      <w:pPr>
        <w:pStyle w:val="Style24"/>
        <w:keepNext w:val="0"/>
        <w:keepLines w:val="0"/>
        <w:widowControl w:val="0"/>
        <w:shd w:val="clear" w:color="auto" w:fill="auto"/>
        <w:tabs>
          <w:tab w:pos="1240" w:val="left"/>
        </w:tabs>
        <w:bidi w:val="0"/>
        <w:spacing w:before="0" w:after="0" w:line="320" w:lineRule="exact"/>
        <w:ind w:left="0" w:right="0" w:firstLine="800"/>
        <w:jc w:val="left"/>
      </w:pPr>
      <w:bookmarkStart w:id="1069" w:name="bookmark1069"/>
      <w:r>
        <w:rPr>
          <w:color w:val="000000"/>
          <w:spacing w:val="0"/>
          <w:w w:val="100"/>
          <w:position w:val="0"/>
        </w:rPr>
        <w:t>（</w:t>
      </w:r>
      <w:bookmarkEnd w:id="106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商誉的初始确认所形成的暂时性差异；</w:t>
      </w:r>
    </w:p>
    <w:p>
      <w:pPr>
        <w:pStyle w:val="Style24"/>
        <w:keepNext w:val="0"/>
        <w:keepLines w:val="0"/>
        <w:widowControl w:val="0"/>
        <w:shd w:val="clear" w:color="auto" w:fill="auto"/>
        <w:tabs>
          <w:tab w:pos="1338" w:val="left"/>
        </w:tabs>
        <w:bidi w:val="0"/>
        <w:spacing w:before="0" w:after="0" w:line="320" w:lineRule="exact"/>
        <w:ind w:left="380" w:right="0" w:firstLine="420"/>
        <w:jc w:val="both"/>
      </w:pPr>
      <w:bookmarkStart w:id="1070" w:name="bookmark1070"/>
      <w:r>
        <w:rPr>
          <w:color w:val="000000"/>
          <w:spacing w:val="0"/>
          <w:w w:val="100"/>
          <w:position w:val="0"/>
        </w:rPr>
        <w:t>（</w:t>
      </w:r>
      <w:bookmarkEnd w:id="107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非企业合并形成的交易或事项，且该交易或事项发生时既不影响会计利润，也不影响应纳税所得额（或可抵 扣亏损）所形成的暂时性差异；</w:t>
      </w:r>
    </w:p>
    <w:p>
      <w:pPr>
        <w:pStyle w:val="Style24"/>
        <w:keepNext w:val="0"/>
        <w:keepLines w:val="0"/>
        <w:widowControl w:val="0"/>
        <w:shd w:val="clear" w:color="auto" w:fill="auto"/>
        <w:tabs>
          <w:tab w:pos="1338" w:val="left"/>
        </w:tabs>
        <w:bidi w:val="0"/>
        <w:spacing w:before="0" w:line="320" w:lineRule="exact"/>
        <w:ind w:left="380" w:right="0" w:firstLine="420"/>
        <w:jc w:val="both"/>
      </w:pPr>
      <w:bookmarkStart w:id="1071" w:name="bookmark1071"/>
      <w:r>
        <w:rPr>
          <w:color w:val="000000"/>
          <w:spacing w:val="0"/>
          <w:w w:val="100"/>
          <w:position w:val="0"/>
        </w:rPr>
        <w:t>（</w:t>
      </w:r>
      <w:bookmarkEnd w:id="107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对于与子公司、联营企业投资相关的应纳税暂时性差异，该暂时性差异转回的时间能够控制并且该暂时性差 异在可预见的未来很可能不会转回。</w:t>
      </w:r>
    </w:p>
    <w:p>
      <w:pPr>
        <w:pStyle w:val="Style72"/>
        <w:keepNext w:val="0"/>
        <w:keepLines w:val="0"/>
        <w:widowControl w:val="0"/>
        <w:shd w:val="clear" w:color="auto" w:fill="auto"/>
        <w:bidi w:val="0"/>
        <w:spacing w:before="0" w:after="0" w:line="334"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同时满足下列条件时，将递延所得税资产及递延所得税负债以抵销后的净额列示</w:t>
      </w:r>
    </w:p>
    <w:p>
      <w:pPr>
        <w:pStyle w:val="Style24"/>
        <w:keepNext w:val="0"/>
        <w:keepLines w:val="0"/>
        <w:widowControl w:val="0"/>
        <w:shd w:val="clear" w:color="auto" w:fill="auto"/>
        <w:tabs>
          <w:tab w:pos="1240" w:val="left"/>
        </w:tabs>
        <w:bidi w:val="0"/>
        <w:spacing w:before="0" w:after="0" w:line="320" w:lineRule="exact"/>
        <w:ind w:left="0" w:right="0" w:firstLine="800"/>
        <w:jc w:val="left"/>
      </w:pPr>
      <w:bookmarkStart w:id="1072" w:name="bookmark1072"/>
      <w:r>
        <w:rPr>
          <w:color w:val="000000"/>
          <w:spacing w:val="0"/>
          <w:w w:val="100"/>
          <w:position w:val="0"/>
        </w:rPr>
        <w:t>（</w:t>
      </w:r>
      <w:bookmarkEnd w:id="107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企业拥有以净额结算当期所得税资产及当期所得税负债的法定权利；</w:t>
      </w:r>
    </w:p>
    <w:p>
      <w:pPr>
        <w:pStyle w:val="Style24"/>
        <w:keepNext w:val="0"/>
        <w:keepLines w:val="0"/>
        <w:widowControl w:val="0"/>
        <w:shd w:val="clear" w:color="auto" w:fill="auto"/>
        <w:tabs>
          <w:tab w:pos="1343" w:val="left"/>
        </w:tabs>
        <w:bidi w:val="0"/>
        <w:spacing w:before="0" w:after="380" w:line="319" w:lineRule="exact"/>
        <w:ind w:left="380" w:right="0" w:firstLine="420"/>
        <w:jc w:val="both"/>
      </w:pPr>
      <w:bookmarkStart w:id="1073" w:name="bookmark1073"/>
      <w:r>
        <w:rPr>
          <w:color w:val="000000"/>
          <w:spacing w:val="0"/>
          <w:w w:val="100"/>
          <w:position w:val="0"/>
        </w:rPr>
        <w:t>（</w:t>
      </w:r>
      <w:bookmarkEnd w:id="107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递延所得税资产和递延所得税负债是与同一税收征管部门对同一纳税主体征收的所得税相关或者对不同的纳 税主体相关，但在未来每一具有重要性的递延所得税资产和递延所得税负债转回的期间内，涉及的纳税主体体意图以净 额结算当期所得税资产及当期所得税负债或是同时取得资产、清偿债务。</w:t>
      </w:r>
    </w:p>
    <w:p>
      <w:pPr>
        <w:pStyle w:val="Style29"/>
        <w:keepNext/>
        <w:keepLines/>
        <w:widowControl w:val="0"/>
        <w:shd w:val="clear" w:color="auto" w:fill="auto"/>
        <w:bidi w:val="0"/>
        <w:spacing w:before="0" w:after="200" w:line="334" w:lineRule="auto"/>
        <w:ind w:left="0" w:right="0" w:firstLine="0"/>
        <w:jc w:val="left"/>
      </w:pPr>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42</w:t>
      </w:r>
      <w:r>
        <w:rPr>
          <w:color w:val="000000"/>
          <w:spacing w:val="0"/>
          <w:w w:val="100"/>
          <w:position w:val="0"/>
        </w:rPr>
        <w:t>、租赁</w:t>
      </w:r>
      <w:bookmarkEnd w:id="1074"/>
      <w:bookmarkEnd w:id="1075"/>
      <w:bookmarkEnd w:id="1076"/>
    </w:p>
    <w:p>
      <w:pPr>
        <w:pStyle w:val="Style62"/>
        <w:keepNext/>
        <w:keepLines/>
        <w:widowControl w:val="0"/>
        <w:shd w:val="clear" w:color="auto" w:fill="auto"/>
        <w:bidi w:val="0"/>
        <w:spacing w:before="0" w:after="260" w:line="320" w:lineRule="exact"/>
        <w:ind w:left="0" w:right="0" w:firstLine="0"/>
        <w:jc w:val="left"/>
      </w:pPr>
      <w:bookmarkStart w:id="1077" w:name="bookmark1077"/>
      <w:bookmarkStart w:id="1078" w:name="bookmark1078"/>
      <w:bookmarkStart w:id="1079" w:name="bookmark1079"/>
      <w:bookmarkStart w:id="1080" w:name="bookmark1080"/>
      <w:r>
        <w:rPr>
          <w:color w:val="000000"/>
          <w:spacing w:val="0"/>
          <w:w w:val="100"/>
          <w:position w:val="0"/>
        </w:rPr>
        <w:t>（</w:t>
      </w:r>
      <w:bookmarkEnd w:id="1079"/>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77"/>
      <w:bookmarkEnd w:id="1078"/>
      <w:bookmarkEnd w:id="1080"/>
    </w:p>
    <w:p>
      <w:pPr>
        <w:pStyle w:val="Style24"/>
        <w:keepNext w:val="0"/>
        <w:keepLines w:val="0"/>
        <w:widowControl w:val="0"/>
        <w:shd w:val="clear" w:color="auto" w:fill="auto"/>
        <w:tabs>
          <w:tab w:pos="1240" w:val="left"/>
        </w:tabs>
        <w:bidi w:val="0"/>
        <w:spacing w:before="0" w:after="0" w:line="313" w:lineRule="exact"/>
        <w:ind w:left="0" w:right="0" w:firstLine="800"/>
        <w:jc w:val="both"/>
      </w:pPr>
      <w:bookmarkStart w:id="1081" w:name="bookmark1081"/>
      <w:r>
        <w:rPr>
          <w:color w:val="000000"/>
          <w:spacing w:val="0"/>
          <w:w w:val="100"/>
          <w:position w:val="0"/>
        </w:rPr>
        <w:t>（</w:t>
      </w:r>
      <w:bookmarkEnd w:id="108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经营租入资产</w:t>
      </w:r>
    </w:p>
    <w:p>
      <w:pPr>
        <w:pStyle w:val="Style24"/>
        <w:keepNext w:val="0"/>
        <w:keepLines w:val="0"/>
        <w:widowControl w:val="0"/>
        <w:shd w:val="clear" w:color="auto" w:fill="auto"/>
        <w:bidi w:val="0"/>
        <w:spacing w:before="0" w:after="0" w:line="313" w:lineRule="exact"/>
        <w:ind w:left="380" w:right="0" w:firstLine="420"/>
        <w:jc w:val="both"/>
      </w:pPr>
      <w:r>
        <w:rPr>
          <w:color w:val="000000"/>
          <w:spacing w:val="0"/>
          <w:w w:val="100"/>
          <w:position w:val="0"/>
        </w:rPr>
        <w:t>公司租入资产所支付的租赁费，在不扣除免租期的整个租赁期内，按直线法进行分摊，计入当期费用。公司支付 的与租赁交易相关的初始直接费用，计入当期费用。</w:t>
      </w:r>
    </w:p>
    <w:p>
      <w:pPr>
        <w:pStyle w:val="Style24"/>
        <w:keepNext w:val="0"/>
        <w:keepLines w:val="0"/>
        <w:widowControl w:val="0"/>
        <w:shd w:val="clear" w:color="auto" w:fill="auto"/>
        <w:bidi w:val="0"/>
        <w:spacing w:before="0" w:after="0" w:line="313" w:lineRule="exact"/>
        <w:ind w:left="380" w:right="0" w:firstLine="420"/>
        <w:jc w:val="both"/>
      </w:pPr>
      <w:r>
        <w:rPr>
          <w:color w:val="000000"/>
          <w:spacing w:val="0"/>
          <w:w w:val="100"/>
          <w:position w:val="0"/>
        </w:rPr>
        <w:t>资产出租方承担了应由公司承担的与租赁相关的费用时，公司将该部分费用从租金总额中扣除，按扣除后的租金 费用在租赁期内分摊，计入当期费用。</w:t>
      </w:r>
    </w:p>
    <w:p>
      <w:pPr>
        <w:pStyle w:val="Style24"/>
        <w:keepNext w:val="0"/>
        <w:keepLines w:val="0"/>
        <w:widowControl w:val="0"/>
        <w:shd w:val="clear" w:color="auto" w:fill="auto"/>
        <w:tabs>
          <w:tab w:pos="1240" w:val="left"/>
        </w:tabs>
        <w:bidi w:val="0"/>
        <w:spacing w:before="0" w:after="0" w:line="313" w:lineRule="exact"/>
        <w:ind w:left="0" w:right="0" w:firstLine="800"/>
        <w:jc w:val="both"/>
      </w:pPr>
      <w:bookmarkStart w:id="1082" w:name="bookmark1082"/>
      <w:r>
        <w:rPr>
          <w:color w:val="000000"/>
          <w:spacing w:val="0"/>
          <w:w w:val="100"/>
          <w:position w:val="0"/>
        </w:rPr>
        <w:t>（</w:t>
      </w:r>
      <w:bookmarkEnd w:id="108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经营租出资产</w:t>
      </w:r>
    </w:p>
    <w:p>
      <w:pPr>
        <w:pStyle w:val="Style24"/>
        <w:keepNext w:val="0"/>
        <w:keepLines w:val="0"/>
        <w:widowControl w:val="0"/>
        <w:shd w:val="clear" w:color="auto" w:fill="auto"/>
        <w:bidi w:val="0"/>
        <w:spacing w:before="0" w:after="0" w:line="313" w:lineRule="exact"/>
        <w:ind w:left="380" w:right="0" w:firstLine="420"/>
        <w:jc w:val="both"/>
      </w:pPr>
      <w:r>
        <w:rPr>
          <w:color w:val="000000"/>
          <w:spacing w:val="0"/>
          <w:w w:val="100"/>
          <w:position w:val="0"/>
        </w:rPr>
        <w:t>公司出租资产所收取的租赁费，在不扣除免租期的整个租赁期内，按直线法进行分摊，确认为租赁收入。公司支 付的与租赁交易相关的初始直接费用，计入当期费用；如金额较大的，则予以资本化，在整个租赁期间内按照与租赁收 入确认相同的基础分期计入当期收益。</w:t>
      </w:r>
    </w:p>
    <w:p>
      <w:pPr>
        <w:pStyle w:val="Style24"/>
        <w:keepNext w:val="0"/>
        <w:keepLines w:val="0"/>
        <w:widowControl w:val="0"/>
        <w:shd w:val="clear" w:color="auto" w:fill="auto"/>
        <w:bidi w:val="0"/>
        <w:spacing w:before="0" w:after="1320" w:line="313" w:lineRule="exact"/>
        <w:ind w:left="380" w:right="0" w:firstLine="420"/>
        <w:jc w:val="both"/>
      </w:pPr>
      <w:r>
        <w:rPr>
          <w:color w:val="000000"/>
          <w:spacing w:val="0"/>
          <w:w w:val="100"/>
          <w:position w:val="0"/>
        </w:rPr>
        <w:t>公司承担了应由承租方承担的与租赁相关的费用时，公司将该部分费用从租金收入总额中扣除，按扣除后的租金 费用在租赁期内分配。</w:t>
      </w:r>
    </w:p>
    <w:p>
      <w:pPr>
        <w:pStyle w:val="Style62"/>
        <w:keepNext/>
        <w:keepLines/>
        <w:widowControl w:val="0"/>
        <w:shd w:val="clear" w:color="auto" w:fill="auto"/>
        <w:bidi w:val="0"/>
        <w:spacing w:before="0" w:after="260" w:line="240" w:lineRule="auto"/>
        <w:ind w:left="0" w:right="0" w:firstLine="140"/>
        <w:jc w:val="both"/>
      </w:pPr>
      <w:bookmarkStart w:id="1083" w:name="bookmark1083"/>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w:t>
      </w:r>
      <w:bookmarkEnd w:id="1085"/>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083"/>
      <w:bookmarkEnd w:id="1084"/>
      <w:bookmarkEnd w:id="1086"/>
    </w:p>
    <w:p>
      <w:pPr>
        <w:pStyle w:val="Style24"/>
        <w:keepNext w:val="0"/>
        <w:keepLines w:val="0"/>
        <w:widowControl w:val="0"/>
        <w:shd w:val="clear" w:color="auto" w:fill="auto"/>
        <w:tabs>
          <w:tab w:pos="1338" w:val="left"/>
        </w:tabs>
        <w:bidi w:val="0"/>
        <w:spacing w:before="0" w:after="0" w:line="316" w:lineRule="exact"/>
        <w:ind w:left="380" w:right="0" w:firstLine="420"/>
        <w:jc w:val="both"/>
      </w:pPr>
      <w:bookmarkStart w:id="1087" w:name="bookmark1087"/>
      <w:r>
        <w:rPr>
          <w:color w:val="000000"/>
          <w:spacing w:val="0"/>
          <w:w w:val="100"/>
          <w:position w:val="0"/>
        </w:rPr>
        <w:t>（</w:t>
      </w:r>
      <w:bookmarkEnd w:id="108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融资租入资产：公司在承租开始日，将租赁资产公允价值与最低租赁付款额现值两者中较低者作为租入资产 的入账价值，将最低租赁付款额作为长期应付款的入账价值，其差额作为未确认的融资费用。融资租入资产的认定依据、 计价和折旧方法详见本附注五/（二十四）固定资产。</w:t>
      </w:r>
    </w:p>
    <w:p>
      <w:pPr>
        <w:pStyle w:val="Style24"/>
        <w:keepNext w:val="0"/>
        <w:keepLines w:val="0"/>
        <w:widowControl w:val="0"/>
        <w:shd w:val="clear" w:color="auto" w:fill="auto"/>
        <w:bidi w:val="0"/>
        <w:spacing w:before="0" w:after="0" w:line="316" w:lineRule="exact"/>
        <w:ind w:left="0" w:right="0" w:firstLine="800"/>
        <w:jc w:val="left"/>
      </w:pPr>
      <w:r>
        <w:rPr>
          <w:color w:val="000000"/>
          <w:spacing w:val="0"/>
          <w:w w:val="100"/>
          <w:position w:val="0"/>
        </w:rPr>
        <w:t>公司采用实际利率法对未确认的融资费用，在资产租赁期间内摊销，计入财务费用。</w:t>
      </w:r>
    </w:p>
    <w:p>
      <w:pPr>
        <w:pStyle w:val="Style24"/>
        <w:keepNext w:val="0"/>
        <w:keepLines w:val="0"/>
        <w:widowControl w:val="0"/>
        <w:shd w:val="clear" w:color="auto" w:fill="auto"/>
        <w:tabs>
          <w:tab w:pos="1334" w:val="left"/>
        </w:tabs>
        <w:bidi w:val="0"/>
        <w:spacing w:before="0" w:after="220" w:line="316" w:lineRule="exact"/>
        <w:ind w:left="380" w:right="0" w:firstLine="420"/>
        <w:jc w:val="both"/>
      </w:pPr>
      <w:bookmarkStart w:id="1088" w:name="bookmark1088"/>
      <w:r>
        <w:rPr>
          <w:color w:val="000000"/>
          <w:spacing w:val="0"/>
          <w:w w:val="100"/>
          <w:position w:val="0"/>
        </w:rPr>
        <w:t>（</w:t>
      </w:r>
      <w:bookmarkEnd w:id="108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融资租出资产：公司在租赁开始日，将应收融资租赁款，未担保余值之和与其现值的差额确认为未实现融资 收益，在将来收到租金的各期间内确认为租赁收入，公司发生的与出租交易相关的初始直接费用，计入应收融资租赁款 的初始计量中，并减少租赁期内确认的收益金额。</w:t>
      </w:r>
      <w:r>
        <w:br w:type="page"/>
      </w:r>
    </w:p>
    <w:p>
      <w:pPr>
        <w:pStyle w:val="Style29"/>
        <w:keepNext/>
        <w:keepLines/>
        <w:widowControl w:val="0"/>
        <w:shd w:val="clear" w:color="auto" w:fill="auto"/>
        <w:tabs>
          <w:tab w:pos="483" w:val="left"/>
        </w:tabs>
        <w:bidi w:val="0"/>
        <w:spacing w:before="0" w:after="380" w:line="240" w:lineRule="auto"/>
        <w:ind w:left="0" w:right="0" w:firstLine="0"/>
        <w:jc w:val="left"/>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4</w:t>
      </w:r>
      <w:bookmarkEnd w:id="1091"/>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089"/>
      <w:bookmarkEnd w:id="1090"/>
      <w:bookmarkEnd w:id="1092"/>
    </w:p>
    <w:p>
      <w:pPr>
        <w:pStyle w:val="Style29"/>
        <w:keepNext/>
        <w:keepLines/>
        <w:widowControl w:val="0"/>
        <w:shd w:val="clear" w:color="auto" w:fill="auto"/>
        <w:tabs>
          <w:tab w:pos="483" w:val="left"/>
        </w:tabs>
        <w:bidi w:val="0"/>
        <w:spacing w:before="0" w:after="380" w:line="240" w:lineRule="auto"/>
        <w:ind w:left="0" w:right="0" w:firstLine="0"/>
        <w:jc w:val="left"/>
      </w:pPr>
      <w:bookmarkStart w:id="1093" w:name="bookmark1093"/>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rPr>
        <w:t>4</w:t>
      </w:r>
      <w:bookmarkEnd w:id="1095"/>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093"/>
      <w:bookmarkEnd w:id="1094"/>
      <w:bookmarkEnd w:id="1096"/>
    </w:p>
    <w:p>
      <w:pPr>
        <w:pStyle w:val="Style62"/>
        <w:keepNext/>
        <w:keepLines/>
        <w:widowControl w:val="0"/>
        <w:shd w:val="clear" w:color="auto" w:fill="auto"/>
        <w:bidi w:val="0"/>
        <w:spacing w:before="0" w:line="240" w:lineRule="auto"/>
        <w:ind w:left="0" w:right="0" w:firstLine="0"/>
        <w:jc w:val="left"/>
      </w:pPr>
      <w:bookmarkStart w:id="1097" w:name="bookmark1097"/>
      <w:bookmarkStart w:id="1098" w:name="bookmark1098"/>
      <w:bookmarkStart w:id="1099" w:name="bookmark1099"/>
      <w:bookmarkStart w:id="1100" w:name="bookmark1100"/>
      <w:r>
        <w:rPr>
          <w:color w:val="000000"/>
          <w:spacing w:val="0"/>
          <w:w w:val="100"/>
          <w:position w:val="0"/>
        </w:rPr>
        <w:t>（</w:t>
      </w:r>
      <w:bookmarkEnd w:id="1099"/>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97"/>
      <w:bookmarkEnd w:id="1098"/>
      <w:bookmarkEnd w:id="1100"/>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134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本公司自</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日起执行财 政部</w:t>
            </w:r>
            <w:r>
              <w:rPr>
                <w:color w:val="000000"/>
                <w:spacing w:val="0"/>
                <w:w w:val="100"/>
                <w:position w:val="0"/>
                <w:sz w:val="18"/>
                <w:szCs w:val="18"/>
              </w:rPr>
              <w:t>2017</w:t>
            </w:r>
            <w:r>
              <w:rPr>
                <w:rFonts w:ascii="SimSun" w:eastAsia="SimSun" w:hAnsi="SimSun" w:cs="SimSun"/>
                <w:color w:val="000000"/>
                <w:spacing w:val="0"/>
                <w:w w:val="100"/>
                <w:position w:val="0"/>
                <w:sz w:val="17"/>
                <w:szCs w:val="17"/>
              </w:rPr>
              <w:t xml:space="preserve">年修订的《企业会计准则第 </w:t>
            </w:r>
            <w:r>
              <w:rPr>
                <w:color w:val="000000"/>
                <w:spacing w:val="0"/>
                <w:w w:val="100"/>
                <w:position w:val="0"/>
                <w:sz w:val="18"/>
                <w:szCs w:val="18"/>
              </w:rPr>
              <w:t>14</w:t>
            </w:r>
            <w:r>
              <w:rPr>
                <w:rFonts w:ascii="SimSun" w:eastAsia="SimSun" w:hAnsi="SimSun" w:cs="SimSun"/>
                <w:color w:val="000000"/>
                <w:spacing w:val="0"/>
                <w:w w:val="100"/>
                <w:position w:val="0"/>
                <w:sz w:val="17"/>
                <w:szCs w:val="17"/>
              </w:rPr>
              <w:t>号</w:t>
            </w:r>
            <w:r>
              <w:rPr>
                <w:color w:val="000000"/>
                <w:spacing w:val="0"/>
                <w:w w:val="100"/>
                <w:position w:val="0"/>
                <w:sz w:val="18"/>
                <w:szCs w:val="18"/>
              </w:rPr>
              <w:t>-</w:t>
            </w:r>
            <w:r>
              <w:rPr>
                <w:rFonts w:ascii="SimSun" w:eastAsia="SimSun" w:hAnsi="SimSun" w:cs="SimSun"/>
                <w:color w:val="000000"/>
                <w:spacing w:val="0"/>
                <w:w w:val="100"/>
                <w:position w:val="0"/>
                <w:sz w:val="17"/>
                <w:szCs w:val="17"/>
              </w:rPr>
              <w:t>收入》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公司于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日召开了第二届 董事会第三十四次会议和第二届监事会 第二十八次会议，审议通过了《关于公 司会计政策变更的议案》。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65"/>
        <w:keepNext w:val="0"/>
        <w:keepLines w:val="0"/>
        <w:widowControl w:val="0"/>
        <w:shd w:val="clear" w:color="auto" w:fill="auto"/>
        <w:bidi w:val="0"/>
        <w:spacing w:before="0" w:after="0" w:line="240" w:lineRule="auto"/>
        <w:ind w:left="1128" w:right="0" w:firstLine="0"/>
        <w:jc w:val="left"/>
      </w:pPr>
      <w:r>
        <w:rPr>
          <w:color w:val="000000"/>
          <w:spacing w:val="0"/>
          <w:w w:val="100"/>
          <w:position w:val="0"/>
        </w:rPr>
        <w:t>执行新收入准则对本公司的影响本公司自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w:t>
      </w:r>
    </w:p>
    <w:p>
      <w:pPr>
        <w:pStyle w:val="Style24"/>
        <w:keepNext w:val="0"/>
        <w:keepLines w:val="0"/>
        <w:widowControl w:val="0"/>
        <w:shd w:val="clear" w:color="auto" w:fill="auto"/>
        <w:bidi w:val="0"/>
        <w:spacing w:before="0" w:after="0" w:line="317" w:lineRule="exact"/>
        <w:ind w:left="380" w:right="0" w:firstLine="0"/>
        <w:jc w:val="both"/>
      </w:pPr>
      <w:r>
        <w:rPr>
          <w:color w:val="000000"/>
          <w:spacing w:val="0"/>
          <w:w w:val="100"/>
          <w:position w:val="0"/>
        </w:rPr>
        <w:t>入》。公司于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日召开了第二届董事会第三十四次会议和第二届监事会第二十八次会议，审议通过了《关于公 司会计政策变更的议案》。变更后的会计政策详见附注四。</w:t>
      </w:r>
    </w:p>
    <w:p>
      <w:pPr>
        <w:pStyle w:val="Style24"/>
        <w:keepNext w:val="0"/>
        <w:keepLines w:val="0"/>
        <w:widowControl w:val="0"/>
        <w:shd w:val="clear" w:color="auto" w:fill="auto"/>
        <w:bidi w:val="0"/>
        <w:spacing w:before="0" w:after="0" w:line="317" w:lineRule="exact"/>
        <w:ind w:left="380" w:right="0" w:firstLine="420"/>
        <w:jc w:val="both"/>
      </w:pPr>
      <w:r>
        <w:rPr>
          <w:color w:val="000000"/>
          <w:spacing w:val="0"/>
          <w:w w:val="100"/>
          <w:position w:val="0"/>
        </w:rPr>
        <w:t>根据新收入准则的衔接规定，首次执行该准则的累计影响数调整首次执行当期期初（</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日）留存收益及 财务报表其他相关项目金额，对可比期间信息不予调整。</w:t>
      </w:r>
    </w:p>
    <w:p>
      <w:pPr>
        <w:pStyle w:val="Style24"/>
        <w:keepNext w:val="0"/>
        <w:keepLines w:val="0"/>
        <w:widowControl w:val="0"/>
        <w:shd w:val="clear" w:color="auto" w:fill="auto"/>
        <w:bidi w:val="0"/>
        <w:spacing w:before="0" w:after="80" w:line="317" w:lineRule="exact"/>
        <w:ind w:left="380" w:right="0" w:firstLine="420"/>
        <w:jc w:val="both"/>
      </w:pPr>
      <w:r>
        <w:rPr>
          <w:color w:val="000000"/>
          <w:spacing w:val="0"/>
          <w:w w:val="100"/>
          <w:position w:val="0"/>
        </w:rPr>
        <w:t>在执行新收入准则时，本公司仅对首次执行日尚未执行完成的合同的累计影响数进行调整；对于最早可比期间期 初之前或</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年年初之前发生的合同变更未进行追溯调整，而是根据合同变更的最终安排，识别已履行的和尚未履行的 履约义务、确定交易价格以及在已履行的和尚未履行的履约义务之间分摊交易价格。</w:t>
      </w:r>
    </w:p>
    <w:p>
      <w:pPr>
        <w:pStyle w:val="Style65"/>
        <w:keepNext w:val="0"/>
        <w:keepLines w:val="0"/>
        <w:widowControl w:val="0"/>
        <w:shd w:val="clear" w:color="auto" w:fill="auto"/>
        <w:bidi w:val="0"/>
        <w:spacing w:before="0" w:after="0" w:line="240" w:lineRule="auto"/>
        <w:ind w:left="773" w:right="0" w:firstLine="0"/>
        <w:jc w:val="left"/>
      </w:pPr>
      <w:r>
        <w:rPr>
          <w:color w:val="000000"/>
          <w:spacing w:val="0"/>
          <w:w w:val="100"/>
          <w:position w:val="0"/>
        </w:rPr>
        <w:t>执行新收入准则对本期期初资产负债表相关项目的影响列示如下:</w:t>
      </w:r>
    </w:p>
    <w:tbl>
      <w:tblPr>
        <w:tblOverlap w:val="never"/>
        <w:jc w:val="center"/>
        <w:tblLayout w:type="fixed"/>
      </w:tblPr>
      <w:tblGrid>
        <w:gridCol w:w="1570"/>
        <w:gridCol w:w="1560"/>
        <w:gridCol w:w="1277"/>
        <w:gridCol w:w="1277"/>
        <w:gridCol w:w="1277"/>
        <w:gridCol w:w="1445"/>
      </w:tblGrid>
      <w:tr>
        <w:trPr>
          <w:trHeight w:val="360"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60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累积影响金额</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重分类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重新计量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FFFFFF"/>
            <w:vAlign w:val="top"/>
          </w:tcPr>
          <w:p>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rPr>
              <w:t>643,121,762.14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rPr>
              <w:t>-31,583,709.10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-12,362,549.66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-43,946,258.76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599,175,503.38</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rPr>
              <w:t>256,169,835.20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11,000,401.62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11,000,401.62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267,170,236.82</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31,583,709.10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31,583,709.10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31,583,709.10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24,721,018.72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-141,940.55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-141,940.55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24,579,078.17</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1,483,845,481.10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-1,504,088.59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-1,504,088.59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1,482,341,392.51</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34,643,619.44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rPr>
              <w:t>-34,643,619.44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-34,643,619.44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34,636,487.36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10,052,405.41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44,688,892.77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44,688,892.77</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30,405,326.56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-184,202.28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-184,202.28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30,221,124.28</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7,132.08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7,132.08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7,132.08</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rPr>
              <w:t>720,642,291.61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9,868,203.13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9,868,203.13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730,510,494.74</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28,437,274.30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-1,136,156.92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-1,136,156.92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27,301,117.38</w:t>
            </w:r>
          </w:p>
        </w:tc>
      </w:tr>
      <w:tr>
        <w:trPr>
          <w:trHeight w:val="1915"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rPr>
              <w:t>212,370,127.93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-10,236,134.80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-10,236,134.80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202,133,993.13</w:t>
            </w:r>
          </w:p>
        </w:tc>
      </w:tr>
      <w:tr>
        <w:trPr>
          <w:trHeight w:val="37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rPr>
              <w:t>763,203,189.49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-11,372,291.72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-11,372,291.72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751,830,897.77</w:t>
            </w:r>
          </w:p>
        </w:tc>
      </w:tr>
    </w:tbl>
    <w:p>
      <w:pPr>
        <w:pStyle w:val="Style65"/>
        <w:keepNext w:val="0"/>
        <w:keepLines w:val="0"/>
        <w:widowControl w:val="0"/>
        <w:shd w:val="clear" w:color="auto" w:fill="auto"/>
        <w:bidi w:val="0"/>
        <w:spacing w:before="0" w:after="0" w:line="240" w:lineRule="auto"/>
        <w:ind w:left="773" w:right="0" w:firstLine="0"/>
        <w:jc w:val="left"/>
      </w:pPr>
      <w:r>
        <w:rPr>
          <w:color w:val="000000"/>
          <w:spacing w:val="0"/>
          <w:w w:val="100"/>
          <w:position w:val="0"/>
        </w:rPr>
        <w:t>注：上表仅呈列受影响的财务报表项目，不受影响的财务报表项目不包括在内，因此所披露的小计和合计无法根</w:t>
      </w:r>
      <w:r>
        <w:br w:type="page"/>
      </w:r>
    </w:p>
    <w:p>
      <w:pPr>
        <w:pStyle w:val="Style24"/>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据上表中呈列的数字重新计算得出。</w:t>
      </w:r>
    </w:p>
    <w:p>
      <w:pPr>
        <w:pStyle w:val="Style65"/>
        <w:keepNext w:val="0"/>
        <w:keepLines w:val="0"/>
        <w:widowControl w:val="0"/>
        <w:shd w:val="clear" w:color="auto" w:fill="auto"/>
        <w:bidi w:val="0"/>
        <w:spacing w:before="0" w:after="0" w:line="240" w:lineRule="auto"/>
        <w:ind w:left="773" w:right="0" w:firstLine="0"/>
        <w:jc w:val="left"/>
      </w:pPr>
      <w:r>
        <w:rPr>
          <w:color w:val="000000"/>
          <w:spacing w:val="0"/>
          <w:w w:val="100"/>
          <w:position w:val="0"/>
        </w:rPr>
        <w:t>执行新收入准则对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日合并资产负债表的影响如下:</w:t>
      </w:r>
    </w:p>
    <w:tbl>
      <w:tblPr>
        <w:tblOverlap w:val="never"/>
        <w:jc w:val="left"/>
        <w:tblLayout w:type="fixed"/>
      </w:tblPr>
      <w:tblGrid>
        <w:gridCol w:w="2088"/>
        <w:gridCol w:w="2093"/>
        <w:gridCol w:w="2078"/>
        <w:gridCol w:w="2170"/>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报表数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假设按原准则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影响</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pPr>
            <w:r>
              <w:rPr>
                <w:color w:val="000000"/>
                <w:spacing w:val="0"/>
                <w:w w:val="100"/>
                <w:position w:val="0"/>
              </w:rPr>
              <w:t>689,917,368.32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725,587,659.10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-35,670,290.78</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33,570,338.32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33,570,338.32</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pPr>
            <w:r>
              <w:rPr>
                <w:color w:val="000000"/>
                <w:spacing w:val="0"/>
                <w:w w:val="100"/>
                <w:position w:val="0"/>
              </w:rPr>
              <w:t>441,512,403.49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439,118,088.43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pPr>
            <w:r>
              <w:rPr>
                <w:color w:val="000000"/>
                <w:spacing w:val="0"/>
                <w:w w:val="100"/>
                <w:position w:val="0"/>
              </w:rPr>
              <w:t>2,394,315.06</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34,575,034.21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34,600,741.20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-25,706.99</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2,232,867,517.65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2,232,598,862.04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268,655.61</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50,196,585.68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-50,196,585.68</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both"/>
            </w:pPr>
            <w:r>
              <w:rPr>
                <w:color w:val="000000"/>
                <w:spacing w:val="0"/>
                <w:w w:val="100"/>
                <w:position w:val="0"/>
              </w:rPr>
              <w:t>52,160,141.68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52,160,141.68</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both"/>
            </w:pPr>
            <w:r>
              <w:rPr>
                <w:color w:val="000000"/>
                <w:spacing w:val="0"/>
                <w:w w:val="100"/>
                <w:position w:val="0"/>
              </w:rPr>
              <w:t>43,419,208.07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43,773,199.66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-353,991.59</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both"/>
            </w:pPr>
            <w:r>
              <w:rPr>
                <w:color w:val="000000"/>
                <w:spacing w:val="0"/>
                <w:w w:val="100"/>
                <w:position w:val="0"/>
              </w:rPr>
              <w:t>63,046.25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63,046.25</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1,095,460,245.43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1,093,787,634.77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1,672,610.66</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33,685,264.51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33,825,660.02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-140,395.51</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pPr>
            <w:r>
              <w:rPr>
                <w:color w:val="000000"/>
                <w:spacing w:val="0"/>
                <w:w w:val="100"/>
                <w:position w:val="0"/>
              </w:rPr>
              <w:t>248,769,275.03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250,032,834.57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-1,263,559.54</w:t>
            </w:r>
          </w:p>
        </w:tc>
      </w:tr>
      <w:tr>
        <w:trPr>
          <w:trHeight w:val="37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1,137,407,272.22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1,138,811,227.27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-1,403,955.05</w:t>
            </w:r>
          </w:p>
        </w:tc>
      </w:tr>
    </w:tbl>
    <w:p>
      <w:pPr>
        <w:widowControl w:val="0"/>
        <w:spacing w:line="1" w:lineRule="exact"/>
      </w:pPr>
    </w:p>
    <w:p>
      <w:pPr>
        <w:pStyle w:val="Style65"/>
        <w:keepNext w:val="0"/>
        <w:keepLines w:val="0"/>
        <w:widowControl w:val="0"/>
        <w:shd w:val="clear" w:color="auto" w:fill="auto"/>
        <w:bidi w:val="0"/>
        <w:spacing w:before="0" w:after="0" w:line="240" w:lineRule="auto"/>
        <w:ind w:left="773" w:right="0" w:firstLine="0"/>
        <w:jc w:val="left"/>
      </w:pPr>
      <w:r>
        <w:rPr>
          <w:color w:val="000000"/>
          <w:spacing w:val="0"/>
          <w:w w:val="100"/>
          <w:position w:val="0"/>
        </w:rPr>
        <w:t>执行新收入准则对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年度合并利润表的影响如下:</w:t>
      </w:r>
    </w:p>
    <w:tbl>
      <w:tblPr>
        <w:tblOverlap w:val="never"/>
        <w:jc w:val="left"/>
        <w:tblLayout w:type="fixed"/>
      </w:tblPr>
      <w:tblGrid>
        <w:gridCol w:w="2102"/>
        <w:gridCol w:w="2093"/>
        <w:gridCol w:w="2093"/>
        <w:gridCol w:w="2122"/>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报表数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假设按原准则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影响</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1,038,673,858.08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1,019,718,286.18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18,955,571.90</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595,092,061.77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586,485,975.21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8,606,086.56</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3,440,215.98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3,442,134.50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-1,918.52</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both"/>
            </w:pPr>
            <w:r>
              <w:rPr>
                <w:color w:val="000000"/>
                <w:spacing w:val="0"/>
                <w:w w:val="100"/>
                <w:position w:val="0"/>
              </w:rPr>
              <w:t>43,436,964.19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43,439,190.73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-2,226.54</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-40,114,260.91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-39,430,807.37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-683,453.54</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both"/>
            </w:pPr>
            <w:r>
              <w:rPr>
                <w:color w:val="000000"/>
                <w:spacing w:val="0"/>
                <w:w w:val="100"/>
                <w:position w:val="0"/>
              </w:rPr>
              <w:t>-9,252,589.33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-9,161,152.47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-91,436.86</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both"/>
            </w:pPr>
            <w:r>
              <w:rPr>
                <w:color w:val="000000"/>
                <w:spacing w:val="0"/>
                <w:w w:val="100"/>
                <w:position w:val="0"/>
              </w:rPr>
              <w:t>-4,162,442.87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-3,771,882.98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-390,559.89</w:t>
            </w:r>
          </w:p>
        </w:tc>
      </w:tr>
      <w:tr>
        <w:trPr>
          <w:trHeight w:val="37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both"/>
            </w:pPr>
            <w:r>
              <w:rPr>
                <w:color w:val="000000"/>
                <w:spacing w:val="0"/>
                <w:w w:val="100"/>
                <w:position w:val="0"/>
              </w:rPr>
              <w:t>62,185,795.25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52,216,495.36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9,969,299.89</w:t>
            </w:r>
          </w:p>
        </w:tc>
      </w:tr>
    </w:tbl>
    <w:p>
      <w:pPr>
        <w:widowControl w:val="0"/>
        <w:spacing w:after="139" w:line="1" w:lineRule="exact"/>
      </w:pPr>
    </w:p>
    <w:p>
      <w:pPr>
        <w:pStyle w:val="Style72"/>
        <w:keepNext w:val="0"/>
        <w:keepLines w:val="0"/>
        <w:widowControl w:val="0"/>
        <w:shd w:val="clear" w:color="auto" w:fill="auto"/>
        <w:bidi w:val="0"/>
        <w:spacing w:before="0" w:after="960" w:line="240" w:lineRule="auto"/>
        <w:ind w:left="0" w:right="0" w:firstLine="360"/>
        <w:jc w:val="left"/>
      </w:pPr>
      <w:r>
        <w:rPr>
          <w:rFonts w:ascii="Times New Roman" w:eastAsia="Times New Roman" w:hAnsi="Times New Roman" w:cs="Times New Roman"/>
          <w:color w:val="000000"/>
          <w:spacing w:val="0"/>
          <w:w w:val="100"/>
          <w:position w:val="0"/>
        </w:rPr>
        <w:t>1.</w:t>
      </w:r>
      <w:r>
        <w:rPr>
          <w:color w:val="000000"/>
          <w:spacing w:val="0"/>
          <w:w w:val="100"/>
          <w:position w:val="0"/>
        </w:rPr>
        <w:t>会计估计变更</w:t>
      </w:r>
    </w:p>
    <w:p>
      <w:pPr>
        <w:pStyle w:val="Style62"/>
        <w:keepNext/>
        <w:keepLines/>
        <w:widowControl w:val="0"/>
        <w:numPr>
          <w:ilvl w:val="0"/>
          <w:numId w:val="69"/>
        </w:numPr>
        <w:shd w:val="clear" w:color="auto" w:fill="auto"/>
        <w:tabs>
          <w:tab w:pos="493" w:val="left"/>
        </w:tabs>
        <w:bidi w:val="0"/>
        <w:spacing w:before="0" w:line="240" w:lineRule="auto"/>
        <w:ind w:left="0" w:right="0" w:firstLine="0"/>
        <w:jc w:val="left"/>
      </w:pPr>
      <w:bookmarkStart w:id="1101" w:name="bookmark1101"/>
      <w:bookmarkStart w:id="1102" w:name="bookmark1102"/>
      <w:bookmarkStart w:id="1103" w:name="bookmark1103"/>
      <w:bookmarkStart w:id="1104" w:name="bookmark1104"/>
      <w:bookmarkEnd w:id="1103"/>
      <w:r>
        <w:rPr>
          <w:color w:val="000000"/>
          <w:spacing w:val="0"/>
          <w:w w:val="100"/>
          <w:position w:val="0"/>
        </w:rPr>
        <w:t>重要会计估计变更</w:t>
      </w:r>
      <w:bookmarkEnd w:id="1101"/>
      <w:bookmarkEnd w:id="1102"/>
      <w:bookmarkEnd w:id="1104"/>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2"/>
        <w:keepNext/>
        <w:keepLines/>
        <w:widowControl w:val="0"/>
        <w:numPr>
          <w:ilvl w:val="0"/>
          <w:numId w:val="69"/>
        </w:numPr>
        <w:shd w:val="clear" w:color="auto" w:fill="auto"/>
        <w:tabs>
          <w:tab w:pos="493" w:val="left"/>
        </w:tabs>
        <w:bidi w:val="0"/>
        <w:spacing w:before="0" w:line="240" w:lineRule="auto"/>
        <w:ind w:left="0" w:right="0" w:firstLine="0"/>
        <w:jc w:val="left"/>
      </w:pPr>
      <w:bookmarkStart w:id="1105" w:name="bookmark1105"/>
      <w:bookmarkStart w:id="1106" w:name="bookmark1106"/>
      <w:bookmarkStart w:id="1107" w:name="bookmark1107"/>
      <w:bookmarkStart w:id="1108" w:name="bookmark1108"/>
      <w:bookmarkEnd w:id="1107"/>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1105"/>
      <w:bookmarkEnd w:id="1106"/>
      <w:bookmarkEnd w:id="1108"/>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24"/>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261,348,244.61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261,348,244.61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643,121,762.14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599,175,503.38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-43,946,258.76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14,504,557.38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14,504,557.38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16,683,944.64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16,683,944.64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256,169,835.20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267,170,236.82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11,000,401.62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31,583,709.10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31,583,709.10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3,627,078.69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3,627,078.69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1,195,455,422.66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1,194,093,274.62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-1,362,148.04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19,271,935.74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19,271,935.74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pPr>
            <w:r>
              <w:rPr>
                <w:color w:val="000000"/>
                <w:spacing w:val="0"/>
                <w:w w:val="100"/>
                <w:position w:val="0"/>
              </w:rPr>
              <w:t>28,458,768.98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28,458,768.98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7,388,408.94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7,388,408.94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94,420,282.63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94,420,282.63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22,372,213.53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22,372,213.53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42,589,838.75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42,589,838.75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11,401,289.15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11,401,289.15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24,721,018.72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24,579,078.17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-141,940.55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32,066,302.00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32,066,302.00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288,390,058.44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288,248,117.89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-141,940.55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1,483,845,481.10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1,482,341,392.51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-1,504,088.59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414,738,949.26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414,738,949.26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36,251,761.19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36,251,761.19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34,643,619.44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-34,643,619.44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44,688,892.77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44,688,892.77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58,410,984.83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58,410,984.83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30,405,326.56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30,221,124.28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-184,202.28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61,139,780.51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61,139,780.51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43,734,207.27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43,734,207.27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7,132.08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7,132.08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679,324,629.06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689,192,832.19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9,868,203.13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34,684,396.32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34,684,396.32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325,333.00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325,333.00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6,307,933.23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6,307,933.23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41,317,662.55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41,317,662.55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720,642,291.61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730,510,494.74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9,868,203.13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300,425,156.00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300,425,156.00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243,839,587.40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243,839,587.40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33,771,140.76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33,771,140.76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-801,429.25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-801,429.25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28,437,274.30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27,301,117.38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-1,136,156.92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212,370,127.93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202,133,993.13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-10,236,134.80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归属于母公司所有者权益 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750,499,575.62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739,127,283.90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-11,372,291.72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12,703,613.87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12,703,613.87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763,203,189.49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751,830,897.77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-11,372,291.72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1,483,845,481.10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1,482,341,392.51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-1,504,088.59</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24"/>
        <w:keepNext w:val="0"/>
        <w:keepLines w:val="0"/>
        <w:widowControl w:val="0"/>
        <w:shd w:val="clear" w:color="auto" w:fill="auto"/>
        <w:bidi w:val="0"/>
        <w:spacing w:before="0" w:after="0" w:line="316" w:lineRule="exact"/>
        <w:ind w:left="0" w:right="0" w:firstLine="36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年颁布了新收入准则，要求在境内外同时上市的企业以及在境外上市并采用国际财务报告准则或企业会 计准则编制财务报表的企业，自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日起施行；其他境内上市企业，自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日起施行。根据准则的衔接规定， 首次执行本准则的企业，应当根据首次执行本准则的累积影响数，调整首次执行本准则当年年初留存收益及财务报表其他相 关项目金额，对可比期间信息不予调整。</w:t>
      </w:r>
    </w:p>
    <w:p>
      <w:pPr>
        <w:pStyle w:val="Style24"/>
        <w:keepNext w:val="0"/>
        <w:keepLines w:val="0"/>
        <w:widowControl w:val="0"/>
        <w:shd w:val="clear" w:color="auto" w:fill="auto"/>
        <w:bidi w:val="0"/>
        <w:spacing w:before="0" w:after="0" w:line="316" w:lineRule="exact"/>
        <w:ind w:left="0" w:right="0" w:firstLine="360"/>
        <w:jc w:val="both"/>
      </w:pPr>
      <w:r>
        <w:rPr>
          <w:color w:val="000000"/>
          <w:spacing w:val="0"/>
          <w:w w:val="100"/>
          <w:position w:val="0"/>
        </w:rPr>
        <w:t>本集团自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日起执行新收入准则。根据准则的规定，首次执行日，将与履约义务相关的预收款项重分类至合同 负债。</w:t>
      </w:r>
    </w:p>
    <w:p>
      <w:pPr>
        <w:pStyle w:val="Style75"/>
        <w:keepNext w:val="0"/>
        <w:keepLines w:val="0"/>
        <w:widowControl w:val="0"/>
        <w:shd w:val="clear" w:color="auto" w:fill="auto"/>
        <w:bidi w:val="0"/>
        <w:spacing w:before="0" w:after="340" w:line="316" w:lineRule="exact"/>
        <w:ind w:left="0" w:right="0" w:firstLine="360"/>
        <w:jc w:val="both"/>
        <w:rPr>
          <w:sz w:val="17"/>
          <w:szCs w:val="17"/>
        </w:rPr>
      </w:pPr>
      <w:r>
        <w:rPr>
          <w:rFonts w:ascii="SimSun" w:eastAsia="SimSun" w:hAnsi="SimSun" w:cs="SimSun"/>
          <w:color w:val="000000"/>
          <w:spacing w:val="0"/>
          <w:w w:val="100"/>
          <w:position w:val="0"/>
          <w:sz w:val="17"/>
          <w:szCs w:val="17"/>
        </w:rPr>
        <w:t>首次执行新收入准则后，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日合并报表中：应收账款调减</w:t>
      </w:r>
      <w:r>
        <w:rPr>
          <w:color w:val="000000"/>
          <w:spacing w:val="0"/>
          <w:w w:val="100"/>
          <w:position w:val="0"/>
          <w:sz w:val="18"/>
          <w:szCs w:val="18"/>
        </w:rPr>
        <w:t>43,946,258.76</w:t>
      </w:r>
      <w:r>
        <w:rPr>
          <w:rFonts w:ascii="SimSun" w:eastAsia="SimSun" w:hAnsi="SimSun" w:cs="SimSun"/>
          <w:color w:val="000000"/>
          <w:spacing w:val="0"/>
          <w:w w:val="100"/>
          <w:position w:val="0"/>
          <w:sz w:val="17"/>
          <w:szCs w:val="17"/>
        </w:rPr>
        <w:t>元，合同资产调增</w:t>
      </w:r>
      <w:r>
        <w:rPr>
          <w:color w:val="000000"/>
          <w:spacing w:val="0"/>
          <w:w w:val="100"/>
          <w:position w:val="0"/>
          <w:sz w:val="18"/>
          <w:szCs w:val="18"/>
        </w:rPr>
        <w:t>31,583,709.10</w:t>
      </w:r>
      <w:r>
        <w:rPr>
          <w:rFonts w:ascii="SimSun" w:eastAsia="SimSun" w:hAnsi="SimSun" w:cs="SimSun"/>
          <w:color w:val="000000"/>
          <w:spacing w:val="0"/>
          <w:w w:val="100"/>
          <w:position w:val="0"/>
          <w:sz w:val="17"/>
          <w:szCs w:val="17"/>
        </w:rPr>
        <w:t>元，存 货调增</w:t>
      </w:r>
      <w:r>
        <w:rPr>
          <w:color w:val="000000"/>
          <w:spacing w:val="0"/>
          <w:w w:val="100"/>
          <w:position w:val="0"/>
          <w:sz w:val="18"/>
          <w:szCs w:val="18"/>
        </w:rPr>
        <w:t>11,000,401.62</w:t>
      </w:r>
      <w:r>
        <w:rPr>
          <w:rFonts w:ascii="SimSun" w:eastAsia="SimSun" w:hAnsi="SimSun" w:cs="SimSun"/>
          <w:color w:val="000000"/>
          <w:spacing w:val="0"/>
          <w:w w:val="100"/>
          <w:position w:val="0"/>
          <w:sz w:val="17"/>
          <w:szCs w:val="17"/>
        </w:rPr>
        <w:t>元，递延所得税资产调减</w:t>
      </w:r>
      <w:r>
        <w:rPr>
          <w:color w:val="000000"/>
          <w:spacing w:val="0"/>
          <w:w w:val="100"/>
          <w:position w:val="0"/>
          <w:sz w:val="18"/>
          <w:szCs w:val="18"/>
        </w:rPr>
        <w:t>141,940.55</w:t>
      </w:r>
      <w:r>
        <w:rPr>
          <w:rFonts w:ascii="SimSun" w:eastAsia="SimSun" w:hAnsi="SimSun" w:cs="SimSun"/>
          <w:color w:val="000000"/>
          <w:spacing w:val="0"/>
          <w:w w:val="100"/>
          <w:position w:val="0"/>
          <w:sz w:val="17"/>
          <w:szCs w:val="17"/>
        </w:rPr>
        <w:t>元，预收款项调减</w:t>
      </w:r>
      <w:r>
        <w:rPr>
          <w:color w:val="000000"/>
          <w:spacing w:val="0"/>
          <w:w w:val="100"/>
          <w:position w:val="0"/>
          <w:sz w:val="18"/>
          <w:szCs w:val="18"/>
        </w:rPr>
        <w:t>34,643,619.44</w:t>
      </w:r>
      <w:r>
        <w:rPr>
          <w:rFonts w:ascii="SimSun" w:eastAsia="SimSun" w:hAnsi="SimSun" w:cs="SimSun"/>
          <w:color w:val="000000"/>
          <w:spacing w:val="0"/>
          <w:w w:val="100"/>
          <w:position w:val="0"/>
          <w:sz w:val="17"/>
          <w:szCs w:val="17"/>
        </w:rPr>
        <w:t>元，合同负债调增</w:t>
      </w:r>
      <w:r>
        <w:rPr>
          <w:color w:val="000000"/>
          <w:spacing w:val="0"/>
          <w:w w:val="100"/>
          <w:position w:val="0"/>
          <w:sz w:val="18"/>
          <w:szCs w:val="18"/>
        </w:rPr>
        <w:t>44,688,892.77</w:t>
      </w:r>
      <w:r>
        <w:rPr>
          <w:rFonts w:ascii="SimSun" w:eastAsia="SimSun" w:hAnsi="SimSun" w:cs="SimSun"/>
          <w:color w:val="000000"/>
          <w:spacing w:val="0"/>
          <w:w w:val="100"/>
          <w:position w:val="0"/>
          <w:sz w:val="17"/>
          <w:szCs w:val="17"/>
        </w:rPr>
        <w:t>元, 未分配利润调减</w:t>
      </w:r>
      <w:r>
        <w:rPr>
          <w:color w:val="000000"/>
          <w:spacing w:val="0"/>
          <w:w w:val="100"/>
          <w:position w:val="0"/>
          <w:sz w:val="18"/>
          <w:szCs w:val="18"/>
        </w:rPr>
        <w:t>10,236,134.8</w:t>
      </w:r>
      <w:r>
        <w:rPr>
          <w:color w:val="000000"/>
          <w:spacing w:val="0"/>
          <w:w w:val="100"/>
          <w:position w:val="0"/>
          <w:sz w:val="18"/>
          <w:szCs w:val="18"/>
        </w:rPr>
        <w:t>0</w:t>
      </w:r>
      <w:r>
        <w:rPr>
          <w:rFonts w:ascii="SimSun" w:eastAsia="SimSun" w:hAnsi="SimSun" w:cs="SimSun"/>
          <w:color w:val="000000"/>
          <w:spacing w:val="0"/>
          <w:w w:val="100"/>
          <w:position w:val="0"/>
          <w:sz w:val="17"/>
          <w:szCs w:val="17"/>
        </w:rPr>
        <w:t>元。</w:t>
      </w:r>
    </w:p>
    <w:p>
      <w:pPr>
        <w:pStyle w:val="Style24"/>
        <w:keepNext w:val="0"/>
        <w:keepLines w:val="0"/>
        <w:widowControl w:val="0"/>
        <w:shd w:val="clear" w:color="auto" w:fill="auto"/>
        <w:bidi w:val="0"/>
        <w:spacing w:before="0" w:after="140" w:line="316" w:lineRule="exact"/>
        <w:ind w:left="0" w:right="0" w:firstLine="0"/>
        <w:jc w:val="both"/>
      </w:pPr>
      <w:r>
        <w:rPr>
          <w:color w:val="000000"/>
          <w:spacing w:val="0"/>
          <w:w w:val="100"/>
          <w:position w:val="0"/>
        </w:rPr>
        <w:t>母公司资产负债表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181,281,885.36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181,281,885.36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630,290,459.26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591,342,489.87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-38,947,969.39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13,584,666.35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13,584,666.35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200,904,333.07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200,904,333.07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255,440,412.64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266,440,814.26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11,000,401.62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26,381,692.48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26,381,692.48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1,002.60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1,002.60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1,281,502,759.28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1,279,936,883.99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-1,565,875.29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59,779,860.74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59,779,860.74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27,305,280.00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27,305,280.00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3,591,615.86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3,591,615.86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361,055.00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361,055.00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9,089,977.13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9,089,977.13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21,696,674.28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21,554,733.73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-141,940.55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127,524,463.01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127,382,522.46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-141,940.55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1,409,027,222.29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1,407,319,406.45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-1,707,815.84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344,532,885.01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344,532,885.01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11,199,532.66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11,199,532.66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33,198,715.00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-33,198,715.00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43,029,538.59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43,029,538.59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55,035,278.96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55,035,278.96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27,421,715.12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27,237,512.84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-184,202.28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98,617,148.94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98,617,148.94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43,734,207.27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43,734,207.27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7,132.08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7,132.08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613,739,482.96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623,393,236.35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9,653,753.39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34,684,396.32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34,684,396.32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325,333.00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325,333.00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35,009,729.32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35,009,729.32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648,749,212.28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658,402,965.67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9,653,753.39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300,425,156.00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300,425,156.00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243,839,587.40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243,839,587.40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33,771,140.76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33,771,140.76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28,437,274.30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27,301,117.38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-1,136,156.92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221,347,133.07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211,121,720.76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-10,225,412.31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760,278,010.01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748,916,440.78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-11,361,569.23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1,409,027,222.29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1,407,319,406.45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-1,707,815.84</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7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母公司财务报表</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日应收账款调减</w:t>
      </w:r>
      <w:r>
        <w:rPr>
          <w:color w:val="000000"/>
          <w:spacing w:val="0"/>
          <w:w w:val="100"/>
          <w:position w:val="0"/>
          <w:sz w:val="18"/>
          <w:szCs w:val="18"/>
        </w:rPr>
        <w:t>38,947,969.39</w:t>
      </w:r>
      <w:r>
        <w:rPr>
          <w:rFonts w:ascii="SimSun" w:eastAsia="SimSun" w:hAnsi="SimSun" w:cs="SimSun"/>
          <w:color w:val="000000"/>
          <w:spacing w:val="0"/>
          <w:w w:val="100"/>
          <w:position w:val="0"/>
          <w:sz w:val="17"/>
          <w:szCs w:val="17"/>
        </w:rPr>
        <w:t>元，合同资产调增</w:t>
      </w:r>
      <w:r>
        <w:rPr>
          <w:color w:val="000000"/>
          <w:spacing w:val="0"/>
          <w:w w:val="100"/>
          <w:position w:val="0"/>
          <w:sz w:val="18"/>
          <w:szCs w:val="18"/>
        </w:rPr>
        <w:t>26,381,692.48</w:t>
      </w:r>
      <w:r>
        <w:rPr>
          <w:rFonts w:ascii="SimSun" w:eastAsia="SimSun" w:hAnsi="SimSun" w:cs="SimSun"/>
          <w:color w:val="000000"/>
          <w:spacing w:val="0"/>
          <w:w w:val="100"/>
          <w:position w:val="0"/>
          <w:sz w:val="17"/>
          <w:szCs w:val="17"/>
        </w:rPr>
        <w:t>元，存货调增</w:t>
      </w:r>
      <w:r>
        <w:rPr>
          <w:color w:val="000000"/>
          <w:spacing w:val="0"/>
          <w:w w:val="100"/>
          <w:position w:val="0"/>
          <w:sz w:val="18"/>
          <w:szCs w:val="18"/>
        </w:rPr>
        <w:t>11,000,401.6</w:t>
      </w:r>
      <w:r>
        <w:rPr>
          <w:color w:val="000000"/>
          <w:spacing w:val="0"/>
          <w:w w:val="100"/>
          <w:position w:val="0"/>
          <w:sz w:val="18"/>
          <w:szCs w:val="18"/>
        </w:rPr>
        <w:t>2</w:t>
      </w:r>
      <w:r>
        <w:rPr>
          <w:rFonts w:ascii="SimSun" w:eastAsia="SimSun" w:hAnsi="SimSun" w:cs="SimSun"/>
          <w:color w:val="000000"/>
          <w:spacing w:val="0"/>
          <w:w w:val="100"/>
          <w:position w:val="0"/>
          <w:sz w:val="17"/>
          <w:szCs w:val="17"/>
        </w:rPr>
        <w:t>元，递</w:t>
      </w:r>
    </w:p>
    <w:p>
      <w:pPr>
        <w:pStyle w:val="Style75"/>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sz w:val="17"/>
          <w:szCs w:val="17"/>
        </w:rPr>
        <w:t>延所得税资产调减</w:t>
      </w:r>
      <w:r>
        <w:rPr>
          <w:color w:val="000000"/>
          <w:spacing w:val="0"/>
          <w:w w:val="100"/>
          <w:position w:val="0"/>
        </w:rPr>
        <w:t>141,940.55</w:t>
      </w:r>
      <w:r>
        <w:rPr>
          <w:rFonts w:ascii="SimSun" w:eastAsia="SimSun" w:hAnsi="SimSun" w:cs="SimSun"/>
          <w:color w:val="000000"/>
          <w:spacing w:val="0"/>
          <w:w w:val="100"/>
          <w:position w:val="0"/>
          <w:sz w:val="17"/>
          <w:szCs w:val="17"/>
        </w:rPr>
        <w:t>元，预收款项调减</w:t>
      </w:r>
      <w:r>
        <w:rPr>
          <w:color w:val="000000"/>
          <w:spacing w:val="0"/>
          <w:w w:val="100"/>
          <w:position w:val="0"/>
        </w:rPr>
        <w:t>33,198,715.00</w:t>
      </w:r>
      <w:r>
        <w:rPr>
          <w:rFonts w:ascii="SimSun" w:eastAsia="SimSun" w:hAnsi="SimSun" w:cs="SimSun"/>
          <w:color w:val="000000"/>
          <w:spacing w:val="0"/>
          <w:w w:val="100"/>
          <w:position w:val="0"/>
          <w:sz w:val="17"/>
          <w:szCs w:val="17"/>
        </w:rPr>
        <w:t>元，合同负债调增</w:t>
      </w:r>
      <w:r>
        <w:rPr>
          <w:color w:val="000000"/>
          <w:spacing w:val="0"/>
          <w:w w:val="100"/>
          <w:position w:val="0"/>
        </w:rPr>
        <w:t>43,029,538.59</w:t>
      </w:r>
      <w:r>
        <w:rPr>
          <w:rFonts w:ascii="SimSun" w:eastAsia="SimSun" w:hAnsi="SimSun" w:cs="SimSun"/>
          <w:color w:val="000000"/>
          <w:spacing w:val="0"/>
          <w:w w:val="100"/>
          <w:position w:val="0"/>
          <w:sz w:val="17"/>
          <w:szCs w:val="17"/>
        </w:rPr>
        <w:t>元，未分配利润调减</w:t>
      </w:r>
      <w:r>
        <w:rPr>
          <w:color w:val="000000"/>
          <w:spacing w:val="0"/>
          <w:w w:val="100"/>
          <w:position w:val="0"/>
        </w:rPr>
        <w:t>10,225,412.31</w:t>
      </w:r>
    </w:p>
    <w:p>
      <w:pPr>
        <w:pStyle w:val="Style62"/>
        <w:keepNext/>
        <w:keepLines/>
        <w:widowControl w:val="0"/>
        <w:shd w:val="clear" w:color="auto" w:fill="auto"/>
        <w:tabs>
          <w:tab w:pos="493" w:val="left"/>
        </w:tabs>
        <w:bidi w:val="0"/>
        <w:spacing w:before="0" w:line="240" w:lineRule="auto"/>
        <w:ind w:left="0" w:right="0" w:firstLine="0"/>
        <w:jc w:val="both"/>
      </w:pPr>
      <w:bookmarkStart w:id="1109" w:name="bookmark1109"/>
      <w:bookmarkStart w:id="1110" w:name="bookmark1110"/>
      <w:bookmarkStart w:id="1111" w:name="bookmark1111"/>
      <w:bookmarkStart w:id="1112" w:name="bookmark1112"/>
      <w:r>
        <w:rPr>
          <w:color w:val="000000"/>
          <w:spacing w:val="0"/>
          <w:w w:val="100"/>
          <w:position w:val="0"/>
          <w:shd w:val="clear" w:color="auto" w:fill="FFFFFF"/>
        </w:rPr>
        <w:t>（</w:t>
      </w:r>
      <w:bookmarkEnd w:id="1111"/>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109"/>
      <w:bookmarkEnd w:id="1110"/>
      <w:bookmarkEnd w:id="1112"/>
    </w:p>
    <w:p>
      <w:pPr>
        <w:pStyle w:val="Style2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40" w:line="240" w:lineRule="auto"/>
        <w:ind w:left="0" w:right="0" w:firstLine="0"/>
        <w:jc w:val="both"/>
      </w:pPr>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113"/>
      <w:bookmarkEnd w:id="1114"/>
      <w:bookmarkEnd w:id="1115"/>
    </w:p>
    <w:p>
      <w:pPr>
        <w:pStyle w:val="Style22"/>
        <w:keepNext/>
        <w:keepLines/>
        <w:widowControl w:val="0"/>
        <w:shd w:val="clear" w:color="auto" w:fill="auto"/>
        <w:bidi w:val="0"/>
        <w:spacing w:before="0" w:after="340" w:line="240" w:lineRule="auto"/>
        <w:ind w:left="0" w:right="0" w:firstLine="0"/>
        <w:jc w:val="both"/>
      </w:pPr>
      <w:bookmarkStart w:id="1116" w:name="bookmark1116"/>
      <w:bookmarkStart w:id="1117" w:name="bookmark1117"/>
      <w:bookmarkStart w:id="1118" w:name="bookmark1118"/>
      <w:bookmarkStart w:id="1119" w:name="bookmark1119"/>
      <w:r>
        <w:rPr>
          <w:color w:val="000000"/>
          <w:spacing w:val="0"/>
          <w:w w:val="100"/>
          <w:position w:val="0"/>
          <w:sz w:val="24"/>
          <w:szCs w:val="24"/>
        </w:rPr>
        <w:t>六</w:t>
      </w:r>
      <w:bookmarkEnd w:id="1118"/>
      <w:r>
        <w:rPr>
          <w:color w:val="000000"/>
          <w:spacing w:val="0"/>
          <w:w w:val="100"/>
          <w:position w:val="0"/>
          <w:sz w:val="24"/>
          <w:szCs w:val="24"/>
        </w:rPr>
        <w:t>、税项</w:t>
      </w:r>
      <w:bookmarkEnd w:id="1116"/>
      <w:bookmarkEnd w:id="1117"/>
      <w:bookmarkEnd w:id="1119"/>
    </w:p>
    <w:p>
      <w:pPr>
        <w:pStyle w:val="Style29"/>
        <w:keepNext/>
        <w:keepLines/>
        <w:widowControl w:val="0"/>
        <w:shd w:val="clear" w:color="auto" w:fill="auto"/>
        <w:bidi w:val="0"/>
        <w:spacing w:before="0" w:after="340" w:line="240" w:lineRule="auto"/>
        <w:ind w:left="0" w:right="0" w:firstLine="0"/>
        <w:jc w:val="both"/>
      </w:pPr>
      <w:bookmarkStart w:id="1120" w:name="bookmark1120"/>
      <w:bookmarkStart w:id="1121" w:name="bookmark1121"/>
      <w:bookmarkStart w:id="1122" w:name="bookmark1122"/>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120"/>
      <w:bookmarkEnd w:id="1121"/>
      <w:bookmarkEnd w:id="1122"/>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实缴流转税税额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r>
              <w:rPr>
                <w:rFonts w:ascii="SimSun" w:eastAsia="SimSun" w:hAnsi="SimSun" w:cs="SimSun"/>
                <w:color w:val="000000"/>
                <w:spacing w:val="0"/>
                <w:w w:val="100"/>
                <w:position w:val="0"/>
                <w:sz w:val="17"/>
                <w:szCs w:val="17"/>
              </w:rPr>
              <w:t>、</w:t>
            </w:r>
            <w:r>
              <w:rPr>
                <w:color w:val="000000"/>
                <w:spacing w:val="0"/>
                <w:w w:val="100"/>
                <w:position w:val="0"/>
              </w:rPr>
              <w:t>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技术开发收入、技术转让收入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免税</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实缴流转税税额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实缴流转税税额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深圳科蓝金信科技发展有限公司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北京科蓝软件系统（苏州）有限公司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北京尼客矩阵科技有限公司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大陆云盾电子认证服务有限公司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大陆云盾（重庆）信息安全技术研究院有限公司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大陆云盾（广东）电子认证服务有限公司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科蓝软体系统（香港）有限公司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16.5%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SUNJE SOFT</w:t>
            </w:r>
            <w:r>
              <w:rPr>
                <w:rFonts w:ascii="SimSun" w:eastAsia="SimSun" w:hAnsi="SimSun" w:cs="SimSun"/>
                <w:color w:val="000000"/>
                <w:spacing w:val="0"/>
                <w:w w:val="100"/>
                <w:position w:val="0"/>
                <w:sz w:val="17"/>
                <w:szCs w:val="17"/>
              </w:rPr>
              <w:t>株式会社</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22%</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深圳宁泽金融科技有限公司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bl>
    <w:p>
      <w:pPr>
        <w:widowControl w:val="0"/>
        <w:spacing w:after="339" w:line="1" w:lineRule="exact"/>
      </w:pPr>
    </w:p>
    <w:p>
      <w:pPr>
        <w:pStyle w:val="Style29"/>
        <w:keepNext/>
        <w:keepLines/>
        <w:widowControl w:val="0"/>
        <w:shd w:val="clear" w:color="auto" w:fill="auto"/>
        <w:bidi w:val="0"/>
        <w:spacing w:before="0" w:after="380" w:line="240" w:lineRule="auto"/>
        <w:ind w:left="0" w:right="0" w:firstLine="0"/>
        <w:jc w:val="both"/>
      </w:pPr>
      <w:bookmarkStart w:id="1123" w:name="bookmark1123"/>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2</w:t>
      </w:r>
      <w:bookmarkEnd w:id="1125"/>
      <w:r>
        <w:rPr>
          <w:color w:val="000000"/>
          <w:spacing w:val="0"/>
          <w:w w:val="100"/>
          <w:position w:val="0"/>
        </w:rPr>
        <w:t>、税收优惠</w:t>
      </w:r>
      <w:bookmarkEnd w:id="1123"/>
      <w:bookmarkEnd w:id="1124"/>
      <w:bookmarkEnd w:id="1126"/>
    </w:p>
    <w:p>
      <w:pPr>
        <w:pStyle w:val="Style24"/>
        <w:keepNext w:val="0"/>
        <w:keepLines w:val="0"/>
        <w:widowControl w:val="0"/>
        <w:shd w:val="clear" w:color="auto" w:fill="auto"/>
        <w:bidi w:val="0"/>
        <w:spacing w:before="0" w:after="0" w:line="360" w:lineRule="auto"/>
        <w:ind w:left="0" w:right="0" w:firstLine="7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增值税</w:t>
      </w:r>
    </w:p>
    <w:p>
      <w:pPr>
        <w:pStyle w:val="Style24"/>
        <w:keepNext w:val="0"/>
        <w:keepLines w:val="0"/>
        <w:widowControl w:val="0"/>
        <w:shd w:val="clear" w:color="auto" w:fill="auto"/>
        <w:bidi w:val="0"/>
        <w:spacing w:before="0" w:after="340" w:line="314" w:lineRule="exact"/>
        <w:ind w:left="0" w:right="0" w:firstLine="440"/>
        <w:jc w:val="both"/>
      </w:pPr>
      <w:bookmarkStart w:id="1127" w:name="bookmark1127"/>
      <w:r>
        <w:rPr>
          <w:color w:val="000000"/>
          <w:spacing w:val="0"/>
          <w:w w:val="100"/>
          <w:position w:val="0"/>
        </w:rPr>
        <w:t>（</w:t>
      </w:r>
      <w:bookmarkEnd w:id="1127"/>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）根据财政部、国家税务总局财税字</w:t>
      </w:r>
      <w:r>
        <w:rPr>
          <w:rFonts w:ascii="Times New Roman" w:eastAsia="Times New Roman" w:hAnsi="Times New Roman" w:cs="Times New Roman"/>
          <w:color w:val="000000"/>
          <w:spacing w:val="0"/>
          <w:w w:val="100"/>
          <w:position w:val="0"/>
          <w:sz w:val="18"/>
          <w:szCs w:val="18"/>
        </w:rPr>
        <w:t>［1999</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273</w:t>
      </w:r>
      <w:r>
        <w:rPr>
          <w:color w:val="000000"/>
          <w:spacing w:val="0"/>
          <w:w w:val="100"/>
          <w:position w:val="0"/>
        </w:rPr>
        <w:t>号文《关于贯彻落实</w:t>
      </w:r>
      <w:r>
        <w:rPr>
          <w:color w:val="000000"/>
          <w:spacing w:val="0"/>
          <w:w w:val="100"/>
          <w:position w:val="0"/>
          <w:sz w:val="18"/>
          <w:szCs w:val="18"/>
        </w:rPr>
        <w:t>〈</w:t>
      </w:r>
      <w:r>
        <w:rPr>
          <w:color w:val="000000"/>
          <w:spacing w:val="0"/>
          <w:w w:val="100"/>
          <w:position w:val="0"/>
        </w:rPr>
        <w:t>中共中央国务院关于加强技术创新，发展高 科技，实现产业化的决定</w:t>
      </w:r>
      <w:r>
        <w:rPr>
          <w:color w:val="000000"/>
          <w:spacing w:val="0"/>
          <w:w w:val="100"/>
          <w:position w:val="0"/>
          <w:sz w:val="18"/>
          <w:szCs w:val="18"/>
        </w:rPr>
        <w:t>〉</w:t>
      </w:r>
      <w:r>
        <w:rPr>
          <w:color w:val="000000"/>
          <w:spacing w:val="0"/>
          <w:w w:val="100"/>
          <w:position w:val="0"/>
        </w:rPr>
        <w:t>有关税收问题的通知》和《国家税务总局关于取消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单位和个人从事技术转让、技术开发业务免征 营业税审批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后有关税收管理问题的通知》（国税函</w:t>
      </w:r>
      <w:r>
        <w:rPr>
          <w:rFonts w:ascii="Times New Roman" w:eastAsia="Times New Roman" w:hAnsi="Times New Roman" w:cs="Times New Roman"/>
          <w:color w:val="000000"/>
          <w:spacing w:val="0"/>
          <w:w w:val="100"/>
          <w:position w:val="0"/>
          <w:sz w:val="18"/>
          <w:szCs w:val="18"/>
        </w:rPr>
        <w:t>［2004］825</w:t>
      </w:r>
      <w:r>
        <w:rPr>
          <w:color w:val="000000"/>
          <w:spacing w:val="0"/>
          <w:w w:val="100"/>
          <w:position w:val="0"/>
        </w:rPr>
        <w:t>号）的规定：从事技术转让、技术开发业务和与之相关的技术 咨询、技术服务业务取得的收入，免征营业税。根据财政部和国家税务总局财税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2011］110</w:t>
      </w:r>
      <w:r>
        <w:rPr>
          <w:color w:val="000000"/>
          <w:spacing w:val="0"/>
          <w:w w:val="100"/>
          <w:position w:val="0"/>
        </w:rPr>
        <w:t>号文《营业税改征增值税试点方 案》规定，国家给予试点行业的原营业税优惠政策可以延续。本公司从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日起营业税改征增值税，适用于原营业税 免税政策的收入继续免征增值税。</w:t>
      </w:r>
    </w:p>
    <w:p>
      <w:pPr>
        <w:pStyle w:val="Style24"/>
        <w:keepNext w:val="0"/>
        <w:keepLines w:val="0"/>
        <w:widowControl w:val="0"/>
        <w:shd w:val="clear" w:color="auto" w:fill="auto"/>
        <w:tabs>
          <w:tab w:pos="936" w:val="left"/>
        </w:tabs>
        <w:bidi w:val="0"/>
        <w:spacing w:before="0" w:after="0" w:line="313" w:lineRule="exact"/>
        <w:ind w:left="0" w:right="0" w:firstLine="440"/>
        <w:jc w:val="both"/>
      </w:pPr>
      <w:bookmarkStart w:id="1128" w:name="bookmark1128"/>
      <w:r>
        <w:rPr>
          <w:color w:val="000000"/>
          <w:spacing w:val="0"/>
          <w:w w:val="100"/>
          <w:position w:val="0"/>
        </w:rPr>
        <w:t>（</w:t>
      </w:r>
      <w:bookmarkEnd w:id="112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根据财政部、国家税务总局财税</w:t>
      </w:r>
      <w:r>
        <w:rPr>
          <w:rFonts w:ascii="Times New Roman" w:eastAsia="Times New Roman" w:hAnsi="Times New Roman" w:cs="Times New Roman"/>
          <w:color w:val="000000"/>
          <w:spacing w:val="0"/>
          <w:w w:val="100"/>
          <w:position w:val="0"/>
          <w:sz w:val="18"/>
          <w:szCs w:val="18"/>
        </w:rPr>
        <w:t>[2011]100</w:t>
      </w:r>
      <w:r>
        <w:rPr>
          <w:color w:val="000000"/>
          <w:spacing w:val="0"/>
          <w:w w:val="100"/>
          <w:position w:val="0"/>
        </w:rPr>
        <w:t>号文《关于软件产品增值税政策的通知》的规定，自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 增值税一般纳税人销售其自行开发生产的软件产品，按</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税率征收增值税后，对其增值税实际税负超过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的部分实行即 征即退政策。增值税一般纳税人将进口软件产品进行本地化改造后对外销售，其销售的软件产品可享受上述规定的增值税即 征即退政策。纳税人受托开发软件产品，著作权属于受托方的征收增值税，著作权属于委托方或属于双方共同拥有的不征收 增值税；对经过国家版权局注册登记，纳税人在销售时一并转让著作权、所有权的，不征收增值税。</w:t>
      </w:r>
    </w:p>
    <w:p>
      <w:pPr>
        <w:pStyle w:val="Style24"/>
        <w:keepNext w:val="0"/>
        <w:keepLines w:val="0"/>
        <w:widowControl w:val="0"/>
        <w:shd w:val="clear" w:color="auto" w:fill="auto"/>
        <w:tabs>
          <w:tab w:pos="946" w:val="left"/>
        </w:tabs>
        <w:bidi w:val="0"/>
        <w:spacing w:before="0" w:after="140" w:line="313" w:lineRule="exact"/>
        <w:ind w:left="0" w:right="0" w:firstLine="440"/>
        <w:jc w:val="both"/>
      </w:pPr>
      <w:bookmarkStart w:id="1129" w:name="bookmark1129"/>
      <w:r>
        <w:rPr>
          <w:color w:val="000000"/>
          <w:spacing w:val="0"/>
          <w:w w:val="100"/>
          <w:position w:val="0"/>
        </w:rPr>
        <w:t>（</w:t>
      </w:r>
      <w:bookmarkEnd w:id="112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 xml:space="preserve">根据财政部、税务总局、海关总署《关于深化增值税改革有关政策的公告》（财政部、税务总局、海关总署公告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号）的规定，本公司自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日起发生增值税应税销售行为或者进口货物，原适用</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税率的，税率 分别调整为</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；允许生产、生活性服务业纳税人按照当期可抵扣进项税额加计</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，抵减应纳税额，本公司自</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日起享受该项税收优惠政策。</w:t>
      </w:r>
    </w:p>
    <w:p>
      <w:pPr>
        <w:pStyle w:val="Style24"/>
        <w:keepNext w:val="0"/>
        <w:keepLines w:val="0"/>
        <w:widowControl w:val="0"/>
        <w:shd w:val="clear" w:color="auto" w:fill="auto"/>
        <w:bidi w:val="0"/>
        <w:spacing w:before="0" w:after="0" w:line="310" w:lineRule="exact"/>
        <w:ind w:left="0" w:right="0" w:firstLine="4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所得税</w:t>
      </w:r>
    </w:p>
    <w:p>
      <w:pPr>
        <w:pStyle w:val="Style24"/>
        <w:keepNext w:val="0"/>
        <w:keepLines w:val="0"/>
        <w:widowControl w:val="0"/>
        <w:shd w:val="clear" w:color="auto" w:fill="auto"/>
        <w:bidi w:val="0"/>
        <w:spacing w:before="0" w:after="0" w:line="310"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日，本公司获取北京市科学技术委员会、北京市财政局、国家税务总局北京市税务局联合批准颁发 的编号为</w:t>
      </w:r>
      <w:r>
        <w:rPr>
          <w:rFonts w:ascii="Times New Roman" w:eastAsia="Times New Roman" w:hAnsi="Times New Roman" w:cs="Times New Roman"/>
          <w:color w:val="000000"/>
          <w:spacing w:val="0"/>
          <w:w w:val="100"/>
          <w:position w:val="0"/>
          <w:sz w:val="18"/>
          <w:szCs w:val="18"/>
        </w:rPr>
        <w:t>GR201811001351</w:t>
      </w:r>
      <w:r>
        <w:rPr>
          <w:color w:val="000000"/>
          <w:spacing w:val="0"/>
          <w:w w:val="100"/>
          <w:position w:val="0"/>
        </w:rPr>
        <w:t>的《高新技术企业证书》，继续享受所得税</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的税收优惠政策，有效期为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年，优惠期间为</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p>
      <w:pPr>
        <w:pStyle w:val="Style24"/>
        <w:keepNext w:val="0"/>
        <w:keepLines w:val="0"/>
        <w:widowControl w:val="0"/>
        <w:shd w:val="clear" w:color="auto" w:fill="auto"/>
        <w:bidi w:val="0"/>
        <w:spacing w:before="0" w:after="0" w:line="310"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日，经深圳市科技创新委员会、深圳市财政局、国家税务总局深圳市税务局批准，本公司之子公司 深圳科蓝金信科技发展有限公司取得了编号为</w:t>
      </w:r>
      <w:r>
        <w:rPr>
          <w:rFonts w:ascii="Times New Roman" w:eastAsia="Times New Roman" w:hAnsi="Times New Roman" w:cs="Times New Roman"/>
          <w:color w:val="000000"/>
          <w:spacing w:val="0"/>
          <w:w w:val="100"/>
          <w:position w:val="0"/>
          <w:sz w:val="18"/>
          <w:szCs w:val="18"/>
        </w:rPr>
        <w:t>GR20204420068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的高新技术企业证书，可以自获取当年起享受所得税</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 税收优惠政策，有效期为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年，优惠期间为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w:t>
      </w:r>
    </w:p>
    <w:p>
      <w:pPr>
        <w:pStyle w:val="Style24"/>
        <w:keepNext w:val="0"/>
        <w:keepLines w:val="0"/>
        <w:widowControl w:val="0"/>
        <w:shd w:val="clear" w:color="auto" w:fill="auto"/>
        <w:bidi w:val="0"/>
        <w:spacing w:before="0" w:after="360" w:line="310"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日，经深圳市科技创新委员会、深圳市财政局、国家税务总局深圳市税务局批准，本公司之子公司 深圳宁泽金融科技有限公司取得了编号为</w:t>
      </w:r>
      <w:r>
        <w:rPr>
          <w:rFonts w:ascii="Times New Roman" w:eastAsia="Times New Roman" w:hAnsi="Times New Roman" w:cs="Times New Roman"/>
          <w:color w:val="000000"/>
          <w:spacing w:val="0"/>
          <w:w w:val="100"/>
          <w:position w:val="0"/>
          <w:sz w:val="18"/>
          <w:szCs w:val="18"/>
        </w:rPr>
        <w:t>GR201944200268</w:t>
      </w:r>
      <w:r>
        <w:rPr>
          <w:color w:val="000000"/>
          <w:spacing w:val="0"/>
          <w:w w:val="100"/>
          <w:position w:val="0"/>
        </w:rPr>
        <w:t>的高新技术企业证书，可以自获取当年起享受所得税</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的税收 优惠政策，有效期为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年，优惠期间为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p>
      <w:pPr>
        <w:pStyle w:val="Style24"/>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9"/>
        <w:keepNext/>
        <w:keepLines/>
        <w:widowControl w:val="0"/>
        <w:shd w:val="clear" w:color="auto" w:fill="auto"/>
        <w:bidi w:val="0"/>
        <w:spacing w:before="0" w:after="280" w:line="240" w:lineRule="auto"/>
        <w:ind w:left="0" w:right="0" w:firstLine="0"/>
        <w:jc w:val="left"/>
      </w:pPr>
      <w:bookmarkStart w:id="1130" w:name="bookmark1130"/>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3</w:t>
      </w:r>
      <w:bookmarkEnd w:id="1132"/>
      <w:r>
        <w:rPr>
          <w:color w:val="000000"/>
          <w:spacing w:val="0"/>
          <w:w w:val="100"/>
          <w:position w:val="0"/>
        </w:rPr>
        <w:t>、其他</w:t>
      </w:r>
      <w:bookmarkEnd w:id="1130"/>
      <w:bookmarkEnd w:id="1131"/>
      <w:bookmarkEnd w:id="1133"/>
    </w:p>
    <w:p>
      <w:pPr>
        <w:pStyle w:val="Style24"/>
        <w:keepNext w:val="0"/>
        <w:keepLines w:val="0"/>
        <w:widowControl w:val="0"/>
        <w:shd w:val="clear" w:color="auto" w:fill="auto"/>
        <w:bidi w:val="0"/>
        <w:spacing w:before="0" w:after="140" w:line="312" w:lineRule="exact"/>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个人所得税</w:t>
      </w:r>
    </w:p>
    <w:p>
      <w:pPr>
        <w:pStyle w:val="Style24"/>
        <w:keepNext w:val="0"/>
        <w:keepLines w:val="0"/>
        <w:widowControl w:val="0"/>
        <w:shd w:val="clear" w:color="auto" w:fill="auto"/>
        <w:bidi w:val="0"/>
        <w:spacing w:before="0" w:line="312" w:lineRule="exact"/>
        <w:ind w:left="0" w:right="0" w:firstLine="360"/>
        <w:jc w:val="both"/>
      </w:pPr>
      <w:r>
        <w:rPr>
          <w:color w:val="000000"/>
          <w:spacing w:val="0"/>
          <w:w w:val="100"/>
          <w:position w:val="0"/>
        </w:rPr>
        <w:t>员工个人所得税由本公司代扣代缴。</w:t>
      </w:r>
    </w:p>
    <w:p>
      <w:pPr>
        <w:pStyle w:val="Style24"/>
        <w:keepNext w:val="0"/>
        <w:keepLines w:val="0"/>
        <w:widowControl w:val="0"/>
        <w:shd w:val="clear" w:color="auto" w:fill="auto"/>
        <w:bidi w:val="0"/>
        <w:spacing w:before="0" w:after="1620" w:line="312" w:lineRule="exact"/>
        <w:ind w:left="0" w:right="0" w:firstLine="4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韩国子公司</w:t>
      </w:r>
      <w:r>
        <w:rPr>
          <w:rFonts w:ascii="Times New Roman" w:eastAsia="Times New Roman" w:hAnsi="Times New Roman" w:cs="Times New Roman"/>
          <w:color w:val="000000"/>
          <w:spacing w:val="0"/>
          <w:w w:val="100"/>
          <w:position w:val="0"/>
          <w:sz w:val="18"/>
          <w:szCs w:val="18"/>
        </w:rPr>
        <w:t>SUNJE SOFT</w:t>
      </w:r>
      <w:r>
        <w:rPr>
          <w:color w:val="000000"/>
          <w:spacing w:val="0"/>
          <w:w w:val="100"/>
          <w:position w:val="0"/>
        </w:rPr>
        <w:t>株式会社按应税收入的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缴纳附加价值税。</w:t>
      </w:r>
    </w:p>
    <w:p>
      <w:pPr>
        <w:pStyle w:val="Style22"/>
        <w:keepNext/>
        <w:keepLines/>
        <w:widowControl w:val="0"/>
        <w:shd w:val="clear" w:color="auto" w:fill="auto"/>
        <w:bidi w:val="0"/>
        <w:spacing w:before="0" w:line="240" w:lineRule="auto"/>
        <w:ind w:left="0" w:right="0" w:firstLine="0"/>
        <w:jc w:val="left"/>
      </w:pPr>
      <w:bookmarkStart w:id="1134" w:name="bookmark1134"/>
      <w:bookmarkStart w:id="1135" w:name="bookmark1135"/>
      <w:bookmarkStart w:id="1136" w:name="bookmark1136"/>
      <w:bookmarkStart w:id="1137" w:name="bookmark1137"/>
      <w:r>
        <w:rPr>
          <w:color w:val="000000"/>
          <w:spacing w:val="0"/>
          <w:w w:val="100"/>
          <w:position w:val="0"/>
          <w:sz w:val="24"/>
          <w:szCs w:val="24"/>
        </w:rPr>
        <w:t>七</w:t>
      </w:r>
      <w:bookmarkEnd w:id="1136"/>
      <w:r>
        <w:rPr>
          <w:color w:val="000000"/>
          <w:spacing w:val="0"/>
          <w:w w:val="100"/>
          <w:position w:val="0"/>
          <w:sz w:val="24"/>
          <w:szCs w:val="24"/>
        </w:rPr>
        <w:t>、合并财务报表项目注释</w:t>
      </w:r>
      <w:bookmarkEnd w:id="1134"/>
      <w:bookmarkEnd w:id="1135"/>
      <w:bookmarkEnd w:id="1137"/>
    </w:p>
    <w:p>
      <w:pPr>
        <w:pStyle w:val="Style29"/>
        <w:keepNext/>
        <w:keepLines/>
        <w:widowControl w:val="0"/>
        <w:shd w:val="clear" w:color="auto" w:fill="auto"/>
        <w:bidi w:val="0"/>
        <w:spacing w:before="0" w:after="360" w:line="240" w:lineRule="auto"/>
        <w:ind w:left="0" w:right="0" w:firstLine="0"/>
        <w:jc w:val="left"/>
      </w:pPr>
      <w:bookmarkStart w:id="1138" w:name="bookmark1138"/>
      <w:bookmarkStart w:id="1139" w:name="bookmark1139"/>
      <w:bookmarkStart w:id="1140" w:name="bookmark1140"/>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38"/>
      <w:bookmarkEnd w:id="1139"/>
      <w:bookmarkEnd w:id="1140"/>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3,203.21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433,521,665.24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257,484,153.97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4,492,840.61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3,860,887.43</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438,014,511.25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261,348,244.61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其中：存放在境外的款项总额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29,890,301.52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23,046,911.85</w:t>
            </w:r>
          </w:p>
        </w:tc>
      </w:tr>
    </w:tbl>
    <w:p>
      <w:pPr>
        <w:widowControl w:val="0"/>
        <w:spacing w:after="79" w:line="1" w:lineRule="exact"/>
      </w:pPr>
    </w:p>
    <w:p>
      <w:pPr>
        <w:pStyle w:val="Style24"/>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其他说明</w:t>
      </w:r>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其中受限制的货币资金明细如下:</w:t>
      </w:r>
    </w:p>
    <w:tbl>
      <w:tblPr>
        <w:tblOverlap w:val="never"/>
        <w:jc w:val="left"/>
        <w:tblLayout w:type="fixed"/>
      </w:tblPr>
      <w:tblGrid>
        <w:gridCol w:w="3662"/>
        <w:gridCol w:w="2438"/>
        <w:gridCol w:w="2467"/>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保函保证金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left"/>
            </w:pPr>
            <w:r>
              <w:rPr>
                <w:color w:val="000000"/>
                <w:spacing w:val="0"/>
                <w:w w:val="100"/>
                <w:position w:val="0"/>
              </w:rPr>
              <w:t>4,416,550.00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left"/>
            </w:pPr>
            <w:r>
              <w:rPr>
                <w:color w:val="000000"/>
                <w:spacing w:val="0"/>
                <w:w w:val="100"/>
                <w:position w:val="0"/>
              </w:rPr>
              <w:t>2,372,050.00</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为获取借款质押的保证金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left"/>
            </w:pPr>
            <w:r>
              <w:rPr>
                <w:color w:val="000000"/>
                <w:spacing w:val="0"/>
                <w:w w:val="100"/>
                <w:position w:val="0"/>
              </w:rPr>
              <w:t>37,000,000.00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附使用条件的政府补助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325,333.00</w:t>
            </w:r>
          </w:p>
        </w:tc>
      </w:tr>
      <w:tr>
        <w:trPr>
          <w:trHeight w:val="37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left"/>
            </w:pPr>
            <w:r>
              <w:rPr>
                <w:color w:val="000000"/>
                <w:spacing w:val="0"/>
                <w:w w:val="100"/>
                <w:position w:val="0"/>
              </w:rPr>
              <w:t>4,416,550.00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left"/>
            </w:pPr>
            <w:r>
              <w:rPr>
                <w:color w:val="000000"/>
                <w:spacing w:val="0"/>
                <w:w w:val="100"/>
                <w:position w:val="0"/>
              </w:rPr>
              <w:t>39,697,383.00</w:t>
            </w:r>
          </w:p>
        </w:tc>
      </w:tr>
    </w:tbl>
    <w:p>
      <w:pPr>
        <w:pStyle w:val="Style65"/>
        <w:keepNext w:val="0"/>
        <w:keepLines w:val="0"/>
        <w:widowControl w:val="0"/>
        <w:shd w:val="clear" w:color="auto" w:fill="auto"/>
        <w:bidi w:val="0"/>
        <w:spacing w:before="0" w:after="0" w:line="240" w:lineRule="auto"/>
        <w:ind w:left="408" w:right="0" w:firstLine="0"/>
        <w:jc w:val="left"/>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日止，除上述受限货币资金外，本公司不存在冻结或有潜在收回风险的款项。</w:t>
      </w:r>
    </w:p>
    <w:p>
      <w:pPr>
        <w:widowControl w:val="0"/>
        <w:spacing w:after="1119" w:line="1" w:lineRule="exact"/>
      </w:pPr>
    </w:p>
    <w:p>
      <w:pPr>
        <w:pStyle w:val="Style29"/>
        <w:keepNext/>
        <w:keepLines/>
        <w:widowControl w:val="0"/>
        <w:shd w:val="clear" w:color="auto" w:fill="auto"/>
        <w:bidi w:val="0"/>
        <w:spacing w:before="0" w:after="380" w:line="240" w:lineRule="auto"/>
        <w:ind w:left="0" w:right="0" w:firstLine="0"/>
        <w:jc w:val="both"/>
      </w:pPr>
      <w:bookmarkStart w:id="1141" w:name="bookmark1141"/>
      <w:bookmarkStart w:id="1142" w:name="bookmark1142"/>
      <w:bookmarkStart w:id="1143" w:name="bookmark1143"/>
      <w:bookmarkStart w:id="1144" w:name="bookmark1144"/>
      <w:r>
        <w:rPr>
          <w:rFonts w:ascii="Times New Roman" w:eastAsia="Times New Roman" w:hAnsi="Times New Roman" w:cs="Times New Roman"/>
          <w:color w:val="000000"/>
          <w:spacing w:val="0"/>
          <w:w w:val="100"/>
          <w:position w:val="0"/>
        </w:rPr>
        <w:t>2</w:t>
      </w:r>
      <w:bookmarkEnd w:id="1143"/>
      <w:r>
        <w:rPr>
          <w:color w:val="000000"/>
          <w:spacing w:val="0"/>
          <w:w w:val="100"/>
          <w:position w:val="0"/>
        </w:rPr>
        <w:t>、交易性金融资产</w:t>
      </w:r>
      <w:bookmarkEnd w:id="1141"/>
      <w:bookmarkEnd w:id="1142"/>
      <w:bookmarkEnd w:id="114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145" w:name="bookmark1145"/>
      <w:bookmarkStart w:id="1146" w:name="bookmark1146"/>
      <w:bookmarkStart w:id="1147" w:name="bookmark1147"/>
      <w:bookmarkStart w:id="1148" w:name="bookmark1148"/>
      <w:r>
        <w:rPr>
          <w:rFonts w:ascii="Times New Roman" w:eastAsia="Times New Roman" w:hAnsi="Times New Roman" w:cs="Times New Roman"/>
          <w:color w:val="000000"/>
          <w:spacing w:val="0"/>
          <w:w w:val="100"/>
          <w:position w:val="0"/>
        </w:rPr>
        <w:t>3</w:t>
      </w:r>
      <w:bookmarkEnd w:id="1147"/>
      <w:r>
        <w:rPr>
          <w:color w:val="000000"/>
          <w:spacing w:val="0"/>
          <w:w w:val="100"/>
          <w:position w:val="0"/>
        </w:rPr>
        <w:t>、衍生金融资产</w:t>
      </w:r>
      <w:bookmarkEnd w:id="1145"/>
      <w:bookmarkEnd w:id="1146"/>
      <w:bookmarkEnd w:id="114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149" w:name="bookmark1149"/>
      <w:bookmarkStart w:id="1150" w:name="bookmark1150"/>
      <w:bookmarkStart w:id="1151" w:name="bookmark1151"/>
      <w:bookmarkStart w:id="1152" w:name="bookmark1152"/>
      <w:r>
        <w:rPr>
          <w:rFonts w:ascii="Times New Roman" w:eastAsia="Times New Roman" w:hAnsi="Times New Roman" w:cs="Times New Roman"/>
          <w:color w:val="000000"/>
          <w:spacing w:val="0"/>
          <w:w w:val="100"/>
          <w:position w:val="0"/>
        </w:rPr>
        <w:t>4</w:t>
      </w:r>
      <w:bookmarkEnd w:id="1151"/>
      <w:r>
        <w:rPr>
          <w:color w:val="000000"/>
          <w:spacing w:val="0"/>
          <w:w w:val="100"/>
          <w:position w:val="0"/>
        </w:rPr>
        <w:t>、应收票据</w:t>
      </w:r>
      <w:bookmarkEnd w:id="1149"/>
      <w:bookmarkEnd w:id="1150"/>
      <w:bookmarkEnd w:id="1152"/>
    </w:p>
    <w:p>
      <w:pPr>
        <w:pStyle w:val="Style62"/>
        <w:keepNext/>
        <w:keepLines/>
        <w:widowControl w:val="0"/>
        <w:shd w:val="clear" w:color="auto" w:fill="auto"/>
        <w:bidi w:val="0"/>
        <w:spacing w:before="0" w:line="240" w:lineRule="auto"/>
        <w:ind w:left="0" w:right="0" w:firstLine="0"/>
        <w:jc w:val="both"/>
      </w:pPr>
      <w:bookmarkStart w:id="1153" w:name="bookmark1153"/>
      <w:bookmarkStart w:id="1154" w:name="bookmark1154"/>
      <w:bookmarkStart w:id="1155" w:name="bookmark1155"/>
      <w:bookmarkStart w:id="1156" w:name="bookmark1156"/>
      <w:r>
        <w:rPr>
          <w:color w:val="000000"/>
          <w:spacing w:val="0"/>
          <w:w w:val="100"/>
          <w:position w:val="0"/>
        </w:rPr>
        <w:t>（</w:t>
      </w:r>
      <w:bookmarkEnd w:id="1155"/>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53"/>
      <w:bookmarkEnd w:id="1154"/>
      <w:bookmarkEnd w:id="115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1526"/>
        <w:gridCol w:w="1526"/>
        <w:gridCol w:w="787"/>
        <w:gridCol w:w="1574"/>
        <w:gridCol w:w="1728"/>
        <w:gridCol w:w="802"/>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2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8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2"/>
        <w:keepNext/>
        <w:keepLines/>
        <w:widowControl w:val="0"/>
        <w:numPr>
          <w:ilvl w:val="0"/>
          <w:numId w:val="79"/>
        </w:numPr>
        <w:shd w:val="clear" w:color="auto" w:fill="auto"/>
        <w:bidi w:val="0"/>
        <w:spacing w:before="0" w:line="240" w:lineRule="auto"/>
        <w:ind w:left="0" w:right="0" w:firstLine="0"/>
        <w:jc w:val="left"/>
      </w:pPr>
      <w:bookmarkStart w:id="1157" w:name="bookmark1157"/>
      <w:bookmarkStart w:id="1158" w:name="bookmark1158"/>
      <w:bookmarkStart w:id="1159" w:name="bookmark1159"/>
      <w:bookmarkStart w:id="1160" w:name="bookmark1160"/>
      <w:bookmarkEnd w:id="1159"/>
      <w:r>
        <w:rPr>
          <w:color w:val="000000"/>
          <w:spacing w:val="0"/>
          <w:w w:val="100"/>
          <w:position w:val="0"/>
        </w:rPr>
        <w:t>本期计提、收回或转回的坏账准备情况</w:t>
      </w:r>
      <w:bookmarkEnd w:id="1157"/>
      <w:bookmarkEnd w:id="1158"/>
      <w:bookmarkEnd w:id="1160"/>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其中本期坏账准备收回或转回金额重要的:</w:t>
      </w:r>
    </w:p>
    <w:p>
      <w:pPr>
        <w:pStyle w:val="Style2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2"/>
        <w:keepNext/>
        <w:keepLines/>
        <w:widowControl w:val="0"/>
        <w:numPr>
          <w:ilvl w:val="0"/>
          <w:numId w:val="79"/>
        </w:numPr>
        <w:shd w:val="clear" w:color="auto" w:fill="auto"/>
        <w:bidi w:val="0"/>
        <w:spacing w:before="0" w:line="240" w:lineRule="auto"/>
        <w:ind w:left="0" w:right="0" w:firstLine="0"/>
        <w:jc w:val="left"/>
      </w:pPr>
      <w:bookmarkStart w:id="1161" w:name="bookmark1161"/>
      <w:bookmarkStart w:id="1162" w:name="bookmark1162"/>
      <w:bookmarkStart w:id="1163" w:name="bookmark1163"/>
      <w:bookmarkStart w:id="1164" w:name="bookmark1164"/>
      <w:bookmarkEnd w:id="1163"/>
      <w:r>
        <w:rPr>
          <w:color w:val="000000"/>
          <w:spacing w:val="0"/>
          <w:w w:val="100"/>
          <w:position w:val="0"/>
        </w:rPr>
        <w:t>期末公司已质押的应收票据</w:t>
      </w:r>
      <w:bookmarkEnd w:id="1161"/>
      <w:bookmarkEnd w:id="1162"/>
      <w:bookmarkEnd w:id="1164"/>
    </w:p>
    <w:p>
      <w:pPr>
        <w:pStyle w:val="Style2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期末已质押金额</w:t>
            </w:r>
          </w:p>
        </w:tc>
      </w:tr>
    </w:tbl>
    <w:p>
      <w:pPr>
        <w:spacing w:lineRule="exact" w:line="1"/>
        <w:rPr>
          <w:sz w:val="2"/>
          <w:szCs w:val="2"/>
        </w:rPr>
      </w:pPr>
      <w:r>
        <w:br w:type="page"/>
      </w:r>
    </w:p>
    <w:p>
      <w:pPr>
        <w:pStyle w:val="Style62"/>
        <w:keepNext/>
        <w:keepLines/>
        <w:widowControl w:val="0"/>
        <w:numPr>
          <w:ilvl w:val="0"/>
          <w:numId w:val="79"/>
        </w:numPr>
        <w:shd w:val="clear" w:color="auto" w:fill="auto"/>
        <w:bidi w:val="0"/>
        <w:spacing w:before="0" w:line="240" w:lineRule="auto"/>
        <w:ind w:left="0" w:right="0" w:firstLine="0"/>
        <w:jc w:val="left"/>
      </w:pPr>
      <w:bookmarkStart w:id="1165" w:name="bookmark1165"/>
      <w:bookmarkStart w:id="1166" w:name="bookmark1166"/>
      <w:bookmarkStart w:id="1167" w:name="bookmark1167"/>
      <w:bookmarkStart w:id="1168" w:name="bookmark1168"/>
      <w:bookmarkEnd w:id="1167"/>
      <w:r>
        <w:rPr>
          <w:color w:val="000000"/>
          <w:spacing w:val="0"/>
          <w:w w:val="100"/>
          <w:position w:val="0"/>
        </w:rPr>
        <w:t>期末公司已背书或贴现且在资产负债表日尚未到期的应收票据</w:t>
      </w:r>
      <w:bookmarkEnd w:id="1165"/>
      <w:bookmarkEnd w:id="1166"/>
      <w:bookmarkEnd w:id="1168"/>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期末终止确认金额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期末未终止确认金额</w:t>
            </w:r>
          </w:p>
        </w:tc>
      </w:tr>
    </w:tbl>
    <w:p>
      <w:pPr>
        <w:widowControl w:val="0"/>
        <w:spacing w:after="319" w:line="1" w:lineRule="exact"/>
      </w:pPr>
    </w:p>
    <w:p>
      <w:pPr>
        <w:pStyle w:val="Style62"/>
        <w:keepNext/>
        <w:keepLines/>
        <w:widowControl w:val="0"/>
        <w:numPr>
          <w:ilvl w:val="0"/>
          <w:numId w:val="79"/>
        </w:numPr>
        <w:shd w:val="clear" w:color="auto" w:fill="auto"/>
        <w:bidi w:val="0"/>
        <w:spacing w:before="0" w:line="240" w:lineRule="auto"/>
        <w:ind w:left="0" w:right="0" w:firstLine="0"/>
        <w:jc w:val="left"/>
      </w:pPr>
      <w:bookmarkStart w:id="1169" w:name="bookmark1169"/>
      <w:bookmarkStart w:id="1170" w:name="bookmark1170"/>
      <w:bookmarkStart w:id="1171" w:name="bookmark1171"/>
      <w:bookmarkStart w:id="1172" w:name="bookmark1172"/>
      <w:bookmarkEnd w:id="1171"/>
      <w:r>
        <w:rPr>
          <w:color w:val="000000"/>
          <w:spacing w:val="0"/>
          <w:w w:val="100"/>
          <w:position w:val="0"/>
        </w:rPr>
        <w:t>期末公司因出票人未履约而将其转应收账款的票据</w:t>
      </w:r>
      <w:bookmarkEnd w:id="1169"/>
      <w:bookmarkEnd w:id="1170"/>
      <w:bookmarkEnd w:id="1172"/>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期末转应收账款金额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2"/>
        <w:keepNext/>
        <w:keepLines/>
        <w:widowControl w:val="0"/>
        <w:numPr>
          <w:ilvl w:val="0"/>
          <w:numId w:val="79"/>
        </w:numPr>
        <w:shd w:val="clear" w:color="auto" w:fill="auto"/>
        <w:bidi w:val="0"/>
        <w:spacing w:before="0" w:line="240" w:lineRule="auto"/>
        <w:ind w:left="0" w:right="0" w:firstLine="0"/>
        <w:jc w:val="left"/>
      </w:pPr>
      <w:bookmarkStart w:id="1173" w:name="bookmark1173"/>
      <w:bookmarkStart w:id="1174" w:name="bookmark1174"/>
      <w:bookmarkStart w:id="1175" w:name="bookmark1175"/>
      <w:bookmarkStart w:id="1176" w:name="bookmark1176"/>
      <w:bookmarkEnd w:id="1175"/>
      <w:r>
        <w:rPr>
          <w:color w:val="000000"/>
          <w:spacing w:val="0"/>
          <w:w w:val="100"/>
          <w:position w:val="0"/>
        </w:rPr>
        <w:t>本期实际核销的应收票据情况</w:t>
      </w:r>
      <w:bookmarkEnd w:id="1173"/>
      <w:bookmarkEnd w:id="1174"/>
      <w:bookmarkEnd w:id="1176"/>
    </w:p>
    <w:p>
      <w:pPr>
        <w:pStyle w:val="Style6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61"/>
      </w:tblGrid>
      <w:tr>
        <w:trPr>
          <w:trHeight w:val="408"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754" w:hRule="exact"/>
        </w:trPr>
        <w:tc>
          <w:tcPr>
            <w:gridSpan w:val="2"/>
            <w:tcBorders>
              <w:top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其中重要的应收票据核销情况：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应收票据性质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应收票据核销说明:</w:t>
      </w:r>
    </w:p>
    <w:p>
      <w:pPr>
        <w:pStyle w:val="Style29"/>
        <w:keepNext/>
        <w:keepLines/>
        <w:widowControl w:val="0"/>
        <w:shd w:val="clear" w:color="auto" w:fill="auto"/>
        <w:bidi w:val="0"/>
        <w:spacing w:before="0" w:after="380" w:line="240" w:lineRule="auto"/>
        <w:ind w:left="0" w:right="0" w:firstLine="0"/>
        <w:jc w:val="left"/>
      </w:pPr>
      <w:bookmarkStart w:id="1177" w:name="bookmark1177"/>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5</w:t>
      </w:r>
      <w:bookmarkEnd w:id="1179"/>
      <w:r>
        <w:rPr>
          <w:color w:val="000000"/>
          <w:spacing w:val="0"/>
          <w:w w:val="100"/>
          <w:position w:val="0"/>
        </w:rPr>
        <w:t>、应收账款</w:t>
      </w:r>
      <w:bookmarkEnd w:id="1177"/>
      <w:bookmarkEnd w:id="1178"/>
      <w:bookmarkEnd w:id="1180"/>
    </w:p>
    <w:p>
      <w:pPr>
        <w:pStyle w:val="Style62"/>
        <w:keepNext/>
        <w:keepLines/>
        <w:widowControl w:val="0"/>
        <w:numPr>
          <w:ilvl w:val="0"/>
          <w:numId w:val="81"/>
        </w:numPr>
        <w:shd w:val="clear" w:color="auto" w:fill="auto"/>
        <w:bidi w:val="0"/>
        <w:spacing w:before="0" w:line="240" w:lineRule="auto"/>
        <w:ind w:left="0" w:right="0" w:firstLine="0"/>
        <w:jc w:val="left"/>
      </w:pPr>
      <w:bookmarkStart w:id="1181" w:name="bookmark1181"/>
      <w:bookmarkStart w:id="1182" w:name="bookmark1182"/>
      <w:bookmarkStart w:id="1183" w:name="bookmark1183"/>
      <w:bookmarkStart w:id="1184" w:name="bookmark1184"/>
      <w:bookmarkEnd w:id="1183"/>
      <w:r>
        <w:rPr>
          <w:color w:val="000000"/>
          <w:spacing w:val="0"/>
          <w:w w:val="100"/>
          <w:position w:val="0"/>
        </w:rPr>
        <w:t>应收账款分类披露</w:t>
      </w:r>
      <w:bookmarkEnd w:id="1181"/>
      <w:bookmarkEnd w:id="1182"/>
      <w:bookmarkEnd w:id="1184"/>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按单项计提坏账准 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32,923.5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32,923.5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33,114.17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33,114.17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845,960,</w:t>
            </w:r>
          </w:p>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870.55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156,043,</w:t>
            </w:r>
          </w:p>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502.23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689,917,3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716,701,0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06.58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117,525,5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03.20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599,175,50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组合</w:t>
            </w: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845,960,</w:t>
            </w:r>
          </w:p>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870.55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156,043,</w:t>
            </w:r>
          </w:p>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502.23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689,917,3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716,701,0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06.58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117,525,5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03.20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599,175,50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组合</w:t>
            </w:r>
            <w:r>
              <w:rPr>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widowControl w:val="0"/>
        <w:spacing w:line="1" w:lineRule="exact"/>
      </w:pPr>
      <w:r>
        <mc:AlternateContent>
          <mc:Choice Requires="wps">
            <w:drawing>
              <wp:anchor distT="94615" distB="135890" distL="0" distR="0" simplePos="0" relativeHeight="125829416" behindDoc="0" locked="0" layoutInCell="1" allowOverlap="1">
                <wp:simplePos x="0" y="0"/>
                <wp:positionH relativeFrom="page">
                  <wp:posOffset>721995</wp:posOffset>
                </wp:positionH>
                <wp:positionV relativeFrom="paragraph">
                  <wp:posOffset>94615</wp:posOffset>
                </wp:positionV>
                <wp:extent cx="252730" cy="149225"/>
                <wp:wrapTopAndBottom/>
                <wp:docPr id="56" name="Shape 56"/>
                <a:graphic xmlns:a="http://schemas.openxmlformats.org/drawingml/2006/main">
                  <a:graphicData uri="http://schemas.microsoft.com/office/word/2010/wordprocessingShape">
                    <wps:wsp>
                      <wps:cNvSpPr txBox="1"/>
                      <wps:spPr>
                        <a:xfrm>
                          <a:ext cx="252730"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wps:txbx>
                      <wps:bodyPr wrap="none" lIns="0" tIns="0" rIns="0" bIns="0">
                        <a:noAutoFit/>
                      </wps:bodyPr>
                    </wps:wsp>
                  </a:graphicData>
                </a:graphic>
              </wp:anchor>
            </w:drawing>
          </mc:Choice>
          <mc:Fallback>
            <w:pict>
              <v:shape id="_x0000_s1082" type="#_x0000_t202" style="position:absolute;margin-left:56.850000000000001pt;margin-top:7.4500000000000002pt;width:19.900000000000002pt;height:11.75pt;z-index:-125829337;mso-wrap-distance-left:0;mso-wrap-distance-top:7.4500000000000002pt;mso-wrap-distance-right:0;mso-wrap-distance-bottom:10.700000000000001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v:textbox>
                <w10:wrap type="topAndBottom" anchorx="page"/>
              </v:shape>
            </w:pict>
          </mc:Fallback>
        </mc:AlternateContent>
      </w:r>
      <w:r>
        <mc:AlternateContent>
          <mc:Choice Requires="wps">
            <w:drawing>
              <wp:anchor distT="0" distB="236220" distL="0" distR="0" simplePos="0" relativeHeight="125829418" behindDoc="0" locked="0" layoutInCell="1" allowOverlap="1">
                <wp:simplePos x="0" y="0"/>
                <wp:positionH relativeFrom="page">
                  <wp:posOffset>1810385</wp:posOffset>
                </wp:positionH>
                <wp:positionV relativeFrom="paragraph">
                  <wp:posOffset>0</wp:posOffset>
                </wp:positionV>
                <wp:extent cx="426720" cy="143510"/>
                <wp:wrapTopAndBottom/>
                <wp:docPr id="58" name="Shape 58"/>
                <a:graphic xmlns:a="http://schemas.openxmlformats.org/drawingml/2006/main">
                  <a:graphicData uri="http://schemas.microsoft.com/office/word/2010/wordprocessingShape">
                    <wps:wsp>
                      <wps:cNvSpPr txBox="1"/>
                      <wps:spPr>
                        <a:xfrm>
                          <a:ext cx="426720" cy="14351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845,993,</w:t>
                            </w:r>
                          </w:p>
                        </w:txbxContent>
                      </wps:txbx>
                      <wps:bodyPr wrap="none" lIns="0" tIns="0" rIns="0" bIns="0">
                        <a:noAutoFit/>
                      </wps:bodyPr>
                    </wps:wsp>
                  </a:graphicData>
                </a:graphic>
              </wp:anchor>
            </w:drawing>
          </mc:Choice>
          <mc:Fallback>
            <w:pict>
              <v:shape id="_x0000_s1084" type="#_x0000_t202" style="position:absolute;margin-left:142.55000000000001pt;margin-top:0;width:33.600000000000001pt;height:11.300000000000001pt;z-index:-125829335;mso-wrap-distance-left:0;mso-wrap-distance-right:0;mso-wrap-distance-bottom:18.600000000000001pt;mso-position-horizontal-relative:page" filled="f" stroked="f">
                <v:textbox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845,993,</w:t>
                      </w:r>
                    </w:p>
                  </w:txbxContent>
                </v:textbox>
                <w10:wrap type="topAndBottom" anchorx="page"/>
              </v:shape>
            </w:pict>
          </mc:Fallback>
        </mc:AlternateContent>
      </w:r>
      <w:r>
        <mc:AlternateContent>
          <mc:Choice Requires="wps">
            <w:drawing>
              <wp:anchor distT="198120" distB="38100" distL="0" distR="0" simplePos="0" relativeHeight="125829420" behindDoc="0" locked="0" layoutInCell="1" allowOverlap="1">
                <wp:simplePos x="0" y="0"/>
                <wp:positionH relativeFrom="page">
                  <wp:posOffset>1898650</wp:posOffset>
                </wp:positionH>
                <wp:positionV relativeFrom="paragraph">
                  <wp:posOffset>198120</wp:posOffset>
                </wp:positionV>
                <wp:extent cx="335280" cy="143510"/>
                <wp:wrapTopAndBottom/>
                <wp:docPr id="60" name="Shape 60"/>
                <a:graphic xmlns:a="http://schemas.openxmlformats.org/drawingml/2006/main">
                  <a:graphicData uri="http://schemas.microsoft.com/office/word/2010/wordprocessingShape">
                    <wps:wsp>
                      <wps:cNvSpPr txBox="1"/>
                      <wps:spPr>
                        <a:xfrm>
                          <a:ext cx="335280" cy="14351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794.11</w:t>
                            </w:r>
                          </w:p>
                        </w:txbxContent>
                      </wps:txbx>
                      <wps:bodyPr wrap="none" lIns="0" tIns="0" rIns="0" bIns="0">
                        <a:noAutoFit/>
                      </wps:bodyPr>
                    </wps:wsp>
                  </a:graphicData>
                </a:graphic>
              </wp:anchor>
            </w:drawing>
          </mc:Choice>
          <mc:Fallback>
            <w:pict>
              <v:shape id="_x0000_s1086" type="#_x0000_t202" style="position:absolute;margin-left:149.5pt;margin-top:15.6pt;width:26.400000000000002pt;height:11.300000000000001pt;z-index:-125829333;mso-wrap-distance-left:0;mso-wrap-distance-top:15.6pt;mso-wrap-distance-right:0;mso-wrap-distance-bottom:3.pt;mso-position-horizontal-relative:page" filled="f" stroked="f">
                <v:textbox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794.11</w:t>
                      </w:r>
                    </w:p>
                  </w:txbxContent>
                </v:textbox>
                <w10:wrap type="topAndBottom" anchorx="page"/>
              </v:shape>
            </w:pict>
          </mc:Fallback>
        </mc:AlternateContent>
      </w:r>
      <w:r>
        <mc:AlternateContent>
          <mc:Choice Requires="wps">
            <w:drawing>
              <wp:anchor distT="100330" distB="135890" distL="0" distR="0" simplePos="0" relativeHeight="125829422" behindDoc="0" locked="0" layoutInCell="1" allowOverlap="1">
                <wp:simplePos x="0" y="0"/>
                <wp:positionH relativeFrom="page">
                  <wp:posOffset>2288540</wp:posOffset>
                </wp:positionH>
                <wp:positionV relativeFrom="paragraph">
                  <wp:posOffset>100330</wp:posOffset>
                </wp:positionV>
                <wp:extent cx="433070" cy="143510"/>
                <wp:wrapTopAndBottom/>
                <wp:docPr id="62" name="Shape 62"/>
                <a:graphic xmlns:a="http://schemas.openxmlformats.org/drawingml/2006/main">
                  <a:graphicData uri="http://schemas.microsoft.com/office/word/2010/wordprocessingShape">
                    <wps:wsp>
                      <wps:cNvSpPr txBox="1"/>
                      <wps:spPr>
                        <a:xfrm>
                          <a:ext cx="433070" cy="14351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xbxContent>
                      </wps:txbx>
                      <wps:bodyPr wrap="none" lIns="0" tIns="0" rIns="0" bIns="0">
                        <a:noAutoFit/>
                      </wps:bodyPr>
                    </wps:wsp>
                  </a:graphicData>
                </a:graphic>
              </wp:anchor>
            </w:drawing>
          </mc:Choice>
          <mc:Fallback>
            <w:pict>
              <v:shape id="_x0000_s1088" type="#_x0000_t202" style="position:absolute;margin-left:180.20000000000002pt;margin-top:7.9000000000000004pt;width:34.100000000000001pt;height:11.300000000000001pt;z-index:-125829331;mso-wrap-distance-left:0;mso-wrap-distance-top:7.9000000000000004pt;mso-wrap-distance-right:0;mso-wrap-distance-bottom:10.700000000000001pt;mso-position-horizontal-relative:page" filled="f" stroked="f">
                <v:textbox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xbxContent>
                </v:textbox>
                <w10:wrap type="topAndBottom" anchorx="page"/>
              </v:shape>
            </w:pict>
          </mc:Fallback>
        </mc:AlternateContent>
      </w:r>
      <w:r>
        <mc:AlternateContent>
          <mc:Choice Requires="wps">
            <w:drawing>
              <wp:anchor distT="0" distB="236220" distL="0" distR="0" simplePos="0" relativeHeight="125829424" behindDoc="0" locked="0" layoutInCell="1" allowOverlap="1">
                <wp:simplePos x="0" y="0"/>
                <wp:positionH relativeFrom="page">
                  <wp:posOffset>2782570</wp:posOffset>
                </wp:positionH>
                <wp:positionV relativeFrom="paragraph">
                  <wp:posOffset>0</wp:posOffset>
                </wp:positionV>
                <wp:extent cx="423545" cy="143510"/>
                <wp:wrapTopAndBottom/>
                <wp:docPr id="64" name="Shape 64"/>
                <a:graphic xmlns:a="http://schemas.openxmlformats.org/drawingml/2006/main">
                  <a:graphicData uri="http://schemas.microsoft.com/office/word/2010/wordprocessingShape">
                    <wps:wsp>
                      <wps:cNvSpPr txBox="1"/>
                      <wps:spPr>
                        <a:xfrm>
                          <a:ext cx="423545" cy="14351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156,076,</w:t>
                            </w:r>
                          </w:p>
                        </w:txbxContent>
                      </wps:txbx>
                      <wps:bodyPr wrap="none" lIns="0" tIns="0" rIns="0" bIns="0">
                        <a:noAutoFit/>
                      </wps:bodyPr>
                    </wps:wsp>
                  </a:graphicData>
                </a:graphic>
              </wp:anchor>
            </w:drawing>
          </mc:Choice>
          <mc:Fallback>
            <w:pict>
              <v:shape id="_x0000_s1090" type="#_x0000_t202" style="position:absolute;margin-left:219.09999999999999pt;margin-top:0;width:33.350000000000001pt;height:11.300000000000001pt;z-index:-125829329;mso-wrap-distance-left:0;mso-wrap-distance-right:0;mso-wrap-distance-bottom:18.600000000000001pt;mso-position-horizontal-relative:page" filled="f" stroked="f">
                <v:textbox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156,076,</w:t>
                      </w:r>
                    </w:p>
                  </w:txbxContent>
                </v:textbox>
                <w10:wrap type="topAndBottom" anchorx="page"/>
              </v:shape>
            </w:pict>
          </mc:Fallback>
        </mc:AlternateContent>
      </w:r>
      <w:r>
        <mc:AlternateContent>
          <mc:Choice Requires="wps">
            <w:drawing>
              <wp:anchor distT="198120" distB="38100" distL="0" distR="0" simplePos="0" relativeHeight="125829426" behindDoc="0" locked="0" layoutInCell="1" allowOverlap="1">
                <wp:simplePos x="0" y="0"/>
                <wp:positionH relativeFrom="page">
                  <wp:posOffset>2858770</wp:posOffset>
                </wp:positionH>
                <wp:positionV relativeFrom="paragraph">
                  <wp:posOffset>198120</wp:posOffset>
                </wp:positionV>
                <wp:extent cx="344170" cy="143510"/>
                <wp:wrapTopAndBottom/>
                <wp:docPr id="66" name="Shape 66"/>
                <a:graphic xmlns:a="http://schemas.openxmlformats.org/drawingml/2006/main">
                  <a:graphicData uri="http://schemas.microsoft.com/office/word/2010/wordprocessingShape">
                    <wps:wsp>
                      <wps:cNvSpPr txBox="1"/>
                      <wps:spPr>
                        <a:xfrm>
                          <a:ext cx="344170" cy="14351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425.79</w:t>
                            </w:r>
                          </w:p>
                        </w:txbxContent>
                      </wps:txbx>
                      <wps:bodyPr wrap="none" lIns="0" tIns="0" rIns="0" bIns="0">
                        <a:noAutoFit/>
                      </wps:bodyPr>
                    </wps:wsp>
                  </a:graphicData>
                </a:graphic>
              </wp:anchor>
            </w:drawing>
          </mc:Choice>
          <mc:Fallback>
            <w:pict>
              <v:shape id="_x0000_s1092" type="#_x0000_t202" style="position:absolute;margin-left:225.09999999999999pt;margin-top:15.6pt;width:27.100000000000001pt;height:11.300000000000001pt;z-index:-125829327;mso-wrap-distance-left:0;mso-wrap-distance-top:15.6pt;mso-wrap-distance-right:0;mso-wrap-distance-bottom:3.pt;mso-position-horizontal-relative:page" filled="f" stroked="f">
                <v:textbox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425.79</w:t>
                      </w:r>
                    </w:p>
                  </w:txbxContent>
                </v:textbox>
                <w10:wrap type="topAndBottom" anchorx="page"/>
              </v:shape>
            </w:pict>
          </mc:Fallback>
        </mc:AlternateContent>
      </w:r>
      <w:r>
        <mc:AlternateContent>
          <mc:Choice Requires="wps">
            <w:drawing>
              <wp:anchor distT="100330" distB="135890" distL="0" distR="0" simplePos="0" relativeHeight="125829428" behindDoc="0" locked="0" layoutInCell="1" allowOverlap="1">
                <wp:simplePos x="0" y="0"/>
                <wp:positionH relativeFrom="page">
                  <wp:posOffset>3315970</wp:posOffset>
                </wp:positionH>
                <wp:positionV relativeFrom="paragraph">
                  <wp:posOffset>100330</wp:posOffset>
                </wp:positionV>
                <wp:extent cx="377825" cy="143510"/>
                <wp:wrapTopAndBottom/>
                <wp:docPr id="68" name="Shape 68"/>
                <a:graphic xmlns:a="http://schemas.openxmlformats.org/drawingml/2006/main">
                  <a:graphicData uri="http://schemas.microsoft.com/office/word/2010/wordprocessingShape">
                    <wps:wsp>
                      <wps:cNvSpPr txBox="1"/>
                      <wps:spPr>
                        <a:xfrm>
                          <a:ext cx="377825" cy="14351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18.45%</w:t>
                            </w:r>
                          </w:p>
                        </w:txbxContent>
                      </wps:txbx>
                      <wps:bodyPr wrap="none" lIns="0" tIns="0" rIns="0" bIns="0">
                        <a:noAutoFit/>
                      </wps:bodyPr>
                    </wps:wsp>
                  </a:graphicData>
                </a:graphic>
              </wp:anchor>
            </w:drawing>
          </mc:Choice>
          <mc:Fallback>
            <w:pict>
              <v:shape id="_x0000_s1094" type="#_x0000_t202" style="position:absolute;margin-left:261.10000000000002pt;margin-top:7.9000000000000004pt;width:29.75pt;height:11.300000000000001pt;z-index:-125829325;mso-wrap-distance-left:0;mso-wrap-distance-top:7.9000000000000004pt;mso-wrap-distance-right:0;mso-wrap-distance-bottom:10.700000000000001pt;mso-position-horizontal-relative:page" filled="f" stroked="f">
                <v:textbox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18.45%</w:t>
                      </w:r>
                    </w:p>
                  </w:txbxContent>
                </v:textbox>
                <w10:wrap type="topAndBottom" anchorx="page"/>
              </v:shape>
            </w:pict>
          </mc:Fallback>
        </mc:AlternateContent>
      </w:r>
      <w:r>
        <mc:AlternateContent>
          <mc:Choice Requires="wps">
            <w:drawing>
              <wp:anchor distT="0" distB="236220" distL="0" distR="0" simplePos="0" relativeHeight="125829430" behindDoc="0" locked="0" layoutInCell="1" allowOverlap="1">
                <wp:simplePos x="0" y="0"/>
                <wp:positionH relativeFrom="page">
                  <wp:posOffset>3702685</wp:posOffset>
                </wp:positionH>
                <wp:positionV relativeFrom="paragraph">
                  <wp:posOffset>0</wp:posOffset>
                </wp:positionV>
                <wp:extent cx="484505" cy="143510"/>
                <wp:wrapTopAndBottom/>
                <wp:docPr id="70" name="Shape 70"/>
                <a:graphic xmlns:a="http://schemas.openxmlformats.org/drawingml/2006/main">
                  <a:graphicData uri="http://schemas.microsoft.com/office/word/2010/wordprocessingShape">
                    <wps:wsp>
                      <wps:cNvSpPr txBox="1"/>
                      <wps:spPr>
                        <a:xfrm>
                          <a:ext cx="484505" cy="14351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689,917,3</w:t>
                            </w:r>
                          </w:p>
                        </w:txbxContent>
                      </wps:txbx>
                      <wps:bodyPr wrap="none" lIns="0" tIns="0" rIns="0" bIns="0">
                        <a:noAutoFit/>
                      </wps:bodyPr>
                    </wps:wsp>
                  </a:graphicData>
                </a:graphic>
              </wp:anchor>
            </w:drawing>
          </mc:Choice>
          <mc:Fallback>
            <w:pict>
              <v:shape id="_x0000_s1096" type="#_x0000_t202" style="position:absolute;margin-left:291.55000000000001pt;margin-top:0;width:38.149999999999999pt;height:11.300000000000001pt;z-index:-125829323;mso-wrap-distance-left:0;mso-wrap-distance-right:0;mso-wrap-distance-bottom:18.600000000000001pt;mso-position-horizontal-relative:page" filled="f" stroked="f">
                <v:textbox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689,917,3</w:t>
                      </w:r>
                    </w:p>
                  </w:txbxContent>
                </v:textbox>
                <w10:wrap type="topAndBottom" anchorx="page"/>
              </v:shape>
            </w:pict>
          </mc:Fallback>
        </mc:AlternateContent>
      </w:r>
      <w:r>
        <mc:AlternateContent>
          <mc:Choice Requires="wps">
            <w:drawing>
              <wp:anchor distT="198120" distB="38100" distL="0" distR="0" simplePos="0" relativeHeight="125829432" behindDoc="0" locked="0" layoutInCell="1" allowOverlap="1">
                <wp:simplePos x="0" y="0"/>
                <wp:positionH relativeFrom="page">
                  <wp:posOffset>3900805</wp:posOffset>
                </wp:positionH>
                <wp:positionV relativeFrom="paragraph">
                  <wp:posOffset>198120</wp:posOffset>
                </wp:positionV>
                <wp:extent cx="286385" cy="143510"/>
                <wp:wrapTopAndBottom/>
                <wp:docPr id="72" name="Shape 72"/>
                <a:graphic xmlns:a="http://schemas.openxmlformats.org/drawingml/2006/main">
                  <a:graphicData uri="http://schemas.microsoft.com/office/word/2010/wordprocessingShape">
                    <wps:wsp>
                      <wps:cNvSpPr txBox="1"/>
                      <wps:spPr>
                        <a:xfrm>
                          <a:ext cx="286385" cy="14351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68.32</w:t>
                            </w:r>
                          </w:p>
                        </w:txbxContent>
                      </wps:txbx>
                      <wps:bodyPr wrap="none" lIns="0" tIns="0" rIns="0" bIns="0">
                        <a:noAutoFit/>
                      </wps:bodyPr>
                    </wps:wsp>
                  </a:graphicData>
                </a:graphic>
              </wp:anchor>
            </w:drawing>
          </mc:Choice>
          <mc:Fallback>
            <w:pict>
              <v:shape id="_x0000_s1098" type="#_x0000_t202" style="position:absolute;margin-left:307.15000000000003pt;margin-top:15.6pt;width:22.550000000000001pt;height:11.300000000000001pt;z-index:-125829321;mso-wrap-distance-left:0;mso-wrap-distance-top:15.6pt;mso-wrap-distance-right:0;mso-wrap-distance-bottom:3.pt;mso-position-horizontal-relative:page" filled="f" stroked="f">
                <v:textbox inset="0,0,0,0">
                  <w:txbxContent>
                    <w:p>
                      <w:pPr>
                        <w:pStyle w:val="Style7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68.32</w:t>
                      </w:r>
                    </w:p>
                  </w:txbxContent>
                </v:textbox>
                <w10:wrap type="topAndBottom" anchorx="page"/>
              </v:shape>
            </w:pict>
          </mc:Fallback>
        </mc:AlternateContent>
      </w:r>
      <w:r>
        <mc:AlternateContent>
          <mc:Choice Requires="wps">
            <w:drawing>
              <wp:anchor distT="0" distB="236220" distL="0" distR="0" simplePos="0" relativeHeight="125829434" behindDoc="0" locked="0" layoutInCell="1" allowOverlap="1">
                <wp:simplePos x="0" y="0"/>
                <wp:positionH relativeFrom="page">
                  <wp:posOffset>4196715</wp:posOffset>
                </wp:positionH>
                <wp:positionV relativeFrom="paragraph">
                  <wp:posOffset>0</wp:posOffset>
                </wp:positionV>
                <wp:extent cx="484505" cy="143510"/>
                <wp:wrapTopAndBottom/>
                <wp:docPr id="74" name="Shape 74"/>
                <a:graphic xmlns:a="http://schemas.openxmlformats.org/drawingml/2006/main">
                  <a:graphicData uri="http://schemas.microsoft.com/office/word/2010/wordprocessingShape">
                    <wps:wsp>
                      <wps:cNvSpPr txBox="1"/>
                      <wps:spPr>
                        <a:xfrm>
                          <a:ext cx="484505" cy="14351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716,734,1</w:t>
                            </w:r>
                          </w:p>
                        </w:txbxContent>
                      </wps:txbx>
                      <wps:bodyPr wrap="none" lIns="0" tIns="0" rIns="0" bIns="0">
                        <a:noAutoFit/>
                      </wps:bodyPr>
                    </wps:wsp>
                  </a:graphicData>
                </a:graphic>
              </wp:anchor>
            </w:drawing>
          </mc:Choice>
          <mc:Fallback>
            <w:pict>
              <v:shape id="_x0000_s1100" type="#_x0000_t202" style="position:absolute;margin-left:330.44999999999999pt;margin-top:0;width:38.149999999999999pt;height:11.300000000000001pt;z-index:-125829319;mso-wrap-distance-left:0;mso-wrap-distance-right:0;mso-wrap-distance-bottom:18.600000000000001pt;mso-position-horizontal-relative:page" filled="f" stroked="f">
                <v:textbox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716,734,1</w:t>
                      </w:r>
                    </w:p>
                  </w:txbxContent>
                </v:textbox>
                <w10:wrap type="topAndBottom" anchorx="page"/>
              </v:shape>
            </w:pict>
          </mc:Fallback>
        </mc:AlternateContent>
      </w:r>
      <w:r>
        <mc:AlternateContent>
          <mc:Choice Requires="wps">
            <w:drawing>
              <wp:anchor distT="198120" distB="38100" distL="0" distR="0" simplePos="0" relativeHeight="125829436" behindDoc="0" locked="0" layoutInCell="1" allowOverlap="1">
                <wp:simplePos x="0" y="0"/>
                <wp:positionH relativeFrom="page">
                  <wp:posOffset>4391660</wp:posOffset>
                </wp:positionH>
                <wp:positionV relativeFrom="paragraph">
                  <wp:posOffset>198120</wp:posOffset>
                </wp:positionV>
                <wp:extent cx="289560" cy="143510"/>
                <wp:wrapTopAndBottom/>
                <wp:docPr id="76" name="Shape 76"/>
                <a:graphic xmlns:a="http://schemas.openxmlformats.org/drawingml/2006/main">
                  <a:graphicData uri="http://schemas.microsoft.com/office/word/2010/wordprocessingShape">
                    <wps:wsp>
                      <wps:cNvSpPr txBox="1"/>
                      <wps:spPr>
                        <a:xfrm>
                          <a:ext cx="289560" cy="14351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20.75</w:t>
                            </w:r>
                          </w:p>
                        </w:txbxContent>
                      </wps:txbx>
                      <wps:bodyPr wrap="none" lIns="0" tIns="0" rIns="0" bIns="0">
                        <a:noAutoFit/>
                      </wps:bodyPr>
                    </wps:wsp>
                  </a:graphicData>
                </a:graphic>
              </wp:anchor>
            </w:drawing>
          </mc:Choice>
          <mc:Fallback>
            <w:pict>
              <v:shape id="_x0000_s1102" type="#_x0000_t202" style="position:absolute;margin-left:345.80000000000001pt;margin-top:15.6pt;width:22.800000000000001pt;height:11.300000000000001pt;z-index:-125829317;mso-wrap-distance-left:0;mso-wrap-distance-top:15.6pt;mso-wrap-distance-right:0;mso-wrap-distance-bottom:3.pt;mso-position-horizontal-relative:page" filled="f" stroked="f">
                <v:textbox inset="0,0,0,0">
                  <w:txbxContent>
                    <w:p>
                      <w:pPr>
                        <w:pStyle w:val="Style7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20.75</w:t>
                      </w:r>
                    </w:p>
                  </w:txbxContent>
                </v:textbox>
                <w10:wrap type="topAndBottom" anchorx="page"/>
              </v:shape>
            </w:pict>
          </mc:Fallback>
        </mc:AlternateContent>
      </w:r>
      <w:r>
        <mc:AlternateContent>
          <mc:Choice Requires="wps">
            <w:drawing>
              <wp:anchor distT="100330" distB="135890" distL="0" distR="0" simplePos="0" relativeHeight="125829438" behindDoc="0" locked="0" layoutInCell="1" allowOverlap="1">
                <wp:simplePos x="0" y="0"/>
                <wp:positionH relativeFrom="page">
                  <wp:posOffset>4757420</wp:posOffset>
                </wp:positionH>
                <wp:positionV relativeFrom="paragraph">
                  <wp:posOffset>100330</wp:posOffset>
                </wp:positionV>
                <wp:extent cx="435610" cy="143510"/>
                <wp:wrapTopAndBottom/>
                <wp:docPr id="78" name="Shape 78"/>
                <a:graphic xmlns:a="http://schemas.openxmlformats.org/drawingml/2006/main">
                  <a:graphicData uri="http://schemas.microsoft.com/office/word/2010/wordprocessingShape">
                    <wps:wsp>
                      <wps:cNvSpPr txBox="1"/>
                      <wps:spPr>
                        <a:xfrm>
                          <a:ext cx="435610" cy="14351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xbxContent>
                      </wps:txbx>
                      <wps:bodyPr wrap="none" lIns="0" tIns="0" rIns="0" bIns="0">
                        <a:noAutoFit/>
                      </wps:bodyPr>
                    </wps:wsp>
                  </a:graphicData>
                </a:graphic>
              </wp:anchor>
            </w:drawing>
          </mc:Choice>
          <mc:Fallback>
            <w:pict>
              <v:shape id="_x0000_s1104" type="#_x0000_t202" style="position:absolute;margin-left:374.60000000000002pt;margin-top:7.9000000000000004pt;width:34.300000000000004pt;height:11.300000000000001pt;z-index:-125829315;mso-wrap-distance-left:0;mso-wrap-distance-top:7.9000000000000004pt;mso-wrap-distance-right:0;mso-wrap-distance-bottom:10.700000000000001pt;mso-position-horizontal-relative:page" filled="f" stroked="f">
                <v:textbox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xbxContent>
                </v:textbox>
                <w10:wrap type="topAndBottom" anchorx="page"/>
              </v:shape>
            </w:pict>
          </mc:Fallback>
        </mc:AlternateContent>
      </w:r>
      <w:r>
        <mc:AlternateContent>
          <mc:Choice Requires="wps">
            <w:drawing>
              <wp:anchor distT="0" distB="236220" distL="0" distR="0" simplePos="0" relativeHeight="125829440" behindDoc="0" locked="0" layoutInCell="1" allowOverlap="1">
                <wp:simplePos x="0" y="0"/>
                <wp:positionH relativeFrom="page">
                  <wp:posOffset>5220970</wp:posOffset>
                </wp:positionH>
                <wp:positionV relativeFrom="paragraph">
                  <wp:posOffset>0</wp:posOffset>
                </wp:positionV>
                <wp:extent cx="472440" cy="143510"/>
                <wp:wrapTopAndBottom/>
                <wp:docPr id="80" name="Shape 80"/>
                <a:graphic xmlns:a="http://schemas.openxmlformats.org/drawingml/2006/main">
                  <a:graphicData uri="http://schemas.microsoft.com/office/word/2010/wordprocessingShape">
                    <wps:wsp>
                      <wps:cNvSpPr txBox="1"/>
                      <wps:spPr>
                        <a:xfrm>
                          <a:ext cx="472440" cy="14351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117,558,6</w:t>
                            </w:r>
                          </w:p>
                        </w:txbxContent>
                      </wps:txbx>
                      <wps:bodyPr wrap="none" lIns="0" tIns="0" rIns="0" bIns="0">
                        <a:noAutoFit/>
                      </wps:bodyPr>
                    </wps:wsp>
                  </a:graphicData>
                </a:graphic>
              </wp:anchor>
            </w:drawing>
          </mc:Choice>
          <mc:Fallback>
            <w:pict>
              <v:shape id="_x0000_s1106" type="#_x0000_t202" style="position:absolute;margin-left:411.10000000000002pt;margin-top:0;width:37.200000000000003pt;height:11.300000000000001pt;z-index:-125829313;mso-wrap-distance-left:0;mso-wrap-distance-right:0;mso-wrap-distance-bottom:18.600000000000001pt;mso-position-horizontal-relative:page" filled="f" stroked="f">
                <v:textbox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117,558,6</w:t>
                      </w:r>
                    </w:p>
                  </w:txbxContent>
                </v:textbox>
                <w10:wrap type="topAndBottom" anchorx="page"/>
              </v:shape>
            </w:pict>
          </mc:Fallback>
        </mc:AlternateContent>
      </w:r>
      <w:r>
        <mc:AlternateContent>
          <mc:Choice Requires="wps">
            <w:drawing>
              <wp:anchor distT="198120" distB="38100" distL="0" distR="0" simplePos="0" relativeHeight="125829442" behindDoc="0" locked="0" layoutInCell="1" allowOverlap="1">
                <wp:simplePos x="0" y="0"/>
                <wp:positionH relativeFrom="page">
                  <wp:posOffset>5415915</wp:posOffset>
                </wp:positionH>
                <wp:positionV relativeFrom="paragraph">
                  <wp:posOffset>198120</wp:posOffset>
                </wp:positionV>
                <wp:extent cx="280670" cy="143510"/>
                <wp:wrapTopAndBottom/>
                <wp:docPr id="82" name="Shape 82"/>
                <a:graphic xmlns:a="http://schemas.openxmlformats.org/drawingml/2006/main">
                  <a:graphicData uri="http://schemas.microsoft.com/office/word/2010/wordprocessingShape">
                    <wps:wsp>
                      <wps:cNvSpPr txBox="1"/>
                      <wps:spPr>
                        <a:xfrm>
                          <a:ext cx="280670" cy="14351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17.37</w:t>
                            </w:r>
                          </w:p>
                        </w:txbxContent>
                      </wps:txbx>
                      <wps:bodyPr wrap="none" lIns="0" tIns="0" rIns="0" bIns="0">
                        <a:noAutoFit/>
                      </wps:bodyPr>
                    </wps:wsp>
                  </a:graphicData>
                </a:graphic>
              </wp:anchor>
            </w:drawing>
          </mc:Choice>
          <mc:Fallback>
            <w:pict>
              <v:shape id="_x0000_s1108" type="#_x0000_t202" style="position:absolute;margin-left:426.44999999999999pt;margin-top:15.6pt;width:22.100000000000001pt;height:11.300000000000001pt;z-index:-125829311;mso-wrap-distance-left:0;mso-wrap-distance-top:15.6pt;mso-wrap-distance-right:0;mso-wrap-distance-bottom:3.pt;mso-position-horizontal-relative:page" filled="f" stroked="f">
                <v:textbox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17.37</w:t>
                      </w:r>
                    </w:p>
                  </w:txbxContent>
                </v:textbox>
                <w10:wrap type="topAndBottom" anchorx="page"/>
              </v:shape>
            </w:pict>
          </mc:Fallback>
        </mc:AlternateContent>
      </w:r>
      <w:r>
        <mc:AlternateContent>
          <mc:Choice Requires="wps">
            <w:drawing>
              <wp:anchor distT="100330" distB="135890" distL="0" distR="0" simplePos="0" relativeHeight="125829444" behindDoc="0" locked="0" layoutInCell="1" allowOverlap="1">
                <wp:simplePos x="0" y="0"/>
                <wp:positionH relativeFrom="page">
                  <wp:posOffset>5824220</wp:posOffset>
                </wp:positionH>
                <wp:positionV relativeFrom="paragraph">
                  <wp:posOffset>100330</wp:posOffset>
                </wp:positionV>
                <wp:extent cx="377825" cy="143510"/>
                <wp:wrapTopAndBottom/>
                <wp:docPr id="84" name="Shape 84"/>
                <a:graphic xmlns:a="http://schemas.openxmlformats.org/drawingml/2006/main">
                  <a:graphicData uri="http://schemas.microsoft.com/office/word/2010/wordprocessingShape">
                    <wps:wsp>
                      <wps:cNvSpPr txBox="1"/>
                      <wps:spPr>
                        <a:xfrm>
                          <a:ext cx="377825" cy="14351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16.40%</w:t>
                            </w:r>
                          </w:p>
                        </w:txbxContent>
                      </wps:txbx>
                      <wps:bodyPr wrap="none" lIns="0" tIns="0" rIns="0" bIns="0">
                        <a:noAutoFit/>
                      </wps:bodyPr>
                    </wps:wsp>
                  </a:graphicData>
                </a:graphic>
              </wp:anchor>
            </w:drawing>
          </mc:Choice>
          <mc:Fallback>
            <w:pict>
              <v:shape id="_x0000_s1110" type="#_x0000_t202" style="position:absolute;margin-left:458.60000000000002pt;margin-top:7.9000000000000004pt;width:29.75pt;height:11.300000000000001pt;z-index:-125829309;mso-wrap-distance-left:0;mso-wrap-distance-top:7.9000000000000004pt;mso-wrap-distance-right:0;mso-wrap-distance-bottom:10.700000000000001pt;mso-position-horizontal-relative:page" filled="f" stroked="f">
                <v:textbox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16.40%</w:t>
                      </w:r>
                    </w:p>
                  </w:txbxContent>
                </v:textbox>
                <w10:wrap type="topAndBottom" anchorx="page"/>
              </v:shape>
            </w:pict>
          </mc:Fallback>
        </mc:AlternateContent>
      </w:r>
      <w:r>
        <mc:AlternateContent>
          <mc:Choice Requires="wps">
            <w:drawing>
              <wp:anchor distT="0" distB="236220" distL="0" distR="0" simplePos="0" relativeHeight="125829446" behindDoc="0" locked="0" layoutInCell="1" allowOverlap="1">
                <wp:simplePos x="0" y="0"/>
                <wp:positionH relativeFrom="page">
                  <wp:posOffset>6247765</wp:posOffset>
                </wp:positionH>
                <wp:positionV relativeFrom="paragraph">
                  <wp:posOffset>0</wp:posOffset>
                </wp:positionV>
                <wp:extent cx="539750" cy="143510"/>
                <wp:wrapTopAndBottom/>
                <wp:docPr id="86" name="Shape 86"/>
                <a:graphic xmlns:a="http://schemas.openxmlformats.org/drawingml/2006/main">
                  <a:graphicData uri="http://schemas.microsoft.com/office/word/2010/wordprocessingShape">
                    <wps:wsp>
                      <wps:cNvSpPr txBox="1"/>
                      <wps:spPr>
                        <a:xfrm>
                          <a:ext cx="539750" cy="14351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599,175,50</w:t>
                            </w:r>
                          </w:p>
                        </w:txbxContent>
                      </wps:txbx>
                      <wps:bodyPr wrap="none" lIns="0" tIns="0" rIns="0" bIns="0">
                        <a:noAutoFit/>
                      </wps:bodyPr>
                    </wps:wsp>
                  </a:graphicData>
                </a:graphic>
              </wp:anchor>
            </w:drawing>
          </mc:Choice>
          <mc:Fallback>
            <w:pict>
              <v:shape id="_x0000_s1112" type="#_x0000_t202" style="position:absolute;margin-left:491.94999999999999pt;margin-top:0;width:42.5pt;height:11.300000000000001pt;z-index:-125829307;mso-wrap-distance-left:0;mso-wrap-distance-right:0;mso-wrap-distance-bottom:18.600000000000001pt;mso-position-horizontal-relative:page" filled="f" stroked="f">
                <v:textbox inset="0,0,0,0">
                  <w:txbxContent>
                    <w:p>
                      <w:pPr>
                        <w:pStyle w:val="Style7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599,175,50</w:t>
                      </w:r>
                    </w:p>
                  </w:txbxContent>
                </v:textbox>
                <w10:wrap type="topAndBottom" anchorx="page"/>
              </v:shape>
            </w:pict>
          </mc:Fallback>
        </mc:AlternateContent>
      </w:r>
      <w:r>
        <mc:AlternateContent>
          <mc:Choice Requires="wps">
            <w:drawing>
              <wp:anchor distT="198120" distB="38100" distL="0" distR="0" simplePos="0" relativeHeight="125829448" behindDoc="0" locked="0" layoutInCell="1" allowOverlap="1">
                <wp:simplePos x="0" y="0"/>
                <wp:positionH relativeFrom="page">
                  <wp:posOffset>6562090</wp:posOffset>
                </wp:positionH>
                <wp:positionV relativeFrom="paragraph">
                  <wp:posOffset>198120</wp:posOffset>
                </wp:positionV>
                <wp:extent cx="225425" cy="143510"/>
                <wp:wrapTopAndBottom/>
                <wp:docPr id="88" name="Shape 88"/>
                <a:graphic xmlns:a="http://schemas.openxmlformats.org/drawingml/2006/main">
                  <a:graphicData uri="http://schemas.microsoft.com/office/word/2010/wordprocessingShape">
                    <wps:wsp>
                      <wps:cNvSpPr txBox="1"/>
                      <wps:spPr>
                        <a:xfrm>
                          <a:ext cx="225425" cy="14351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w:t>
                            </w:r>
                          </w:p>
                        </w:txbxContent>
                      </wps:txbx>
                      <wps:bodyPr wrap="none" lIns="0" tIns="0" rIns="0" bIns="0">
                        <a:noAutoFit/>
                      </wps:bodyPr>
                    </wps:wsp>
                  </a:graphicData>
                </a:graphic>
              </wp:anchor>
            </w:drawing>
          </mc:Choice>
          <mc:Fallback>
            <w:pict>
              <v:shape id="_x0000_s1114" type="#_x0000_t202" style="position:absolute;margin-left:516.70000000000005pt;margin-top:15.6pt;width:17.75pt;height:11.300000000000001pt;z-index:-125829305;mso-wrap-distance-left:0;mso-wrap-distance-top:15.6pt;mso-wrap-distance-right:0;mso-wrap-distance-bottom:3.pt;mso-position-horizontal-relative:page" filled="f" stroked="f">
                <v:textbox inset="0,0,0,0">
                  <w:txbxContent>
                    <w:p>
                      <w:pPr>
                        <w:pStyle w:val="Style7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w:t>
                      </w:r>
                    </w:p>
                  </w:txbxContent>
                </v:textbox>
                <w10:wrap type="topAndBottom" anchorx="page"/>
              </v:shape>
            </w:pict>
          </mc:Fallback>
        </mc:AlternateContent>
      </w:r>
    </w:p>
    <w:p>
      <w:pPr>
        <w:pStyle w:val="Style24"/>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32,923.56</w:t>
      </w:r>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ToBelnet </w:t>
            </w:r>
            <w:r>
              <w:rPr>
                <w:rFonts w:ascii="SimSun" w:eastAsia="SimSun" w:hAnsi="SimSun" w:cs="SimSun"/>
                <w:color w:val="000000"/>
                <w:spacing w:val="0"/>
                <w:w w:val="100"/>
                <w:position w:val="0"/>
                <w:sz w:val="17"/>
                <w:szCs w:val="17"/>
              </w:rPr>
              <w:t>（株）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31,934.05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31,934.05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Pico</w:t>
            </w:r>
            <w:r>
              <w:rPr>
                <w:rFonts w:ascii="SimSun" w:eastAsia="SimSun" w:hAnsi="SimSun" w:cs="SimSun"/>
                <w:color w:val="000000"/>
                <w:spacing w:val="0"/>
                <w:w w:val="100"/>
                <w:position w:val="0"/>
                <w:sz w:val="17"/>
                <w:szCs w:val="17"/>
              </w:rPr>
              <w:t>技术（株）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32,923.56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32,923.56</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widowControl w:val="0"/>
        <w:spacing w:line="1" w:lineRule="exact"/>
      </w:pPr>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bl>
    <w:p>
      <w:pPr>
        <w:pStyle w:val="Style6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156,043,502.23</w:t>
      </w:r>
    </w:p>
    <w:p>
      <w:pPr>
        <w:widowControl w:val="0"/>
        <w:spacing w:after="119" w:line="1" w:lineRule="exact"/>
      </w:pPr>
    </w:p>
    <w:p>
      <w:pPr>
        <w:pStyle w:val="Style24"/>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502,589,359.19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30,155,361.56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147,554,388.77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22,133,158.32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92,939,891.82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27,881,967.55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pPr>
            <w:r>
              <w:rPr>
                <w:color w:val="000000"/>
                <w:spacing w:val="0"/>
                <w:w w:val="100"/>
                <w:position w:val="0"/>
              </w:rPr>
              <w:t>30.00%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30,274,864.26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15,137,432.13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pPr>
            <w:r>
              <w:rPr>
                <w:color w:val="000000"/>
                <w:spacing w:val="0"/>
                <w:w w:val="100"/>
                <w:position w:val="0"/>
              </w:rPr>
              <w:t>50.00%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29,666,959.60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17,800,175.76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pPr>
            <w:r>
              <w:rPr>
                <w:color w:val="000000"/>
                <w:spacing w:val="0"/>
                <w:w w:val="100"/>
                <w:position w:val="0"/>
              </w:rPr>
              <w:t>60.00%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42,935,406.91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42,935,406.91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845,960,870.55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156,043,502.23</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119" w:line="1" w:lineRule="exact"/>
      </w:pPr>
    </w:p>
    <w:p>
      <w:pPr>
        <w:pStyle w:val="Style24"/>
        <w:keepNext w:val="0"/>
        <w:keepLines w:val="0"/>
        <w:widowControl w:val="0"/>
        <w:shd w:val="clear" w:color="auto" w:fill="auto"/>
        <w:bidi w:val="0"/>
        <w:spacing w:before="0" w:after="780" w:line="312" w:lineRule="exact"/>
        <w:ind w:left="0" w:right="0" w:firstLine="0"/>
        <w:jc w:val="both"/>
      </w:pPr>
      <w:r>
        <w:rPr>
          <w:color w:val="000000"/>
          <w:spacing w:val="0"/>
          <w:w w:val="100"/>
          <w:position w:val="0"/>
        </w:rPr>
        <w:t>确定该组合依据的说明：韩国子公司</w:t>
      </w:r>
      <w:r>
        <w:rPr>
          <w:color w:val="000000"/>
          <w:spacing w:val="0"/>
          <w:w w:val="100"/>
          <w:position w:val="0"/>
          <w:sz w:val="18"/>
          <w:szCs w:val="18"/>
        </w:rPr>
        <w:t>SUNJE SOFT</w:t>
      </w:r>
      <w:r>
        <w:rPr>
          <w:color w:val="000000"/>
          <w:spacing w:val="0"/>
          <w:w w:val="100"/>
          <w:position w:val="0"/>
        </w:rPr>
        <w:t>株式会社，将逾期的可收回性极小的应收账款</w:t>
      </w:r>
      <w:r>
        <w:rPr>
          <w:color w:val="000000"/>
          <w:spacing w:val="0"/>
          <w:w w:val="100"/>
          <w:position w:val="0"/>
          <w:sz w:val="18"/>
          <w:szCs w:val="18"/>
        </w:rPr>
        <w:t xml:space="preserve">5, 490,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元韩元，折合人 民币</w:t>
      </w:r>
      <w:r>
        <w:rPr>
          <w:color w:val="000000"/>
          <w:spacing w:val="0"/>
          <w:w w:val="100"/>
          <w:position w:val="0"/>
          <w:sz w:val="18"/>
          <w:szCs w:val="18"/>
        </w:rPr>
        <w:t>32,923.56</w:t>
      </w:r>
      <w:r>
        <w:rPr>
          <w:color w:val="000000"/>
          <w:spacing w:val="0"/>
          <w:w w:val="100"/>
          <w:position w:val="0"/>
        </w:rPr>
        <w:t>元，全额计提坏账准备。</w:t>
      </w:r>
    </w:p>
    <w:p>
      <w:pPr>
        <w:pStyle w:val="Style24"/>
        <w:keepNext w:val="0"/>
        <w:keepLines w:val="0"/>
        <w:widowControl w:val="0"/>
        <w:shd w:val="clear" w:color="auto" w:fill="auto"/>
        <w:bidi w:val="0"/>
        <w:spacing w:before="0" w:after="160" w:line="240" w:lineRule="auto"/>
        <w:ind w:left="0" w:right="0" w:firstLine="0"/>
        <w:jc w:val="both"/>
      </w:pPr>
      <w:r>
        <w:rPr>
          <w:color w:val="000000"/>
          <w:spacing w:val="0"/>
          <w:w w:val="100"/>
          <w:position w:val="0"/>
        </w:rPr>
        <w:t>按组合计提坏账准备：</w:t>
      </w:r>
    </w:p>
    <w:p>
      <w:pPr>
        <w:pStyle w:val="Style24"/>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widowControl w:val="0"/>
        <w:spacing w:after="119" w:line="1" w:lineRule="exact"/>
      </w:pPr>
    </w:p>
    <w:p>
      <w:pPr>
        <w:pStyle w:val="Style24"/>
        <w:keepNext w:val="0"/>
        <w:keepLines w:val="0"/>
        <w:widowControl w:val="0"/>
        <w:shd w:val="clear" w:color="auto" w:fill="auto"/>
        <w:bidi w:val="0"/>
        <w:spacing w:before="0" w:after="160" w:line="240" w:lineRule="auto"/>
        <w:ind w:left="0" w:right="0" w:firstLine="0"/>
        <w:jc w:val="both"/>
      </w:pPr>
      <w:r>
        <w:rPr>
          <w:color w:val="000000"/>
          <w:spacing w:val="0"/>
          <w:w w:val="100"/>
          <w:position w:val="0"/>
        </w:rPr>
        <w:t>确定该组合依据的说明：</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如是按照预期信用损失一般模型计提应收账款坏账准备，请参照其他应收款的披露方式披露坏账准备的相关信息:</w:t>
      </w:r>
    </w:p>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20" w:right="0" w:firstLine="0"/>
              <w:jc w:val="both"/>
            </w:pPr>
            <w:r>
              <w:rPr>
                <w:color w:val="000000"/>
                <w:spacing w:val="0"/>
                <w:w w:val="100"/>
                <w:position w:val="0"/>
              </w:rPr>
              <w:t>502,589,359.19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20" w:right="0" w:firstLine="0"/>
              <w:jc w:val="both"/>
            </w:pPr>
            <w:r>
              <w:rPr>
                <w:color w:val="000000"/>
                <w:spacing w:val="0"/>
                <w:w w:val="100"/>
                <w:position w:val="0"/>
              </w:rPr>
              <w:t>147,554,388.77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pPr>
            <w:r>
              <w:rPr>
                <w:color w:val="000000"/>
                <w:spacing w:val="0"/>
                <w:w w:val="100"/>
                <w:position w:val="0"/>
              </w:rPr>
              <w:t>92,939,891.82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20" w:right="0" w:firstLine="0"/>
              <w:jc w:val="both"/>
            </w:pPr>
            <w:r>
              <w:rPr>
                <w:color w:val="000000"/>
                <w:spacing w:val="0"/>
                <w:w w:val="100"/>
                <w:position w:val="0"/>
              </w:rPr>
              <w:t>102,910,154.33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pPr>
            <w:r>
              <w:rPr>
                <w:color w:val="000000"/>
                <w:spacing w:val="0"/>
                <w:w w:val="100"/>
                <w:position w:val="0"/>
              </w:rPr>
              <w:t>30,306,798.31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pPr>
            <w:r>
              <w:rPr>
                <w:color w:val="000000"/>
                <w:spacing w:val="0"/>
                <w:w w:val="100"/>
                <w:position w:val="0"/>
              </w:rPr>
              <w:t>29,666,959.60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pPr>
            <w:r>
              <w:rPr>
                <w:color w:val="000000"/>
                <w:spacing w:val="0"/>
                <w:w w:val="100"/>
                <w:position w:val="0"/>
              </w:rPr>
              <w:t>42,936,396.42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20" w:right="0" w:firstLine="0"/>
              <w:jc w:val="both"/>
            </w:pPr>
            <w:r>
              <w:rPr>
                <w:color w:val="000000"/>
                <w:spacing w:val="0"/>
                <w:w w:val="100"/>
                <w:position w:val="0"/>
              </w:rPr>
              <w:t>845,993,794.11</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widowControl w:val="0"/>
        <w:spacing w:after="339" w:line="1" w:lineRule="exact"/>
      </w:pPr>
    </w:p>
    <w:p>
      <w:pPr>
        <w:pStyle w:val="Style62"/>
        <w:keepNext/>
        <w:keepLines/>
        <w:widowControl w:val="0"/>
        <w:shd w:val="clear" w:color="auto" w:fill="auto"/>
        <w:bidi w:val="0"/>
        <w:spacing w:before="0" w:line="240" w:lineRule="auto"/>
        <w:ind w:left="0" w:right="0" w:firstLine="0"/>
        <w:jc w:val="left"/>
      </w:pPr>
      <w:bookmarkStart w:id="1185" w:name="bookmark1185"/>
      <w:bookmarkStart w:id="1186" w:name="bookmark1186"/>
      <w:bookmarkStart w:id="1187" w:name="bookmark1187"/>
      <w:bookmarkStart w:id="1188" w:name="bookmark1188"/>
      <w:r>
        <w:rPr>
          <w:color w:val="000000"/>
          <w:spacing w:val="0"/>
          <w:w w:val="100"/>
          <w:position w:val="0"/>
        </w:rPr>
        <w:t>（</w:t>
      </w:r>
      <w:bookmarkEnd w:id="1187"/>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85"/>
      <w:bookmarkEnd w:id="1186"/>
      <w:bookmarkEnd w:id="1188"/>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6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单项计提预期信 用损失的应收账 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33,114.17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32,923.56</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按组合计提预期 信用损失的应收 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117,525,503.20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38,178,685.83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339,313.20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156,043,502.23</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117,558,617.37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38,178,685.83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339,122.59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156,076,425.79</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39" w:line="1" w:lineRule="exact"/>
      </w:pPr>
    </w:p>
    <w:p>
      <w:pPr>
        <w:pStyle w:val="Style62"/>
        <w:keepNext/>
        <w:keepLines/>
        <w:widowControl w:val="0"/>
        <w:shd w:val="clear" w:color="auto" w:fill="auto"/>
        <w:bidi w:val="0"/>
        <w:spacing w:before="0" w:after="340" w:line="240" w:lineRule="auto"/>
        <w:ind w:left="0" w:right="0" w:firstLine="0"/>
        <w:jc w:val="left"/>
      </w:pPr>
      <w:bookmarkStart w:id="1189" w:name="bookmark1189"/>
      <w:bookmarkStart w:id="1190" w:name="bookmark1190"/>
      <w:bookmarkStart w:id="1191" w:name="bookmark1191"/>
      <w:bookmarkStart w:id="1192" w:name="bookmark1192"/>
      <w:r>
        <w:rPr>
          <w:color w:val="000000"/>
          <w:spacing w:val="0"/>
          <w:w w:val="100"/>
          <w:position w:val="0"/>
        </w:rPr>
        <w:t>（</w:t>
      </w:r>
      <w:bookmarkEnd w:id="1191"/>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89"/>
      <w:bookmarkEnd w:id="1190"/>
      <w:bookmarkEnd w:id="1192"/>
    </w:p>
    <w:p>
      <w:pPr>
        <w:pStyle w:val="Style6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61"/>
      </w:tblGrid>
      <w:tr>
        <w:trPr>
          <w:trHeight w:val="408"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754" w:hRule="exact"/>
        </w:trPr>
        <w:tc>
          <w:tcPr>
            <w:gridSpan w:val="2"/>
            <w:tcBorders>
              <w:top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bl>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应收账款核销说明：</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本期无实际核销的应收账款</w:t>
      </w:r>
    </w:p>
    <w:p>
      <w:pPr>
        <w:pStyle w:val="Style62"/>
        <w:keepNext/>
        <w:keepLines/>
        <w:widowControl w:val="0"/>
        <w:numPr>
          <w:ilvl w:val="0"/>
          <w:numId w:val="83"/>
        </w:numPr>
        <w:shd w:val="clear" w:color="auto" w:fill="auto"/>
        <w:bidi w:val="0"/>
        <w:spacing w:before="0" w:line="240" w:lineRule="auto"/>
        <w:ind w:left="0" w:right="0" w:firstLine="0"/>
        <w:jc w:val="left"/>
      </w:pPr>
      <w:bookmarkStart w:id="1193" w:name="bookmark1193"/>
      <w:bookmarkStart w:id="1194" w:name="bookmark1194"/>
      <w:bookmarkStart w:id="1195" w:name="bookmark1195"/>
      <w:bookmarkStart w:id="1196" w:name="bookmark1196"/>
      <w:bookmarkEnd w:id="1195"/>
      <w:r>
        <w:rPr>
          <w:color w:val="000000"/>
          <w:spacing w:val="0"/>
          <w:w w:val="100"/>
          <w:position w:val="0"/>
        </w:rPr>
        <w:t>按欠款方归集的期末余额前五名的应收账款情况</w:t>
      </w:r>
      <w:bookmarkEnd w:id="1193"/>
      <w:bookmarkEnd w:id="1194"/>
      <w:bookmarkEnd w:id="1196"/>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占应收账款期末余额合计数的 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坏账准备期末余额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期末余额前五名应收账 款汇总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193,398,039.87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23,890,531.59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193,398,039.87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22.86%</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62"/>
        <w:keepNext/>
        <w:keepLines/>
        <w:widowControl w:val="0"/>
        <w:numPr>
          <w:ilvl w:val="0"/>
          <w:numId w:val="83"/>
        </w:numPr>
        <w:shd w:val="clear" w:color="auto" w:fill="auto"/>
        <w:bidi w:val="0"/>
        <w:spacing w:before="0" w:after="1280" w:line="240" w:lineRule="auto"/>
        <w:ind w:left="0" w:right="0" w:firstLine="0"/>
        <w:jc w:val="left"/>
      </w:pPr>
      <w:bookmarkStart w:id="1197" w:name="bookmark1197"/>
      <w:bookmarkStart w:id="1198" w:name="bookmark1198"/>
      <w:bookmarkStart w:id="1199" w:name="bookmark1199"/>
      <w:bookmarkStart w:id="1200" w:name="bookmark1200"/>
      <w:bookmarkEnd w:id="1199"/>
      <w:r>
        <w:rPr>
          <w:color w:val="000000"/>
          <w:spacing w:val="0"/>
          <w:w w:val="100"/>
          <w:position w:val="0"/>
        </w:rPr>
        <w:t>因金融资产转移而终止确认的应收账款</w:t>
      </w:r>
      <w:bookmarkEnd w:id="1197"/>
      <w:bookmarkEnd w:id="1198"/>
      <w:bookmarkEnd w:id="1200"/>
    </w:p>
    <w:p>
      <w:pPr>
        <w:pStyle w:val="Style62"/>
        <w:keepNext/>
        <w:keepLines/>
        <w:widowControl w:val="0"/>
        <w:numPr>
          <w:ilvl w:val="0"/>
          <w:numId w:val="83"/>
        </w:numPr>
        <w:shd w:val="clear" w:color="auto" w:fill="auto"/>
        <w:bidi w:val="0"/>
        <w:spacing w:before="0" w:line="240" w:lineRule="auto"/>
        <w:ind w:left="0" w:right="0" w:firstLine="0"/>
        <w:jc w:val="left"/>
      </w:pPr>
      <w:bookmarkStart w:id="1201" w:name="bookmark1201"/>
      <w:bookmarkStart w:id="1202" w:name="bookmark1202"/>
      <w:bookmarkStart w:id="1203" w:name="bookmark1203"/>
      <w:bookmarkStart w:id="1204" w:name="bookmark1204"/>
      <w:bookmarkEnd w:id="1203"/>
      <w:r>
        <w:rPr>
          <w:color w:val="000000"/>
          <w:spacing w:val="0"/>
          <w:w w:val="100"/>
          <w:position w:val="0"/>
        </w:rPr>
        <w:t>转移应收账款且继续涉入形成的资产、负债金额</w:t>
      </w:r>
      <w:bookmarkEnd w:id="1201"/>
      <w:bookmarkEnd w:id="1202"/>
      <w:bookmarkEnd w:id="1204"/>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其他说明：</w:t>
      </w:r>
    </w:p>
    <w:p>
      <w:pPr>
        <w:pStyle w:val="Style24"/>
        <w:keepNext w:val="0"/>
        <w:keepLines w:val="0"/>
        <w:widowControl w:val="0"/>
        <w:shd w:val="clear" w:color="auto" w:fill="auto"/>
        <w:tabs>
          <w:tab w:pos="5869" w:val="left"/>
        </w:tabs>
        <w:bidi w:val="0"/>
        <w:spacing w:before="0" w:after="120" w:line="240" w:lineRule="auto"/>
        <w:ind w:left="0" w:right="0" w:firstLine="440"/>
        <w:jc w:val="both"/>
      </w:pPr>
      <w:r>
        <w:rPr>
          <w:color w:val="000000"/>
          <w:spacing w:val="0"/>
          <w:w w:val="100"/>
          <w:position w:val="0"/>
        </w:rPr>
        <w:t>本公司以应收账款质押、保理等方式为本公司融资业务提供担保，</w:t>
        <w:tab/>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日止，用于质押的应收账款期</w:t>
      </w:r>
    </w:p>
    <w:p>
      <w:pPr>
        <w:pStyle w:val="Style24"/>
        <w:keepNext w:val="0"/>
        <w:keepLines w:val="0"/>
        <w:widowControl w:val="0"/>
        <w:shd w:val="clear" w:color="auto" w:fill="auto"/>
        <w:bidi w:val="0"/>
        <w:spacing w:before="0" w:after="700" w:line="240" w:lineRule="auto"/>
        <w:ind w:left="0" w:right="0" w:firstLine="0"/>
        <w:jc w:val="both"/>
      </w:pPr>
      <w:r>
        <w:rPr>
          <w:color w:val="000000"/>
          <w:spacing w:val="0"/>
          <w:w w:val="100"/>
          <w:position w:val="0"/>
        </w:rPr>
        <w:t>末余额为人民币</w:t>
      </w:r>
      <w:r>
        <w:rPr>
          <w:color w:val="000000"/>
          <w:spacing w:val="0"/>
          <w:w w:val="100"/>
          <w:position w:val="0"/>
          <w:sz w:val="18"/>
          <w:szCs w:val="18"/>
        </w:rPr>
        <w:t>10,183.0</w:t>
      </w:r>
      <w:r>
        <w:rPr>
          <w:color w:val="000000"/>
          <w:spacing w:val="0"/>
          <w:w w:val="100"/>
          <w:position w:val="0"/>
          <w:sz w:val="18"/>
          <w:szCs w:val="18"/>
        </w:rPr>
        <w:t>1</w:t>
      </w:r>
      <w:r>
        <w:rPr>
          <w:color w:val="000000"/>
          <w:spacing w:val="0"/>
          <w:w w:val="100"/>
          <w:position w:val="0"/>
        </w:rPr>
        <w:t>万元，其中，借款已到期未解压的应收账款余额为</w:t>
      </w:r>
      <w:r>
        <w:rPr>
          <w:color w:val="000000"/>
          <w:spacing w:val="0"/>
          <w:w w:val="100"/>
          <w:position w:val="0"/>
          <w:sz w:val="18"/>
          <w:szCs w:val="18"/>
        </w:rPr>
        <w:t>5.11</w:t>
      </w:r>
      <w:r>
        <w:rPr>
          <w:color w:val="000000"/>
          <w:spacing w:val="0"/>
          <w:w w:val="100"/>
          <w:position w:val="0"/>
        </w:rPr>
        <w:t>万元，详见附注七、注释</w:t>
      </w:r>
      <w:r>
        <w:rPr>
          <w:color w:val="000000"/>
          <w:spacing w:val="0"/>
          <w:w w:val="100"/>
          <w:position w:val="0"/>
          <w:sz w:val="18"/>
          <w:szCs w:val="18"/>
        </w:rPr>
        <w:t>32</w:t>
      </w:r>
      <w:r>
        <w:rPr>
          <w:color w:val="000000"/>
          <w:spacing w:val="0"/>
          <w:w w:val="100"/>
          <w:position w:val="0"/>
        </w:rPr>
        <w:t>所述。</w:t>
      </w:r>
    </w:p>
    <w:p>
      <w:pPr>
        <w:pStyle w:val="Style29"/>
        <w:keepNext/>
        <w:keepLines/>
        <w:widowControl w:val="0"/>
        <w:shd w:val="clear" w:color="auto" w:fill="auto"/>
        <w:bidi w:val="0"/>
        <w:spacing w:before="0" w:after="380" w:line="240" w:lineRule="auto"/>
        <w:ind w:left="0" w:right="0" w:firstLine="0"/>
        <w:jc w:val="both"/>
      </w:pPr>
      <w:bookmarkStart w:id="1205" w:name="bookmark1205"/>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6</w:t>
      </w:r>
      <w:bookmarkEnd w:id="1207"/>
      <w:r>
        <w:rPr>
          <w:color w:val="000000"/>
          <w:spacing w:val="0"/>
          <w:w w:val="100"/>
          <w:position w:val="0"/>
        </w:rPr>
        <w:t>、应收款项融资</w:t>
      </w:r>
      <w:bookmarkEnd w:id="1205"/>
      <w:bookmarkEnd w:id="1206"/>
      <w:bookmarkEnd w:id="1208"/>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应收款项融资本期增减变动及公允价值变动情况</w:t>
      </w:r>
    </w:p>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如是按照预期信用损失一般模型计提应收款项融资减值准备，请参照其他应收款的披露方式披露减值准备的相关信息:</w:t>
      </w:r>
    </w:p>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209" w:name="bookmark1209"/>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7</w:t>
      </w:r>
      <w:bookmarkEnd w:id="1211"/>
      <w:r>
        <w:rPr>
          <w:color w:val="000000"/>
          <w:spacing w:val="0"/>
          <w:w w:val="100"/>
          <w:position w:val="0"/>
        </w:rPr>
        <w:t>、预付款项</w:t>
      </w:r>
      <w:bookmarkEnd w:id="1209"/>
      <w:bookmarkEnd w:id="1210"/>
      <w:bookmarkEnd w:id="1212"/>
    </w:p>
    <w:p>
      <w:pPr>
        <w:pStyle w:val="Style62"/>
        <w:keepNext/>
        <w:keepLines/>
        <w:widowControl w:val="0"/>
        <w:numPr>
          <w:ilvl w:val="0"/>
          <w:numId w:val="85"/>
        </w:numPr>
        <w:shd w:val="clear" w:color="auto" w:fill="auto"/>
        <w:bidi w:val="0"/>
        <w:spacing w:before="0" w:after="340" w:line="240" w:lineRule="auto"/>
        <w:ind w:left="0" w:right="0" w:firstLine="0"/>
        <w:jc w:val="both"/>
      </w:pPr>
      <w:bookmarkStart w:id="1213" w:name="bookmark1213"/>
      <w:bookmarkStart w:id="1214" w:name="bookmark1214"/>
      <w:bookmarkStart w:id="1215" w:name="bookmark1215"/>
      <w:bookmarkStart w:id="1216" w:name="bookmark1216"/>
      <w:bookmarkEnd w:id="1215"/>
      <w:r>
        <w:rPr>
          <w:color w:val="000000"/>
          <w:spacing w:val="0"/>
          <w:w w:val="100"/>
          <w:position w:val="0"/>
        </w:rPr>
        <w:t>预付款项按账龄列示</w:t>
      </w:r>
      <w:bookmarkEnd w:id="1213"/>
      <w:bookmarkEnd w:id="1214"/>
      <w:bookmarkEnd w:id="1216"/>
    </w:p>
    <w:p>
      <w:pPr>
        <w:pStyle w:val="Style6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bl>
    <w:p>
      <w:pPr>
        <w:widowControl w:val="0"/>
        <w:spacing w:line="1" w:lineRule="exact"/>
      </w:pP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13,881,101.77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69.28%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9,548,710.53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2,254,356.01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4,700,544.29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3,900,063.89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19.47%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255,302.56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20,035,521.67</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14,504,557.38</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62"/>
        <w:keepNext/>
        <w:keepLines/>
        <w:widowControl w:val="0"/>
        <w:shd w:val="clear" w:color="auto" w:fill="auto"/>
        <w:bidi w:val="0"/>
        <w:spacing w:before="0" w:after="360" w:line="240" w:lineRule="auto"/>
        <w:ind w:left="0" w:right="0" w:firstLine="0"/>
        <w:jc w:val="both"/>
      </w:pPr>
      <w:bookmarkStart w:id="1217" w:name="bookmark1217"/>
      <w:bookmarkStart w:id="1218" w:name="bookmark1218"/>
      <w:bookmarkStart w:id="1219" w:name="bookmark1219"/>
      <w:bookmarkStart w:id="1220" w:name="bookmark1220"/>
      <w:r>
        <w:rPr>
          <w:color w:val="000000"/>
          <w:spacing w:val="0"/>
          <w:w w:val="100"/>
          <w:position w:val="0"/>
        </w:rPr>
        <w:t>（</w:t>
      </w:r>
      <w:bookmarkEnd w:id="1219"/>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17"/>
      <w:bookmarkEnd w:id="1218"/>
      <w:bookmarkEnd w:id="1220"/>
    </w:p>
    <w:tbl>
      <w:tblPr>
        <w:tblOverlap w:val="never"/>
        <w:jc w:val="left"/>
        <w:tblLayout w:type="fixed"/>
      </w:tblPr>
      <w:tblGrid>
        <w:gridCol w:w="3379"/>
        <w:gridCol w:w="2578"/>
        <w:gridCol w:w="2611"/>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占预付款项总额的比例</w:t>
            </w:r>
            <w:r>
              <w:rPr>
                <w:color w:val="000000"/>
                <w:spacing w:val="0"/>
                <w:w w:val="100"/>
                <w:position w:val="0"/>
              </w:rPr>
              <w:t>（%）</w:t>
            </w:r>
          </w:p>
        </w:tc>
      </w:tr>
      <w:tr>
        <w:trPr>
          <w:trHeight w:val="37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期末余额前五名预付款项汇总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12,987,526.28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64.82</w:t>
            </w:r>
          </w:p>
        </w:tc>
      </w:tr>
    </w:tbl>
    <w:p>
      <w:pPr>
        <w:widowControl w:val="0"/>
        <w:spacing w:after="399" w:line="1" w:lineRule="exact"/>
      </w:pP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400" w:line="240" w:lineRule="auto"/>
        <w:ind w:left="0" w:right="0" w:firstLine="0"/>
        <w:jc w:val="both"/>
      </w:pPr>
      <w:bookmarkStart w:id="1221" w:name="bookmark1221"/>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8</w:t>
      </w:r>
      <w:bookmarkEnd w:id="1223"/>
      <w:r>
        <w:rPr>
          <w:color w:val="000000"/>
          <w:spacing w:val="0"/>
          <w:w w:val="100"/>
          <w:position w:val="0"/>
        </w:rPr>
        <w:t>、其他应收款</w:t>
      </w:r>
      <w:bookmarkEnd w:id="1221"/>
      <w:bookmarkEnd w:id="1222"/>
      <w:bookmarkEnd w:id="122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21,203,426.56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16,683,944.64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21,203,426.56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16,683,944.64</w:t>
            </w:r>
          </w:p>
        </w:tc>
      </w:tr>
    </w:tbl>
    <w:p>
      <w:pPr>
        <w:widowControl w:val="0"/>
        <w:spacing w:after="359" w:line="1" w:lineRule="exact"/>
      </w:pPr>
    </w:p>
    <w:p>
      <w:pPr>
        <w:pStyle w:val="Style62"/>
        <w:keepNext/>
        <w:keepLines/>
        <w:widowControl w:val="0"/>
        <w:shd w:val="clear" w:color="auto" w:fill="auto"/>
        <w:bidi w:val="0"/>
        <w:spacing w:before="0" w:after="360" w:line="240" w:lineRule="auto"/>
        <w:ind w:left="0" w:right="0" w:firstLine="0"/>
        <w:jc w:val="both"/>
      </w:pPr>
      <w:bookmarkStart w:id="1225" w:name="bookmark1225"/>
      <w:bookmarkStart w:id="1226" w:name="bookmark1226"/>
      <w:bookmarkStart w:id="1227" w:name="bookmark1227"/>
      <w:bookmarkStart w:id="1228" w:name="bookmark1228"/>
      <w:r>
        <w:rPr>
          <w:color w:val="000000"/>
          <w:spacing w:val="0"/>
          <w:w w:val="100"/>
          <w:position w:val="0"/>
        </w:rPr>
        <w:t>（</w:t>
      </w:r>
      <w:bookmarkEnd w:id="1227"/>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225"/>
      <w:bookmarkEnd w:id="1226"/>
      <w:bookmarkEnd w:id="1228"/>
    </w:p>
    <w:p>
      <w:pPr>
        <w:pStyle w:val="Style87"/>
        <w:keepNext/>
        <w:keepLines/>
        <w:widowControl w:val="0"/>
        <w:shd w:val="clear" w:color="auto" w:fill="auto"/>
        <w:bidi w:val="0"/>
        <w:spacing w:before="0" w:line="240" w:lineRule="auto"/>
        <w:ind w:left="0" w:right="0" w:firstLine="0"/>
        <w:jc w:val="both"/>
      </w:pPr>
      <w:bookmarkStart w:id="1229" w:name="bookmark1229"/>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1</w:t>
      </w:r>
      <w:bookmarkEnd w:id="1231"/>
      <w:r>
        <w:rPr>
          <w:color w:val="000000"/>
          <w:spacing w:val="0"/>
          <w:w w:val="100"/>
          <w:position w:val="0"/>
        </w:rPr>
        <w:t>）应收利息分类</w:t>
      </w:r>
      <w:bookmarkEnd w:id="1229"/>
      <w:bookmarkEnd w:id="1230"/>
      <w:bookmarkEnd w:id="123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59" w:line="1" w:lineRule="exact"/>
      </w:pPr>
    </w:p>
    <w:p>
      <w:pPr>
        <w:pStyle w:val="Style87"/>
        <w:keepNext/>
        <w:keepLines/>
        <w:widowControl w:val="0"/>
        <w:shd w:val="clear" w:color="auto" w:fill="auto"/>
        <w:bidi w:val="0"/>
        <w:spacing w:before="0" w:line="240" w:lineRule="auto"/>
        <w:ind w:left="0" w:right="0" w:firstLine="0"/>
        <w:jc w:val="both"/>
      </w:pPr>
      <w:bookmarkStart w:id="1233" w:name="bookmark1233"/>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2</w:t>
      </w:r>
      <w:bookmarkEnd w:id="1235"/>
      <w:r>
        <w:rPr>
          <w:color w:val="000000"/>
          <w:spacing w:val="0"/>
          <w:w w:val="100"/>
          <w:position w:val="0"/>
        </w:rPr>
        <w:t>）重要逾期利息</w:t>
      </w:r>
      <w:bookmarkEnd w:id="1233"/>
      <w:bookmarkEnd w:id="1234"/>
      <w:bookmarkEnd w:id="123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逾期原因</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是否发生减值及其判断</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依据</w:t>
            </w:r>
          </w:p>
        </w:tc>
      </w:tr>
    </w:tbl>
    <w:p>
      <w:pPr>
        <w:widowControl w:val="0"/>
        <w:spacing w:after="79" w:line="1" w:lineRule="exact"/>
      </w:pP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87"/>
        <w:keepNext/>
        <w:keepLines/>
        <w:widowControl w:val="0"/>
        <w:shd w:val="clear" w:color="auto" w:fill="auto"/>
        <w:bidi w:val="0"/>
        <w:spacing w:before="0" w:line="240" w:lineRule="auto"/>
        <w:ind w:left="0" w:right="0" w:firstLine="0"/>
        <w:jc w:val="left"/>
      </w:pPr>
      <w:bookmarkStart w:id="1237" w:name="bookmark1237"/>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3</w:t>
      </w:r>
      <w:bookmarkEnd w:id="1239"/>
      <w:r>
        <w:rPr>
          <w:color w:val="000000"/>
          <w:spacing w:val="0"/>
          <w:w w:val="100"/>
          <w:position w:val="0"/>
        </w:rPr>
        <w:t>）坏账准备计提情况</w:t>
      </w:r>
      <w:bookmarkEnd w:id="1237"/>
      <w:bookmarkEnd w:id="1238"/>
      <w:bookmarkEnd w:id="1240"/>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62"/>
        <w:keepNext/>
        <w:keepLines/>
        <w:widowControl w:val="0"/>
        <w:shd w:val="clear" w:color="auto" w:fill="auto"/>
        <w:bidi w:val="0"/>
        <w:spacing w:before="0" w:line="240" w:lineRule="auto"/>
        <w:ind w:left="0" w:right="0" w:firstLine="0"/>
        <w:jc w:val="left"/>
      </w:pPr>
      <w:bookmarkStart w:id="1241" w:name="bookmark1241"/>
      <w:bookmarkStart w:id="1242" w:name="bookmark1242"/>
      <w:bookmarkStart w:id="1243" w:name="bookmark1243"/>
      <w:bookmarkStart w:id="1244" w:name="bookmark1244"/>
      <w:r>
        <w:rPr>
          <w:color w:val="000000"/>
          <w:spacing w:val="0"/>
          <w:w w:val="100"/>
          <w:position w:val="0"/>
        </w:rPr>
        <w:t>（</w:t>
      </w:r>
      <w:bookmarkEnd w:id="1243"/>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241"/>
      <w:bookmarkEnd w:id="1242"/>
      <w:bookmarkEnd w:id="1244"/>
    </w:p>
    <w:p>
      <w:pPr>
        <w:pStyle w:val="Style87"/>
        <w:keepNext/>
        <w:keepLines/>
        <w:widowControl w:val="0"/>
        <w:shd w:val="clear" w:color="auto" w:fill="auto"/>
        <w:bidi w:val="0"/>
        <w:spacing w:before="0" w:after="380" w:line="240" w:lineRule="auto"/>
        <w:ind w:left="0" w:right="0" w:firstLine="0"/>
        <w:jc w:val="left"/>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1</w:t>
      </w:r>
      <w:bookmarkEnd w:id="1247"/>
      <w:r>
        <w:rPr>
          <w:color w:val="000000"/>
          <w:spacing w:val="0"/>
          <w:w w:val="100"/>
          <w:position w:val="0"/>
        </w:rPr>
        <w:t>）应收股利分类</w:t>
      </w:r>
      <w:bookmarkEnd w:id="1245"/>
      <w:bookmarkEnd w:id="1246"/>
      <w:bookmarkEnd w:id="124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19" w:line="1" w:lineRule="exact"/>
      </w:pPr>
    </w:p>
    <w:p>
      <w:pPr>
        <w:pStyle w:val="Style87"/>
        <w:keepNext/>
        <w:keepLines/>
        <w:widowControl w:val="0"/>
        <w:shd w:val="clear" w:color="auto" w:fill="auto"/>
        <w:bidi w:val="0"/>
        <w:spacing w:before="0" w:after="380" w:line="240" w:lineRule="auto"/>
        <w:ind w:left="0" w:right="0" w:firstLine="0"/>
        <w:jc w:val="left"/>
      </w:pPr>
      <w:bookmarkStart w:id="1249" w:name="bookmark1249"/>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rPr>
        <w:t>2</w:t>
      </w:r>
      <w:bookmarkEnd w:id="1251"/>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49"/>
      <w:bookmarkEnd w:id="1250"/>
      <w:bookmarkEnd w:id="125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是否发生减值及其判断</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依据</w:t>
            </w:r>
          </w:p>
        </w:tc>
      </w:tr>
    </w:tbl>
    <w:p>
      <w:pPr>
        <w:widowControl w:val="0"/>
        <w:spacing w:after="319" w:line="1" w:lineRule="exact"/>
      </w:pPr>
    </w:p>
    <w:p>
      <w:pPr>
        <w:pStyle w:val="Style87"/>
        <w:keepNext/>
        <w:keepLines/>
        <w:widowControl w:val="0"/>
        <w:shd w:val="clear" w:color="auto" w:fill="auto"/>
        <w:bidi w:val="0"/>
        <w:spacing w:before="0" w:after="380" w:line="240" w:lineRule="auto"/>
        <w:ind w:left="0" w:right="0" w:firstLine="0"/>
        <w:jc w:val="left"/>
      </w:pPr>
      <w:bookmarkStart w:id="1253" w:name="bookmark1253"/>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3</w:t>
      </w:r>
      <w:bookmarkEnd w:id="1255"/>
      <w:r>
        <w:rPr>
          <w:color w:val="000000"/>
          <w:spacing w:val="0"/>
          <w:w w:val="100"/>
          <w:position w:val="0"/>
        </w:rPr>
        <w:t>）坏账准备计提情况</w:t>
      </w:r>
      <w:bookmarkEnd w:id="1253"/>
      <w:bookmarkEnd w:id="1254"/>
      <w:bookmarkEnd w:id="1256"/>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2"/>
        <w:keepNext/>
        <w:keepLines/>
        <w:widowControl w:val="0"/>
        <w:shd w:val="clear" w:color="auto" w:fill="auto"/>
        <w:bidi w:val="0"/>
        <w:spacing w:before="0" w:line="240" w:lineRule="auto"/>
        <w:ind w:left="0" w:right="0" w:firstLine="0"/>
        <w:jc w:val="left"/>
      </w:pPr>
      <w:bookmarkStart w:id="1257" w:name="bookmark1257"/>
      <w:bookmarkStart w:id="1258" w:name="bookmark1258"/>
      <w:bookmarkStart w:id="1259" w:name="bookmark1259"/>
      <w:bookmarkStart w:id="1260" w:name="bookmark1260"/>
      <w:r>
        <w:rPr>
          <w:color w:val="000000"/>
          <w:spacing w:val="0"/>
          <w:w w:val="100"/>
          <w:position w:val="0"/>
        </w:rPr>
        <w:t>（</w:t>
      </w:r>
      <w:bookmarkEnd w:id="1259"/>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257"/>
      <w:bookmarkEnd w:id="1258"/>
      <w:bookmarkEnd w:id="1260"/>
    </w:p>
    <w:p>
      <w:pPr>
        <w:pStyle w:val="Style87"/>
        <w:keepNext/>
        <w:keepLines/>
        <w:widowControl w:val="0"/>
        <w:shd w:val="clear" w:color="auto" w:fill="auto"/>
        <w:bidi w:val="0"/>
        <w:spacing w:before="0" w:after="380" w:line="240" w:lineRule="auto"/>
        <w:ind w:left="0" w:right="0" w:firstLine="0"/>
        <w:jc w:val="left"/>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1</w:t>
      </w:r>
      <w:bookmarkEnd w:id="1263"/>
      <w:r>
        <w:rPr>
          <w:color w:val="000000"/>
          <w:spacing w:val="0"/>
          <w:w w:val="100"/>
          <w:position w:val="0"/>
        </w:rPr>
        <w:t>）其他应收款按款项性质分类情况</w:t>
      </w:r>
      <w:bookmarkEnd w:id="1261"/>
      <w:bookmarkEnd w:id="1262"/>
      <w:bookmarkEnd w:id="126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color w:val="000000"/>
                <w:spacing w:val="0"/>
                <w:w w:val="100"/>
                <w:position w:val="0"/>
              </w:rPr>
              <w:t>9,505,335.72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6,519,065.80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color w:val="000000"/>
                <w:spacing w:val="0"/>
                <w:w w:val="100"/>
                <w:position w:val="0"/>
              </w:rPr>
              <w:t>9,054,466.06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8,462,939.93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color w:val="000000"/>
                <w:spacing w:val="0"/>
                <w:w w:val="100"/>
                <w:position w:val="0"/>
              </w:rPr>
              <w:t>4,054,687.20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3,694,871.82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color w:val="000000"/>
                <w:spacing w:val="0"/>
                <w:w w:val="100"/>
                <w:position w:val="0"/>
              </w:rPr>
              <w:t>4,898,375.89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2,369,339.83</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27,512,864.87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21,046,217.38</w:t>
            </w:r>
          </w:p>
        </w:tc>
      </w:tr>
    </w:tbl>
    <w:p>
      <w:pPr>
        <w:widowControl w:val="0"/>
        <w:spacing w:after="319" w:line="1" w:lineRule="exact"/>
      </w:pPr>
    </w:p>
    <w:p>
      <w:pPr>
        <w:pStyle w:val="Style87"/>
        <w:keepNext/>
        <w:keepLines/>
        <w:widowControl w:val="0"/>
        <w:shd w:val="clear" w:color="auto" w:fill="auto"/>
        <w:bidi w:val="0"/>
        <w:spacing w:before="0" w:after="380" w:line="240" w:lineRule="auto"/>
        <w:ind w:left="0" w:right="0" w:firstLine="0"/>
        <w:jc w:val="left"/>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2</w:t>
      </w:r>
      <w:bookmarkEnd w:id="1267"/>
      <w:r>
        <w:rPr>
          <w:color w:val="000000"/>
          <w:spacing w:val="0"/>
          <w:w w:val="100"/>
          <w:position w:val="0"/>
        </w:rPr>
        <w:t>）坏账准备计提情况</w:t>
      </w:r>
      <w:bookmarkEnd w:id="1265"/>
      <w:bookmarkEnd w:id="1266"/>
      <w:bookmarkEnd w:id="126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4,362,272.74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1,935,575.08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5"/>
        <w:gridCol w:w="1651"/>
        <w:gridCol w:w="2098"/>
        <w:gridCol w:w="2098"/>
        <w:gridCol w:w="181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11,590.49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6,309,438.31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10,786,203.20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0" w:right="0" w:firstLine="0"/>
              <w:jc w:val="both"/>
            </w:pPr>
            <w:r>
              <w:rPr>
                <w:color w:val="000000"/>
                <w:spacing w:val="0"/>
                <w:w w:val="100"/>
                <w:position w:val="0"/>
              </w:rPr>
              <w:t>7,133,707.53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0" w:right="0" w:firstLine="0"/>
              <w:jc w:val="both"/>
            </w:pPr>
            <w:r>
              <w:rPr>
                <w:color w:val="000000"/>
                <w:spacing w:val="0"/>
                <w:w w:val="100"/>
                <w:position w:val="0"/>
              </w:rPr>
              <w:t>2,582,083.84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0" w:right="0" w:firstLine="0"/>
              <w:jc w:val="both"/>
            </w:pPr>
            <w:r>
              <w:rPr>
                <w:color w:val="000000"/>
                <w:spacing w:val="0"/>
                <w:w w:val="100"/>
                <w:position w:val="0"/>
              </w:rPr>
              <w:t>7,010,870.30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0" w:right="0" w:firstLine="0"/>
              <w:jc w:val="both"/>
            </w:pPr>
            <w:r>
              <w:rPr>
                <w:color w:val="000000"/>
                <w:spacing w:val="0"/>
                <w:w w:val="100"/>
                <w:position w:val="0"/>
              </w:rPr>
              <w:t>1,920,458.52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0" w:right="0" w:firstLine="0"/>
              <w:jc w:val="both"/>
            </w:pPr>
            <w:r>
              <w:rPr>
                <w:color w:val="000000"/>
                <w:spacing w:val="0"/>
                <w:w w:val="100"/>
                <w:position w:val="0"/>
              </w:rPr>
              <w:t>3,020,715.83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0" w:right="0" w:firstLine="0"/>
              <w:jc w:val="both"/>
            </w:pPr>
            <w:r>
              <w:rPr>
                <w:color w:val="000000"/>
                <w:spacing w:val="0"/>
                <w:w w:val="100"/>
                <w:position w:val="0"/>
              </w:rPr>
              <w:t>2,069,695.95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27,512,864.87</w:t>
            </w:r>
          </w:p>
        </w:tc>
      </w:tr>
    </w:tbl>
    <w:p>
      <w:pPr>
        <w:widowControl w:val="0"/>
        <w:spacing w:after="339" w:line="1" w:lineRule="exact"/>
      </w:pPr>
    </w:p>
    <w:p>
      <w:pPr>
        <w:pStyle w:val="Style87"/>
        <w:keepNext/>
        <w:keepLines/>
        <w:widowControl w:val="0"/>
        <w:shd w:val="clear" w:color="auto" w:fill="auto"/>
        <w:bidi w:val="0"/>
        <w:spacing w:before="0" w:after="380" w:line="240" w:lineRule="auto"/>
        <w:ind w:left="0" w:right="0" w:firstLine="0"/>
        <w:jc w:val="left"/>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3</w:t>
      </w:r>
      <w:bookmarkEnd w:id="1271"/>
      <w:r>
        <w:rPr>
          <w:color w:val="000000"/>
          <w:spacing w:val="0"/>
          <w:w w:val="100"/>
          <w:position w:val="0"/>
        </w:rPr>
        <w:t>）本期计提、收回或转回的坏账准备情况</w:t>
      </w:r>
      <w:bookmarkEnd w:id="1269"/>
      <w:bookmarkEnd w:id="1270"/>
      <w:bookmarkEnd w:id="1272"/>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按组合计提预期 信用损失的其他 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4,362,272.74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1,935,575.08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11,590.49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6,309,438.31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4,362,272.74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1,935,575.08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11,590.49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6,309,438.31</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39" w:line="1" w:lineRule="exact"/>
      </w:pPr>
    </w:p>
    <w:p>
      <w:pPr>
        <w:pStyle w:val="Style87"/>
        <w:keepNext/>
        <w:keepLines/>
        <w:widowControl w:val="0"/>
        <w:shd w:val="clear" w:color="auto" w:fill="auto"/>
        <w:bidi w:val="0"/>
        <w:spacing w:before="0" w:after="340" w:line="240" w:lineRule="auto"/>
        <w:ind w:left="0" w:right="0" w:firstLine="0"/>
        <w:jc w:val="left"/>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4</w:t>
      </w:r>
      <w:bookmarkEnd w:id="1275"/>
      <w:r>
        <w:rPr>
          <w:color w:val="000000"/>
          <w:spacing w:val="0"/>
          <w:w w:val="100"/>
          <w:position w:val="0"/>
        </w:rPr>
        <w:t>）本期实际核销的其他应收款情况</w:t>
      </w:r>
      <w:bookmarkEnd w:id="1273"/>
      <w:bookmarkEnd w:id="1274"/>
      <w:bookmarkEnd w:id="1276"/>
    </w:p>
    <w:p>
      <w:pPr>
        <w:pStyle w:val="Style6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4790"/>
        <w:gridCol w:w="485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754" w:hRule="exact"/>
        </w:trPr>
        <w:tc>
          <w:tcPr>
            <w:gridSpan w:val="2"/>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其中重要的其他应收款核销情况：</w:t>
            </w:r>
          </w:p>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tabs>
                <w:tab w:pos="1755" w:val="left"/>
                <w:tab w:pos="3618" w:val="left"/>
              </w:tabs>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tab/>
              <w:t>其他应收款性质</w:t>
              <w:tab/>
              <w:t>核销金额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tabs>
                <w:tab w:pos="1320" w:val="left"/>
              </w:tabs>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tab/>
              <w:t>履行的核销程序款项是否由关联交</w:t>
            </w:r>
          </w:p>
        </w:tc>
      </w:tr>
    </w:tbl>
    <w:p>
      <w:pPr>
        <w:widowControl w:val="0"/>
        <w:spacing w:line="1" w:lineRule="exact"/>
      </w:pPr>
    </w:p>
    <w:tbl>
      <w:tblPr>
        <w:tblOverlap w:val="never"/>
        <w:jc w:val="center"/>
        <w:tblLayout w:type="fixed"/>
      </w:tblPr>
      <w:tblGrid>
        <w:gridCol w:w="1603"/>
        <w:gridCol w:w="1594"/>
        <w:gridCol w:w="1594"/>
        <w:gridCol w:w="1594"/>
        <w:gridCol w:w="1594"/>
        <w:gridCol w:w="1608"/>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易产生</w:t>
            </w:r>
          </w:p>
        </w:tc>
      </w:tr>
    </w:tbl>
    <w:p>
      <w:pPr>
        <w:widowControl w:val="0"/>
        <w:spacing w:after="7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其他应收款核销说明：</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本报告期无实际核销的其他应收款</w:t>
      </w:r>
    </w:p>
    <w:p>
      <w:pPr>
        <w:pStyle w:val="Style87"/>
        <w:keepNext/>
        <w:keepLines/>
        <w:widowControl w:val="0"/>
        <w:shd w:val="clear" w:color="auto" w:fill="auto"/>
        <w:bidi w:val="0"/>
        <w:spacing w:before="0" w:line="240" w:lineRule="auto"/>
        <w:ind w:left="0" w:right="0" w:firstLine="0"/>
        <w:jc w:val="left"/>
      </w:pPr>
      <w:bookmarkStart w:id="1277" w:name="bookmark1277"/>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5</w:t>
      </w:r>
      <w:bookmarkEnd w:id="1279"/>
      <w:r>
        <w:rPr>
          <w:color w:val="000000"/>
          <w:spacing w:val="0"/>
          <w:w w:val="100"/>
          <w:position w:val="0"/>
        </w:rPr>
        <w:t>）按欠款方归集的期末余额前五名的其他应收款情况</w:t>
      </w:r>
      <w:bookmarkEnd w:id="1277"/>
      <w:bookmarkEnd w:id="1278"/>
      <w:bookmarkEnd w:id="1280"/>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待收回合作意向金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借款及利息等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1,177,807.64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58,947.88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1,170,486.00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58,524.30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1,061,925.43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180,740.07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1,030,000.00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51,500.00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6,440,219.07</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549,712.25</w:t>
            </w:r>
          </w:p>
        </w:tc>
      </w:tr>
    </w:tbl>
    <w:p>
      <w:pPr>
        <w:widowControl w:val="0"/>
        <w:spacing w:after="359" w:line="1" w:lineRule="exact"/>
      </w:pPr>
    </w:p>
    <w:p>
      <w:pPr>
        <w:pStyle w:val="Style87"/>
        <w:keepNext/>
        <w:keepLines/>
        <w:widowControl w:val="0"/>
        <w:shd w:val="clear" w:color="auto" w:fill="auto"/>
        <w:bidi w:val="0"/>
        <w:spacing w:before="0" w:line="240" w:lineRule="auto"/>
        <w:ind w:left="0" w:right="0" w:firstLine="0"/>
        <w:jc w:val="left"/>
      </w:pPr>
      <w:bookmarkStart w:id="1281" w:name="bookmark1281"/>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6</w:t>
      </w:r>
      <w:bookmarkEnd w:id="1283"/>
      <w:r>
        <w:rPr>
          <w:color w:val="000000"/>
          <w:spacing w:val="0"/>
          <w:w w:val="100"/>
          <w:position w:val="0"/>
        </w:rPr>
        <w:t>）涉及政府补助的应收款项</w:t>
      </w:r>
      <w:bookmarkEnd w:id="1281"/>
      <w:bookmarkEnd w:id="1282"/>
      <w:bookmarkEnd w:id="128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期末账龄</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预计收取的时间、金额</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及依据</w:t>
            </w:r>
          </w:p>
        </w:tc>
      </w:tr>
    </w:tbl>
    <w:p>
      <w:pPr>
        <w:widowControl w:val="0"/>
        <w:spacing w:after="359" w:line="1" w:lineRule="exact"/>
      </w:pPr>
    </w:p>
    <w:p>
      <w:pPr>
        <w:pStyle w:val="Style87"/>
        <w:keepNext/>
        <w:keepLines/>
        <w:widowControl w:val="0"/>
        <w:shd w:val="clear" w:color="auto" w:fill="auto"/>
        <w:tabs>
          <w:tab w:pos="387" w:val="left"/>
        </w:tabs>
        <w:bidi w:val="0"/>
        <w:spacing w:before="0" w:line="240" w:lineRule="auto"/>
        <w:ind w:left="0" w:right="0" w:firstLine="0"/>
        <w:jc w:val="both"/>
      </w:pPr>
      <w:bookmarkStart w:id="1285" w:name="bookmark1285"/>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7</w:t>
      </w:r>
      <w:bookmarkEnd w:id="1287"/>
      <w:r>
        <w:rPr>
          <w:color w:val="000000"/>
          <w:spacing w:val="0"/>
          <w:w w:val="100"/>
          <w:position w:val="0"/>
        </w:rPr>
        <w:t>）</w:t>
        <w:tab/>
        <w:t>因金融资产转移而终止确认的其他应收款</w:t>
      </w:r>
      <w:bookmarkEnd w:id="1285"/>
      <w:bookmarkEnd w:id="1286"/>
      <w:bookmarkEnd w:id="1288"/>
    </w:p>
    <w:p>
      <w:pPr>
        <w:pStyle w:val="Style87"/>
        <w:keepNext/>
        <w:keepLines/>
        <w:widowControl w:val="0"/>
        <w:shd w:val="clear" w:color="auto" w:fill="auto"/>
        <w:tabs>
          <w:tab w:pos="392" w:val="left"/>
        </w:tabs>
        <w:bidi w:val="0"/>
        <w:spacing w:before="0" w:line="240" w:lineRule="auto"/>
        <w:ind w:left="0" w:right="0" w:firstLine="0"/>
        <w:jc w:val="both"/>
      </w:pPr>
      <w:bookmarkStart w:id="1289" w:name="bookmark1289"/>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8</w:t>
      </w:r>
      <w:bookmarkEnd w:id="1291"/>
      <w:r>
        <w:rPr>
          <w:color w:val="000000"/>
          <w:spacing w:val="0"/>
          <w:w w:val="100"/>
          <w:position w:val="0"/>
        </w:rPr>
        <w:t>）</w:t>
        <w:tab/>
        <w:t>转移其他应收款且继续涉入形成的资产、负债金额</w:t>
      </w:r>
      <w:bookmarkEnd w:id="1289"/>
      <w:bookmarkEnd w:id="1290"/>
      <w:bookmarkEnd w:id="1292"/>
    </w:p>
    <w:p>
      <w:pPr>
        <w:pStyle w:val="Style24"/>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期末其他应收款余额中应收关联方款项详见附注十七所述</w:t>
      </w:r>
    </w:p>
    <w:p>
      <w:pPr>
        <w:pStyle w:val="Style29"/>
        <w:keepNext/>
        <w:keepLines/>
        <w:widowControl w:val="0"/>
        <w:shd w:val="clear" w:color="auto" w:fill="auto"/>
        <w:bidi w:val="0"/>
        <w:spacing w:before="0" w:after="360" w:line="240" w:lineRule="auto"/>
        <w:ind w:left="0" w:right="0" w:firstLine="0"/>
        <w:jc w:val="both"/>
      </w:pPr>
      <w:bookmarkStart w:id="1293" w:name="bookmark1293"/>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9</w:t>
      </w:r>
      <w:bookmarkEnd w:id="1295"/>
      <w:r>
        <w:rPr>
          <w:color w:val="000000"/>
          <w:spacing w:val="0"/>
          <w:w w:val="100"/>
          <w:position w:val="0"/>
        </w:rPr>
        <w:t>、存货</w:t>
      </w:r>
      <w:bookmarkEnd w:id="1293"/>
      <w:bookmarkEnd w:id="1294"/>
      <w:bookmarkEnd w:id="1296"/>
    </w:p>
    <w:p>
      <w:pPr>
        <w:pStyle w:val="Style24"/>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公司是否需要遵守房地产行业的披露要求</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否</w:t>
      </w:r>
    </w:p>
    <w:p>
      <w:pPr>
        <w:pStyle w:val="Style62"/>
        <w:keepNext/>
        <w:keepLines/>
        <w:widowControl w:val="0"/>
        <w:shd w:val="clear" w:color="auto" w:fill="auto"/>
        <w:bidi w:val="0"/>
        <w:spacing w:before="0" w:after="360" w:line="240" w:lineRule="auto"/>
        <w:ind w:left="0" w:right="0" w:firstLine="0"/>
        <w:jc w:val="both"/>
      </w:pPr>
      <w:bookmarkStart w:id="1297" w:name="bookmark1297"/>
      <w:bookmarkStart w:id="1298" w:name="bookmark1298"/>
      <w:bookmarkStart w:id="1299" w:name="bookmark1299"/>
      <w:bookmarkStart w:id="1300" w:name="bookmark1300"/>
      <w:r>
        <w:rPr>
          <w:color w:val="000000"/>
          <w:spacing w:val="0"/>
          <w:w w:val="100"/>
          <w:position w:val="0"/>
        </w:rPr>
        <w:t>（</w:t>
      </w:r>
      <w:bookmarkEnd w:id="1299"/>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97"/>
      <w:bookmarkEnd w:id="1298"/>
      <w:bookmarkEnd w:id="1300"/>
    </w:p>
    <w:p>
      <w:pPr>
        <w:pStyle w:val="Style6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103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存货跌价准备或 合同履约成本减 值准备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存货跌价准备或 合同履约成本减 值准备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2,037,116.39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1,932,815.21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104,301.18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2,112,029.61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1,932,815.21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179,214.40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464,290,794.74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23,057,368.92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441,233,425.82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280,711,551.06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13,896,216.45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266,815,334.61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174,676.49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174,676.49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175,687.81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175,687.81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466,502,587.62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24,990,184.13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441,512,403.49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282,999,268.48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15,829,031.66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267,170,236.82</w:t>
            </w:r>
          </w:p>
        </w:tc>
      </w:tr>
    </w:tbl>
    <w:p>
      <w:pPr>
        <w:widowControl w:val="0"/>
        <w:spacing w:after="359" w:line="1" w:lineRule="exact"/>
      </w:pPr>
    </w:p>
    <w:p>
      <w:pPr>
        <w:pStyle w:val="Style62"/>
        <w:keepNext/>
        <w:keepLines/>
        <w:widowControl w:val="0"/>
        <w:shd w:val="clear" w:color="auto" w:fill="auto"/>
        <w:bidi w:val="0"/>
        <w:spacing w:before="0" w:after="360" w:line="240" w:lineRule="auto"/>
        <w:ind w:left="0" w:right="0" w:firstLine="0"/>
        <w:jc w:val="left"/>
      </w:pPr>
      <w:bookmarkStart w:id="1301" w:name="bookmark1301"/>
      <w:bookmarkStart w:id="1302" w:name="bookmark1302"/>
      <w:bookmarkStart w:id="1303" w:name="bookmark1303"/>
      <w:bookmarkStart w:id="1304" w:name="bookmark1304"/>
      <w:r>
        <w:rPr>
          <w:color w:val="000000"/>
          <w:spacing w:val="0"/>
          <w:w w:val="100"/>
          <w:position w:val="0"/>
        </w:rPr>
        <w:t>（</w:t>
      </w:r>
      <w:bookmarkEnd w:id="1303"/>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301"/>
      <w:bookmarkEnd w:id="1302"/>
      <w:bookmarkEnd w:id="1304"/>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1,932,815.21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1,932,815.21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13,896,216.45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9,161,152.47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23,057,368.92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15,829,031.66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9,161,152.47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24,990,184.13</w:t>
            </w:r>
          </w:p>
        </w:tc>
      </w:tr>
    </w:tbl>
    <w:p>
      <w:pPr>
        <w:widowControl w:val="0"/>
        <w:spacing w:after="359" w:line="1" w:lineRule="exact"/>
      </w:pPr>
    </w:p>
    <w:p>
      <w:pPr>
        <w:pStyle w:val="Style62"/>
        <w:keepNext/>
        <w:keepLines/>
        <w:widowControl w:val="0"/>
        <w:shd w:val="clear" w:color="auto" w:fill="auto"/>
        <w:tabs>
          <w:tab w:pos="493" w:val="left"/>
        </w:tabs>
        <w:bidi w:val="0"/>
        <w:spacing w:before="0" w:after="360" w:line="240" w:lineRule="auto"/>
        <w:ind w:left="0" w:right="0" w:firstLine="0"/>
        <w:jc w:val="both"/>
      </w:pPr>
      <w:bookmarkStart w:id="1305" w:name="bookmark1305"/>
      <w:bookmarkStart w:id="1306" w:name="bookmark1306"/>
      <w:bookmarkStart w:id="1307" w:name="bookmark1307"/>
      <w:bookmarkStart w:id="1308" w:name="bookmark1308"/>
      <w:r>
        <w:rPr>
          <w:color w:val="000000"/>
          <w:spacing w:val="0"/>
          <w:w w:val="100"/>
          <w:position w:val="0"/>
        </w:rPr>
        <w:t>（</w:t>
      </w:r>
      <w:bookmarkEnd w:id="1307"/>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305"/>
      <w:bookmarkEnd w:id="1306"/>
      <w:bookmarkEnd w:id="1308"/>
    </w:p>
    <w:p>
      <w:pPr>
        <w:pStyle w:val="Style62"/>
        <w:keepNext/>
        <w:keepLines/>
        <w:widowControl w:val="0"/>
        <w:shd w:val="clear" w:color="auto" w:fill="auto"/>
        <w:tabs>
          <w:tab w:pos="493" w:val="left"/>
        </w:tabs>
        <w:bidi w:val="0"/>
        <w:spacing w:before="0" w:after="360" w:line="240" w:lineRule="auto"/>
        <w:ind w:left="0" w:right="0" w:firstLine="0"/>
        <w:jc w:val="both"/>
      </w:pPr>
      <w:bookmarkStart w:id="1309" w:name="bookmark1309"/>
      <w:bookmarkStart w:id="1310" w:name="bookmark1310"/>
      <w:bookmarkStart w:id="1311" w:name="bookmark1311"/>
      <w:bookmarkStart w:id="1312" w:name="bookmark1312"/>
      <w:r>
        <w:rPr>
          <w:color w:val="000000"/>
          <w:spacing w:val="0"/>
          <w:w w:val="100"/>
          <w:position w:val="0"/>
        </w:rPr>
        <w:t>（</w:t>
      </w:r>
      <w:bookmarkEnd w:id="1311"/>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309"/>
      <w:bookmarkEnd w:id="1310"/>
      <w:bookmarkEnd w:id="1312"/>
    </w:p>
    <w:p>
      <w:pPr>
        <w:pStyle w:val="Style29"/>
        <w:keepNext/>
        <w:keepLines/>
        <w:widowControl w:val="0"/>
        <w:shd w:val="clear" w:color="auto" w:fill="auto"/>
        <w:bidi w:val="0"/>
        <w:spacing w:before="0" w:after="360" w:line="240" w:lineRule="auto"/>
        <w:ind w:left="0" w:right="0" w:firstLine="0"/>
        <w:jc w:val="both"/>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1</w:t>
      </w:r>
      <w:bookmarkEnd w:id="1315"/>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313"/>
      <w:bookmarkEnd w:id="1314"/>
      <w:bookmarkEnd w:id="1316"/>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账面价值</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未到期的质保金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33,668,831.96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2,116,177.92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31,552,654.04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33,277,241.03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2,126,056.59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31,151,184.44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预开票增值税款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1,890,274.13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113,416.45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1,776,857.68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48,062.16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2,883.73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45,178.43</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附履约义务的已结算合同 对价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256,198.52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15,371.92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240,826.60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412,070.45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24,724.22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387,346.23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35,815,304.61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2,244,966.29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33,570,338.32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33,737,373.64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2,153,664.54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31,583,709.10</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39" w:line="1" w:lineRule="exact"/>
      </w:pPr>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变动原因</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6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本期转销</w:t>
            </w:r>
            <w:r>
              <w:rPr>
                <w:color w:val="000000"/>
                <w:spacing w:val="0"/>
                <w:w w:val="100"/>
                <w:position w:val="0"/>
                <w:sz w:val="18"/>
                <w:szCs w:val="18"/>
              </w:rPr>
              <w:t>/</w:t>
            </w:r>
            <w:r>
              <w:rPr>
                <w:rFonts w:ascii="SimSun" w:eastAsia="SimSun" w:hAnsi="SimSun" w:cs="SimSun"/>
                <w:color w:val="000000"/>
                <w:spacing w:val="0"/>
                <w:w w:val="100"/>
                <w:position w:val="0"/>
                <w:sz w:val="17"/>
                <w:szCs w:val="17"/>
              </w:rPr>
              <w:t>核销</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外币报表折算</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未到期的质保金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-9,851.06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预开票增值税款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110,532.72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附履约义务的已结算合 同对价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-135.11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91,436.86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-135.11</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1</w:t>
      </w:r>
      <w:bookmarkEnd w:id="1319"/>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317"/>
      <w:bookmarkEnd w:id="1318"/>
      <w:bookmarkEnd w:id="1320"/>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公允价值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预计处置费用</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预计处置时间</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1</w:t>
      </w:r>
      <w:bookmarkEnd w:id="1323"/>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321"/>
      <w:bookmarkEnd w:id="1322"/>
      <w:bookmarkEnd w:id="1324"/>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一年内到期的长期应收款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color w:val="000000"/>
                <w:spacing w:val="0"/>
                <w:w w:val="100"/>
                <w:position w:val="0"/>
              </w:rPr>
              <w:t>5,700,000.00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color w:val="000000"/>
                <w:spacing w:val="0"/>
                <w:w w:val="100"/>
                <w:position w:val="0"/>
              </w:rPr>
              <w:t>5,700,000.00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99" w:line="1" w:lineRule="exact"/>
      </w:pPr>
    </w:p>
    <w:p>
      <w:pPr>
        <w:widowControl w:val="0"/>
        <w:spacing w:line="1" w:lineRule="exact"/>
      </w:pPr>
    </w:p>
    <w:p>
      <w:pPr>
        <w:pStyle w:val="Style6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债权项目</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1</w:t>
      </w:r>
      <w:bookmarkEnd w:id="1327"/>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325"/>
      <w:bookmarkEnd w:id="1326"/>
      <w:bookmarkEnd w:id="1328"/>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3,023,545.30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待认证进项税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2,144,628.37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562,070.16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可抵扣法人税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13,254.40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41,463.23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增值税留抵扣额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35,221.91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2,193,104.68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3,627,078.69</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期末其他流动资产较期初减少</w:t>
      </w:r>
      <w:r>
        <w:rPr>
          <w:color w:val="000000"/>
          <w:spacing w:val="0"/>
          <w:w w:val="100"/>
          <w:position w:val="0"/>
          <w:sz w:val="18"/>
          <w:szCs w:val="18"/>
        </w:rPr>
        <w:t>39.54%,</w:t>
      </w:r>
      <w:r>
        <w:rPr>
          <w:color w:val="000000"/>
          <w:spacing w:val="0"/>
          <w:w w:val="100"/>
          <w:position w:val="0"/>
        </w:rPr>
        <w:t>系购买的理财产品到期所致</w:t>
      </w:r>
      <w:r>
        <w:br w:type="page"/>
      </w:r>
    </w:p>
    <w:p>
      <w:pPr>
        <w:pStyle w:val="Style29"/>
        <w:keepNext/>
        <w:keepLines/>
        <w:widowControl w:val="0"/>
        <w:shd w:val="clear" w:color="auto" w:fill="auto"/>
        <w:bidi w:val="0"/>
        <w:spacing w:before="0" w:after="380" w:line="240" w:lineRule="auto"/>
        <w:ind w:left="0" w:right="0" w:firstLine="0"/>
        <w:jc w:val="left"/>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1</w:t>
      </w:r>
      <w:bookmarkEnd w:id="1331"/>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329"/>
      <w:bookmarkEnd w:id="1330"/>
      <w:bookmarkEnd w:id="1332"/>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99" w:line="1" w:lineRule="exact"/>
      </w:pPr>
    </w:p>
    <w:p>
      <w:pPr>
        <w:widowControl w:val="0"/>
        <w:spacing w:line="1" w:lineRule="exact"/>
      </w:pPr>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债权项目</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2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widowControl w:val="0"/>
        <w:spacing w:after="9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333" w:name="bookmark1333"/>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1</w:t>
      </w:r>
      <w:bookmarkEnd w:id="1335"/>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333"/>
      <w:bookmarkEnd w:id="1334"/>
      <w:bookmarkEnd w:id="1336"/>
    </w:p>
    <w:p>
      <w:pPr>
        <w:pStyle w:val="Style2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306"/>
        <w:gridCol w:w="1032"/>
        <w:gridCol w:w="1037"/>
        <w:gridCol w:w="1032"/>
        <w:gridCol w:w="1037"/>
        <w:gridCol w:w="1032"/>
        <w:gridCol w:w="1032"/>
        <w:gridCol w:w="1037"/>
        <w:gridCol w:w="1046"/>
      </w:tblGrid>
      <w:tr>
        <w:trPr>
          <w:trHeight w:val="135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应计利息</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本期公允价 值变动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累计公允价 值变动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累计在其他 综合收益中 确认的损失</w:t>
            </w:r>
          </w:p>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99" w:line="1" w:lineRule="exact"/>
      </w:pPr>
    </w:p>
    <w:p>
      <w:pPr>
        <w:widowControl w:val="0"/>
        <w:spacing w:line="1" w:lineRule="exact"/>
      </w:pPr>
    </w:p>
    <w:p>
      <w:pPr>
        <w:pStyle w:val="Style6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其他债权项目</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2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pStyle w:val="Style24"/>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损失准备本期变动金额重大的账面余额变动情况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1</w:t>
      </w:r>
      <w:bookmarkEnd w:id="1339"/>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337"/>
      <w:bookmarkEnd w:id="1338"/>
      <w:bookmarkEnd w:id="1340"/>
    </w:p>
    <w:p>
      <w:pPr>
        <w:pStyle w:val="Style62"/>
        <w:keepNext/>
        <w:keepLines/>
        <w:widowControl w:val="0"/>
        <w:shd w:val="clear" w:color="auto" w:fill="auto"/>
        <w:bidi w:val="0"/>
        <w:spacing w:before="0" w:line="240" w:lineRule="auto"/>
        <w:ind w:left="0" w:right="0" w:firstLine="0"/>
        <w:jc w:val="left"/>
      </w:pPr>
      <w:bookmarkStart w:id="1341" w:name="bookmark1341"/>
      <w:bookmarkStart w:id="1342" w:name="bookmark1342"/>
      <w:bookmarkStart w:id="1343" w:name="bookmark1343"/>
      <w:bookmarkStart w:id="1344" w:name="bookmark1344"/>
      <w:r>
        <w:rPr>
          <w:color w:val="000000"/>
          <w:spacing w:val="0"/>
          <w:w w:val="100"/>
          <w:position w:val="0"/>
        </w:rPr>
        <w:t>（</w:t>
      </w:r>
      <w:bookmarkEnd w:id="1343"/>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341"/>
      <w:bookmarkEnd w:id="1342"/>
      <w:bookmarkEnd w:id="134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折现率区间</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账面价值</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5,700,000.00</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2"/>
        <w:keepNext/>
        <w:keepLines/>
        <w:widowControl w:val="0"/>
        <w:shd w:val="clear" w:color="auto" w:fill="auto"/>
        <w:tabs>
          <w:tab w:pos="493" w:val="left"/>
        </w:tabs>
        <w:bidi w:val="0"/>
        <w:spacing w:before="0" w:line="240" w:lineRule="auto"/>
        <w:ind w:left="0" w:right="0" w:firstLine="0"/>
        <w:jc w:val="left"/>
      </w:pPr>
      <w:bookmarkStart w:id="1345" w:name="bookmark1345"/>
      <w:bookmarkStart w:id="1346" w:name="bookmark1346"/>
      <w:bookmarkStart w:id="1347" w:name="bookmark1347"/>
      <w:bookmarkStart w:id="1348" w:name="bookmark1348"/>
      <w:r>
        <w:rPr>
          <w:color w:val="000000"/>
          <w:spacing w:val="0"/>
          <w:w w:val="100"/>
          <w:position w:val="0"/>
        </w:rPr>
        <w:t>（</w:t>
      </w:r>
      <w:bookmarkEnd w:id="1347"/>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345"/>
      <w:bookmarkEnd w:id="1346"/>
      <w:bookmarkEnd w:id="1348"/>
    </w:p>
    <w:p>
      <w:pPr>
        <w:pStyle w:val="Style62"/>
        <w:keepNext/>
        <w:keepLines/>
        <w:widowControl w:val="0"/>
        <w:shd w:val="clear" w:color="auto" w:fill="auto"/>
        <w:tabs>
          <w:tab w:pos="493" w:val="left"/>
        </w:tabs>
        <w:bidi w:val="0"/>
        <w:spacing w:before="0" w:line="240" w:lineRule="auto"/>
        <w:ind w:left="0" w:right="0" w:firstLine="0"/>
        <w:jc w:val="left"/>
      </w:pPr>
      <w:bookmarkStart w:id="1349" w:name="bookmark1349"/>
      <w:bookmarkStart w:id="1350" w:name="bookmark1350"/>
      <w:bookmarkStart w:id="1351" w:name="bookmark1351"/>
      <w:bookmarkStart w:id="1352" w:name="bookmark1352"/>
      <w:r>
        <w:rPr>
          <w:color w:val="000000"/>
          <w:spacing w:val="0"/>
          <w:w w:val="100"/>
          <w:position w:val="0"/>
        </w:rPr>
        <w:t>（</w:t>
      </w:r>
      <w:bookmarkEnd w:id="1351"/>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349"/>
      <w:bookmarkEnd w:id="1350"/>
      <w:bookmarkEnd w:id="1352"/>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1</w:t>
      </w:r>
      <w:bookmarkEnd w:id="1355"/>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353"/>
      <w:bookmarkEnd w:id="1354"/>
      <w:bookmarkEnd w:id="1356"/>
    </w:p>
    <w:p>
      <w:pPr>
        <w:pStyle w:val="Style6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期末余额</w:t>
            </w:r>
          </w:p>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重庆巴云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4,695,607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-1,506,29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3,189,310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科技有限 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嘉兴科蓝 光荣一号 投资合伙 企业（有 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14,576,32</w:t>
            </w:r>
          </w:p>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-47,889.0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14,528,43</w:t>
            </w:r>
          </w:p>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9.63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19,271,93</w:t>
            </w:r>
          </w:p>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-1,554,18</w:t>
            </w:r>
          </w:p>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17,717,75</w:t>
            </w:r>
          </w:p>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0.13</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19,271,93</w:t>
            </w:r>
          </w:p>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5.74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-1,554,18</w:t>
            </w:r>
          </w:p>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5.61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17,717,75</w:t>
            </w:r>
          </w:p>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0.13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1</w:t>
      </w:r>
      <w:bookmarkEnd w:id="1359"/>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357"/>
      <w:bookmarkEnd w:id="1358"/>
      <w:bookmarkEnd w:id="1360"/>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江苏鑫合易家信息技术有限责任公司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曲靖市商业银行股份有限公司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19,805,280.00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19,805,280.00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韩国虚拟货币兑换有限公司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389,805.32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392,062.17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软件互助协会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736,054.24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740,315.76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韩国计算机业务合作社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14,992.51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15,079.32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韩国云业务合作社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5,997.00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6,031.73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28,452,129.07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28,458,768.98</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widowControl w:val="0"/>
        <w:spacing w:line="1" w:lineRule="exact"/>
      </w:pPr>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确认的股利收入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累计利得</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其他综合收益转</w:t>
            </w:r>
          </w:p>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入留存收益的金</w:t>
            </w:r>
          </w:p>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指定为以公允价 值计量且其变动 计入其他综合收</w:t>
            </w:r>
          </w:p>
          <w:p>
            <w:pPr>
              <w:pStyle w:val="Style6"/>
              <w:keepNext w:val="0"/>
              <w:keepLines w:val="0"/>
              <w:widowControl w:val="0"/>
              <w:shd w:val="clear" w:color="auto" w:fill="auto"/>
              <w:bidi w:val="0"/>
              <w:spacing w:before="0" w:after="0" w:line="312" w:lineRule="exact"/>
              <w:ind w:left="0" w:right="0" w:firstLine="320"/>
              <w:jc w:val="left"/>
              <w:rPr>
                <w:sz w:val="17"/>
                <w:szCs w:val="17"/>
              </w:rPr>
            </w:pPr>
            <w:r>
              <w:rPr>
                <w:rFonts w:ascii="SimSun" w:eastAsia="SimSun" w:hAnsi="SimSun" w:cs="SimSun"/>
                <w:color w:val="000000"/>
                <w:spacing w:val="0"/>
                <w:w w:val="100"/>
                <w:position w:val="0"/>
                <w:sz w:val="17"/>
                <w:szCs w:val="17"/>
              </w:rPr>
              <w:t>益的原因</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其他综合收益转 入留存收益的原 因</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江苏鑫合易家信 息技术有限责任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left"/>
              <w:rPr>
                <w:sz w:val="17"/>
                <w:szCs w:val="17"/>
              </w:rPr>
            </w:pPr>
            <w:r>
              <w:rPr>
                <w:rFonts w:ascii="SimSun" w:eastAsia="SimSun" w:hAnsi="SimSun" w:cs="SimSun"/>
                <w:color w:val="000000"/>
                <w:spacing w:val="0"/>
                <w:w w:val="100"/>
                <w:position w:val="0"/>
                <w:sz w:val="17"/>
                <w:szCs w:val="17"/>
              </w:rPr>
              <w:t>曲靖市商业银行 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383,328.00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韩国虚拟货币兑 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软件互助协会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韩国计算机业务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378"/>
        <w:gridCol w:w="1368"/>
        <w:gridCol w:w="1368"/>
        <w:gridCol w:w="1363"/>
        <w:gridCol w:w="1368"/>
        <w:gridCol w:w="1368"/>
        <w:gridCol w:w="1378"/>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合作社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韩国云业务合作</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1</w:t>
      </w:r>
      <w:bookmarkEnd w:id="1363"/>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361"/>
      <w:bookmarkEnd w:id="1362"/>
      <w:bookmarkEnd w:id="1364"/>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2</w:t>
      </w:r>
      <w:bookmarkEnd w:id="1367"/>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365"/>
      <w:bookmarkEnd w:id="1366"/>
      <w:bookmarkEnd w:id="1368"/>
    </w:p>
    <w:p>
      <w:pPr>
        <w:pStyle w:val="Style62"/>
        <w:keepNext/>
        <w:keepLines/>
        <w:widowControl w:val="0"/>
        <w:shd w:val="clear" w:color="auto" w:fill="auto"/>
        <w:tabs>
          <w:tab w:pos="493" w:val="left"/>
        </w:tabs>
        <w:bidi w:val="0"/>
        <w:spacing w:before="0" w:line="240" w:lineRule="auto"/>
        <w:ind w:left="0" w:right="0" w:firstLine="0"/>
        <w:jc w:val="left"/>
      </w:pPr>
      <w:bookmarkStart w:id="1369" w:name="bookmark1369"/>
      <w:bookmarkStart w:id="1370" w:name="bookmark1370"/>
      <w:bookmarkStart w:id="1371" w:name="bookmark1371"/>
      <w:bookmarkStart w:id="1372" w:name="bookmark1372"/>
      <w:r>
        <w:rPr>
          <w:color w:val="000000"/>
          <w:spacing w:val="0"/>
          <w:w w:val="100"/>
          <w:position w:val="0"/>
        </w:rPr>
        <w:t>（</w:t>
      </w:r>
      <w:bookmarkEnd w:id="1371"/>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369"/>
      <w:bookmarkEnd w:id="1370"/>
      <w:bookmarkEnd w:id="1372"/>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2"/>
        <w:keepNext/>
        <w:keepLines/>
        <w:widowControl w:val="0"/>
        <w:shd w:val="clear" w:color="auto" w:fill="auto"/>
        <w:tabs>
          <w:tab w:pos="493" w:val="left"/>
        </w:tabs>
        <w:bidi w:val="0"/>
        <w:spacing w:before="0" w:line="240" w:lineRule="auto"/>
        <w:ind w:left="0" w:right="0" w:firstLine="0"/>
        <w:jc w:val="left"/>
      </w:pPr>
      <w:bookmarkStart w:id="1373" w:name="bookmark1373"/>
      <w:bookmarkStart w:id="1374" w:name="bookmark1374"/>
      <w:bookmarkStart w:id="1375" w:name="bookmark1375"/>
      <w:bookmarkStart w:id="1376" w:name="bookmark1376"/>
      <w:r>
        <w:rPr>
          <w:color w:val="000000"/>
          <w:spacing w:val="0"/>
          <w:w w:val="100"/>
          <w:position w:val="0"/>
        </w:rPr>
        <w:t>（</w:t>
      </w:r>
      <w:bookmarkEnd w:id="1375"/>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373"/>
      <w:bookmarkEnd w:id="1374"/>
      <w:bookmarkEnd w:id="1376"/>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2"/>
        <w:keepNext/>
        <w:keepLines/>
        <w:widowControl w:val="0"/>
        <w:shd w:val="clear" w:color="auto" w:fill="auto"/>
        <w:bidi w:val="0"/>
        <w:spacing w:before="0" w:line="240" w:lineRule="auto"/>
        <w:ind w:left="0" w:right="0" w:firstLine="140"/>
        <w:jc w:val="left"/>
      </w:pPr>
      <w:bookmarkStart w:id="1377" w:name="bookmark1377"/>
      <w:bookmarkStart w:id="1378" w:name="bookmark1378"/>
      <w:bookmarkStart w:id="1379" w:name="bookmark1379"/>
      <w:bookmarkStart w:id="1380" w:name="bookmark1380"/>
      <w:r>
        <w:rPr>
          <w:color w:val="000000"/>
          <w:spacing w:val="0"/>
          <w:w w:val="100"/>
          <w:position w:val="0"/>
        </w:rPr>
        <w:t>（</w:t>
      </w:r>
      <w:bookmarkEnd w:id="1379"/>
      <w:r>
        <w:rPr>
          <w:rFonts w:ascii="Times New Roman" w:eastAsia="Times New Roman" w:hAnsi="Times New Roman" w:cs="Times New Roman"/>
          <w:color w:val="000000"/>
          <w:spacing w:val="0"/>
          <w:w w:val="100"/>
          <w:position w:val="0"/>
        </w:rPr>
        <w:t>3</w:t>
      </w:r>
      <w:r>
        <w:rPr>
          <w:color w:val="000000"/>
          <w:spacing w:val="0"/>
          <w:w w:val="100"/>
          <w:position w:val="0"/>
        </w:rPr>
        <w:t>）未办妥产权证书的投资性房地产情况</w:t>
      </w:r>
      <w:bookmarkEnd w:id="1377"/>
      <w:bookmarkEnd w:id="1378"/>
      <w:bookmarkEnd w:id="1380"/>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未办妥产权证书原因</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9"/>
        <w:keepNext/>
        <w:keepLines/>
        <w:widowControl w:val="0"/>
        <w:shd w:val="clear" w:color="auto" w:fill="auto"/>
        <w:bidi w:val="0"/>
        <w:spacing w:before="0" w:after="380" w:line="240" w:lineRule="auto"/>
        <w:ind w:left="0" w:right="0" w:firstLine="0"/>
        <w:jc w:val="left"/>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2</w:t>
      </w:r>
      <w:bookmarkEnd w:id="1383"/>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81"/>
      <w:bookmarkEnd w:id="1382"/>
      <w:bookmarkEnd w:id="1384"/>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33,887,311.32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7,388,408.94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33,887,311.32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7,388,408.94</w:t>
            </w:r>
          </w:p>
        </w:tc>
      </w:tr>
    </w:tbl>
    <w:p>
      <w:pPr>
        <w:widowControl w:val="0"/>
        <w:spacing w:after="319" w:line="1" w:lineRule="exact"/>
      </w:pPr>
    </w:p>
    <w:p>
      <w:pPr>
        <w:pStyle w:val="Style62"/>
        <w:keepNext/>
        <w:keepLines/>
        <w:widowControl w:val="0"/>
        <w:shd w:val="clear" w:color="auto" w:fill="auto"/>
        <w:bidi w:val="0"/>
        <w:spacing w:before="0" w:line="240" w:lineRule="auto"/>
        <w:ind w:left="0" w:right="0" w:firstLine="24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1</w:t>
      </w:r>
      <w:bookmarkEnd w:id="1387"/>
      <w:r>
        <w:rPr>
          <w:color w:val="000000"/>
          <w:spacing w:val="0"/>
          <w:w w:val="100"/>
          <w:position w:val="0"/>
        </w:rPr>
        <w:t>）固定资产情况</w:t>
      </w:r>
      <w:bookmarkEnd w:id="1385"/>
      <w:bookmarkEnd w:id="1386"/>
      <w:bookmarkEnd w:id="1388"/>
    </w:p>
    <w:p>
      <w:pPr>
        <w:pStyle w:val="Style6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电子设备及其他</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1,189,371.79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14,976,558.30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16,165,930.09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26,981,554.10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2,919,046.77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29,900,600.87</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26,981,554.10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2,251,550.55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29,233,104.65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674,844.71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674,844.71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）外币报表折</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-7,348.49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-7,348.49</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59,097.50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59,097.50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59,097.50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59,097.50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26,981,554.10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1,189,371.79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17,836,507.57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46,007,433.46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684,468.63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8,093,052.52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8,777,521.15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130,894.93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3,261,774.73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3,392,669.66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130,894.93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2,851,743.69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2,982,638.62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6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）非同一控</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415,351.92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415,351.92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6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）外币报表</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-5,320.88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-5,320.88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50,068.67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50,068.67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50,068.67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50,068.67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815,363.56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11,304,758.58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12,120,122.14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26,981,554.10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374,008.23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6,531,748.99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33,887,311.32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504,903.16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6,883,505.78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7,388,408.94</w:t>
            </w:r>
          </w:p>
        </w:tc>
      </w:tr>
    </w:tbl>
    <w:p>
      <w:pPr>
        <w:pStyle w:val="Style62"/>
        <w:keepNext/>
        <w:keepLines/>
        <w:widowControl w:val="0"/>
        <w:numPr>
          <w:ilvl w:val="0"/>
          <w:numId w:val="85"/>
        </w:numPr>
        <w:shd w:val="clear" w:color="auto" w:fill="auto"/>
        <w:bidi w:val="0"/>
        <w:spacing w:before="0" w:line="240" w:lineRule="auto"/>
        <w:ind w:left="0" w:right="0" w:firstLine="140"/>
        <w:jc w:val="left"/>
      </w:pPr>
      <w:bookmarkStart w:id="1389" w:name="bookmark1389"/>
      <w:bookmarkStart w:id="1390" w:name="bookmark1390"/>
      <w:bookmarkStart w:id="1391" w:name="bookmark1391"/>
      <w:bookmarkStart w:id="1392" w:name="bookmark1392"/>
      <w:bookmarkEnd w:id="1391"/>
      <w:r>
        <w:rPr>
          <w:color w:val="000000"/>
          <w:spacing w:val="0"/>
          <w:w w:val="100"/>
          <w:position w:val="0"/>
        </w:rPr>
        <w:t>暂时闲置的固定资产情况</w:t>
      </w:r>
      <w:bookmarkEnd w:id="1389"/>
      <w:bookmarkEnd w:id="1390"/>
      <w:bookmarkEnd w:id="139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账面原值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累计折旧</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bl>
    <w:p>
      <w:pPr>
        <w:widowControl w:val="0"/>
        <w:spacing w:after="319" w:line="1" w:lineRule="exact"/>
      </w:pPr>
    </w:p>
    <w:p>
      <w:pPr>
        <w:pStyle w:val="Style62"/>
        <w:keepNext/>
        <w:keepLines/>
        <w:widowControl w:val="0"/>
        <w:numPr>
          <w:ilvl w:val="0"/>
          <w:numId w:val="85"/>
        </w:numPr>
        <w:shd w:val="clear" w:color="auto" w:fill="auto"/>
        <w:bidi w:val="0"/>
        <w:spacing w:before="0" w:line="240" w:lineRule="auto"/>
        <w:ind w:left="0" w:right="0" w:firstLine="140"/>
        <w:jc w:val="left"/>
      </w:pPr>
      <w:bookmarkStart w:id="1393" w:name="bookmark1393"/>
      <w:bookmarkStart w:id="1394" w:name="bookmark1394"/>
      <w:bookmarkStart w:id="1395" w:name="bookmark1395"/>
      <w:bookmarkStart w:id="1396" w:name="bookmark1396"/>
      <w:bookmarkEnd w:id="1395"/>
      <w:r>
        <w:rPr>
          <w:color w:val="000000"/>
          <w:spacing w:val="0"/>
          <w:w w:val="100"/>
          <w:position w:val="0"/>
        </w:rPr>
        <w:t>通过融资租赁租入的固定资产情况</w:t>
      </w:r>
      <w:bookmarkEnd w:id="1393"/>
      <w:bookmarkEnd w:id="1394"/>
      <w:bookmarkEnd w:id="139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账面原值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累计折旧</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after="319" w:line="1" w:lineRule="exact"/>
      </w:pPr>
    </w:p>
    <w:p>
      <w:pPr>
        <w:pStyle w:val="Style62"/>
        <w:keepNext/>
        <w:keepLines/>
        <w:widowControl w:val="0"/>
        <w:numPr>
          <w:ilvl w:val="0"/>
          <w:numId w:val="85"/>
        </w:numPr>
        <w:shd w:val="clear" w:color="auto" w:fill="auto"/>
        <w:bidi w:val="0"/>
        <w:spacing w:before="0" w:line="240" w:lineRule="auto"/>
        <w:ind w:left="0" w:right="0" w:firstLine="140"/>
        <w:jc w:val="left"/>
      </w:pPr>
      <w:bookmarkStart w:id="1397" w:name="bookmark1397"/>
      <w:bookmarkStart w:id="1398" w:name="bookmark1398"/>
      <w:bookmarkStart w:id="1399" w:name="bookmark1399"/>
      <w:bookmarkStart w:id="1400" w:name="bookmark1400"/>
      <w:bookmarkEnd w:id="1399"/>
      <w:r>
        <w:rPr>
          <w:color w:val="000000"/>
          <w:spacing w:val="0"/>
          <w:w w:val="100"/>
          <w:position w:val="0"/>
        </w:rPr>
        <w:t>通过经营租赁租出的固定资产</w:t>
      </w:r>
      <w:bookmarkEnd w:id="1397"/>
      <w:bookmarkEnd w:id="1398"/>
      <w:bookmarkEnd w:id="140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办公设备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5,483.74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5,483.74</w:t>
            </w:r>
          </w:p>
        </w:tc>
      </w:tr>
    </w:tbl>
    <w:p>
      <w:pPr>
        <w:widowControl w:val="0"/>
        <w:spacing w:after="319" w:line="1" w:lineRule="exact"/>
      </w:pPr>
    </w:p>
    <w:p>
      <w:pPr>
        <w:pStyle w:val="Style62"/>
        <w:keepNext/>
        <w:keepLines/>
        <w:widowControl w:val="0"/>
        <w:numPr>
          <w:ilvl w:val="0"/>
          <w:numId w:val="85"/>
        </w:numPr>
        <w:shd w:val="clear" w:color="auto" w:fill="auto"/>
        <w:bidi w:val="0"/>
        <w:spacing w:before="0" w:line="240" w:lineRule="auto"/>
        <w:ind w:left="0" w:right="0" w:firstLine="140"/>
        <w:jc w:val="left"/>
      </w:pPr>
      <w:bookmarkStart w:id="1401" w:name="bookmark1401"/>
      <w:bookmarkStart w:id="1402" w:name="bookmark1402"/>
      <w:bookmarkStart w:id="1403" w:name="bookmark1403"/>
      <w:bookmarkStart w:id="1404" w:name="bookmark1404"/>
      <w:bookmarkEnd w:id="1403"/>
      <w:r>
        <w:rPr>
          <w:color w:val="000000"/>
          <w:spacing w:val="0"/>
          <w:w w:val="100"/>
          <w:position w:val="0"/>
        </w:rPr>
        <w:t>未办妥产权证书的固定资产情况</w:t>
      </w:r>
      <w:bookmarkEnd w:id="1401"/>
      <w:bookmarkEnd w:id="1402"/>
      <w:bookmarkEnd w:id="140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未办妥产权证书的原因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26,981,554.10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新房交付，正在办理中</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26,981,554.10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日止，本公司固定资产不存在抵押情况。</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日止，本公司不存在通过融资租赁租入的固定资产。</w:t>
      </w:r>
    </w:p>
    <w:p>
      <w:pPr>
        <w:pStyle w:val="Style24"/>
        <w:keepNext w:val="0"/>
        <w:keepLines w:val="0"/>
        <w:widowControl w:val="0"/>
        <w:shd w:val="clear" w:color="auto" w:fill="auto"/>
        <w:bidi w:val="0"/>
        <w:spacing w:before="0" w:after="700" w:line="240" w:lineRule="auto"/>
        <w:ind w:left="0" w:right="0" w:firstLine="0"/>
        <w:jc w:val="left"/>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日止，本公司固定资产不存在减值情况。</w:t>
      </w:r>
    </w:p>
    <w:p>
      <w:pPr>
        <w:pStyle w:val="Style62"/>
        <w:keepNext/>
        <w:keepLines/>
        <w:widowControl w:val="0"/>
        <w:numPr>
          <w:ilvl w:val="0"/>
          <w:numId w:val="85"/>
        </w:numPr>
        <w:shd w:val="clear" w:color="auto" w:fill="auto"/>
        <w:bidi w:val="0"/>
        <w:spacing w:before="0" w:line="240" w:lineRule="auto"/>
        <w:ind w:left="0" w:right="0" w:firstLine="140"/>
        <w:jc w:val="left"/>
      </w:pPr>
      <w:bookmarkStart w:id="1405" w:name="bookmark1405"/>
      <w:bookmarkStart w:id="1406" w:name="bookmark1406"/>
      <w:bookmarkStart w:id="1407" w:name="bookmark1407"/>
      <w:bookmarkStart w:id="1408" w:name="bookmark1408"/>
      <w:bookmarkEnd w:id="1407"/>
      <w:r>
        <w:rPr>
          <w:color w:val="000000"/>
          <w:spacing w:val="0"/>
          <w:w w:val="100"/>
          <w:position w:val="0"/>
        </w:rPr>
        <w:t>固定资产清理</w:t>
      </w:r>
      <w:bookmarkEnd w:id="1405"/>
      <w:bookmarkEnd w:id="1406"/>
      <w:bookmarkEnd w:id="140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09" w:name="bookmark1409"/>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2</w:t>
      </w:r>
      <w:bookmarkEnd w:id="1411"/>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409"/>
      <w:bookmarkEnd w:id="1410"/>
      <w:bookmarkEnd w:id="141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6,329,896.09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6,329,896.09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62"/>
        <w:keepNext/>
        <w:keepLines/>
        <w:widowControl w:val="0"/>
        <w:numPr>
          <w:ilvl w:val="0"/>
          <w:numId w:val="87"/>
        </w:numPr>
        <w:shd w:val="clear" w:color="auto" w:fill="auto"/>
        <w:bidi w:val="0"/>
        <w:spacing w:before="0" w:line="240" w:lineRule="auto"/>
        <w:ind w:left="0" w:right="0" w:firstLine="0"/>
        <w:jc w:val="left"/>
      </w:pPr>
      <w:bookmarkStart w:id="1413" w:name="bookmark1413"/>
      <w:bookmarkStart w:id="1414" w:name="bookmark1414"/>
      <w:bookmarkStart w:id="1415" w:name="bookmark1415"/>
      <w:bookmarkStart w:id="1416" w:name="bookmark1416"/>
      <w:bookmarkEnd w:id="1415"/>
      <w:r>
        <w:rPr>
          <w:color w:val="000000"/>
          <w:spacing w:val="0"/>
          <w:w w:val="100"/>
          <w:position w:val="0"/>
        </w:rPr>
        <w:t>在建工程情况</w:t>
      </w:r>
      <w:bookmarkEnd w:id="1413"/>
      <w:bookmarkEnd w:id="1414"/>
      <w:bookmarkEnd w:id="1416"/>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智慧银行、支付 安全、数据库国 产化及非银行金 融机构</w:t>
            </w:r>
            <w:r>
              <w:rPr>
                <w:color w:val="000000"/>
                <w:spacing w:val="0"/>
                <w:w w:val="100"/>
                <w:position w:val="0"/>
                <w:sz w:val="18"/>
                <w:szCs w:val="18"/>
              </w:rPr>
              <w:t>IT</w:t>
            </w:r>
            <w:r>
              <w:rPr>
                <w:rFonts w:ascii="SimSun" w:eastAsia="SimSun" w:hAnsi="SimSun" w:cs="SimSun"/>
                <w:color w:val="000000"/>
                <w:spacing w:val="0"/>
                <w:w w:val="100"/>
                <w:position w:val="0"/>
                <w:sz w:val="17"/>
                <w:szCs w:val="17"/>
              </w:rPr>
              <w:t>系统解 决方案等建设项 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6,329,896.09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6,329,896.09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6,329,896.09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6,329,896.09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62"/>
        <w:keepNext/>
        <w:keepLines/>
        <w:widowControl w:val="0"/>
        <w:numPr>
          <w:ilvl w:val="0"/>
          <w:numId w:val="87"/>
        </w:numPr>
        <w:shd w:val="clear" w:color="auto" w:fill="auto"/>
        <w:bidi w:val="0"/>
        <w:spacing w:before="0" w:line="240" w:lineRule="auto"/>
        <w:ind w:left="0" w:right="0" w:firstLine="0"/>
        <w:jc w:val="left"/>
      </w:pPr>
      <w:bookmarkStart w:id="1417" w:name="bookmark1417"/>
      <w:bookmarkStart w:id="1418" w:name="bookmark1418"/>
      <w:bookmarkStart w:id="1419" w:name="bookmark1419"/>
      <w:bookmarkStart w:id="1420" w:name="bookmark1420"/>
      <w:bookmarkEnd w:id="1419"/>
      <w:r>
        <w:rPr>
          <w:color w:val="000000"/>
          <w:spacing w:val="0"/>
          <w:w w:val="100"/>
          <w:position w:val="0"/>
        </w:rPr>
        <w:t>重要在建工程项目本期变动情况</w:t>
      </w:r>
      <w:bookmarkEnd w:id="1417"/>
      <w:bookmarkEnd w:id="1418"/>
      <w:bookmarkEnd w:id="1420"/>
    </w:p>
    <w:p>
      <w:pPr>
        <w:pStyle w:val="Style2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预算数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本期增 加金额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本期转</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入固定 资产金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本期其 他减少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工程累 计投入 占预算 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工程进 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利息资 本化累 计金额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其中：本 期利息 资本化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本期利 息资本 化率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r>
      <w:tr>
        <w:trPr>
          <w:trHeight w:val="383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智慧银 行、支付 安全、数 据库国 产化及 非银行 金融机 构</w:t>
            </w:r>
            <w:r>
              <w:rPr>
                <w:color w:val="000000"/>
                <w:spacing w:val="0"/>
                <w:w w:val="100"/>
                <w:position w:val="0"/>
                <w:sz w:val="18"/>
                <w:szCs w:val="18"/>
              </w:rPr>
              <w:t>IT</w:t>
            </w:r>
            <w:r>
              <w:rPr>
                <w:rFonts w:ascii="SimSun" w:eastAsia="SimSun" w:hAnsi="SimSun" w:cs="SimSun"/>
                <w:color w:val="000000"/>
                <w:spacing w:val="0"/>
                <w:w w:val="100"/>
                <w:position w:val="0"/>
                <w:sz w:val="17"/>
                <w:szCs w:val="17"/>
              </w:rPr>
              <w:t>系 统解决 方案等 建设项 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88,085.0</w:t>
            </w:r>
          </w:p>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6,329,89</w:t>
            </w:r>
          </w:p>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6,329,89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0.72%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3,622,18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3,622,18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金融机</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构贷款</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88,085.0</w:t>
            </w:r>
          </w:p>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6,329,89</w:t>
            </w:r>
          </w:p>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6.09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6,329,89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6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3,622,18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3,622,18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r>
    </w:tbl>
    <w:p>
      <w:pPr>
        <w:widowControl w:val="0"/>
        <w:spacing w:after="319" w:line="1" w:lineRule="exact"/>
      </w:pPr>
    </w:p>
    <w:p>
      <w:pPr>
        <w:pStyle w:val="Style62"/>
        <w:keepNext/>
        <w:keepLines/>
        <w:widowControl w:val="0"/>
        <w:numPr>
          <w:ilvl w:val="0"/>
          <w:numId w:val="87"/>
        </w:numPr>
        <w:shd w:val="clear" w:color="auto" w:fill="auto"/>
        <w:bidi w:val="0"/>
        <w:spacing w:before="0" w:line="240" w:lineRule="auto"/>
        <w:ind w:left="0" w:right="0" w:firstLine="0"/>
        <w:jc w:val="left"/>
      </w:pPr>
      <w:bookmarkStart w:id="1421" w:name="bookmark1421"/>
      <w:bookmarkStart w:id="1422" w:name="bookmark1422"/>
      <w:bookmarkStart w:id="1423" w:name="bookmark1423"/>
      <w:bookmarkStart w:id="1424" w:name="bookmark1424"/>
      <w:bookmarkEnd w:id="1423"/>
      <w:r>
        <w:rPr>
          <w:color w:val="000000"/>
          <w:spacing w:val="0"/>
          <w:w w:val="100"/>
          <w:position w:val="0"/>
        </w:rPr>
        <w:t>本期计提在建工程减值准备情况</w:t>
      </w:r>
      <w:bookmarkEnd w:id="1421"/>
      <w:bookmarkEnd w:id="1422"/>
      <w:bookmarkEnd w:id="1424"/>
    </w:p>
    <w:p>
      <w:pPr>
        <w:pStyle w:val="Style24"/>
        <w:keepNext w:val="0"/>
        <w:keepLines w:val="0"/>
        <w:widowControl w:val="0"/>
        <w:shd w:val="clear" w:color="auto" w:fill="auto"/>
        <w:bidi w:val="0"/>
        <w:spacing w:before="0" w:after="36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计提原因</w:t>
            </w:r>
          </w:p>
        </w:tc>
      </w:tr>
    </w:tbl>
    <w:p>
      <w:pPr>
        <w:widowControl w:val="0"/>
        <w:spacing w:after="79" w:line="1" w:lineRule="exact"/>
      </w:pPr>
    </w:p>
    <w:p>
      <w:pPr>
        <w:pStyle w:val="Style24"/>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72"/>
        <w:keepNext w:val="0"/>
        <w:keepLines w:val="0"/>
        <w:widowControl w:val="0"/>
        <w:shd w:val="clear" w:color="auto" w:fill="auto"/>
        <w:bidi w:val="0"/>
        <w:spacing w:before="0" w:after="1140" w:line="240" w:lineRule="auto"/>
        <w:ind w:left="0" w:right="0" w:firstLine="0"/>
        <w:jc w:val="left"/>
      </w:pPr>
      <w:r>
        <w:rPr>
          <w:color w:val="000000"/>
          <w:spacing w:val="0"/>
          <w:w w:val="100"/>
          <w:position w:val="0"/>
        </w:rPr>
        <w:t>截止本报告期末，在建工程不存在需要计提减值准备情况</w:t>
      </w:r>
    </w:p>
    <w:p>
      <w:pPr>
        <w:pStyle w:val="Style62"/>
        <w:keepNext/>
        <w:keepLines/>
        <w:widowControl w:val="0"/>
        <w:shd w:val="clear" w:color="auto" w:fill="auto"/>
        <w:bidi w:val="0"/>
        <w:spacing w:before="0" w:line="240" w:lineRule="auto"/>
        <w:ind w:left="0" w:right="0" w:firstLine="0"/>
        <w:jc w:val="left"/>
      </w:pPr>
      <w:bookmarkStart w:id="1425" w:name="bookmark1425"/>
      <w:bookmarkStart w:id="1426" w:name="bookmark1426"/>
      <w:bookmarkStart w:id="1427" w:name="bookmark1427"/>
      <w:bookmarkStart w:id="1428" w:name="bookmark1428"/>
      <w:r>
        <w:rPr>
          <w:color w:val="000000"/>
          <w:spacing w:val="0"/>
          <w:w w:val="100"/>
          <w:position w:val="0"/>
        </w:rPr>
        <w:t>（</w:t>
      </w:r>
      <w:bookmarkEnd w:id="1427"/>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425"/>
      <w:bookmarkEnd w:id="1426"/>
      <w:bookmarkEnd w:id="142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330"/>
        <w:gridCol w:w="1325"/>
        <w:gridCol w:w="1200"/>
        <w:gridCol w:w="1195"/>
        <w:gridCol w:w="1195"/>
        <w:gridCol w:w="120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2</w:t>
      </w:r>
      <w:bookmarkEnd w:id="1431"/>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429"/>
      <w:bookmarkEnd w:id="1430"/>
      <w:bookmarkEnd w:id="1432"/>
    </w:p>
    <w:p>
      <w:pPr>
        <w:pStyle w:val="Style62"/>
        <w:keepNext/>
        <w:keepLines/>
        <w:widowControl w:val="0"/>
        <w:shd w:val="clear" w:color="auto" w:fill="auto"/>
        <w:tabs>
          <w:tab w:pos="493" w:val="left"/>
        </w:tabs>
        <w:bidi w:val="0"/>
        <w:spacing w:before="0" w:line="240" w:lineRule="auto"/>
        <w:ind w:left="0" w:right="0" w:firstLine="0"/>
        <w:jc w:val="left"/>
      </w:pPr>
      <w:bookmarkStart w:id="1433" w:name="bookmark1433"/>
      <w:bookmarkStart w:id="1434" w:name="bookmark1434"/>
      <w:bookmarkStart w:id="1435" w:name="bookmark1435"/>
      <w:bookmarkStart w:id="1436" w:name="bookmark1436"/>
      <w:r>
        <w:rPr>
          <w:color w:val="000000"/>
          <w:spacing w:val="0"/>
          <w:w w:val="100"/>
          <w:position w:val="0"/>
        </w:rPr>
        <w:t>（</w:t>
      </w:r>
      <w:bookmarkEnd w:id="1435"/>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433"/>
      <w:bookmarkEnd w:id="1434"/>
      <w:bookmarkEnd w:id="1436"/>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2"/>
        <w:keepNext/>
        <w:keepLines/>
        <w:widowControl w:val="0"/>
        <w:shd w:val="clear" w:color="auto" w:fill="auto"/>
        <w:tabs>
          <w:tab w:pos="493" w:val="left"/>
        </w:tabs>
        <w:bidi w:val="0"/>
        <w:spacing w:before="0" w:line="240" w:lineRule="auto"/>
        <w:ind w:left="0" w:right="0" w:firstLine="0"/>
        <w:jc w:val="left"/>
      </w:pPr>
      <w:bookmarkStart w:id="1437" w:name="bookmark1437"/>
      <w:bookmarkStart w:id="1438" w:name="bookmark1438"/>
      <w:bookmarkStart w:id="1439" w:name="bookmark1439"/>
      <w:bookmarkStart w:id="1440" w:name="bookmark1440"/>
      <w:r>
        <w:rPr>
          <w:color w:val="000000"/>
          <w:spacing w:val="0"/>
          <w:w w:val="100"/>
          <w:position w:val="0"/>
        </w:rPr>
        <w:t>（</w:t>
      </w:r>
      <w:bookmarkEnd w:id="1439"/>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437"/>
      <w:bookmarkEnd w:id="1438"/>
      <w:bookmarkEnd w:id="1440"/>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441" w:name="bookmark1441"/>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2</w:t>
      </w:r>
      <w:bookmarkEnd w:id="1443"/>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441"/>
      <w:bookmarkEnd w:id="1442"/>
      <w:bookmarkEnd w:id="1444"/>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2</w:t>
      </w:r>
      <w:bookmarkEnd w:id="1447"/>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445"/>
      <w:bookmarkEnd w:id="1446"/>
      <w:bookmarkEnd w:id="144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2</w:t>
      </w:r>
      <w:bookmarkEnd w:id="1451"/>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449"/>
      <w:bookmarkEnd w:id="1450"/>
      <w:bookmarkEnd w:id="1452"/>
    </w:p>
    <w:p>
      <w:pPr>
        <w:pStyle w:val="Style62"/>
        <w:keepNext/>
        <w:keepLines/>
        <w:widowControl w:val="0"/>
        <w:shd w:val="clear" w:color="auto" w:fill="auto"/>
        <w:bidi w:val="0"/>
        <w:spacing w:before="0" w:line="240" w:lineRule="auto"/>
        <w:ind w:left="0" w:right="0" w:firstLine="0"/>
        <w:jc w:val="left"/>
      </w:pPr>
      <w:bookmarkStart w:id="1453" w:name="bookmark1453"/>
      <w:bookmarkStart w:id="1454" w:name="bookmark1454"/>
      <w:bookmarkStart w:id="1455" w:name="bookmark1455"/>
      <w:bookmarkStart w:id="1456" w:name="bookmark1456"/>
      <w:r>
        <w:rPr>
          <w:color w:val="000000"/>
          <w:spacing w:val="0"/>
          <w:w w:val="100"/>
          <w:position w:val="0"/>
        </w:rPr>
        <w:t>（</w:t>
      </w:r>
      <w:bookmarkEnd w:id="1455"/>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53"/>
      <w:bookmarkEnd w:id="1454"/>
      <w:bookmarkEnd w:id="1456"/>
    </w:p>
    <w:p>
      <w:pPr>
        <w:pStyle w:val="Style6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965"/>
        <w:gridCol w:w="960"/>
        <w:gridCol w:w="955"/>
        <w:gridCol w:w="955"/>
        <w:gridCol w:w="960"/>
        <w:gridCol w:w="955"/>
        <w:gridCol w:w="955"/>
        <w:gridCol w:w="960"/>
        <w:gridCol w:w="955"/>
        <w:gridCol w:w="97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特许权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专有技术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客户关系</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一、账面原 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65"/>
        <w:gridCol w:w="960"/>
        <w:gridCol w:w="955"/>
        <w:gridCol w:w="955"/>
        <w:gridCol w:w="960"/>
        <w:gridCol w:w="955"/>
        <w:gridCol w:w="955"/>
        <w:gridCol w:w="960"/>
        <w:gridCol w:w="955"/>
        <w:gridCol w:w="970"/>
      </w:tblGrid>
      <w:tr>
        <w:trPr>
          <w:trHeight w:val="37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59,428,653.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8,105,416.8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4,106,448.0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12,951,224.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15,441,820.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3,682,971.6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103,716,535</w:t>
            </w:r>
          </w:p>
        </w:tc>
      </w:tr>
      <w:tr>
        <w:trPr>
          <w:trHeight w:val="346"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余额</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34,689,278.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-74,552.06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24,811,111.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18,578,799.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78,004,636.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5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169,767.19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169,767.19</w:t>
            </w:r>
          </w:p>
        </w:tc>
      </w:tr>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34,521,356.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34,521,356.</w:t>
            </w:r>
          </w:p>
        </w:tc>
      </w:tr>
      <w:tr>
        <w:trPr>
          <w:trHeight w:val="350"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内部研发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5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 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24,900,000.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18,600,000.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43,500,000.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righ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)夕卜 币报表折算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-74,552.06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-88,888.84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-21,200.56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-186,486.87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righ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119,544.67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119,544.67</w:t>
            </w:r>
          </w:p>
        </w:tc>
      </w:tr>
      <w:tr>
        <w:trPr>
          <w:trHeight w:val="35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处置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59,428,653.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42,794,694.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3,986,903.3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12,876,672.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40,252,932.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22,261,771.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181,601,627</w:t>
            </w:r>
          </w:p>
        </w:tc>
      </w:tr>
      <w:tr>
        <w:trPr>
          <w:trHeight w:val="346"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余额</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二、累计摊</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495,238.78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949,795.31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3,920,740.2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1,515,104.0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1,801,545.7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613,828.61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right"/>
            </w:pPr>
            <w:r>
              <w:rPr>
                <w:color w:val="000000"/>
                <w:spacing w:val="0"/>
                <w:w w:val="100"/>
                <w:position w:val="0"/>
              </w:rPr>
              <w:t>9,296,252.7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1,188,573.1</w:t>
            </w:r>
          </w:p>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3,206,089.2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42,811.52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1,278,792.8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2,977,422.8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2,689,576.7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11,383,266.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5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1,188,573.1</w:t>
            </w:r>
          </w:p>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3,206,536.0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42,811.52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right"/>
            </w:pPr>
            <w:r>
              <w:rPr>
                <w:color w:val="000000"/>
                <w:spacing w:val="0"/>
                <w:w w:val="100"/>
                <w:position w:val="0"/>
              </w:rPr>
              <w:t>1,292,381.2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2,993,596.7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2,695,087.5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11,418,986.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righ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)外币 报表折算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-13,588.37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-16,173.86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-5,510.81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-35,719.88</w:t>
            </w:r>
          </w:p>
        </w:tc>
      </w:tr>
      <w:tr>
        <w:trPr>
          <w:trHeight w:val="35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减少金额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处置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1,683,811.9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4,155,884.5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3,963,551.7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2,793,896.8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4,778,968.6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3,303,405.3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20,679,518.</w:t>
            </w:r>
          </w:p>
        </w:tc>
      </w:tr>
      <w:tr>
        <w:trPr>
          <w:trHeight w:val="346"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余额</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三、减值准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65"/>
        <w:gridCol w:w="960"/>
        <w:gridCol w:w="955"/>
        <w:gridCol w:w="955"/>
        <w:gridCol w:w="960"/>
        <w:gridCol w:w="955"/>
        <w:gridCol w:w="955"/>
        <w:gridCol w:w="960"/>
        <w:gridCol w:w="955"/>
        <w:gridCol w:w="970"/>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3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3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57,744,841.</w:t>
            </w:r>
          </w:p>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38,638,810.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23,351.58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10,082,775.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35,473,963.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18,958,365.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160,922,108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 账面价值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58,933,414.</w:t>
            </w:r>
          </w:p>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7,155,621.5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185,707.77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11,436,120.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13,640,275.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3,069,143.0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94,420,282.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22.16%</w:t>
      </w:r>
      <w:r>
        <w:rPr>
          <w:color w:val="000000"/>
          <w:spacing w:val="0"/>
          <w:w w:val="100"/>
          <w:position w:val="0"/>
        </w:rPr>
        <w:t>。</w:t>
      </w:r>
    </w:p>
    <w:p>
      <w:pPr>
        <w:widowControl w:val="0"/>
        <w:spacing w:after="379" w:line="1" w:lineRule="exact"/>
      </w:pPr>
    </w:p>
    <w:p>
      <w:pPr>
        <w:pStyle w:val="Style62"/>
        <w:keepNext/>
        <w:keepLines/>
        <w:widowControl w:val="0"/>
        <w:shd w:val="clear" w:color="auto" w:fill="auto"/>
        <w:bidi w:val="0"/>
        <w:spacing w:before="0" w:line="240" w:lineRule="auto"/>
        <w:ind w:left="0" w:right="0" w:firstLine="140"/>
        <w:jc w:val="left"/>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w:t>
      </w:r>
      <w:bookmarkEnd w:id="1459"/>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457"/>
      <w:bookmarkEnd w:id="1458"/>
      <w:bookmarkEnd w:id="146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未办妥产权证书的原因</w:t>
            </w:r>
          </w:p>
        </w:tc>
      </w:tr>
    </w:tbl>
    <w:p>
      <w:pPr>
        <w:pStyle w:val="Style24"/>
        <w:keepNext w:val="0"/>
        <w:keepLines w:val="0"/>
        <w:widowControl w:val="0"/>
        <w:shd w:val="clear" w:color="auto" w:fill="auto"/>
        <w:bidi w:val="0"/>
        <w:spacing w:before="0" w:after="80" w:line="317" w:lineRule="exact"/>
        <w:ind w:left="0" w:right="0" w:firstLine="0"/>
        <w:jc w:val="both"/>
      </w:pPr>
      <w:r>
        <w:rPr>
          <w:color w:val="000000"/>
          <w:spacing w:val="0"/>
          <w:w w:val="100"/>
          <w:position w:val="0"/>
        </w:rPr>
        <w:t>其他说明：</w:t>
      </w:r>
    </w:p>
    <w:p>
      <w:pPr>
        <w:pStyle w:val="Style24"/>
        <w:keepNext w:val="0"/>
        <w:keepLines w:val="0"/>
        <w:widowControl w:val="0"/>
        <w:shd w:val="clear" w:color="auto" w:fill="auto"/>
        <w:bidi w:val="0"/>
        <w:spacing w:before="0" w:after="80" w:line="322" w:lineRule="exact"/>
        <w:ind w:left="0" w:right="0" w:firstLine="0"/>
        <w:jc w:val="both"/>
      </w:pPr>
      <w:r>
        <w:rPr>
          <w:color w:val="000000"/>
          <w:spacing w:val="0"/>
          <w:w w:val="100"/>
          <w:position w:val="0"/>
        </w:rPr>
        <w:t>期末无形资产账面价值较上年年末增加</w:t>
      </w:r>
      <w:r>
        <w:rPr>
          <w:color w:val="000000"/>
          <w:spacing w:val="0"/>
          <w:w w:val="100"/>
          <w:position w:val="0"/>
          <w:sz w:val="18"/>
          <w:szCs w:val="18"/>
        </w:rPr>
        <w:t>70.43%,</w:t>
      </w:r>
      <w:r>
        <w:rPr>
          <w:color w:val="000000"/>
          <w:spacing w:val="0"/>
          <w:w w:val="100"/>
          <w:position w:val="0"/>
        </w:rPr>
        <w:t>主要因为本期非同一控制下合并深圳宁泽金融科技有限公司，其在合并日无 形资产按公允价值纳入合并范围，以及内部研发达到预定可使用状态，将开发支出结转计入无形资产所致。</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日止，本公司不存在无形资产未办妥产权证书情况。</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日止，本公司之子公司北京科蓝软件系统（苏州）有限公司以土地使用权质押，为</w:t>
      </w:r>
      <w:r>
        <w:rPr>
          <w:color w:val="000000"/>
          <w:spacing w:val="0"/>
          <w:w w:val="100"/>
          <w:position w:val="0"/>
          <w:sz w:val="18"/>
          <w:szCs w:val="18"/>
        </w:rPr>
        <w:t>18,240.86</w:t>
      </w:r>
      <w:r>
        <w:rPr>
          <w:color w:val="000000"/>
          <w:spacing w:val="0"/>
          <w:w w:val="100"/>
          <w:position w:val="0"/>
        </w:rPr>
        <w:t>万元的长期 借款提供质押担保，期末该土地使用权的账面价值为</w:t>
      </w:r>
      <w:r>
        <w:rPr>
          <w:color w:val="000000"/>
          <w:spacing w:val="0"/>
          <w:w w:val="100"/>
          <w:position w:val="0"/>
          <w:sz w:val="18"/>
          <w:szCs w:val="18"/>
        </w:rPr>
        <w:t>57,744,841.10</w:t>
      </w:r>
      <w:r>
        <w:rPr>
          <w:color w:val="000000"/>
          <w:spacing w:val="0"/>
          <w:w w:val="100"/>
          <w:position w:val="0"/>
        </w:rPr>
        <w:t>元，详见附注七、注释</w:t>
      </w:r>
      <w:r>
        <w:rPr>
          <w:color w:val="000000"/>
          <w:spacing w:val="0"/>
          <w:w w:val="100"/>
          <w:position w:val="0"/>
          <w:sz w:val="18"/>
          <w:szCs w:val="18"/>
        </w:rPr>
        <w:t>45</w:t>
      </w:r>
      <w:r>
        <w:rPr>
          <w:color w:val="000000"/>
          <w:spacing w:val="0"/>
          <w:w w:val="100"/>
          <w:position w:val="0"/>
        </w:rPr>
        <w:t>。</w:t>
      </w:r>
    </w:p>
    <w:p>
      <w:pPr>
        <w:pStyle w:val="Style24"/>
        <w:keepNext w:val="0"/>
        <w:keepLines w:val="0"/>
        <w:widowControl w:val="0"/>
        <w:shd w:val="clear" w:color="auto" w:fill="auto"/>
        <w:bidi w:val="0"/>
        <w:spacing w:before="0" w:after="700" w:line="317" w:lineRule="exact"/>
        <w:ind w:left="0" w:right="0" w:firstLine="0"/>
        <w:jc w:val="both"/>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日止，本公司无形资产不存在减值情况。</w:t>
      </w:r>
    </w:p>
    <w:p>
      <w:pPr>
        <w:pStyle w:val="Style29"/>
        <w:keepNext/>
        <w:keepLines/>
        <w:widowControl w:val="0"/>
        <w:shd w:val="clear" w:color="auto" w:fill="auto"/>
        <w:bidi w:val="0"/>
        <w:spacing w:before="0" w:after="380" w:line="240" w:lineRule="auto"/>
        <w:ind w:left="0" w:right="0" w:firstLine="0"/>
        <w:jc w:val="both"/>
      </w:pPr>
      <w:bookmarkStart w:id="1461" w:name="bookmark1461"/>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2</w:t>
      </w:r>
      <w:bookmarkEnd w:id="1463"/>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461"/>
      <w:bookmarkEnd w:id="1462"/>
      <w:bookmarkEnd w:id="1464"/>
    </w:p>
    <w:p>
      <w:pPr>
        <w:pStyle w:val="Style24"/>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内部开发支 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确认为无形 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转入当期损</w:t>
            </w:r>
          </w:p>
          <w:p>
            <w:pPr>
              <w:pStyle w:val="Style6"/>
              <w:keepNext w:val="0"/>
              <w:keepLines w:val="0"/>
              <w:widowControl w:val="0"/>
              <w:shd w:val="clear" w:color="auto" w:fill="auto"/>
              <w:bidi w:val="0"/>
              <w:spacing w:before="0" w:after="0" w:line="240" w:lineRule="auto"/>
              <w:ind w:left="0" w:right="420" w:firstLine="0"/>
              <w:jc w:val="right"/>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深圳金信智 慧柜台研发 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16,126,009.5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7,363,301.19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23,254,961.3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234,349.35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尼客矩阵智 能数字营销 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2,612,887.37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2,610,194.05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大陆云盾业</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务应用平台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3,747,217.83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340,960.95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4,080,220.45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数字证书基 础应用产品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282,981.62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1,916,410.44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2,182,930.11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16,461.95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在线纠纷司</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法处置平台</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2,216,004.53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299,676.53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2,430,786.17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84,894.89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310" w:lineRule="exact"/>
              <w:ind w:left="0" w:right="0" w:firstLine="0"/>
              <w:jc w:val="left"/>
              <w:rPr>
                <w:sz w:val="17"/>
                <w:szCs w:val="17"/>
              </w:rPr>
            </w:pPr>
            <w:r>
              <w:rPr>
                <w:rFonts w:ascii="SimSun" w:eastAsia="SimSun" w:hAnsi="SimSun" w:cs="SimSun"/>
                <w:color w:val="000000"/>
                <w:spacing w:val="0"/>
                <w:w w:val="100"/>
                <w:position w:val="0"/>
                <w:sz w:val="17"/>
                <w:szCs w:val="17"/>
              </w:rPr>
              <w:t>在线纠纷司 法处置平台 开发项目</w:t>
            </w:r>
          </w:p>
          <w:p>
            <w:pPr>
              <w:pStyle w:val="Style6"/>
              <w:keepNext w:val="0"/>
              <w:keepLines w:val="0"/>
              <w:widowControl w:val="0"/>
              <w:shd w:val="clear" w:color="auto" w:fill="auto"/>
              <w:bidi w:val="0"/>
              <w:spacing w:before="0" w:after="0" w:line="360" w:lineRule="auto"/>
              <w:ind w:left="0" w:right="0" w:firstLine="0"/>
              <w:jc w:val="left"/>
            </w:pPr>
            <w:r>
              <w:rPr>
                <w:color w:val="000000"/>
                <w:spacing w:val="0"/>
                <w:w w:val="100"/>
                <w:position w:val="0"/>
              </w:rPr>
              <w:t>V2.0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1,250,740.90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606,920.07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643,820.83</w:t>
            </w:r>
          </w:p>
        </w:tc>
      </w:tr>
      <w:tr>
        <w:trPr>
          <w:trHeight w:val="13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314" w:lineRule="exact"/>
              <w:ind w:left="0" w:right="0" w:firstLine="0"/>
              <w:jc w:val="left"/>
              <w:rPr>
                <w:sz w:val="17"/>
                <w:szCs w:val="17"/>
              </w:rPr>
            </w:pPr>
            <w:r>
              <w:rPr>
                <w:rFonts w:ascii="SimSun" w:eastAsia="SimSun" w:hAnsi="SimSun" w:cs="SimSun"/>
                <w:color w:val="000000"/>
                <w:spacing w:val="0"/>
                <w:w w:val="100"/>
                <w:position w:val="0"/>
                <w:sz w:val="17"/>
                <w:szCs w:val="17"/>
              </w:rPr>
              <w:t>金融纠纷处 置管理平台 开发项目</w:t>
            </w:r>
          </w:p>
          <w:p>
            <w:pPr>
              <w:pStyle w:val="Style6"/>
              <w:keepNext w:val="0"/>
              <w:keepLines w:val="0"/>
              <w:widowControl w:val="0"/>
              <w:shd w:val="clear" w:color="auto" w:fill="auto"/>
              <w:bidi w:val="0"/>
              <w:spacing w:before="0" w:after="0" w:line="360" w:lineRule="auto"/>
              <w:ind w:left="0" w:right="0" w:firstLine="0"/>
              <w:jc w:val="left"/>
            </w:pPr>
            <w:r>
              <w:rPr>
                <w:color w:val="000000"/>
                <w:spacing w:val="0"/>
                <w:w w:val="100"/>
                <w:position w:val="0"/>
              </w:rPr>
              <w:t>V1.0.0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63,466.14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63,466.14</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sz w:val="17"/>
                <w:szCs w:val="17"/>
              </w:rPr>
              <w:t xml:space="preserve">金融纠纷一 体化办案平 台 </w:t>
            </w:r>
            <w:r>
              <w:rPr>
                <w:color w:val="000000"/>
                <w:spacing w:val="0"/>
                <w:w w:val="100"/>
                <w:position w:val="0"/>
              </w:rPr>
              <w:t>V1.0.0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148,954.52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148,954.52</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sz w:val="17"/>
                <w:szCs w:val="17"/>
              </w:rPr>
              <w:t>数据保全鉴 证平台开发 项目</w:t>
            </w:r>
            <w:r>
              <w:rPr>
                <w:color w:val="000000"/>
                <w:spacing w:val="0"/>
                <w:w w:val="100"/>
                <w:position w:val="0"/>
              </w:rPr>
              <w:t>V3.0.0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277,157.74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268,382.18</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22,372,213.5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14,273,555.7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34,559,092.1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962,053.47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1,124,623.67</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9"/>
        <w:keepNext/>
        <w:keepLines/>
        <w:widowControl w:val="0"/>
        <w:shd w:val="clear" w:color="auto" w:fill="auto"/>
        <w:bidi w:val="0"/>
        <w:spacing w:before="0" w:after="380" w:line="240" w:lineRule="auto"/>
        <w:ind w:left="0" w:right="0" w:firstLine="0"/>
        <w:jc w:val="left"/>
      </w:pPr>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465"/>
      <w:bookmarkEnd w:id="1466"/>
      <w:bookmarkEnd w:id="1467"/>
    </w:p>
    <w:p>
      <w:pPr>
        <w:pStyle w:val="Style62"/>
        <w:keepNext/>
        <w:keepLines/>
        <w:widowControl w:val="0"/>
        <w:shd w:val="clear" w:color="auto" w:fill="auto"/>
        <w:bidi w:val="0"/>
        <w:spacing w:before="0" w:line="240" w:lineRule="auto"/>
        <w:ind w:left="0" w:right="0" w:firstLine="0"/>
        <w:jc w:val="left"/>
      </w:pPr>
      <w:bookmarkStart w:id="1468" w:name="bookmark1468"/>
      <w:bookmarkStart w:id="1469" w:name="bookmark1469"/>
      <w:bookmarkStart w:id="1470" w:name="bookmark1470"/>
      <w:bookmarkStart w:id="1471" w:name="bookmark1471"/>
      <w:r>
        <w:rPr>
          <w:color w:val="000000"/>
          <w:spacing w:val="0"/>
          <w:w w:val="100"/>
          <w:position w:val="0"/>
        </w:rPr>
        <w:t>（</w:t>
      </w:r>
      <w:bookmarkEnd w:id="1470"/>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468"/>
      <w:bookmarkEnd w:id="1469"/>
      <w:bookmarkEnd w:id="147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2736"/>
        <w:gridCol w:w="2736"/>
        <w:gridCol w:w="1373"/>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bl>
    <w:p>
      <w:pPr>
        <w:widowControl w:val="0"/>
        <w:spacing w:line="1" w:lineRule="exact"/>
      </w:pPr>
    </w:p>
    <w:tbl>
      <w:tblPr>
        <w:tblOverlap w:val="never"/>
        <w:jc w:val="center"/>
        <w:tblLayout w:type="fixed"/>
      </w:tblPr>
      <w:tblGrid>
        <w:gridCol w:w="1378"/>
        <w:gridCol w:w="1363"/>
        <w:gridCol w:w="1368"/>
        <w:gridCol w:w="1368"/>
        <w:gridCol w:w="1368"/>
        <w:gridCol w:w="1368"/>
        <w:gridCol w:w="1373"/>
      </w:tblGrid>
      <w:tr>
        <w:trPr>
          <w:trHeight w:val="67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或形成商誉的事</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企业合并形成的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外币报表折算</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大陆云盾电子认</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1,154,772.34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1,154,772.34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 xml:space="preserve">SUNJE SOFT </w:t>
            </w:r>
            <w:r>
              <w:rPr>
                <w:rFonts w:ascii="SimSun" w:eastAsia="SimSun" w:hAnsi="SimSun" w:cs="SimSun"/>
                <w:color w:val="000000"/>
                <w:spacing w:val="0"/>
                <w:w w:val="100"/>
                <w:position w:val="0"/>
                <w:sz w:val="17"/>
                <w:szCs w:val="17"/>
              </w:rPr>
              <w:t>株</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式会社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41,435,066.41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-2,504,291.77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38,930,774.64</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深圳宁泽金融科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58,340,075.74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58,340,075.74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42,589,838.75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58,340,075.74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-2,504,291.77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98,425,622.72</w:t>
            </w:r>
          </w:p>
        </w:tc>
      </w:tr>
    </w:tbl>
    <w:p>
      <w:pPr>
        <w:widowControl w:val="0"/>
        <w:spacing w:after="319" w:line="1" w:lineRule="exact"/>
      </w:pPr>
    </w:p>
    <w:p>
      <w:pPr>
        <w:pStyle w:val="Style62"/>
        <w:keepNext/>
        <w:keepLines/>
        <w:widowControl w:val="0"/>
        <w:shd w:val="clear" w:color="auto" w:fill="auto"/>
        <w:bidi w:val="0"/>
        <w:spacing w:before="0" w:line="240" w:lineRule="auto"/>
        <w:ind w:left="0" w:right="0" w:firstLine="140"/>
        <w:jc w:val="both"/>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w:t>
      </w:r>
      <w:bookmarkEnd w:id="1474"/>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72"/>
      <w:bookmarkEnd w:id="1473"/>
      <w:bookmarkEnd w:id="1475"/>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或形成商誉的事</w:t>
            </w:r>
          </w:p>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项</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商誉所在资产组或资产组组合的相关信息</w:t>
      </w:r>
    </w:p>
    <w:p>
      <w:pPr>
        <w:pStyle w:val="Style24"/>
        <w:keepNext w:val="0"/>
        <w:keepLines w:val="0"/>
        <w:widowControl w:val="0"/>
        <w:shd w:val="clear" w:color="auto" w:fill="auto"/>
        <w:bidi w:val="0"/>
        <w:spacing w:before="0" w:after="80" w:line="240" w:lineRule="auto"/>
        <w:ind w:left="0" w:right="0" w:firstLine="440"/>
        <w:jc w:val="both"/>
      </w:pPr>
      <w:r>
        <w:rPr>
          <w:color w:val="000000"/>
          <w:spacing w:val="0"/>
          <w:w w:val="100"/>
          <w:position w:val="0"/>
        </w:rPr>
        <w:t>与商誉减值测试相关的资产组或资产组组合，是能够从企业合并的协同效应中受益的资产组或者资产组组合。</w:t>
      </w:r>
    </w:p>
    <w:p>
      <w:pPr>
        <w:pStyle w:val="Style24"/>
        <w:keepNext w:val="0"/>
        <w:keepLines w:val="0"/>
        <w:widowControl w:val="0"/>
        <w:shd w:val="clear" w:color="auto" w:fill="auto"/>
        <w:bidi w:val="0"/>
        <w:spacing w:before="0" w:after="0" w:line="240" w:lineRule="auto"/>
        <w:ind w:left="0" w:right="0" w:firstLine="440"/>
        <w:jc w:val="both"/>
      </w:pPr>
      <w:bookmarkStart w:id="1476" w:name="bookmark1476"/>
      <w:r>
        <w:rPr>
          <w:color w:val="000000"/>
          <w:spacing w:val="0"/>
          <w:w w:val="100"/>
          <w:position w:val="0"/>
          <w:sz w:val="18"/>
          <w:szCs w:val="18"/>
        </w:rPr>
        <w:t>（</w:t>
      </w:r>
      <w:bookmarkEnd w:id="1476"/>
      <w:r>
        <w:rPr>
          <w:color w:val="000000"/>
          <w:spacing w:val="0"/>
          <w:w w:val="100"/>
          <w:position w:val="0"/>
          <w:sz w:val="18"/>
          <w:szCs w:val="18"/>
        </w:rPr>
        <w:t>1）</w:t>
      </w:r>
      <w:r>
        <w:rPr>
          <w:color w:val="000000"/>
          <w:spacing w:val="0"/>
          <w:w w:val="100"/>
          <w:position w:val="0"/>
        </w:rPr>
        <w:t>收购大陆云盾电子认证服务有限公司（以下简称大陆云盾公司）形成商誉所在资产组为大陆云盾公司于资产负债</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表日的经营性长期资产，资产负债表日包含商誉的资产组账面价值为</w:t>
      </w:r>
      <w:r>
        <w:rPr>
          <w:color w:val="000000"/>
          <w:spacing w:val="0"/>
          <w:w w:val="100"/>
          <w:position w:val="0"/>
          <w:sz w:val="18"/>
          <w:szCs w:val="18"/>
        </w:rPr>
        <w:t xml:space="preserve">1, </w:t>
      </w:r>
      <w:r>
        <w:rPr>
          <w:color w:val="000000"/>
          <w:spacing w:val="0"/>
          <w:w w:val="100"/>
          <w:position w:val="0"/>
          <w:sz w:val="18"/>
          <w:szCs w:val="18"/>
        </w:rPr>
        <w:t xml:space="preserve">323. </w:t>
      </w:r>
      <w:r>
        <w:rPr>
          <w:color w:val="000000"/>
          <w:spacing w:val="0"/>
          <w:w w:val="100"/>
          <w:position w:val="0"/>
          <w:sz w:val="18"/>
          <w:szCs w:val="18"/>
        </w:rPr>
        <w:t>90</w:t>
      </w:r>
      <w:r>
        <w:rPr>
          <w:color w:val="000000"/>
          <w:spacing w:val="0"/>
          <w:w w:val="100"/>
          <w:position w:val="0"/>
        </w:rPr>
        <w:t>万元。</w:t>
      </w:r>
    </w:p>
    <w:p>
      <w:pPr>
        <w:pStyle w:val="Style24"/>
        <w:keepNext w:val="0"/>
        <w:keepLines w:val="0"/>
        <w:widowControl w:val="0"/>
        <w:shd w:val="clear" w:color="auto" w:fill="auto"/>
        <w:tabs>
          <w:tab w:pos="930" w:val="left"/>
        </w:tabs>
        <w:bidi w:val="0"/>
        <w:spacing w:before="0" w:after="0" w:line="314" w:lineRule="exact"/>
        <w:ind w:left="0" w:right="0" w:firstLine="440"/>
        <w:jc w:val="both"/>
      </w:pPr>
      <w:bookmarkStart w:id="1477" w:name="bookmark1477"/>
      <w:r>
        <w:rPr>
          <w:color w:val="000000"/>
          <w:spacing w:val="0"/>
          <w:w w:val="100"/>
          <w:position w:val="0"/>
          <w:sz w:val="18"/>
          <w:szCs w:val="18"/>
        </w:rPr>
        <w:t>（</w:t>
      </w:r>
      <w:bookmarkEnd w:id="1477"/>
      <w:r>
        <w:rPr>
          <w:color w:val="000000"/>
          <w:spacing w:val="0"/>
          <w:w w:val="100"/>
          <w:position w:val="0"/>
          <w:sz w:val="18"/>
          <w:szCs w:val="18"/>
        </w:rPr>
        <w:t>2）</w:t>
        <w:tab/>
      </w:r>
      <w:r>
        <w:rPr>
          <w:color w:val="000000"/>
          <w:spacing w:val="0"/>
          <w:w w:val="100"/>
          <w:position w:val="0"/>
        </w:rPr>
        <w:t>收购</w:t>
      </w:r>
      <w:r>
        <w:rPr>
          <w:color w:val="000000"/>
          <w:spacing w:val="0"/>
          <w:w w:val="100"/>
          <w:position w:val="0"/>
          <w:sz w:val="18"/>
          <w:szCs w:val="18"/>
        </w:rPr>
        <w:t>S UNJE SOF T</w:t>
      </w:r>
      <w:r>
        <w:rPr>
          <w:color w:val="000000"/>
          <w:spacing w:val="0"/>
          <w:w w:val="100"/>
          <w:position w:val="0"/>
        </w:rPr>
        <w:t>株式会社形成商誉所在资产组为</w:t>
      </w:r>
      <w:r>
        <w:rPr>
          <w:color w:val="000000"/>
          <w:spacing w:val="0"/>
          <w:w w:val="100"/>
          <w:position w:val="0"/>
          <w:sz w:val="18"/>
          <w:szCs w:val="18"/>
        </w:rPr>
        <w:t>SUNJE SOF T</w:t>
      </w:r>
      <w:r>
        <w:rPr>
          <w:color w:val="000000"/>
          <w:spacing w:val="0"/>
          <w:w w:val="100"/>
          <w:position w:val="0"/>
        </w:rPr>
        <w:t>株式会社于资产负债表日的经营性资产，资产负债表 日包含商誉的资产组账面价值为</w:t>
      </w:r>
      <w:r>
        <w:rPr>
          <w:color w:val="000000"/>
          <w:spacing w:val="0"/>
          <w:w w:val="100"/>
          <w:position w:val="0"/>
          <w:sz w:val="18"/>
          <w:szCs w:val="18"/>
        </w:rPr>
        <w:t xml:space="preserve">1, 401, </w:t>
      </w:r>
      <w:r>
        <w:rPr>
          <w:color w:val="000000"/>
          <w:spacing w:val="0"/>
          <w:w w:val="100"/>
          <w:position w:val="0"/>
          <w:sz w:val="18"/>
          <w:szCs w:val="18"/>
        </w:rPr>
        <w:t>825.1</w:t>
      </w:r>
      <w:r>
        <w:rPr>
          <w:color w:val="000000"/>
          <w:spacing w:val="0"/>
          <w:w w:val="100"/>
          <w:position w:val="0"/>
        </w:rPr>
        <w:t>万韩元。</w:t>
      </w:r>
    </w:p>
    <w:p>
      <w:pPr>
        <w:pStyle w:val="Style24"/>
        <w:keepNext w:val="0"/>
        <w:keepLines w:val="0"/>
        <w:widowControl w:val="0"/>
        <w:shd w:val="clear" w:color="auto" w:fill="auto"/>
        <w:tabs>
          <w:tab w:pos="944" w:val="left"/>
        </w:tabs>
        <w:bidi w:val="0"/>
        <w:spacing w:before="0" w:after="660" w:line="314" w:lineRule="exact"/>
        <w:ind w:left="0" w:right="0" w:firstLine="440"/>
        <w:jc w:val="both"/>
      </w:pPr>
      <w:bookmarkStart w:id="1478" w:name="bookmark1478"/>
      <w:r>
        <w:rPr>
          <w:color w:val="000000"/>
          <w:spacing w:val="0"/>
          <w:w w:val="100"/>
          <w:position w:val="0"/>
          <w:sz w:val="18"/>
          <w:szCs w:val="18"/>
        </w:rPr>
        <w:t>（</w:t>
      </w:r>
      <w:bookmarkEnd w:id="1478"/>
      <w:r>
        <w:rPr>
          <w:color w:val="000000"/>
          <w:spacing w:val="0"/>
          <w:w w:val="100"/>
          <w:position w:val="0"/>
          <w:sz w:val="18"/>
          <w:szCs w:val="18"/>
        </w:rPr>
        <w:t>3）</w:t>
        <w:tab/>
      </w:r>
      <w:r>
        <w:rPr>
          <w:color w:val="000000"/>
          <w:spacing w:val="0"/>
          <w:w w:val="100"/>
          <w:position w:val="0"/>
        </w:rPr>
        <w:t>收购深圳宁泽金融科技有限公司（以下简称深圳宁泽公司）形成商誉所在资产组为深圳宁泽公司于资产负债表日 的经营性资产，资产负债表日包含商誉的资产组账面价值为</w:t>
      </w:r>
      <w:r>
        <w:rPr>
          <w:color w:val="000000"/>
          <w:spacing w:val="0"/>
          <w:w w:val="100"/>
          <w:position w:val="0"/>
          <w:sz w:val="18"/>
          <w:szCs w:val="18"/>
        </w:rPr>
        <w:t xml:space="preserve">17, </w:t>
      </w:r>
      <w:r>
        <w:rPr>
          <w:color w:val="000000"/>
          <w:spacing w:val="0"/>
          <w:w w:val="100"/>
          <w:position w:val="0"/>
          <w:sz w:val="18"/>
          <w:szCs w:val="18"/>
        </w:rPr>
        <w:t xml:space="preserve">011. </w:t>
      </w:r>
      <w:r>
        <w:rPr>
          <w:color w:val="000000"/>
          <w:spacing w:val="0"/>
          <w:w w:val="100"/>
          <w:position w:val="0"/>
          <w:sz w:val="18"/>
          <w:szCs w:val="18"/>
        </w:rPr>
        <w:t>07</w:t>
      </w:r>
      <w:r>
        <w:rPr>
          <w:color w:val="000000"/>
          <w:spacing w:val="0"/>
          <w:w w:val="100"/>
          <w:position w:val="0"/>
        </w:rPr>
        <w:t>万元。</w:t>
      </w:r>
    </w:p>
    <w:p>
      <w:pPr>
        <w:pStyle w:val="Style24"/>
        <w:keepNext w:val="0"/>
        <w:keepLines w:val="0"/>
        <w:widowControl w:val="0"/>
        <w:shd w:val="clear" w:color="auto" w:fill="auto"/>
        <w:bidi w:val="0"/>
        <w:spacing w:before="0" w:after="80" w:line="317"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4"/>
        <w:keepNext w:val="0"/>
        <w:keepLines w:val="0"/>
        <w:widowControl w:val="0"/>
        <w:shd w:val="clear" w:color="auto" w:fill="auto"/>
        <w:bidi w:val="0"/>
        <w:spacing w:before="0" w:after="0" w:line="309" w:lineRule="exact"/>
        <w:ind w:left="0" w:right="0" w:firstLine="440"/>
        <w:jc w:val="both"/>
      </w:pPr>
      <w:r>
        <w:rPr>
          <w:color w:val="000000"/>
          <w:spacing w:val="0"/>
          <w:w w:val="100"/>
          <w:position w:val="0"/>
        </w:rPr>
        <w:t>商誉的可收回金额按照预计未来现金流量折现法计算。</w:t>
      </w:r>
    </w:p>
    <w:p>
      <w:pPr>
        <w:pStyle w:val="Style24"/>
        <w:keepNext w:val="0"/>
        <w:keepLines w:val="0"/>
        <w:widowControl w:val="0"/>
        <w:shd w:val="clear" w:color="auto" w:fill="auto"/>
        <w:tabs>
          <w:tab w:pos="880" w:val="left"/>
        </w:tabs>
        <w:bidi w:val="0"/>
        <w:spacing w:before="0" w:after="0" w:line="309" w:lineRule="exact"/>
        <w:ind w:left="0" w:right="0" w:firstLine="440"/>
        <w:jc w:val="both"/>
      </w:pPr>
      <w:bookmarkStart w:id="1479" w:name="bookmark1479"/>
      <w:r>
        <w:rPr>
          <w:color w:val="000000"/>
          <w:spacing w:val="0"/>
          <w:w w:val="100"/>
          <w:position w:val="0"/>
          <w:sz w:val="18"/>
          <w:szCs w:val="18"/>
        </w:rPr>
        <w:t>（</w:t>
      </w:r>
      <w:bookmarkEnd w:id="1479"/>
      <w:r>
        <w:rPr>
          <w:color w:val="000000"/>
          <w:spacing w:val="0"/>
          <w:w w:val="100"/>
          <w:position w:val="0"/>
          <w:sz w:val="18"/>
          <w:szCs w:val="18"/>
        </w:rPr>
        <w:t>1）</w:t>
        <w:tab/>
      </w:r>
      <w:r>
        <w:rPr>
          <w:color w:val="000000"/>
          <w:spacing w:val="0"/>
          <w:w w:val="100"/>
          <w:position w:val="0"/>
        </w:rPr>
        <w:t>大陆云盾资产组商誉可收回金额的计算</w:t>
      </w:r>
    </w:p>
    <w:p>
      <w:pPr>
        <w:pStyle w:val="Style24"/>
        <w:keepNext w:val="0"/>
        <w:keepLines w:val="0"/>
        <w:widowControl w:val="0"/>
        <w:shd w:val="clear" w:color="auto" w:fill="auto"/>
        <w:bidi w:val="0"/>
        <w:spacing w:before="0" w:after="0" w:line="309" w:lineRule="exact"/>
        <w:ind w:left="0" w:right="0" w:firstLine="440"/>
        <w:jc w:val="both"/>
      </w:pPr>
      <w:r>
        <w:rPr>
          <w:color w:val="000000"/>
          <w:spacing w:val="0"/>
          <w:w w:val="100"/>
          <w:position w:val="0"/>
        </w:rPr>
        <w:t>公司根据大陆云盾公司历史经营状况、发展战略、资本、市场地位、人力资源、现有技术、研发创新能力，以及宏观 经济环境及其所在行业的现状与发展前景预测未来</w:t>
      </w:r>
      <w:r>
        <w:rPr>
          <w:color w:val="000000"/>
          <w:spacing w:val="0"/>
          <w:w w:val="100"/>
          <w:position w:val="0"/>
          <w:sz w:val="18"/>
          <w:szCs w:val="18"/>
        </w:rPr>
        <w:t>5</w:t>
      </w:r>
      <w:r>
        <w:rPr>
          <w:color w:val="000000"/>
          <w:spacing w:val="0"/>
          <w:w w:val="100"/>
          <w:position w:val="0"/>
        </w:rPr>
        <w:t>年的税前经营净现金流量，并将预测期外推</w:t>
      </w:r>
      <w:r>
        <w:rPr>
          <w:color w:val="000000"/>
          <w:spacing w:val="0"/>
          <w:w w:val="100"/>
          <w:position w:val="0"/>
          <w:sz w:val="18"/>
          <w:szCs w:val="18"/>
        </w:rPr>
        <w:t>3</w:t>
      </w:r>
      <w:r>
        <w:rPr>
          <w:color w:val="000000"/>
          <w:spacing w:val="0"/>
          <w:w w:val="100"/>
          <w:position w:val="0"/>
        </w:rPr>
        <w:t>年以达到相对稳定的营运状 况后进入永续增长期；收入增长率根据金融债券司法清收服务业务和电子签名业务行业的特点以及大陆云盾公司的发展情况 设定，预测期的收入增长率为</w:t>
      </w:r>
      <w:r>
        <w:rPr>
          <w:color w:val="000000"/>
          <w:spacing w:val="0"/>
          <w:w w:val="100"/>
          <w:position w:val="0"/>
          <w:sz w:val="18"/>
          <w:szCs w:val="18"/>
        </w:rPr>
        <w:t>87.5%~18.6%, 3</w:t>
      </w:r>
      <w:r>
        <w:rPr>
          <w:color w:val="000000"/>
          <w:spacing w:val="0"/>
          <w:w w:val="100"/>
          <w:position w:val="0"/>
        </w:rPr>
        <w:t>年外推期的收入增长率设定为</w:t>
      </w:r>
      <w:r>
        <w:rPr>
          <w:color w:val="000000"/>
          <w:spacing w:val="0"/>
          <w:w w:val="100"/>
          <w:position w:val="0"/>
          <w:sz w:val="18"/>
          <w:szCs w:val="18"/>
        </w:rPr>
        <w:t>10%</w:t>
      </w:r>
      <w:r>
        <w:rPr>
          <w:color w:val="000000"/>
          <w:spacing w:val="0"/>
          <w:w w:val="100"/>
          <w:position w:val="0"/>
        </w:rPr>
        <w:t>、</w:t>
      </w:r>
      <w:r>
        <w:rPr>
          <w:color w:val="000000"/>
          <w:spacing w:val="0"/>
          <w:w w:val="100"/>
          <w:position w:val="0"/>
          <w:sz w:val="18"/>
          <w:szCs w:val="18"/>
        </w:rPr>
        <w:t>5%</w:t>
      </w:r>
      <w:r>
        <w:rPr>
          <w:color w:val="000000"/>
          <w:spacing w:val="0"/>
          <w:w w:val="100"/>
          <w:position w:val="0"/>
        </w:rPr>
        <w:t>、</w:t>
      </w:r>
      <w:r>
        <w:rPr>
          <w:color w:val="000000"/>
          <w:spacing w:val="0"/>
          <w:w w:val="100"/>
          <w:position w:val="0"/>
          <w:sz w:val="18"/>
          <w:szCs w:val="18"/>
        </w:rPr>
        <w:t>3%，</w:t>
      </w:r>
      <w:r>
        <w:rPr>
          <w:color w:val="000000"/>
          <w:spacing w:val="0"/>
          <w:w w:val="100"/>
          <w:position w:val="0"/>
        </w:rPr>
        <w:t>永续期增长率设定为</w:t>
      </w:r>
      <w:r>
        <w:rPr>
          <w:color w:val="000000"/>
          <w:spacing w:val="0"/>
          <w:w w:val="100"/>
          <w:position w:val="0"/>
          <w:sz w:val="18"/>
          <w:szCs w:val="18"/>
        </w:rPr>
        <w:t>3%；</w:t>
      </w:r>
      <w:r>
        <w:rPr>
          <w:color w:val="000000"/>
          <w:spacing w:val="0"/>
          <w:w w:val="100"/>
          <w:position w:val="0"/>
        </w:rPr>
        <w:t>折现率 采用加权平均资本成本模型确定税前折算率为</w:t>
      </w:r>
      <w:r>
        <w:rPr>
          <w:color w:val="000000"/>
          <w:spacing w:val="0"/>
          <w:w w:val="100"/>
          <w:position w:val="0"/>
          <w:sz w:val="18"/>
          <w:szCs w:val="18"/>
        </w:rPr>
        <w:t xml:space="preserve">18. </w:t>
      </w:r>
      <w:r>
        <w:rPr>
          <w:color w:val="000000"/>
          <w:spacing w:val="0"/>
          <w:w w:val="100"/>
          <w:position w:val="0"/>
          <w:sz w:val="18"/>
          <w:szCs w:val="18"/>
        </w:rPr>
        <w:t>88%</w:t>
      </w:r>
      <w:r>
        <w:rPr>
          <w:color w:val="000000"/>
          <w:spacing w:val="0"/>
          <w:w w:val="100"/>
          <w:position w:val="0"/>
        </w:rPr>
        <w:t>。</w:t>
      </w:r>
    </w:p>
    <w:p>
      <w:pPr>
        <w:pStyle w:val="Style24"/>
        <w:keepNext w:val="0"/>
        <w:keepLines w:val="0"/>
        <w:widowControl w:val="0"/>
        <w:shd w:val="clear" w:color="auto" w:fill="auto"/>
        <w:bidi w:val="0"/>
        <w:spacing w:before="0" w:after="0" w:line="309" w:lineRule="exact"/>
        <w:ind w:left="0" w:right="0" w:firstLine="440"/>
        <w:jc w:val="both"/>
      </w:pPr>
      <w:r>
        <w:rPr>
          <w:color w:val="000000"/>
          <w:spacing w:val="0"/>
          <w:w w:val="100"/>
          <w:position w:val="0"/>
        </w:rPr>
        <w:t>经测算，包含商誉的大陆云盾资产组可收回金额为</w:t>
      </w:r>
      <w:r>
        <w:rPr>
          <w:color w:val="000000"/>
          <w:spacing w:val="0"/>
          <w:w w:val="100"/>
          <w:position w:val="0"/>
          <w:sz w:val="18"/>
          <w:szCs w:val="18"/>
        </w:rPr>
        <w:t>4,286.4</w:t>
      </w:r>
      <w:r>
        <w:rPr>
          <w:color w:val="000000"/>
          <w:spacing w:val="0"/>
          <w:w w:val="100"/>
          <w:position w:val="0"/>
          <w:sz w:val="18"/>
          <w:szCs w:val="18"/>
        </w:rPr>
        <w:t>0</w:t>
      </w:r>
      <w:r>
        <w:rPr>
          <w:color w:val="000000"/>
          <w:spacing w:val="0"/>
          <w:w w:val="100"/>
          <w:position w:val="0"/>
        </w:rPr>
        <w:t>万元，高于其账面价值，无需计提商誉减值准备。</w:t>
      </w:r>
    </w:p>
    <w:p>
      <w:pPr>
        <w:pStyle w:val="Style24"/>
        <w:keepNext w:val="0"/>
        <w:keepLines w:val="0"/>
        <w:widowControl w:val="0"/>
        <w:shd w:val="clear" w:color="auto" w:fill="auto"/>
        <w:tabs>
          <w:tab w:pos="880" w:val="left"/>
        </w:tabs>
        <w:bidi w:val="0"/>
        <w:spacing w:before="0" w:after="0" w:line="309" w:lineRule="exact"/>
        <w:ind w:left="0" w:right="0" w:firstLine="440"/>
        <w:jc w:val="both"/>
      </w:pPr>
      <w:bookmarkStart w:id="1480" w:name="bookmark1480"/>
      <w:r>
        <w:rPr>
          <w:color w:val="000000"/>
          <w:spacing w:val="0"/>
          <w:w w:val="100"/>
          <w:position w:val="0"/>
          <w:sz w:val="18"/>
          <w:szCs w:val="18"/>
        </w:rPr>
        <w:t>（</w:t>
      </w:r>
      <w:bookmarkEnd w:id="1480"/>
      <w:r>
        <w:rPr>
          <w:color w:val="000000"/>
          <w:spacing w:val="0"/>
          <w:w w:val="100"/>
          <w:position w:val="0"/>
          <w:sz w:val="18"/>
          <w:szCs w:val="18"/>
        </w:rPr>
        <w:t>2）</w:t>
        <w:tab/>
      </w:r>
      <w:r>
        <w:rPr>
          <w:color w:val="000000"/>
          <w:spacing w:val="0"/>
          <w:w w:val="100"/>
          <w:position w:val="0"/>
          <w:sz w:val="18"/>
          <w:szCs w:val="18"/>
        </w:rPr>
        <w:t>SUNJE SOFT</w:t>
      </w:r>
      <w:r>
        <w:rPr>
          <w:color w:val="000000"/>
          <w:spacing w:val="0"/>
          <w:w w:val="100"/>
          <w:position w:val="0"/>
        </w:rPr>
        <w:t>资产组商誉可收回金额的计算</w:t>
      </w:r>
    </w:p>
    <w:p>
      <w:pPr>
        <w:pStyle w:val="Style24"/>
        <w:keepNext w:val="0"/>
        <w:keepLines w:val="0"/>
        <w:widowControl w:val="0"/>
        <w:shd w:val="clear" w:color="auto" w:fill="auto"/>
        <w:bidi w:val="0"/>
        <w:spacing w:before="0" w:after="0" w:line="309" w:lineRule="exact"/>
        <w:ind w:left="0" w:right="0" w:firstLine="440"/>
        <w:jc w:val="both"/>
      </w:pPr>
      <w:r>
        <w:rPr>
          <w:color w:val="000000"/>
          <w:spacing w:val="0"/>
          <w:w w:val="100"/>
          <w:position w:val="0"/>
        </w:rPr>
        <w:t>公司根据</w:t>
      </w:r>
      <w:r>
        <w:rPr>
          <w:color w:val="000000"/>
          <w:spacing w:val="0"/>
          <w:w w:val="100"/>
          <w:position w:val="0"/>
          <w:sz w:val="18"/>
          <w:szCs w:val="18"/>
        </w:rPr>
        <w:t>SUNJE SOFT</w:t>
      </w:r>
      <w:r>
        <w:rPr>
          <w:color w:val="000000"/>
          <w:spacing w:val="0"/>
          <w:w w:val="100"/>
          <w:position w:val="0"/>
        </w:rPr>
        <w:t>株式会社历史经营状况、发展战略、资本、市场地位、人力资源、现有技术、研发创新能力，以 及宏观经济环境及其所在行业的现状与发展前景预测未来</w:t>
      </w:r>
      <w:r>
        <w:rPr>
          <w:color w:val="000000"/>
          <w:spacing w:val="0"/>
          <w:w w:val="100"/>
          <w:position w:val="0"/>
          <w:sz w:val="18"/>
          <w:szCs w:val="18"/>
        </w:rPr>
        <w:t>5</w:t>
      </w:r>
      <w:r>
        <w:rPr>
          <w:color w:val="000000"/>
          <w:spacing w:val="0"/>
          <w:w w:val="100"/>
          <w:position w:val="0"/>
        </w:rPr>
        <w:t>年的税前经营净现金流量,并预测</w:t>
      </w:r>
      <w:r>
        <w:rPr>
          <w:color w:val="000000"/>
          <w:spacing w:val="0"/>
          <w:w w:val="100"/>
          <w:position w:val="0"/>
          <w:sz w:val="18"/>
          <w:szCs w:val="18"/>
        </w:rPr>
        <w:t>5</w:t>
      </w:r>
      <w:r>
        <w:rPr>
          <w:color w:val="000000"/>
          <w:spacing w:val="0"/>
          <w:w w:val="100"/>
          <w:position w:val="0"/>
        </w:rPr>
        <w:t>年后将进入相对稳定的营运状 况，经过</w:t>
      </w:r>
      <w:r>
        <w:rPr>
          <w:color w:val="000000"/>
          <w:spacing w:val="0"/>
          <w:w w:val="100"/>
          <w:position w:val="0"/>
          <w:sz w:val="18"/>
          <w:szCs w:val="18"/>
        </w:rPr>
        <w:t>3</w:t>
      </w:r>
      <w:r>
        <w:rPr>
          <w:color w:val="000000"/>
          <w:spacing w:val="0"/>
          <w:w w:val="100"/>
          <w:position w:val="0"/>
        </w:rPr>
        <w:t>年展期进入永续增长期；收入增长率根据内存数据库行业的特点以及</w:t>
      </w:r>
      <w:r>
        <w:rPr>
          <w:color w:val="000000"/>
          <w:spacing w:val="0"/>
          <w:w w:val="100"/>
          <w:position w:val="0"/>
          <w:sz w:val="18"/>
          <w:szCs w:val="18"/>
        </w:rPr>
        <w:t>SUNJESOFT</w:t>
      </w:r>
      <w:r>
        <w:rPr>
          <w:color w:val="000000"/>
          <w:spacing w:val="0"/>
          <w:w w:val="100"/>
          <w:position w:val="0"/>
        </w:rPr>
        <w:t xml:space="preserve">所处的经营阶段和对未来的发展规 </w:t>
      </w:r>
      <w:r>
        <w:rPr>
          <w:color w:val="000000"/>
          <w:spacing w:val="0"/>
          <w:w w:val="100"/>
          <w:position w:val="0"/>
        </w:rPr>
        <w:t>划设定，预测期的收入增长率为</w:t>
      </w:r>
      <w:r>
        <w:rPr>
          <w:color w:val="000000"/>
          <w:spacing w:val="0"/>
          <w:w w:val="100"/>
          <w:position w:val="0"/>
          <w:sz w:val="18"/>
          <w:szCs w:val="18"/>
        </w:rPr>
        <w:t>89.4%~26.2%, 3</w:t>
      </w:r>
      <w:r>
        <w:rPr>
          <w:color w:val="000000"/>
          <w:spacing w:val="0"/>
          <w:w w:val="100"/>
          <w:position w:val="0"/>
        </w:rPr>
        <w:t>年展期的增长率设定为</w:t>
      </w:r>
      <w:r>
        <w:rPr>
          <w:color w:val="000000"/>
          <w:spacing w:val="0"/>
          <w:w w:val="100"/>
          <w:position w:val="0"/>
          <w:sz w:val="18"/>
          <w:szCs w:val="18"/>
        </w:rPr>
        <w:t>15%</w:t>
      </w:r>
      <w:r>
        <w:rPr>
          <w:color w:val="000000"/>
          <w:spacing w:val="0"/>
          <w:w w:val="100"/>
          <w:position w:val="0"/>
        </w:rPr>
        <w:t>、</w:t>
      </w:r>
      <w:r>
        <w:rPr>
          <w:color w:val="000000"/>
          <w:spacing w:val="0"/>
          <w:w w:val="100"/>
          <w:position w:val="0"/>
          <w:sz w:val="18"/>
          <w:szCs w:val="18"/>
        </w:rPr>
        <w:t>10%</w:t>
      </w:r>
      <w:r>
        <w:rPr>
          <w:color w:val="000000"/>
          <w:spacing w:val="0"/>
          <w:w w:val="100"/>
          <w:position w:val="0"/>
        </w:rPr>
        <w:t>、</w:t>
      </w:r>
      <w:r>
        <w:rPr>
          <w:color w:val="000000"/>
          <w:spacing w:val="0"/>
          <w:w w:val="100"/>
          <w:position w:val="0"/>
          <w:sz w:val="18"/>
          <w:szCs w:val="18"/>
        </w:rPr>
        <w:t>5%,</w:t>
      </w:r>
      <w:r>
        <w:rPr>
          <w:color w:val="000000"/>
          <w:spacing w:val="0"/>
          <w:w w:val="100"/>
          <w:position w:val="0"/>
        </w:rPr>
        <w:t>永续期增长率根据韩国长期通货膨胀 率设定为</w:t>
      </w:r>
      <w:r>
        <w:rPr>
          <w:color w:val="000000"/>
          <w:spacing w:val="0"/>
          <w:w w:val="100"/>
          <w:position w:val="0"/>
          <w:sz w:val="18"/>
          <w:szCs w:val="18"/>
        </w:rPr>
        <w:t xml:space="preserve">2% </w:t>
      </w:r>
      <w:r>
        <w:rPr>
          <w:color w:val="000000"/>
          <w:spacing w:val="0"/>
          <w:w w:val="100"/>
          <w:position w:val="0"/>
        </w:rPr>
        <w:t>；折现率采用加权平均资本成本模型确定为</w:t>
      </w:r>
      <w:r>
        <w:rPr>
          <w:color w:val="000000"/>
          <w:spacing w:val="0"/>
          <w:w w:val="100"/>
          <w:position w:val="0"/>
          <w:sz w:val="18"/>
          <w:szCs w:val="18"/>
        </w:rPr>
        <w:t>23%</w:t>
      </w:r>
      <w:r>
        <w:rPr>
          <w:color w:val="000000"/>
          <w:spacing w:val="0"/>
          <w:w w:val="100"/>
          <w:position w:val="0"/>
        </w:rPr>
        <w:t>。</w:t>
      </w:r>
    </w:p>
    <w:p>
      <w:pPr>
        <w:pStyle w:val="Style24"/>
        <w:keepNext w:val="0"/>
        <w:keepLines w:val="0"/>
        <w:widowControl w:val="0"/>
        <w:shd w:val="clear" w:color="auto" w:fill="auto"/>
        <w:bidi w:val="0"/>
        <w:spacing w:before="0" w:after="0" w:line="317" w:lineRule="exact"/>
        <w:ind w:left="0" w:right="0" w:firstLine="440"/>
        <w:jc w:val="both"/>
      </w:pPr>
      <w:r>
        <w:rPr>
          <w:color w:val="000000"/>
          <w:spacing w:val="0"/>
          <w:w w:val="100"/>
          <w:position w:val="0"/>
        </w:rPr>
        <w:t>经测算，包含商誉的</w:t>
      </w:r>
      <w:r>
        <w:rPr>
          <w:color w:val="000000"/>
          <w:spacing w:val="0"/>
          <w:w w:val="100"/>
          <w:position w:val="0"/>
          <w:sz w:val="18"/>
          <w:szCs w:val="18"/>
        </w:rPr>
        <w:t>SUNJE SOFT</w:t>
      </w:r>
      <w:r>
        <w:rPr>
          <w:color w:val="000000"/>
          <w:spacing w:val="0"/>
          <w:w w:val="100"/>
          <w:position w:val="0"/>
        </w:rPr>
        <w:t>资产组可收回金额为</w:t>
      </w:r>
      <w:r>
        <w:rPr>
          <w:color w:val="000000"/>
          <w:spacing w:val="0"/>
          <w:w w:val="100"/>
          <w:position w:val="0"/>
          <w:sz w:val="18"/>
          <w:szCs w:val="18"/>
        </w:rPr>
        <w:t>1,564,986.0</w:t>
      </w:r>
      <w:r>
        <w:rPr>
          <w:color w:val="000000"/>
          <w:spacing w:val="0"/>
          <w:w w:val="100"/>
          <w:position w:val="0"/>
        </w:rPr>
        <w:t>万韩元，高于其账面价值，无需计提商誉减值准备。</w:t>
      </w:r>
    </w:p>
    <w:p>
      <w:pPr>
        <w:pStyle w:val="Style24"/>
        <w:keepNext w:val="0"/>
        <w:keepLines w:val="0"/>
        <w:widowControl w:val="0"/>
        <w:numPr>
          <w:ilvl w:val="0"/>
          <w:numId w:val="89"/>
        </w:numPr>
        <w:shd w:val="clear" w:color="auto" w:fill="auto"/>
        <w:bidi w:val="0"/>
        <w:spacing w:before="0" w:after="0" w:line="317" w:lineRule="exact"/>
        <w:ind w:left="0" w:right="0" w:firstLine="440"/>
        <w:jc w:val="both"/>
      </w:pPr>
      <w:bookmarkStart w:id="1481" w:name="bookmark1481"/>
      <w:bookmarkEnd w:id="1481"/>
      <w:r>
        <w:rPr>
          <w:color w:val="000000"/>
          <w:spacing w:val="0"/>
          <w:w w:val="100"/>
          <w:position w:val="0"/>
        </w:rPr>
        <w:t>深圳宁泽资产组商誉可收回金额的计算</w:t>
      </w:r>
    </w:p>
    <w:p>
      <w:pPr>
        <w:pStyle w:val="Style24"/>
        <w:keepNext w:val="0"/>
        <w:keepLines w:val="0"/>
        <w:widowControl w:val="0"/>
        <w:shd w:val="clear" w:color="auto" w:fill="auto"/>
        <w:tabs>
          <w:tab w:pos="5024" w:val="left"/>
        </w:tabs>
        <w:bidi w:val="0"/>
        <w:spacing w:before="0" w:after="0" w:line="306" w:lineRule="exact"/>
        <w:ind w:left="0" w:right="0" w:firstLine="440"/>
        <w:jc w:val="both"/>
      </w:pPr>
      <w:r>
        <w:rPr>
          <w:color w:val="000000"/>
          <w:spacing w:val="0"/>
          <w:w w:val="100"/>
          <w:position w:val="0"/>
        </w:rPr>
        <w:t>公司根据深圳宁泽公司历史经营状况、发展战略、资本、市场地位、人力资源、现有技术、研发创新能力，以及宏观 经济环境及其所在行业的现状与发展前景预测未来</w:t>
      </w:r>
      <w:r>
        <w:rPr>
          <w:color w:val="000000"/>
          <w:spacing w:val="0"/>
          <w:w w:val="100"/>
          <w:position w:val="0"/>
          <w:sz w:val="18"/>
          <w:szCs w:val="18"/>
        </w:rPr>
        <w:t>5</w:t>
      </w:r>
      <w:r>
        <w:rPr>
          <w:color w:val="000000"/>
          <w:spacing w:val="0"/>
          <w:w w:val="100"/>
          <w:position w:val="0"/>
        </w:rPr>
        <w:t>年的税前经营净现金流量，并将预测期外推</w:t>
      </w:r>
      <w:r>
        <w:rPr>
          <w:color w:val="000000"/>
          <w:spacing w:val="0"/>
          <w:w w:val="100"/>
          <w:position w:val="0"/>
          <w:sz w:val="18"/>
          <w:szCs w:val="18"/>
        </w:rPr>
        <w:t>3</w:t>
      </w:r>
      <w:r>
        <w:rPr>
          <w:color w:val="000000"/>
          <w:spacing w:val="0"/>
          <w:w w:val="100"/>
          <w:position w:val="0"/>
        </w:rPr>
        <w:t>年以达到相对稳定的营运状 况后进入永续增长期；收入增长率根据银行联合运营分润业务、资产方的收益、系统建设及咨询业务的行业特点以及深圳宁 泽公司的发展情况设定，预测期的收入增长率为</w:t>
      </w:r>
      <w:r>
        <w:rPr>
          <w:color w:val="000000"/>
          <w:spacing w:val="0"/>
          <w:w w:val="100"/>
          <w:position w:val="0"/>
          <w:sz w:val="18"/>
          <w:szCs w:val="18"/>
        </w:rPr>
        <w:t>66.1%~13.2%,</w:t>
        <w:tab/>
        <w:t>3</w:t>
      </w:r>
      <w:r>
        <w:rPr>
          <w:color w:val="000000"/>
          <w:spacing w:val="0"/>
          <w:w w:val="100"/>
          <w:position w:val="0"/>
        </w:rPr>
        <w:t>年展期的增长率设定为</w:t>
      </w:r>
      <w:r>
        <w:rPr>
          <w:color w:val="000000"/>
          <w:spacing w:val="0"/>
          <w:w w:val="100"/>
          <w:position w:val="0"/>
          <w:sz w:val="18"/>
          <w:szCs w:val="18"/>
        </w:rPr>
        <w:t>11%</w:t>
      </w:r>
      <w:r>
        <w:rPr>
          <w:color w:val="000000"/>
          <w:spacing w:val="0"/>
          <w:w w:val="100"/>
          <w:position w:val="0"/>
        </w:rPr>
        <w:t>、</w:t>
      </w:r>
      <w:r>
        <w:rPr>
          <w:color w:val="000000"/>
          <w:spacing w:val="0"/>
          <w:w w:val="100"/>
          <w:position w:val="0"/>
          <w:sz w:val="18"/>
          <w:szCs w:val="18"/>
        </w:rPr>
        <w:t>9%</w:t>
      </w:r>
      <w:r>
        <w:rPr>
          <w:color w:val="000000"/>
          <w:spacing w:val="0"/>
          <w:w w:val="100"/>
          <w:position w:val="0"/>
        </w:rPr>
        <w:t>、</w:t>
      </w:r>
      <w:r>
        <w:rPr>
          <w:color w:val="000000"/>
          <w:spacing w:val="0"/>
          <w:w w:val="100"/>
          <w:position w:val="0"/>
          <w:sz w:val="18"/>
          <w:szCs w:val="18"/>
        </w:rPr>
        <w:t>6%,</w:t>
      </w:r>
      <w:r>
        <w:rPr>
          <w:color w:val="000000"/>
          <w:spacing w:val="0"/>
          <w:w w:val="100"/>
          <w:position w:val="0"/>
        </w:rPr>
        <w:t>永续期增长率设定为</w:t>
      </w:r>
    </w:p>
    <w:p>
      <w:pPr>
        <w:pStyle w:val="Style24"/>
        <w:keepNext w:val="0"/>
        <w:keepLines w:val="0"/>
        <w:widowControl w:val="0"/>
        <w:shd w:val="clear" w:color="auto" w:fill="auto"/>
        <w:bidi w:val="0"/>
        <w:spacing w:before="0" w:after="0" w:line="306" w:lineRule="exact"/>
        <w:ind w:left="0" w:right="0" w:firstLine="0"/>
        <w:jc w:val="both"/>
      </w:pPr>
      <w:r>
        <w:rPr>
          <w:color w:val="000000"/>
          <w:spacing w:val="0"/>
          <w:w w:val="100"/>
          <w:position w:val="0"/>
          <w:sz w:val="18"/>
          <w:szCs w:val="18"/>
        </w:rPr>
        <w:t>3%；</w:t>
      </w:r>
      <w:r>
        <w:rPr>
          <w:color w:val="000000"/>
          <w:spacing w:val="0"/>
          <w:w w:val="100"/>
          <w:position w:val="0"/>
        </w:rPr>
        <w:t>折现率采用加权平均资本成本模型确定税前折算率为</w:t>
      </w:r>
      <w:r>
        <w:rPr>
          <w:color w:val="000000"/>
          <w:spacing w:val="0"/>
          <w:w w:val="100"/>
          <w:position w:val="0"/>
          <w:sz w:val="18"/>
          <w:szCs w:val="18"/>
        </w:rPr>
        <w:t xml:space="preserve">18. </w:t>
      </w:r>
      <w:r>
        <w:rPr>
          <w:color w:val="000000"/>
          <w:spacing w:val="0"/>
          <w:w w:val="100"/>
          <w:position w:val="0"/>
          <w:sz w:val="18"/>
          <w:szCs w:val="18"/>
        </w:rPr>
        <w:t>26%</w:t>
      </w:r>
      <w:r>
        <w:rPr>
          <w:color w:val="000000"/>
          <w:spacing w:val="0"/>
          <w:w w:val="100"/>
          <w:position w:val="0"/>
        </w:rPr>
        <w:t>。</w:t>
      </w:r>
    </w:p>
    <w:p>
      <w:pPr>
        <w:pStyle w:val="Style24"/>
        <w:keepNext w:val="0"/>
        <w:keepLines w:val="0"/>
        <w:widowControl w:val="0"/>
        <w:shd w:val="clear" w:color="auto" w:fill="auto"/>
        <w:bidi w:val="0"/>
        <w:spacing w:before="0" w:after="780" w:line="306" w:lineRule="exact"/>
        <w:ind w:left="0" w:right="0" w:firstLine="440"/>
        <w:jc w:val="both"/>
      </w:pPr>
      <w:r>
        <w:rPr>
          <w:color w:val="000000"/>
          <w:spacing w:val="0"/>
          <w:w w:val="100"/>
          <w:position w:val="0"/>
        </w:rPr>
        <w:t>经测算，包含商誉的深圳宁泽资产组可收回金额为</w:t>
      </w:r>
      <w:r>
        <w:rPr>
          <w:color w:val="000000"/>
          <w:spacing w:val="0"/>
          <w:w w:val="100"/>
          <w:position w:val="0"/>
          <w:sz w:val="18"/>
          <w:szCs w:val="18"/>
        </w:rPr>
        <w:t>17,550</w:t>
      </w:r>
      <w:r>
        <w:rPr>
          <w:color w:val="000000"/>
          <w:spacing w:val="0"/>
          <w:w w:val="100"/>
          <w:position w:val="0"/>
        </w:rPr>
        <w:t>万元，高于其账面价值，无需计提商誉减值准备。</w:t>
      </w:r>
    </w:p>
    <w:p>
      <w:pPr>
        <w:pStyle w:val="Style24"/>
        <w:keepNext w:val="0"/>
        <w:keepLines w:val="0"/>
        <w:widowControl w:val="0"/>
        <w:shd w:val="clear" w:color="auto" w:fill="auto"/>
        <w:bidi w:val="0"/>
        <w:spacing w:before="0" w:after="160" w:line="240" w:lineRule="auto"/>
        <w:ind w:left="0" w:right="0" w:firstLine="0"/>
        <w:jc w:val="both"/>
      </w:pPr>
      <w:r>
        <w:rPr>
          <w:color w:val="000000"/>
          <w:spacing w:val="0"/>
          <w:w w:val="100"/>
          <w:position w:val="0"/>
        </w:rPr>
        <w:t>商誉减值测试的影响</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2</w:t>
      </w:r>
      <w:bookmarkEnd w:id="1484"/>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482"/>
      <w:bookmarkEnd w:id="1483"/>
      <w:bookmarkEnd w:id="1485"/>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装修费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2,412,731.10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4,452,493.20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1,350,318.06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5,514,906.24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邮箱费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434,569.25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247,630.16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186,939.09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151,376.85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298,243.98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239,695.95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209,924.88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共同经营平台系统</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8,402,611.95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8,312,268.19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4,136,503.93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12,578,376.21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11,401,289.15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13,063,005.37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5,974,148.10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18,490,146.42</w:t>
            </w:r>
          </w:p>
        </w:tc>
      </w:tr>
    </w:tbl>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其他说明</w:t>
      </w:r>
    </w:p>
    <w:p>
      <w:pPr>
        <w:pStyle w:val="Style24"/>
        <w:keepNext w:val="0"/>
        <w:keepLines w:val="0"/>
        <w:widowControl w:val="0"/>
        <w:shd w:val="clear" w:color="auto" w:fill="auto"/>
        <w:bidi w:val="0"/>
        <w:spacing w:before="0" w:after="1000" w:line="317" w:lineRule="exact"/>
        <w:ind w:left="0" w:right="0" w:firstLine="0"/>
        <w:jc w:val="both"/>
      </w:pPr>
      <w:r>
        <w:rPr>
          <w:color w:val="000000"/>
          <w:spacing w:val="0"/>
          <w:w w:val="100"/>
          <w:position w:val="0"/>
        </w:rPr>
        <w:t>*</w:t>
      </w:r>
      <w:r>
        <w:rPr>
          <w:color w:val="000000"/>
          <w:spacing w:val="0"/>
          <w:w w:val="100"/>
          <w:position w:val="0"/>
        </w:rPr>
        <w:t>公司为各共同经营项目承建各平台系统，各平台系统建设基本完成后，建设成本转入长期待摊费用核算，并在各合作项目 剩余合作年限内平均摊销。</w:t>
      </w:r>
    </w:p>
    <w:p>
      <w:pPr>
        <w:pStyle w:val="Style29"/>
        <w:keepNext/>
        <w:keepLines/>
        <w:widowControl w:val="0"/>
        <w:shd w:val="clear" w:color="auto" w:fill="auto"/>
        <w:bidi w:val="0"/>
        <w:spacing w:before="0" w:after="380" w:line="240" w:lineRule="auto"/>
        <w:ind w:left="0" w:right="0" w:firstLine="0"/>
        <w:jc w:val="both"/>
      </w:pPr>
      <w:bookmarkStart w:id="1486" w:name="bookmark1486"/>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3</w:t>
      </w:r>
      <w:bookmarkEnd w:id="1488"/>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86"/>
      <w:bookmarkEnd w:id="1487"/>
      <w:bookmarkEnd w:id="1489"/>
    </w:p>
    <w:p>
      <w:pPr>
        <w:pStyle w:val="Style62"/>
        <w:keepNext/>
        <w:keepLines/>
        <w:widowControl w:val="0"/>
        <w:numPr>
          <w:ilvl w:val="0"/>
          <w:numId w:val="91"/>
        </w:numPr>
        <w:shd w:val="clear" w:color="auto" w:fill="auto"/>
        <w:bidi w:val="0"/>
        <w:spacing w:before="0" w:line="240" w:lineRule="auto"/>
        <w:ind w:left="0" w:right="0" w:firstLine="0"/>
        <w:jc w:val="both"/>
      </w:pPr>
      <w:bookmarkStart w:id="1490" w:name="bookmark1490"/>
      <w:bookmarkStart w:id="1491" w:name="bookmark1491"/>
      <w:bookmarkStart w:id="1492" w:name="bookmark1492"/>
      <w:bookmarkStart w:id="1493" w:name="bookmark1493"/>
      <w:bookmarkEnd w:id="1492"/>
      <w:r>
        <w:rPr>
          <w:color w:val="000000"/>
          <w:spacing w:val="0"/>
          <w:w w:val="100"/>
          <w:position w:val="0"/>
        </w:rPr>
        <w:t>未经抵销的递延所得税资产</w:t>
      </w:r>
      <w:bookmarkEnd w:id="1490"/>
      <w:bookmarkEnd w:id="1491"/>
      <w:bookmarkEnd w:id="1493"/>
    </w:p>
    <w:p>
      <w:pPr>
        <w:pStyle w:val="Style6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188,531,195.15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28,532,577.57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139,196,713.98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20,964,337.83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21,682,500.91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4,949,087.38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6,549,562.07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1,423,733.07</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研发费用</w:t>
            </w:r>
            <w:r>
              <w:rPr>
                <w:color w:val="000000"/>
                <w:spacing w:val="0"/>
                <w:w w:val="100"/>
                <w:position w:val="0"/>
              </w:rPr>
              <w:t>*1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1,075,966.27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1,075,966.27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1,082,195.79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1,082,195.79</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79,104.50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17,402.99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639,589.44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117,936.37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其他</w:t>
            </w: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16,119.86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3,546.37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6,582,191.60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987,328.74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211,368,766.83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34,575,034.21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154,066,372.74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24,579,078.17</w:t>
            </w:r>
          </w:p>
        </w:tc>
      </w:tr>
    </w:tbl>
    <w:p>
      <w:pPr>
        <w:widowControl w:val="0"/>
        <w:spacing w:after="319" w:line="1" w:lineRule="exact"/>
      </w:pPr>
    </w:p>
    <w:p>
      <w:pPr>
        <w:pStyle w:val="Style62"/>
        <w:keepNext/>
        <w:keepLines/>
        <w:widowControl w:val="0"/>
        <w:numPr>
          <w:ilvl w:val="0"/>
          <w:numId w:val="91"/>
        </w:numPr>
        <w:shd w:val="clear" w:color="auto" w:fill="auto"/>
        <w:bidi w:val="0"/>
        <w:spacing w:before="0" w:line="240" w:lineRule="auto"/>
        <w:ind w:left="0" w:right="0" w:firstLine="0"/>
        <w:jc w:val="left"/>
      </w:pPr>
      <w:bookmarkStart w:id="1494" w:name="bookmark1494"/>
      <w:bookmarkStart w:id="1495" w:name="bookmark1495"/>
      <w:bookmarkStart w:id="1496" w:name="bookmark1496"/>
      <w:bookmarkStart w:id="1497" w:name="bookmark1497"/>
      <w:bookmarkEnd w:id="1496"/>
      <w:r>
        <w:rPr>
          <w:color w:val="000000"/>
          <w:spacing w:val="0"/>
          <w:w w:val="100"/>
          <w:position w:val="0"/>
        </w:rPr>
        <w:t>未经抵销的递延所得税负债</w:t>
      </w:r>
      <w:bookmarkEnd w:id="1494"/>
      <w:bookmarkEnd w:id="1495"/>
      <w:bookmarkEnd w:id="1497"/>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非同一控制企业合并资 产评估增值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68,191,974.78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9,141,033.09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28,225,112.97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6,211,970.94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其他</w:t>
            </w: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256,369.99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56,401.40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436,192.22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95,962.29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68,448,344.77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9,197,434.49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28,661,305.19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6,307,933.23</w:t>
            </w:r>
          </w:p>
        </w:tc>
      </w:tr>
    </w:tbl>
    <w:p>
      <w:pPr>
        <w:widowControl w:val="0"/>
        <w:spacing w:after="319" w:line="1" w:lineRule="exact"/>
      </w:pPr>
    </w:p>
    <w:p>
      <w:pPr>
        <w:pStyle w:val="Style62"/>
        <w:keepNext/>
        <w:keepLines/>
        <w:widowControl w:val="0"/>
        <w:numPr>
          <w:ilvl w:val="0"/>
          <w:numId w:val="91"/>
        </w:numPr>
        <w:shd w:val="clear" w:color="auto" w:fill="auto"/>
        <w:bidi w:val="0"/>
        <w:spacing w:before="0" w:line="240" w:lineRule="auto"/>
        <w:ind w:left="0" w:right="0" w:firstLine="0"/>
        <w:jc w:val="left"/>
      </w:pPr>
      <w:bookmarkStart w:id="1498" w:name="bookmark1498"/>
      <w:bookmarkStart w:id="1499" w:name="bookmark1499"/>
      <w:bookmarkStart w:id="1500" w:name="bookmark1500"/>
      <w:bookmarkStart w:id="1501" w:name="bookmark1501"/>
      <w:bookmarkEnd w:id="1500"/>
      <w:r>
        <w:rPr>
          <w:color w:val="000000"/>
          <w:spacing w:val="0"/>
          <w:w w:val="100"/>
          <w:position w:val="0"/>
        </w:rPr>
        <w:t>以抵销后净额列示的递延所得税资产或负债</w:t>
      </w:r>
      <w:bookmarkEnd w:id="1498"/>
      <w:bookmarkEnd w:id="1499"/>
      <w:bookmarkEnd w:id="1501"/>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34,575,034.21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24,579,078.17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9,197,434.49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6,307,933.23</w:t>
            </w:r>
          </w:p>
        </w:tc>
      </w:tr>
    </w:tbl>
    <w:p>
      <w:pPr>
        <w:widowControl w:val="0"/>
        <w:spacing w:after="319" w:line="1" w:lineRule="exact"/>
      </w:pPr>
    </w:p>
    <w:p>
      <w:pPr>
        <w:pStyle w:val="Style62"/>
        <w:keepNext/>
        <w:keepLines/>
        <w:widowControl w:val="0"/>
        <w:numPr>
          <w:ilvl w:val="0"/>
          <w:numId w:val="91"/>
        </w:numPr>
        <w:shd w:val="clear" w:color="auto" w:fill="auto"/>
        <w:bidi w:val="0"/>
        <w:spacing w:before="0" w:line="240" w:lineRule="auto"/>
        <w:ind w:left="0" w:right="0" w:firstLine="0"/>
        <w:jc w:val="left"/>
      </w:pPr>
      <w:bookmarkStart w:id="1502" w:name="bookmark1502"/>
      <w:bookmarkStart w:id="1503" w:name="bookmark1503"/>
      <w:bookmarkStart w:id="1504" w:name="bookmark1504"/>
      <w:bookmarkStart w:id="1505" w:name="bookmark1505"/>
      <w:bookmarkEnd w:id="1504"/>
      <w:r>
        <w:rPr>
          <w:color w:val="000000"/>
          <w:spacing w:val="0"/>
          <w:w w:val="100"/>
          <w:position w:val="0"/>
        </w:rPr>
        <w:t>未确认递延所得税资产明细</w:t>
      </w:r>
      <w:bookmarkEnd w:id="1502"/>
      <w:bookmarkEnd w:id="1503"/>
      <w:bookmarkEnd w:id="1505"/>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22,320,302.67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16,086,972.20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1,089,819.37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706,872.33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23,410,122.04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16,793,844.53</w:t>
            </w:r>
          </w:p>
        </w:tc>
      </w:tr>
    </w:tbl>
    <w:p>
      <w:pPr>
        <w:widowControl w:val="0"/>
        <w:spacing w:after="319" w:line="1" w:lineRule="exact"/>
      </w:pPr>
    </w:p>
    <w:p>
      <w:pPr>
        <w:pStyle w:val="Style62"/>
        <w:keepNext/>
        <w:keepLines/>
        <w:widowControl w:val="0"/>
        <w:numPr>
          <w:ilvl w:val="0"/>
          <w:numId w:val="91"/>
        </w:numPr>
        <w:shd w:val="clear" w:color="auto" w:fill="auto"/>
        <w:bidi w:val="0"/>
        <w:spacing w:before="0" w:line="240" w:lineRule="auto"/>
        <w:ind w:left="0" w:right="0" w:firstLine="0"/>
        <w:jc w:val="left"/>
      </w:pPr>
      <w:bookmarkStart w:id="1506" w:name="bookmark1506"/>
      <w:bookmarkStart w:id="1507" w:name="bookmark1507"/>
      <w:bookmarkStart w:id="1508" w:name="bookmark1508"/>
      <w:bookmarkStart w:id="1509" w:name="bookmark1509"/>
      <w:bookmarkEnd w:id="1508"/>
      <w:r>
        <w:rPr>
          <w:color w:val="000000"/>
          <w:spacing w:val="0"/>
          <w:w w:val="100"/>
          <w:position w:val="0"/>
        </w:rPr>
        <w:t>未确认递延所得税资产的可抵扣亏损将于以下年度到期</w:t>
      </w:r>
      <w:bookmarkEnd w:id="1506"/>
      <w:bookmarkEnd w:id="1507"/>
      <w:bookmarkEnd w:id="1509"/>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6,767,471.82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6,632,448.02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7,944,881.34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2025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3,642,678.18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4,954,891.23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无到期日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7,090,285.24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1,374,619.04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22,320,302.67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16,086,972.20</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24"/>
        <w:keepNext w:val="0"/>
        <w:keepLines w:val="0"/>
        <w:widowControl w:val="0"/>
        <w:shd w:val="clear" w:color="auto" w:fill="auto"/>
        <w:bidi w:val="0"/>
        <w:spacing w:before="0" w:after="0" w:line="319" w:lineRule="exact"/>
        <w:ind w:left="0" w:right="0" w:firstLine="440"/>
        <w:jc w:val="both"/>
      </w:pPr>
      <w:r>
        <w:rPr>
          <w:color w:val="000000"/>
          <w:spacing w:val="0"/>
          <w:w w:val="100"/>
          <w:position w:val="0"/>
          <w:sz w:val="18"/>
          <w:szCs w:val="18"/>
        </w:rPr>
        <w:t>*1.</w:t>
      </w:r>
      <w:r>
        <w:rPr>
          <w:color w:val="000000"/>
          <w:spacing w:val="0"/>
          <w:w w:val="100"/>
          <w:position w:val="0"/>
        </w:rPr>
        <w:t>本公司之控股子公司</w:t>
      </w:r>
      <w:r>
        <w:rPr>
          <w:color w:val="000000"/>
          <w:spacing w:val="0"/>
          <w:w w:val="100"/>
          <w:position w:val="0"/>
          <w:sz w:val="18"/>
          <w:szCs w:val="18"/>
        </w:rPr>
        <w:t>SUNJE SOF T</w:t>
      </w:r>
      <w:r>
        <w:rPr>
          <w:color w:val="000000"/>
          <w:spacing w:val="0"/>
          <w:w w:val="100"/>
          <w:position w:val="0"/>
        </w:rPr>
        <w:t>株式会社（韩国）依据韩国的法人税规定，研发费用可抵扣应纳法人税额，未产 生应纳税额的，可结转以后年度使用，研发费用税额抵扣可递延至发生年度下一年起的第五年，该项递延所得税资产将于</w:t>
      </w:r>
      <w:r>
        <w:rPr>
          <w:color w:val="000000"/>
          <w:spacing w:val="0"/>
          <w:w w:val="100"/>
          <w:position w:val="0"/>
          <w:sz w:val="18"/>
          <w:szCs w:val="18"/>
        </w:rPr>
        <w:t xml:space="preserve">2022 </w:t>
      </w:r>
      <w:r>
        <w:rPr>
          <w:color w:val="000000"/>
          <w:spacing w:val="0"/>
          <w:w w:val="100"/>
          <w:position w:val="0"/>
        </w:rPr>
        <w:t>年到期。</w:t>
      </w:r>
    </w:p>
    <w:p>
      <w:pPr>
        <w:pStyle w:val="Style24"/>
        <w:keepNext w:val="0"/>
        <w:keepLines w:val="0"/>
        <w:widowControl w:val="0"/>
        <w:shd w:val="clear" w:color="auto" w:fill="auto"/>
        <w:bidi w:val="0"/>
        <w:spacing w:before="0" w:after="80" w:line="326" w:lineRule="exact"/>
        <w:ind w:left="0" w:right="0" w:firstLine="440"/>
        <w:jc w:val="both"/>
      </w:pPr>
      <w:r>
        <w:rPr>
          <w:color w:val="000000"/>
          <w:spacing w:val="0"/>
          <w:w w:val="100"/>
          <w:position w:val="0"/>
          <w:sz w:val="18"/>
          <w:szCs w:val="18"/>
        </w:rPr>
        <w:t>*2.</w:t>
      </w:r>
      <w:r>
        <w:rPr>
          <w:color w:val="000000"/>
          <w:spacing w:val="0"/>
          <w:w w:val="100"/>
          <w:position w:val="0"/>
        </w:rPr>
        <w:t>系本公司之控股子公司</w:t>
      </w:r>
      <w:r>
        <w:rPr>
          <w:color w:val="000000"/>
          <w:spacing w:val="0"/>
          <w:w w:val="100"/>
          <w:position w:val="0"/>
          <w:sz w:val="18"/>
          <w:szCs w:val="18"/>
        </w:rPr>
        <w:t>S UNJE SOF T</w:t>
      </w:r>
      <w:r>
        <w:rPr>
          <w:color w:val="000000"/>
          <w:spacing w:val="0"/>
          <w:w w:val="100"/>
          <w:position w:val="0"/>
        </w:rPr>
        <w:t>株式会社（韩国）依据韩国的法人税及地方所得税的规定产生的其他可抵扣暂 时性差异确认的递延所得税资产。</w:t>
      </w:r>
    </w:p>
    <w:p>
      <w:pPr>
        <w:pStyle w:val="Style24"/>
        <w:keepNext w:val="0"/>
        <w:keepLines w:val="0"/>
        <w:widowControl w:val="0"/>
        <w:shd w:val="clear" w:color="auto" w:fill="auto"/>
        <w:bidi w:val="0"/>
        <w:spacing w:before="0" w:after="0" w:line="322" w:lineRule="exact"/>
        <w:ind w:left="0" w:right="0" w:firstLine="440"/>
        <w:jc w:val="both"/>
      </w:pPr>
      <w:r>
        <w:rPr>
          <w:color w:val="000000"/>
          <w:spacing w:val="0"/>
          <w:w w:val="100"/>
          <w:position w:val="0"/>
          <w:sz w:val="18"/>
          <w:szCs w:val="18"/>
        </w:rPr>
        <w:t>*3.</w:t>
      </w:r>
      <w:r>
        <w:rPr>
          <w:color w:val="000000"/>
          <w:spacing w:val="0"/>
          <w:w w:val="100"/>
          <w:position w:val="0"/>
        </w:rPr>
        <w:t>系本公司之控股子公司</w:t>
      </w:r>
      <w:r>
        <w:rPr>
          <w:color w:val="000000"/>
          <w:spacing w:val="0"/>
          <w:w w:val="100"/>
          <w:position w:val="0"/>
          <w:sz w:val="18"/>
          <w:szCs w:val="18"/>
        </w:rPr>
        <w:t>S UNJE SOF T</w:t>
      </w:r>
      <w:r>
        <w:rPr>
          <w:color w:val="000000"/>
          <w:spacing w:val="0"/>
          <w:w w:val="100"/>
          <w:position w:val="0"/>
        </w:rPr>
        <w:t>株式会社（韩国）依据韩国的法人税及地方所得税的规定产生的其他应纳税暂 时性差异确认的递延所得税负债。</w:t>
      </w:r>
    </w:p>
    <w:p>
      <w:pPr>
        <w:pStyle w:val="Style24"/>
        <w:keepNext w:val="0"/>
        <w:keepLines w:val="0"/>
        <w:widowControl w:val="0"/>
        <w:shd w:val="clear" w:color="auto" w:fill="auto"/>
        <w:bidi w:val="0"/>
        <w:spacing w:before="0" w:after="1160" w:line="322" w:lineRule="exact"/>
        <w:ind w:left="0" w:right="0" w:firstLine="440"/>
        <w:jc w:val="both"/>
      </w:pPr>
      <w:r>
        <w:rPr>
          <w:color w:val="000000"/>
          <w:spacing w:val="0"/>
          <w:w w:val="100"/>
          <w:position w:val="0"/>
          <w:sz w:val="18"/>
          <w:szCs w:val="18"/>
        </w:rPr>
        <w:t>*4.</w:t>
      </w:r>
      <w:r>
        <w:rPr>
          <w:color w:val="000000"/>
          <w:spacing w:val="0"/>
          <w:w w:val="100"/>
          <w:position w:val="0"/>
        </w:rPr>
        <w:t>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日，子公司科蓝软体系统（香港）有限公司的经营亏损累计港币</w:t>
      </w:r>
      <w:r>
        <w:rPr>
          <w:color w:val="000000"/>
          <w:spacing w:val="0"/>
          <w:w w:val="100"/>
          <w:position w:val="0"/>
          <w:sz w:val="18"/>
          <w:szCs w:val="18"/>
        </w:rPr>
        <w:t xml:space="preserve">8, 424, </w:t>
      </w:r>
      <w:r>
        <w:rPr>
          <w:color w:val="000000"/>
          <w:spacing w:val="0"/>
          <w:w w:val="100"/>
          <w:position w:val="0"/>
          <w:sz w:val="18"/>
          <w:szCs w:val="18"/>
        </w:rPr>
        <w:t xml:space="preserve">368. </w:t>
      </w:r>
      <w:r>
        <w:rPr>
          <w:color w:val="000000"/>
          <w:spacing w:val="0"/>
          <w:w w:val="100"/>
          <w:position w:val="0"/>
          <w:sz w:val="18"/>
          <w:szCs w:val="18"/>
        </w:rPr>
        <w:t>18</w:t>
      </w:r>
      <w:r>
        <w:rPr>
          <w:color w:val="000000"/>
          <w:spacing w:val="0"/>
          <w:w w:val="100"/>
          <w:position w:val="0"/>
        </w:rPr>
        <w:t>元，按期末汇率 折算人民币</w:t>
      </w:r>
      <w:r>
        <w:rPr>
          <w:color w:val="000000"/>
          <w:spacing w:val="0"/>
          <w:w w:val="100"/>
          <w:position w:val="0"/>
          <w:sz w:val="18"/>
          <w:szCs w:val="18"/>
        </w:rPr>
        <w:t>7,090,285.24</w:t>
      </w:r>
      <w:r>
        <w:rPr>
          <w:color w:val="000000"/>
          <w:spacing w:val="0"/>
          <w:w w:val="100"/>
          <w:position w:val="0"/>
        </w:rPr>
        <w:t>元未确认递延所得税资产，按照相关规定，香港公司于某一课税年度所蒙受的亏损，可以无限期结 转到以后年度，因此无到期日。</w:t>
      </w:r>
    </w:p>
    <w:p>
      <w:pPr>
        <w:pStyle w:val="Style29"/>
        <w:keepNext/>
        <w:keepLines/>
        <w:widowControl w:val="0"/>
        <w:shd w:val="clear" w:color="auto" w:fill="auto"/>
        <w:bidi w:val="0"/>
        <w:spacing w:before="0" w:after="380" w:line="240" w:lineRule="auto"/>
        <w:ind w:left="0" w:right="0" w:firstLine="0"/>
        <w:jc w:val="left"/>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3</w:t>
      </w:r>
      <w:bookmarkEnd w:id="1512"/>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510"/>
      <w:bookmarkEnd w:id="1511"/>
      <w:bookmarkEnd w:id="1513"/>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期房购置款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32,066,302.0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32,066,302.0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工程预付款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180,772,221.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180,772,221.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180,772,221.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180,772,221.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32,066,302.0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32,066,302.0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3</w:t>
      </w:r>
      <w:bookmarkEnd w:id="1516"/>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514"/>
      <w:bookmarkEnd w:id="1515"/>
      <w:bookmarkEnd w:id="1517"/>
    </w:p>
    <w:p>
      <w:pPr>
        <w:pStyle w:val="Style62"/>
        <w:keepNext/>
        <w:keepLines/>
        <w:widowControl w:val="0"/>
        <w:shd w:val="clear" w:color="auto" w:fill="auto"/>
        <w:bidi w:val="0"/>
        <w:spacing w:before="0" w:line="240" w:lineRule="auto"/>
        <w:ind w:left="0" w:right="0" w:firstLine="140"/>
        <w:jc w:val="both"/>
      </w:pPr>
      <w:bookmarkStart w:id="1518" w:name="bookmark1518"/>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w:t>
      </w:r>
      <w:bookmarkEnd w:id="1520"/>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518"/>
      <w:bookmarkEnd w:id="1519"/>
      <w:bookmarkEnd w:id="152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35,150,000.00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360,600,000.00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376,522,774.08</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r>
              <w:rPr>
                <w:color w:val="000000"/>
                <w:spacing w:val="0"/>
                <w:w w:val="100"/>
                <w:position w:val="0"/>
                <w:sz w:val="18"/>
                <w:szCs w:val="18"/>
              </w:rPr>
              <w:t>+</w:t>
            </w:r>
            <w:r>
              <w:rPr>
                <w:rFonts w:ascii="SimSun" w:eastAsia="SimSun" w:hAnsi="SimSun" w:cs="SimSun"/>
                <w:color w:val="000000"/>
                <w:spacing w:val="0"/>
                <w:w w:val="100"/>
                <w:position w:val="0"/>
                <w:sz w:val="17"/>
                <w:szCs w:val="17"/>
              </w:rPr>
              <w:t>保证借款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159,990,000.00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未到期应付利息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2,073,962.36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3,066,175.18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522,663,962.36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414,738,949.26</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62"/>
        <w:keepNext/>
        <w:keepLines/>
        <w:widowControl w:val="0"/>
        <w:numPr>
          <w:ilvl w:val="0"/>
          <w:numId w:val="93"/>
        </w:numPr>
        <w:shd w:val="clear" w:color="auto" w:fill="auto"/>
        <w:bidi w:val="0"/>
        <w:spacing w:before="0" w:line="240" w:lineRule="auto"/>
        <w:ind w:left="0" w:right="0" w:firstLine="0"/>
        <w:jc w:val="left"/>
      </w:pPr>
      <w:bookmarkStart w:id="1522" w:name="bookmark1522"/>
      <w:bookmarkStart w:id="1523" w:name="bookmark1523"/>
      <w:bookmarkStart w:id="1524" w:name="bookmark1524"/>
      <w:bookmarkStart w:id="1525" w:name="bookmark1525"/>
      <w:bookmarkEnd w:id="1524"/>
      <w:r>
        <w:rPr>
          <w:color w:val="000000"/>
          <w:spacing w:val="0"/>
          <w:w w:val="100"/>
          <w:position w:val="0"/>
        </w:rPr>
        <w:t>已逾期未偿还的短期借款情况</w:t>
      </w:r>
      <w:bookmarkEnd w:id="1522"/>
      <w:bookmarkEnd w:id="1523"/>
      <w:bookmarkEnd w:id="1525"/>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元，其中重要的已逾期未偿还的短期借款情况如下:</w:t>
      </w:r>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逾期利率</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3</w:t>
      </w:r>
      <w:bookmarkEnd w:id="1528"/>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526"/>
      <w:bookmarkEnd w:id="1527"/>
      <w:bookmarkEnd w:id="1529"/>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30" w:name="bookmark1530"/>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3</w:t>
      </w:r>
      <w:bookmarkEnd w:id="1532"/>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530"/>
      <w:bookmarkEnd w:id="1531"/>
      <w:bookmarkEnd w:id="1533"/>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3</w:t>
      </w:r>
      <w:bookmarkEnd w:id="1536"/>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534"/>
      <w:bookmarkEnd w:id="1535"/>
      <w:bookmarkEnd w:id="1537"/>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本期末已到期未支付的应付票据总额为元。</w:t>
      </w:r>
    </w:p>
    <w:p>
      <w:pPr>
        <w:pStyle w:val="Style29"/>
        <w:keepNext/>
        <w:keepLines/>
        <w:widowControl w:val="0"/>
        <w:shd w:val="clear" w:color="auto" w:fill="auto"/>
        <w:bidi w:val="0"/>
        <w:spacing w:before="0" w:after="380" w:line="240" w:lineRule="auto"/>
        <w:ind w:left="0" w:right="0" w:firstLine="0"/>
        <w:jc w:val="both"/>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3</w:t>
      </w:r>
      <w:bookmarkEnd w:id="1540"/>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538"/>
      <w:bookmarkEnd w:id="1539"/>
      <w:bookmarkEnd w:id="1541"/>
    </w:p>
    <w:p>
      <w:pPr>
        <w:pStyle w:val="Style62"/>
        <w:keepNext/>
        <w:keepLines/>
        <w:widowControl w:val="0"/>
        <w:numPr>
          <w:ilvl w:val="0"/>
          <w:numId w:val="95"/>
        </w:numPr>
        <w:shd w:val="clear" w:color="auto" w:fill="auto"/>
        <w:bidi w:val="0"/>
        <w:spacing w:before="0" w:line="240" w:lineRule="auto"/>
        <w:ind w:left="0" w:right="0" w:firstLine="0"/>
        <w:jc w:val="both"/>
      </w:pPr>
      <w:bookmarkStart w:id="1542" w:name="bookmark1542"/>
      <w:bookmarkStart w:id="1543" w:name="bookmark1543"/>
      <w:bookmarkStart w:id="1544" w:name="bookmark1544"/>
      <w:bookmarkStart w:id="1545" w:name="bookmark1545"/>
      <w:bookmarkEnd w:id="1544"/>
      <w:r>
        <w:rPr>
          <w:color w:val="000000"/>
          <w:spacing w:val="0"/>
          <w:w w:val="100"/>
          <w:position w:val="0"/>
        </w:rPr>
        <w:t>应付账款列示</w:t>
      </w:r>
      <w:bookmarkEnd w:id="1542"/>
      <w:bookmarkEnd w:id="1543"/>
      <w:bookmarkEnd w:id="1545"/>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应付材料款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27,596,173.99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15,681,214.50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应付外包款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54,410,582.91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20,366,792.96</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应付设备款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58,157.89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58,157.89</w:t>
            </w:r>
          </w:p>
        </w:tc>
      </w:tr>
    </w:tbl>
    <w:p>
      <w:pPr>
        <w:widowControl w:val="0"/>
        <w:spacing w:line="1" w:lineRule="exact"/>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145,595.84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82,069,914.79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36,251,761.19</w:t>
            </w:r>
          </w:p>
        </w:tc>
      </w:tr>
    </w:tbl>
    <w:p>
      <w:pPr>
        <w:widowControl w:val="0"/>
        <w:spacing w:after="319" w:line="1" w:lineRule="exact"/>
      </w:pPr>
    </w:p>
    <w:p>
      <w:pPr>
        <w:pStyle w:val="Style62"/>
        <w:keepNext/>
        <w:keepLines/>
        <w:widowControl w:val="0"/>
        <w:numPr>
          <w:ilvl w:val="0"/>
          <w:numId w:val="95"/>
        </w:numPr>
        <w:shd w:val="clear" w:color="auto" w:fill="auto"/>
        <w:bidi w:val="0"/>
        <w:spacing w:before="0" w:line="240" w:lineRule="auto"/>
        <w:ind w:left="0" w:right="0" w:firstLine="140"/>
        <w:jc w:val="left"/>
      </w:pPr>
      <w:bookmarkStart w:id="1546" w:name="bookmark1546"/>
      <w:bookmarkStart w:id="1547" w:name="bookmark1547"/>
      <w:bookmarkStart w:id="1548" w:name="bookmark1548"/>
      <w:bookmarkStart w:id="1549" w:name="bookmark1549"/>
      <w:bookmarkEnd w:id="1548"/>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46"/>
      <w:bookmarkEnd w:id="1547"/>
      <w:bookmarkEnd w:id="1549"/>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line="240" w:lineRule="auto"/>
        <w:ind w:left="0" w:right="0" w:firstLine="440"/>
        <w:jc w:val="left"/>
      </w:pPr>
      <w:r>
        <w:rPr>
          <w:color w:val="000000"/>
          <w:spacing w:val="0"/>
          <w:w w:val="100"/>
          <w:position w:val="0"/>
        </w:rPr>
        <w:t>期末应付账款余额中无账龄超过一年的大额应付账款。</w:t>
      </w:r>
    </w:p>
    <w:p>
      <w:pPr>
        <w:pStyle w:val="Style24"/>
        <w:keepNext w:val="0"/>
        <w:keepLines w:val="0"/>
        <w:widowControl w:val="0"/>
        <w:shd w:val="clear" w:color="auto" w:fill="auto"/>
        <w:bidi w:val="0"/>
        <w:spacing w:before="0" w:after="720" w:line="240" w:lineRule="auto"/>
        <w:ind w:left="0" w:right="0" w:firstLine="440"/>
        <w:jc w:val="left"/>
      </w:pPr>
      <w:r>
        <w:rPr>
          <w:color w:val="000000"/>
          <w:spacing w:val="0"/>
          <w:w w:val="100"/>
          <w:position w:val="0"/>
        </w:rPr>
        <w:t>期末应付账款余额较上年年末增加</w:t>
      </w:r>
      <w:r>
        <w:rPr>
          <w:color w:val="000000"/>
          <w:spacing w:val="0"/>
          <w:w w:val="100"/>
          <w:position w:val="0"/>
          <w:sz w:val="18"/>
          <w:szCs w:val="18"/>
        </w:rPr>
        <w:t>126.39%,</w:t>
      </w:r>
      <w:r>
        <w:rPr>
          <w:color w:val="000000"/>
          <w:spacing w:val="0"/>
          <w:w w:val="100"/>
          <w:position w:val="0"/>
        </w:rPr>
        <w:t>主要系本期原材料采购与接受委外劳务增加而付款期限尚未届满所致。</w:t>
      </w:r>
    </w:p>
    <w:p>
      <w:pPr>
        <w:pStyle w:val="Style29"/>
        <w:keepNext/>
        <w:keepLines/>
        <w:widowControl w:val="0"/>
        <w:shd w:val="clear" w:color="auto" w:fill="auto"/>
        <w:bidi w:val="0"/>
        <w:spacing w:before="0" w:after="380" w:line="240" w:lineRule="auto"/>
        <w:ind w:left="0" w:right="0" w:firstLine="0"/>
        <w:jc w:val="both"/>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3</w:t>
      </w:r>
      <w:bookmarkEnd w:id="1552"/>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550"/>
      <w:bookmarkEnd w:id="1551"/>
      <w:bookmarkEnd w:id="1553"/>
    </w:p>
    <w:p>
      <w:pPr>
        <w:pStyle w:val="Style62"/>
        <w:keepNext/>
        <w:keepLines/>
        <w:widowControl w:val="0"/>
        <w:numPr>
          <w:ilvl w:val="0"/>
          <w:numId w:val="97"/>
        </w:numPr>
        <w:shd w:val="clear" w:color="auto" w:fill="auto"/>
        <w:bidi w:val="0"/>
        <w:spacing w:before="0" w:line="240" w:lineRule="auto"/>
        <w:ind w:left="0" w:right="0" w:firstLine="0"/>
        <w:jc w:val="both"/>
      </w:pPr>
      <w:bookmarkStart w:id="1554" w:name="bookmark1554"/>
      <w:bookmarkStart w:id="1555" w:name="bookmark1555"/>
      <w:bookmarkStart w:id="1556" w:name="bookmark1556"/>
      <w:bookmarkStart w:id="1557" w:name="bookmark1557"/>
      <w:bookmarkEnd w:id="1556"/>
      <w:r>
        <w:rPr>
          <w:color w:val="000000"/>
          <w:spacing w:val="0"/>
          <w:w w:val="100"/>
          <w:position w:val="0"/>
        </w:rPr>
        <w:t>预收款项列示</w:t>
      </w:r>
      <w:bookmarkEnd w:id="1554"/>
      <w:bookmarkEnd w:id="1555"/>
      <w:bookmarkEnd w:id="1557"/>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19" w:line="1" w:lineRule="exact"/>
      </w:pPr>
    </w:p>
    <w:p>
      <w:pPr>
        <w:pStyle w:val="Style62"/>
        <w:keepNext/>
        <w:keepLines/>
        <w:widowControl w:val="0"/>
        <w:numPr>
          <w:ilvl w:val="0"/>
          <w:numId w:val="97"/>
        </w:numPr>
        <w:shd w:val="clear" w:color="auto" w:fill="auto"/>
        <w:bidi w:val="0"/>
        <w:spacing w:before="0" w:line="240" w:lineRule="auto"/>
        <w:ind w:left="0" w:right="0" w:firstLine="140"/>
        <w:jc w:val="left"/>
      </w:pPr>
      <w:bookmarkStart w:id="1558" w:name="bookmark1558"/>
      <w:bookmarkStart w:id="1559" w:name="bookmark1559"/>
      <w:bookmarkStart w:id="1560" w:name="bookmark1560"/>
      <w:bookmarkStart w:id="1561" w:name="bookmark1561"/>
      <w:bookmarkEnd w:id="1560"/>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58"/>
      <w:bookmarkEnd w:id="1559"/>
      <w:bookmarkEnd w:id="1561"/>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both"/>
      </w:pPr>
      <w:bookmarkStart w:id="1562" w:name="bookmark1562"/>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rPr>
        <w:t>3</w:t>
      </w:r>
      <w:bookmarkEnd w:id="1564"/>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562"/>
      <w:bookmarkEnd w:id="1563"/>
      <w:bookmarkEnd w:id="1565"/>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预收项目进度款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52,160,141.68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44,688,892.77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52,160,141.68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44,688,892.77</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99" w:line="1" w:lineRule="exact"/>
      </w:pPr>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变动原因</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566" w:name="bookmark1566"/>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3</w:t>
      </w:r>
      <w:bookmarkEnd w:id="1568"/>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566"/>
      <w:bookmarkEnd w:id="1567"/>
      <w:bookmarkEnd w:id="1569"/>
    </w:p>
    <w:p>
      <w:pPr>
        <w:pStyle w:val="Style62"/>
        <w:keepNext/>
        <w:keepLines/>
        <w:widowControl w:val="0"/>
        <w:numPr>
          <w:ilvl w:val="0"/>
          <w:numId w:val="99"/>
        </w:numPr>
        <w:shd w:val="clear" w:color="auto" w:fill="auto"/>
        <w:bidi w:val="0"/>
        <w:spacing w:before="0" w:line="240" w:lineRule="auto"/>
        <w:ind w:left="0" w:right="0" w:firstLine="0"/>
        <w:jc w:val="left"/>
      </w:pPr>
      <w:bookmarkStart w:id="1570" w:name="bookmark1570"/>
      <w:bookmarkStart w:id="1571" w:name="bookmark1571"/>
      <w:bookmarkStart w:id="1572" w:name="bookmark1572"/>
      <w:bookmarkStart w:id="1573" w:name="bookmark1573"/>
      <w:bookmarkEnd w:id="1572"/>
      <w:r>
        <w:rPr>
          <w:color w:val="000000"/>
          <w:spacing w:val="0"/>
          <w:w w:val="100"/>
          <w:position w:val="0"/>
        </w:rPr>
        <w:t>应付职工薪酬列示</w:t>
      </w:r>
      <w:bookmarkEnd w:id="1570"/>
      <w:bookmarkEnd w:id="1571"/>
      <w:bookmarkEnd w:id="1573"/>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55,936,270.69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875,127,640.55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857,083,617.04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73,980,294.20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设定提 存计划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2,449,714.14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27,534,067.45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22,024,711.01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7,959,070.58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三、辞退福利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1,459,839.54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1,376,839.54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58,410,984.83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904,121,547.54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880,485,167.59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82,047,364.78</w:t>
            </w:r>
          </w:p>
        </w:tc>
      </w:tr>
    </w:tbl>
    <w:p>
      <w:pPr>
        <w:widowControl w:val="0"/>
        <w:spacing w:after="319" w:line="1" w:lineRule="exact"/>
      </w:pPr>
    </w:p>
    <w:p>
      <w:pPr>
        <w:pStyle w:val="Style62"/>
        <w:keepNext/>
        <w:keepLines/>
        <w:widowControl w:val="0"/>
        <w:numPr>
          <w:ilvl w:val="0"/>
          <w:numId w:val="99"/>
        </w:numPr>
        <w:shd w:val="clear" w:color="auto" w:fill="auto"/>
        <w:bidi w:val="0"/>
        <w:spacing w:before="0" w:after="360" w:line="240" w:lineRule="auto"/>
        <w:ind w:left="0" w:right="0" w:firstLine="0"/>
        <w:jc w:val="left"/>
      </w:pPr>
      <w:bookmarkStart w:id="1574" w:name="bookmark1574"/>
      <w:bookmarkStart w:id="1575" w:name="bookmark1575"/>
      <w:bookmarkStart w:id="1576" w:name="bookmark1576"/>
      <w:bookmarkStart w:id="1577" w:name="bookmark1577"/>
      <w:bookmarkEnd w:id="1576"/>
      <w:r>
        <w:rPr>
          <w:color w:val="000000"/>
          <w:spacing w:val="0"/>
          <w:w w:val="100"/>
          <w:position w:val="0"/>
        </w:rPr>
        <w:t>短期薪酬列示</w:t>
      </w:r>
      <w:bookmarkEnd w:id="1574"/>
      <w:bookmarkEnd w:id="1575"/>
      <w:bookmarkEnd w:id="1577"/>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52,328,979.84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810,542,644.51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793,006,379.19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69,865,245.16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2,292,520.24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2,292,520.24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1,779,412.50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25,535,529.27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25,293,902.97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2,021,038.80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1,573,753.26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23,515,783.82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23,317,479.50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1,772,057.58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43,103.29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341,991.80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290,459.56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94,635.53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162,555.95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1,677,753.65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1,685,963.91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154,345.69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1,616,930.61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31,176,317.26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30,910,185.37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1,883,062.50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、工会经费和职工教育 经费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210,947.74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5,580,629.27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5,580,629.27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210,947.74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55,936,270.69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875,127,640.55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857,083,617.04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73,980,294.20</w:t>
            </w:r>
          </w:p>
        </w:tc>
      </w:tr>
    </w:tbl>
    <w:p>
      <w:pPr>
        <w:widowControl w:val="0"/>
        <w:spacing w:after="319" w:line="1" w:lineRule="exact"/>
      </w:pPr>
    </w:p>
    <w:p>
      <w:pPr>
        <w:pStyle w:val="Style62"/>
        <w:keepNext/>
        <w:keepLines/>
        <w:widowControl w:val="0"/>
        <w:numPr>
          <w:ilvl w:val="0"/>
          <w:numId w:val="99"/>
        </w:numPr>
        <w:shd w:val="clear" w:color="auto" w:fill="auto"/>
        <w:bidi w:val="0"/>
        <w:spacing w:before="0" w:after="360" w:line="240" w:lineRule="auto"/>
        <w:ind w:left="0" w:right="0" w:firstLine="0"/>
        <w:jc w:val="left"/>
      </w:pPr>
      <w:bookmarkStart w:id="1578" w:name="bookmark1578"/>
      <w:bookmarkStart w:id="1579" w:name="bookmark1579"/>
      <w:bookmarkStart w:id="1580" w:name="bookmark1580"/>
      <w:bookmarkStart w:id="1581" w:name="bookmark1581"/>
      <w:bookmarkEnd w:id="1580"/>
      <w:r>
        <w:rPr>
          <w:color w:val="000000"/>
          <w:spacing w:val="0"/>
          <w:w w:val="100"/>
          <w:position w:val="0"/>
        </w:rPr>
        <w:t>设定提存计划列示</w:t>
      </w:r>
      <w:bookmarkEnd w:id="1578"/>
      <w:bookmarkEnd w:id="1579"/>
      <w:bookmarkEnd w:id="1581"/>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2,345,052.64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25,228,159.69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19,884,943.63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7,688,268.70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104,661.50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1,259,676.07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1,093,535.69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270,801.88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1,046,231.69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1,046,231.69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2,449,714.14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27,534,067.45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22,024,711.01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7,959,070.58</w:t>
            </w:r>
          </w:p>
        </w:tc>
      </w:tr>
    </w:tbl>
    <w:p>
      <w:pPr>
        <w:widowControl w:val="0"/>
        <w:spacing w:after="99" w:line="1" w:lineRule="exact"/>
      </w:pPr>
    </w:p>
    <w:p>
      <w:pPr>
        <w:pStyle w:val="Style24"/>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line="240" w:lineRule="auto"/>
        <w:ind w:left="0" w:right="0" w:firstLine="420"/>
        <w:jc w:val="both"/>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日止，本公司应付职工薪酬中没有属于拖欠性质的款项。</w:t>
      </w:r>
    </w:p>
    <w:p>
      <w:pPr>
        <w:pStyle w:val="Style24"/>
        <w:keepNext w:val="0"/>
        <w:keepLines w:val="0"/>
        <w:widowControl w:val="0"/>
        <w:shd w:val="clear" w:color="auto" w:fill="auto"/>
        <w:bidi w:val="0"/>
        <w:spacing w:before="0" w:after="320" w:line="240" w:lineRule="auto"/>
        <w:ind w:left="0" w:right="0" w:firstLine="420"/>
        <w:jc w:val="both"/>
        <w:sectPr>
          <w:footnotePr>
            <w:pos w:val="pageBottom"/>
            <w:numFmt w:val="decimal"/>
            <w:numRestart w:val="continuous"/>
          </w:footnotePr>
          <w:pgSz w:w="11900" w:h="16840"/>
          <w:pgMar w:top="1350" w:right="1060" w:bottom="1432" w:left="1058" w:header="0" w:footer="3" w:gutter="0"/>
          <w:cols w:space="720"/>
          <w:noEndnote/>
          <w:rtlGutter w:val="0"/>
          <w:docGrid w:linePitch="360"/>
        </w:sectPr>
      </w:pPr>
      <w:r>
        <w:rPr>
          <w:color w:val="000000"/>
          <w:spacing w:val="0"/>
          <w:w w:val="100"/>
          <w:position w:val="0"/>
        </w:rPr>
        <w:t>期末应付职工薪酬余额较期初增加</w:t>
      </w:r>
      <w:r>
        <w:rPr>
          <w:color w:val="000000"/>
          <w:spacing w:val="0"/>
          <w:w w:val="100"/>
          <w:position w:val="0"/>
          <w:sz w:val="18"/>
          <w:szCs w:val="18"/>
        </w:rPr>
        <w:t xml:space="preserve">40. </w:t>
      </w:r>
      <w:r>
        <w:rPr>
          <w:color w:val="000000"/>
          <w:spacing w:val="0"/>
          <w:w w:val="100"/>
          <w:position w:val="0"/>
          <w:sz w:val="18"/>
          <w:szCs w:val="18"/>
        </w:rPr>
        <w:t>47%</w:t>
      </w:r>
      <w:r>
        <w:rPr>
          <w:color w:val="000000"/>
          <w:spacing w:val="0"/>
          <w:w w:val="100"/>
          <w:position w:val="0"/>
        </w:rPr>
        <w:t>，主要为公司因业务量增长而增加员工人数所致。</w:t>
      </w:r>
    </w:p>
    <w:p>
      <w:pPr>
        <w:pStyle w:val="Style29"/>
        <w:keepNext/>
        <w:keepLines/>
        <w:widowControl w:val="0"/>
        <w:shd w:val="clear" w:color="auto" w:fill="auto"/>
        <w:bidi w:val="0"/>
        <w:spacing w:before="500" w:after="380" w:line="240" w:lineRule="auto"/>
        <w:ind w:left="0" w:right="0" w:firstLine="0"/>
        <w:jc w:val="left"/>
      </w:pPr>
      <w:bookmarkStart w:id="1582" w:name="bookmark1582"/>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4</w:t>
      </w:r>
      <w:bookmarkEnd w:id="1584"/>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582"/>
      <w:bookmarkEnd w:id="1583"/>
      <w:bookmarkEnd w:id="1585"/>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29,701,137.07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21,203,222.23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2,484,019.12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1,838,645.61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7,410,461.53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4,580,834.83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1,669,291.22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1,445,084.29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1,207,646.32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1,047,498.49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946,652.81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105,838.83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43,419,208.07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30,221,124.28</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24"/>
        <w:keepNext w:val="0"/>
        <w:keepLines w:val="0"/>
        <w:widowControl w:val="0"/>
        <w:shd w:val="clear" w:color="auto" w:fill="auto"/>
        <w:bidi w:val="0"/>
        <w:spacing w:before="0" w:after="700" w:line="322" w:lineRule="exact"/>
        <w:ind w:left="0" w:right="0" w:firstLine="440"/>
        <w:jc w:val="both"/>
      </w:pPr>
      <w:r>
        <w:rPr>
          <w:color w:val="000000"/>
          <w:spacing w:val="0"/>
          <w:w w:val="100"/>
          <w:position w:val="0"/>
        </w:rPr>
        <w:t>期末应交税费较期初增加</w:t>
      </w:r>
      <w:r>
        <w:rPr>
          <w:color w:val="000000"/>
          <w:spacing w:val="0"/>
          <w:w w:val="100"/>
          <w:position w:val="0"/>
          <w:sz w:val="18"/>
          <w:szCs w:val="18"/>
        </w:rPr>
        <w:t xml:space="preserve">43. </w:t>
      </w:r>
      <w:r>
        <w:rPr>
          <w:color w:val="000000"/>
          <w:spacing w:val="0"/>
          <w:w w:val="100"/>
          <w:position w:val="0"/>
          <w:sz w:val="18"/>
          <w:szCs w:val="18"/>
        </w:rPr>
        <w:t>67%</w:t>
      </w:r>
      <w:r>
        <w:rPr>
          <w:color w:val="000000"/>
          <w:spacing w:val="0"/>
          <w:w w:val="100"/>
          <w:position w:val="0"/>
        </w:rPr>
        <w:t>，主要为年末季节性集中确认收入应交增值税计提较多，以及</w:t>
      </w:r>
      <w:r>
        <w:rPr>
          <w:color w:val="000000"/>
          <w:spacing w:val="0"/>
          <w:w w:val="100"/>
          <w:position w:val="0"/>
          <w:sz w:val="18"/>
          <w:szCs w:val="18"/>
        </w:rPr>
        <w:t>12</w:t>
      </w:r>
      <w:r>
        <w:rPr>
          <w:color w:val="000000"/>
          <w:spacing w:val="0"/>
          <w:w w:val="100"/>
          <w:position w:val="0"/>
        </w:rPr>
        <w:t>月代扣代缴的员工个 人所得税增加较多所致。</w:t>
      </w:r>
    </w:p>
    <w:p>
      <w:pPr>
        <w:pStyle w:val="Style29"/>
        <w:keepNext/>
        <w:keepLines/>
        <w:widowControl w:val="0"/>
        <w:shd w:val="clear" w:color="auto" w:fill="auto"/>
        <w:bidi w:val="0"/>
        <w:spacing w:before="0" w:after="380" w:line="240" w:lineRule="auto"/>
        <w:ind w:left="0" w:right="0" w:firstLine="0"/>
        <w:jc w:val="left"/>
      </w:pPr>
      <w:bookmarkStart w:id="1586" w:name="bookmark1586"/>
      <w:bookmarkStart w:id="1587" w:name="bookmark1587"/>
      <w:bookmarkStart w:id="1588" w:name="bookmark1588"/>
      <w:bookmarkStart w:id="1589" w:name="bookmark1589"/>
      <w:r>
        <w:rPr>
          <w:rFonts w:ascii="Times New Roman" w:eastAsia="Times New Roman" w:hAnsi="Times New Roman" w:cs="Times New Roman"/>
          <w:color w:val="000000"/>
          <w:spacing w:val="0"/>
          <w:w w:val="100"/>
          <w:position w:val="0"/>
        </w:rPr>
        <w:t>4</w:t>
      </w:r>
      <w:bookmarkEnd w:id="1588"/>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86"/>
      <w:bookmarkEnd w:id="1587"/>
      <w:bookmarkEnd w:id="1589"/>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259,172.24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86,486,988.43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61,139,780.51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86,746,160.67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61,139,780.51</w:t>
            </w:r>
          </w:p>
        </w:tc>
      </w:tr>
    </w:tbl>
    <w:p>
      <w:pPr>
        <w:widowControl w:val="0"/>
        <w:spacing w:after="319" w:line="1" w:lineRule="exact"/>
      </w:pPr>
    </w:p>
    <w:p>
      <w:pPr>
        <w:pStyle w:val="Style62"/>
        <w:keepNext/>
        <w:keepLines/>
        <w:widowControl w:val="0"/>
        <w:numPr>
          <w:ilvl w:val="0"/>
          <w:numId w:val="101"/>
        </w:numPr>
        <w:shd w:val="clear" w:color="auto" w:fill="auto"/>
        <w:bidi w:val="0"/>
        <w:spacing w:before="0" w:line="240" w:lineRule="auto"/>
        <w:ind w:left="0" w:right="0" w:firstLine="0"/>
        <w:jc w:val="left"/>
      </w:pPr>
      <w:bookmarkStart w:id="1590" w:name="bookmark1590"/>
      <w:bookmarkStart w:id="1591" w:name="bookmark1591"/>
      <w:bookmarkStart w:id="1592" w:name="bookmark1592"/>
      <w:bookmarkStart w:id="1593" w:name="bookmark1593"/>
      <w:bookmarkEnd w:id="1592"/>
      <w:r>
        <w:rPr>
          <w:color w:val="000000"/>
          <w:spacing w:val="0"/>
          <w:w w:val="100"/>
          <w:position w:val="0"/>
        </w:rPr>
        <w:t>应付利息</w:t>
      </w:r>
      <w:bookmarkEnd w:id="1590"/>
      <w:bookmarkEnd w:id="1591"/>
      <w:bookmarkEnd w:id="1593"/>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分期付息到期还本的长期借款利息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259,172.24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259,172.24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139" w:line="1" w:lineRule="exact"/>
      </w:pPr>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逾期原因</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2"/>
        <w:keepNext/>
        <w:keepLines/>
        <w:widowControl w:val="0"/>
        <w:numPr>
          <w:ilvl w:val="0"/>
          <w:numId w:val="101"/>
        </w:numPr>
        <w:shd w:val="clear" w:color="auto" w:fill="auto"/>
        <w:bidi w:val="0"/>
        <w:spacing w:before="0" w:after="240" w:line="240" w:lineRule="auto"/>
        <w:ind w:left="0" w:right="0" w:firstLine="0"/>
        <w:jc w:val="left"/>
      </w:pPr>
      <w:bookmarkStart w:id="1594" w:name="bookmark1594"/>
      <w:bookmarkStart w:id="1595" w:name="bookmark1595"/>
      <w:bookmarkStart w:id="1596" w:name="bookmark1596"/>
      <w:bookmarkStart w:id="1597" w:name="bookmark1597"/>
      <w:bookmarkEnd w:id="1596"/>
      <w:r>
        <w:rPr>
          <w:color w:val="000000"/>
          <w:spacing w:val="0"/>
          <w:w w:val="100"/>
          <w:position w:val="0"/>
        </w:rPr>
        <w:t>应付股利</w:t>
      </w:r>
      <w:bookmarkEnd w:id="1594"/>
      <w:bookmarkEnd w:id="1595"/>
      <w:bookmarkEnd w:id="1597"/>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62"/>
        <w:keepNext/>
        <w:keepLines/>
        <w:widowControl w:val="0"/>
        <w:numPr>
          <w:ilvl w:val="0"/>
          <w:numId w:val="101"/>
        </w:numPr>
        <w:shd w:val="clear" w:color="auto" w:fill="auto"/>
        <w:bidi w:val="0"/>
        <w:spacing w:before="0" w:line="240" w:lineRule="auto"/>
        <w:ind w:left="0" w:right="0" w:firstLine="0"/>
        <w:jc w:val="left"/>
      </w:pPr>
      <w:bookmarkStart w:id="1598" w:name="bookmark1598"/>
      <w:bookmarkStart w:id="1599" w:name="bookmark1599"/>
      <w:bookmarkStart w:id="1600" w:name="bookmark1600"/>
      <w:bookmarkStart w:id="1601" w:name="bookmark1601"/>
      <w:bookmarkEnd w:id="1600"/>
      <w:r>
        <w:rPr>
          <w:color w:val="000000"/>
          <w:spacing w:val="0"/>
          <w:w w:val="100"/>
          <w:position w:val="0"/>
        </w:rPr>
        <w:t>其他应付款</w:t>
      </w:r>
      <w:bookmarkEnd w:id="1598"/>
      <w:bookmarkEnd w:id="1599"/>
      <w:bookmarkEnd w:id="1601"/>
    </w:p>
    <w:p>
      <w:pPr>
        <w:pStyle w:val="Style87"/>
        <w:keepNext/>
        <w:keepLines/>
        <w:widowControl w:val="0"/>
        <w:numPr>
          <w:ilvl w:val="0"/>
          <w:numId w:val="103"/>
        </w:numPr>
        <w:shd w:val="clear" w:color="auto" w:fill="auto"/>
        <w:bidi w:val="0"/>
        <w:spacing w:before="0" w:after="380" w:line="240" w:lineRule="auto"/>
        <w:ind w:left="0" w:right="0" w:firstLine="0"/>
        <w:jc w:val="left"/>
      </w:pPr>
      <w:bookmarkStart w:id="1602" w:name="bookmark1602"/>
      <w:bookmarkStart w:id="1603" w:name="bookmark1603"/>
      <w:bookmarkStart w:id="1604" w:name="bookmark1604"/>
      <w:bookmarkStart w:id="1605" w:name="bookmark1605"/>
      <w:bookmarkEnd w:id="1604"/>
      <w:r>
        <w:rPr>
          <w:color w:val="000000"/>
          <w:spacing w:val="0"/>
          <w:w w:val="100"/>
          <w:position w:val="0"/>
        </w:rPr>
        <w:t>按款项性质列示其他应付款</w:t>
      </w:r>
      <w:bookmarkEnd w:id="1602"/>
      <w:bookmarkEnd w:id="1603"/>
      <w:bookmarkEnd w:id="1605"/>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9,703,315.02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12,706,629.22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待付员工报销款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19,586,041.36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11,514,949.76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社保及公积金个人部分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3,335,656.07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2,817,089.31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限制性股票回购义务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17,982,961.17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33,709,273.98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应付股权转让款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35,380,000.00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499,014.81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391,838.24</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86,486,988.43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61,139,780.51</w:t>
            </w:r>
          </w:p>
        </w:tc>
      </w:tr>
    </w:tbl>
    <w:p>
      <w:pPr>
        <w:widowControl w:val="0"/>
        <w:spacing w:after="319" w:line="1" w:lineRule="exact"/>
      </w:pPr>
    </w:p>
    <w:p>
      <w:pPr>
        <w:pStyle w:val="Style87"/>
        <w:keepNext/>
        <w:keepLines/>
        <w:widowControl w:val="0"/>
        <w:numPr>
          <w:ilvl w:val="0"/>
          <w:numId w:val="103"/>
        </w:numPr>
        <w:shd w:val="clear" w:color="auto" w:fill="auto"/>
        <w:bidi w:val="0"/>
        <w:spacing w:before="0" w:after="380" w:line="240" w:lineRule="auto"/>
        <w:ind w:left="0" w:right="0" w:firstLine="0"/>
        <w:jc w:val="left"/>
      </w:pPr>
      <w:bookmarkStart w:id="1606" w:name="bookmark1606"/>
      <w:bookmarkStart w:id="1607" w:name="bookmark1607"/>
      <w:bookmarkStart w:id="1608" w:name="bookmark1608"/>
      <w:bookmarkStart w:id="1609" w:name="bookmark1609"/>
      <w:bookmarkEnd w:id="1608"/>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606"/>
      <w:bookmarkEnd w:id="1607"/>
      <w:bookmarkEnd w:id="1609"/>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期末无账龄超过一年的重要其他应付款。</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期末其他应付款较期初增加</w:t>
      </w:r>
      <w:r>
        <w:rPr>
          <w:color w:val="000000"/>
          <w:spacing w:val="0"/>
          <w:w w:val="100"/>
          <w:position w:val="0"/>
          <w:sz w:val="18"/>
          <w:szCs w:val="18"/>
        </w:rPr>
        <w:t xml:space="preserve">41. </w:t>
      </w:r>
      <w:r>
        <w:rPr>
          <w:color w:val="000000"/>
          <w:spacing w:val="0"/>
          <w:w w:val="100"/>
          <w:position w:val="0"/>
          <w:sz w:val="18"/>
          <w:szCs w:val="18"/>
        </w:rPr>
        <w:t>88%，</w:t>
      </w:r>
      <w:r>
        <w:rPr>
          <w:color w:val="000000"/>
          <w:spacing w:val="0"/>
          <w:w w:val="100"/>
          <w:position w:val="0"/>
        </w:rPr>
        <w:t>主要为收购宁泽原股东持有的股份收购价款尚未支付完毕。</w:t>
      </w:r>
    </w:p>
    <w:p>
      <w:pPr>
        <w:pStyle w:val="Style29"/>
        <w:keepNext/>
        <w:keepLines/>
        <w:widowControl w:val="0"/>
        <w:shd w:val="clear" w:color="auto" w:fill="auto"/>
        <w:bidi w:val="0"/>
        <w:spacing w:before="0" w:after="380" w:line="240" w:lineRule="auto"/>
        <w:ind w:left="0" w:right="0" w:firstLine="0"/>
        <w:jc w:val="left"/>
      </w:pPr>
      <w:bookmarkStart w:id="1610" w:name="bookmark1610"/>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4</w:t>
      </w:r>
      <w:bookmarkEnd w:id="1612"/>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610"/>
      <w:bookmarkEnd w:id="1611"/>
      <w:bookmarkEnd w:id="1613"/>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9"/>
        <w:keepNext/>
        <w:keepLines/>
        <w:widowControl w:val="0"/>
        <w:shd w:val="clear" w:color="auto" w:fill="auto"/>
        <w:bidi w:val="0"/>
        <w:spacing w:before="0" w:after="380" w:line="240" w:lineRule="auto"/>
        <w:ind w:left="0" w:right="0" w:firstLine="0"/>
        <w:jc w:val="left"/>
      </w:pPr>
      <w:bookmarkStart w:id="1614" w:name="bookmark1614"/>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4</w:t>
      </w:r>
      <w:bookmarkEnd w:id="1616"/>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614"/>
      <w:bookmarkEnd w:id="1615"/>
      <w:bookmarkEnd w:id="1617"/>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一年内到期的长期应付款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34,684,396.34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43,734,207.27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34,684,396.34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43,734,207.27</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80" w:line="240" w:lineRule="auto"/>
        <w:ind w:left="0" w:right="0" w:firstLine="360"/>
        <w:jc w:val="both"/>
      </w:pPr>
      <w:r>
        <w:rPr>
          <w:color w:val="000000"/>
          <w:spacing w:val="0"/>
          <w:w w:val="100"/>
          <w:position w:val="0"/>
        </w:rPr>
        <w:t>期末一年内到期的长期应付款系按照合同约定于下一年度应支付的融资租赁款，详见附注七、注释</w:t>
      </w:r>
      <w:r>
        <w:rPr>
          <w:color w:val="000000"/>
          <w:spacing w:val="0"/>
          <w:w w:val="100"/>
          <w:position w:val="0"/>
          <w:sz w:val="18"/>
          <w:szCs w:val="18"/>
        </w:rPr>
        <w:t>48</w:t>
      </w:r>
      <w:r>
        <w:rPr>
          <w:color w:val="000000"/>
          <w:spacing w:val="0"/>
          <w:w w:val="100"/>
          <w:position w:val="0"/>
        </w:rPr>
        <w:t>所述。</w:t>
      </w:r>
    </w:p>
    <w:p>
      <w:pPr>
        <w:pStyle w:val="Style29"/>
        <w:keepNext/>
        <w:keepLines/>
        <w:widowControl w:val="0"/>
        <w:shd w:val="clear" w:color="auto" w:fill="auto"/>
        <w:bidi w:val="0"/>
        <w:spacing w:before="0" w:after="380" w:line="240" w:lineRule="auto"/>
        <w:ind w:left="0" w:right="0" w:firstLine="0"/>
        <w:jc w:val="both"/>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4</w:t>
      </w:r>
      <w:bookmarkEnd w:id="1620"/>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618"/>
      <w:bookmarkEnd w:id="1619"/>
      <w:bookmarkEnd w:id="1621"/>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待转销项税额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63,046.25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7,132.08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63,046.25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7,132.08</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发行日期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债券期限</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本期发行</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按面值计 提利息</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溢折价摊 销</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4</w:t>
      </w:r>
      <w:bookmarkEnd w:id="1624"/>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622"/>
      <w:bookmarkEnd w:id="1623"/>
      <w:bookmarkEnd w:id="1625"/>
    </w:p>
    <w:p>
      <w:pPr>
        <w:pStyle w:val="Style62"/>
        <w:keepNext/>
        <w:keepLines/>
        <w:widowControl w:val="0"/>
        <w:shd w:val="clear" w:color="auto" w:fill="auto"/>
        <w:bidi w:val="0"/>
        <w:spacing w:before="0" w:line="240" w:lineRule="auto"/>
        <w:ind w:left="0" w:right="0" w:firstLine="0"/>
        <w:jc w:val="both"/>
      </w:pPr>
      <w:bookmarkStart w:id="1626" w:name="bookmark1626"/>
      <w:bookmarkStart w:id="1627" w:name="bookmark1627"/>
      <w:bookmarkStart w:id="1628" w:name="bookmark1628"/>
      <w:bookmarkStart w:id="1629" w:name="bookmark1629"/>
      <w:r>
        <w:rPr>
          <w:color w:val="000000"/>
          <w:spacing w:val="0"/>
          <w:w w:val="100"/>
          <w:position w:val="0"/>
        </w:rPr>
        <w:t>（</w:t>
      </w:r>
      <w:bookmarkEnd w:id="1628"/>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626"/>
      <w:bookmarkEnd w:id="1627"/>
      <w:bookmarkEnd w:id="1629"/>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182,408,616.00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182,408,616.00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widowControl w:val="0"/>
        <w:spacing w:after="439" w:line="1" w:lineRule="exact"/>
      </w:pPr>
    </w:p>
    <w:p>
      <w:pPr>
        <w:pStyle w:val="Style24"/>
        <w:keepNext w:val="0"/>
        <w:keepLines w:val="0"/>
        <w:widowControl w:val="0"/>
        <w:shd w:val="clear" w:color="auto" w:fill="auto"/>
        <w:bidi w:val="0"/>
        <w:spacing w:before="0" w:after="380" w:line="308" w:lineRule="exact"/>
        <w:ind w:left="0" w:right="0" w:firstLine="360"/>
        <w:jc w:val="both"/>
      </w:pPr>
      <w:r>
        <w:rPr>
          <w:color w:val="000000"/>
          <w:spacing w:val="0"/>
          <w:w w:val="100"/>
          <w:position w:val="0"/>
        </w:rPr>
        <w:t>本公司子公司北京科蓝软件系统（苏州）有限公司（以下简称苏州子公司）与中国农业银行股份有限公司苏州相城支行 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24</w:t>
      </w:r>
      <w:r>
        <w:rPr>
          <w:color w:val="000000"/>
          <w:spacing w:val="0"/>
          <w:w w:val="100"/>
          <w:position w:val="0"/>
        </w:rPr>
        <w:t>日签订编号为</w:t>
      </w:r>
      <w:r>
        <w:rPr>
          <w:color w:val="000000"/>
          <w:spacing w:val="0"/>
          <w:w w:val="100"/>
          <w:position w:val="0"/>
          <w:sz w:val="18"/>
          <w:szCs w:val="18"/>
        </w:rPr>
        <w:t>32010420200000627</w:t>
      </w:r>
      <w:r>
        <w:rPr>
          <w:color w:val="000000"/>
          <w:spacing w:val="0"/>
          <w:w w:val="100"/>
          <w:position w:val="0"/>
        </w:rPr>
        <w:t>号固定资产借款合同，用于建设智慧银行、支付安全、数据库国产化及非银 行金融机构</w:t>
      </w:r>
      <w:r>
        <w:rPr>
          <w:color w:val="000000"/>
          <w:spacing w:val="0"/>
          <w:w w:val="100"/>
          <w:position w:val="0"/>
          <w:sz w:val="18"/>
          <w:szCs w:val="18"/>
        </w:rPr>
        <w:t>IT</w:t>
      </w:r>
      <w:r>
        <w:rPr>
          <w:color w:val="000000"/>
          <w:spacing w:val="0"/>
          <w:w w:val="100"/>
          <w:position w:val="0"/>
        </w:rPr>
        <w:t>系统解决项目。该借款总额度为</w:t>
      </w:r>
      <w:r>
        <w:rPr>
          <w:color w:val="000000"/>
          <w:spacing w:val="0"/>
          <w:w w:val="100"/>
          <w:position w:val="0"/>
          <w:sz w:val="18"/>
          <w:szCs w:val="18"/>
        </w:rPr>
        <w:t>75,000</w:t>
      </w:r>
      <w:r>
        <w:rPr>
          <w:color w:val="000000"/>
          <w:spacing w:val="0"/>
          <w:w w:val="100"/>
          <w:position w:val="0"/>
        </w:rPr>
        <w:t>万元，期限</w:t>
      </w:r>
      <w:r>
        <w:rPr>
          <w:color w:val="000000"/>
          <w:spacing w:val="0"/>
          <w:w w:val="100"/>
          <w:position w:val="0"/>
          <w:sz w:val="18"/>
          <w:szCs w:val="18"/>
        </w:rPr>
        <w:t>15</w:t>
      </w:r>
      <w:r>
        <w:rPr>
          <w:color w:val="000000"/>
          <w:spacing w:val="0"/>
          <w:w w:val="100"/>
          <w:position w:val="0"/>
        </w:rPr>
        <w:t>年，分次提款。本公司之母公司为该借款提供连带责任保 证担保，同时，苏州子公司以其自有编号为苏</w:t>
      </w:r>
      <w:r>
        <w:rPr>
          <w:color w:val="000000"/>
          <w:spacing w:val="0"/>
          <w:w w:val="100"/>
          <w:position w:val="0"/>
          <w:sz w:val="18"/>
          <w:szCs w:val="18"/>
        </w:rPr>
        <w:t>（2019）</w:t>
      </w:r>
      <w:r>
        <w:rPr>
          <w:color w:val="000000"/>
          <w:spacing w:val="0"/>
          <w:w w:val="100"/>
          <w:position w:val="0"/>
        </w:rPr>
        <w:t>苏州市不动产权第</w:t>
      </w:r>
      <w:r>
        <w:rPr>
          <w:color w:val="000000"/>
          <w:spacing w:val="0"/>
          <w:w w:val="100"/>
          <w:position w:val="0"/>
          <w:sz w:val="18"/>
          <w:szCs w:val="18"/>
        </w:rPr>
        <w:t>7026676</w:t>
      </w:r>
      <w:r>
        <w:rPr>
          <w:color w:val="000000"/>
          <w:spacing w:val="0"/>
          <w:w w:val="100"/>
          <w:position w:val="0"/>
        </w:rPr>
        <w:t>号房地产进行质押担保。截至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 </w:t>
      </w:r>
      <w:r>
        <w:rPr>
          <w:color w:val="000000"/>
          <w:spacing w:val="0"/>
          <w:w w:val="100"/>
          <w:position w:val="0"/>
          <w:sz w:val="18"/>
          <w:szCs w:val="18"/>
        </w:rPr>
        <w:t>31</w:t>
      </w:r>
      <w:r>
        <w:rPr>
          <w:color w:val="000000"/>
          <w:spacing w:val="0"/>
          <w:w w:val="100"/>
          <w:position w:val="0"/>
        </w:rPr>
        <w:t>日止，已提款金额为</w:t>
      </w:r>
      <w:r>
        <w:rPr>
          <w:color w:val="000000"/>
          <w:spacing w:val="0"/>
          <w:w w:val="100"/>
          <w:position w:val="0"/>
          <w:sz w:val="18"/>
          <w:szCs w:val="18"/>
        </w:rPr>
        <w:t>182,408,616.00</w:t>
      </w:r>
      <w:r>
        <w:rPr>
          <w:color w:val="000000"/>
          <w:spacing w:val="0"/>
          <w:w w:val="100"/>
          <w:position w:val="0"/>
        </w:rPr>
        <w:t>元。</w:t>
      </w:r>
    </w:p>
    <w:p>
      <w:pPr>
        <w:pStyle w:val="Style24"/>
        <w:keepNext w:val="0"/>
        <w:keepLines w:val="0"/>
        <w:widowControl w:val="0"/>
        <w:shd w:val="clear" w:color="auto" w:fill="auto"/>
        <w:bidi w:val="0"/>
        <w:spacing w:before="0" w:after="380" w:line="308" w:lineRule="exact"/>
        <w:ind w:left="0" w:right="0" w:firstLine="0"/>
        <w:jc w:val="both"/>
      </w:pPr>
      <w:r>
        <w:rPr>
          <w:color w:val="000000"/>
          <w:spacing w:val="0"/>
          <w:w w:val="100"/>
          <w:position w:val="0"/>
        </w:rPr>
        <w:t>其他说明，包括利率区间：</w:t>
      </w:r>
    </w:p>
    <w:p>
      <w:pPr>
        <w:pStyle w:val="Style29"/>
        <w:keepNext/>
        <w:keepLines/>
        <w:widowControl w:val="0"/>
        <w:shd w:val="clear" w:color="auto" w:fill="auto"/>
        <w:bidi w:val="0"/>
        <w:spacing w:before="0" w:after="380" w:line="240" w:lineRule="auto"/>
        <w:ind w:left="0" w:right="0" w:firstLine="0"/>
        <w:jc w:val="both"/>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4</w:t>
      </w:r>
      <w:bookmarkEnd w:id="1632"/>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630"/>
      <w:bookmarkEnd w:id="1631"/>
      <w:bookmarkEnd w:id="1633"/>
    </w:p>
    <w:p>
      <w:pPr>
        <w:pStyle w:val="Style62"/>
        <w:keepNext/>
        <w:keepLines/>
        <w:widowControl w:val="0"/>
        <w:shd w:val="clear" w:color="auto" w:fill="auto"/>
        <w:bidi w:val="0"/>
        <w:spacing w:before="0" w:after="260" w:line="240" w:lineRule="auto"/>
        <w:ind w:left="0" w:right="0" w:firstLine="0"/>
        <w:jc w:val="both"/>
      </w:pPr>
      <w:bookmarkStart w:id="1634" w:name="bookmark1634"/>
      <w:bookmarkStart w:id="1635" w:name="bookmark1635"/>
      <w:bookmarkStart w:id="1636" w:name="bookmark1636"/>
      <w:bookmarkStart w:id="1637" w:name="bookmark1637"/>
      <w:r>
        <w:rPr>
          <w:color w:val="000000"/>
          <w:spacing w:val="0"/>
          <w:w w:val="100"/>
          <w:position w:val="0"/>
        </w:rPr>
        <w:t>（</w:t>
      </w:r>
      <w:bookmarkEnd w:id="1636"/>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634"/>
      <w:bookmarkEnd w:id="1635"/>
      <w:bookmarkEnd w:id="1637"/>
    </w:p>
    <w:p>
      <w:pPr>
        <w:pStyle w:val="Style24"/>
        <w:keepNext w:val="0"/>
        <w:keepLines w:val="0"/>
        <w:widowControl w:val="0"/>
        <w:shd w:val="clear" w:color="auto" w:fill="auto"/>
        <w:bidi w:val="0"/>
        <w:spacing w:before="0" w:line="308" w:lineRule="exact"/>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spacing w:lineRule="exact" w:line="1"/>
        <w:rPr>
          <w:sz w:val="2"/>
          <w:szCs w:val="2"/>
        </w:rPr>
      </w:pPr>
      <w:r>
        <w:br w:type="page"/>
      </w:r>
    </w:p>
    <w:p>
      <w:pPr>
        <w:pStyle w:val="Style62"/>
        <w:keepNext/>
        <w:keepLines/>
        <w:widowControl w:val="0"/>
        <w:shd w:val="clear" w:color="auto" w:fill="auto"/>
        <w:bidi w:val="0"/>
        <w:spacing w:before="0" w:after="360" w:line="240" w:lineRule="auto"/>
        <w:ind w:left="0" w:right="0" w:firstLine="140"/>
        <w:jc w:val="left"/>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w:t>
      </w:r>
      <w:bookmarkEnd w:id="1640"/>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638"/>
      <w:bookmarkEnd w:id="1639"/>
      <w:bookmarkEnd w:id="1641"/>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债券期限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本期发行</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按面值计 提利息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溢折价摊 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62"/>
        <w:keepNext/>
        <w:keepLines/>
        <w:widowControl w:val="0"/>
        <w:shd w:val="clear" w:color="auto" w:fill="auto"/>
        <w:bidi w:val="0"/>
        <w:spacing w:before="0" w:after="360" w:line="240" w:lineRule="auto"/>
        <w:ind w:left="0" w:right="0" w:firstLine="140"/>
        <w:jc w:val="left"/>
      </w:pPr>
      <w:bookmarkStart w:id="1642" w:name="bookmark1642"/>
      <w:bookmarkStart w:id="1643" w:name="bookmark1643"/>
      <w:bookmarkStart w:id="1644" w:name="bookmark1644"/>
      <w:bookmarkStart w:id="1645" w:name="bookmark1645"/>
      <w:r>
        <w:rPr>
          <w:color w:val="000000"/>
          <w:spacing w:val="0"/>
          <w:w w:val="100"/>
          <w:position w:val="0"/>
        </w:rPr>
        <w:t>（</w:t>
      </w:r>
      <w:bookmarkEnd w:id="1644"/>
      <w:r>
        <w:rPr>
          <w:rFonts w:ascii="Times New Roman" w:eastAsia="Times New Roman" w:hAnsi="Times New Roman" w:cs="Times New Roman"/>
          <w:color w:val="000000"/>
          <w:spacing w:val="0"/>
          <w:w w:val="100"/>
          <w:position w:val="0"/>
        </w:rPr>
        <w:t>3</w:t>
      </w:r>
      <w:r>
        <w:rPr>
          <w:color w:val="000000"/>
          <w:spacing w:val="0"/>
          <w:w w:val="100"/>
          <w:position w:val="0"/>
        </w:rPr>
        <w:t>）可转换公司债券的转股条件、转股时间说明</w:t>
      </w:r>
      <w:bookmarkEnd w:id="1642"/>
      <w:bookmarkEnd w:id="1643"/>
      <w:bookmarkEnd w:id="1645"/>
    </w:p>
    <w:p>
      <w:pPr>
        <w:pStyle w:val="Style62"/>
        <w:keepNext/>
        <w:keepLines/>
        <w:widowControl w:val="0"/>
        <w:shd w:val="clear" w:color="auto" w:fill="auto"/>
        <w:bidi w:val="0"/>
        <w:spacing w:before="0" w:after="360" w:line="240" w:lineRule="auto"/>
        <w:ind w:left="0" w:right="0" w:firstLine="0"/>
        <w:jc w:val="left"/>
      </w:pPr>
      <w:bookmarkStart w:id="1646" w:name="bookmark1646"/>
      <w:bookmarkStart w:id="1647" w:name="bookmark1647"/>
      <w:bookmarkStart w:id="1648" w:name="bookmark1648"/>
      <w:bookmarkStart w:id="1649" w:name="bookmark1649"/>
      <w:r>
        <w:rPr>
          <w:color w:val="000000"/>
          <w:spacing w:val="0"/>
          <w:w w:val="100"/>
          <w:position w:val="0"/>
        </w:rPr>
        <w:t>（</w:t>
      </w:r>
      <w:bookmarkEnd w:id="1648"/>
      <w:r>
        <w:rPr>
          <w:rFonts w:ascii="Times New Roman" w:eastAsia="Times New Roman" w:hAnsi="Times New Roman" w:cs="Times New Roman"/>
          <w:color w:val="000000"/>
          <w:spacing w:val="0"/>
          <w:w w:val="100"/>
          <w:position w:val="0"/>
        </w:rPr>
        <w:t>4</w:t>
      </w:r>
      <w:r>
        <w:rPr>
          <w:color w:val="000000"/>
          <w:spacing w:val="0"/>
          <w:w w:val="100"/>
          <w:position w:val="0"/>
        </w:rPr>
        <w:t>）划分为金融负债的其他金融工具说明</w:t>
      </w:r>
      <w:bookmarkEnd w:id="1646"/>
      <w:bookmarkEnd w:id="1647"/>
      <w:bookmarkEnd w:id="1649"/>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期末发行在外的优先股、永续债等金融工具变动情况表</w:t>
      </w:r>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发行在外的 金融工具</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其他金融工具划分为金融负债的依据说明</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both"/>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4</w:t>
      </w:r>
      <w:bookmarkEnd w:id="1652"/>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650"/>
      <w:bookmarkEnd w:id="1651"/>
      <w:bookmarkEnd w:id="1653"/>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after="99" w:line="1" w:lineRule="exact"/>
      </w:pP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both"/>
      </w:pPr>
      <w:bookmarkStart w:id="1654" w:name="bookmark1654"/>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4</w:t>
      </w:r>
      <w:bookmarkEnd w:id="1656"/>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654"/>
      <w:bookmarkEnd w:id="1655"/>
      <w:bookmarkEnd w:id="1657"/>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34,684,396.32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34,684,396.32</w:t>
            </w:r>
          </w:p>
        </w:tc>
      </w:tr>
    </w:tbl>
    <w:p>
      <w:pPr>
        <w:widowControl w:val="0"/>
        <w:spacing w:after="359" w:line="1" w:lineRule="exact"/>
      </w:pPr>
    </w:p>
    <w:p>
      <w:pPr>
        <w:pStyle w:val="Style62"/>
        <w:keepNext/>
        <w:keepLines/>
        <w:widowControl w:val="0"/>
        <w:shd w:val="clear" w:color="auto" w:fill="auto"/>
        <w:bidi w:val="0"/>
        <w:spacing w:before="0" w:after="360" w:line="240" w:lineRule="auto"/>
        <w:ind w:left="0" w:right="0" w:firstLine="140"/>
        <w:jc w:val="both"/>
      </w:pPr>
      <w:bookmarkStart w:id="1658" w:name="bookmark1658"/>
      <w:bookmarkStart w:id="1659" w:name="bookmark1659"/>
      <w:bookmarkStart w:id="1660" w:name="bookmark1660"/>
      <w:bookmarkStart w:id="1661" w:name="bookmark1661"/>
      <w:r>
        <w:rPr>
          <w:color w:val="000000"/>
          <w:spacing w:val="0"/>
          <w:w w:val="100"/>
          <w:position w:val="0"/>
        </w:rPr>
        <w:t>（</w:t>
      </w:r>
      <w:bookmarkEnd w:id="1660"/>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658"/>
      <w:bookmarkEnd w:id="1659"/>
      <w:bookmarkEnd w:id="1661"/>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应付融资租赁款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34,684,396.34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78,418,603.59</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减：一年内到期的长期应付款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34,684,396.34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43,734,207.27</w:t>
            </w:r>
          </w:p>
        </w:tc>
      </w:tr>
    </w:tbl>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34,684,396.32</w:t>
            </w:r>
          </w:p>
        </w:tc>
      </w:tr>
    </w:tbl>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期末长期应付款余额系公司以软件著作权售后租回的方式获得的融资，租金以等额本息的方式按季度支付，将在一年内到期， 本公司关联方为上述融资提供连带责任保证担保，详见附注十二、(五)</w:t>
      </w:r>
      <w:r>
        <w:rPr>
          <w:color w:val="000000"/>
          <w:spacing w:val="0"/>
          <w:w w:val="100"/>
          <w:position w:val="0"/>
          <w:sz w:val="18"/>
          <w:szCs w:val="18"/>
        </w:rPr>
        <w:t>4</w:t>
      </w:r>
      <w:r>
        <w:rPr>
          <w:color w:val="000000"/>
          <w:spacing w:val="0"/>
          <w:w w:val="100"/>
          <w:position w:val="0"/>
        </w:rPr>
        <w:t>所述。</w:t>
      </w:r>
    </w:p>
    <w:p>
      <w:pPr>
        <w:pStyle w:val="Style62"/>
        <w:keepNext/>
        <w:keepLines/>
        <w:widowControl w:val="0"/>
        <w:numPr>
          <w:ilvl w:val="0"/>
          <w:numId w:val="105"/>
        </w:numPr>
        <w:shd w:val="clear" w:color="auto" w:fill="auto"/>
        <w:bidi w:val="0"/>
        <w:spacing w:before="0" w:after="300" w:line="240" w:lineRule="auto"/>
        <w:ind w:left="0" w:right="0" w:firstLine="0"/>
        <w:jc w:val="left"/>
      </w:pPr>
      <w:bookmarkStart w:id="1662" w:name="bookmark1662"/>
      <w:bookmarkStart w:id="1663" w:name="bookmark1663"/>
      <w:bookmarkStart w:id="1664" w:name="bookmark1664"/>
      <w:bookmarkStart w:id="1665" w:name="bookmark1665"/>
      <w:bookmarkEnd w:id="1664"/>
      <w:r>
        <w:rPr>
          <w:color w:val="000000"/>
          <w:spacing w:val="0"/>
          <w:w w:val="100"/>
          <w:position w:val="0"/>
        </w:rPr>
        <w:t>专项应付款</w:t>
      </w:r>
      <w:bookmarkEnd w:id="1662"/>
      <w:bookmarkEnd w:id="1663"/>
      <w:bookmarkEnd w:id="1665"/>
    </w:p>
    <w:p>
      <w:pPr>
        <w:pStyle w:val="Style24"/>
        <w:keepNext w:val="0"/>
        <w:keepLines w:val="0"/>
        <w:widowControl w:val="0"/>
        <w:shd w:val="clear" w:color="auto" w:fill="auto"/>
        <w:bidi w:val="0"/>
        <w:spacing w:before="0" w:line="307" w:lineRule="exact"/>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666" w:name="bookmark1666"/>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rPr>
        <w:t>4</w:t>
      </w:r>
      <w:bookmarkEnd w:id="1668"/>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666"/>
      <w:bookmarkEnd w:id="1667"/>
      <w:bookmarkEnd w:id="1669"/>
    </w:p>
    <w:p>
      <w:pPr>
        <w:pStyle w:val="Style62"/>
        <w:keepNext/>
        <w:keepLines/>
        <w:widowControl w:val="0"/>
        <w:shd w:val="clear" w:color="auto" w:fill="auto"/>
        <w:bidi w:val="0"/>
        <w:spacing w:before="0" w:line="240" w:lineRule="auto"/>
        <w:ind w:left="0" w:right="0" w:firstLine="0"/>
        <w:jc w:val="left"/>
      </w:pPr>
      <w:bookmarkStart w:id="1670" w:name="bookmark1670"/>
      <w:bookmarkStart w:id="1671" w:name="bookmark1671"/>
      <w:bookmarkStart w:id="1672" w:name="bookmark16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670"/>
      <w:bookmarkEnd w:id="1671"/>
      <w:bookmarkEnd w:id="1672"/>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299" w:line="1" w:lineRule="exact"/>
      </w:pPr>
    </w:p>
    <w:p>
      <w:pPr>
        <w:pStyle w:val="Style62"/>
        <w:keepNext/>
        <w:keepLines/>
        <w:widowControl w:val="0"/>
        <w:numPr>
          <w:ilvl w:val="0"/>
          <w:numId w:val="107"/>
        </w:numPr>
        <w:shd w:val="clear" w:color="auto" w:fill="auto"/>
        <w:bidi w:val="0"/>
        <w:spacing w:before="0" w:line="240" w:lineRule="auto"/>
        <w:ind w:left="0" w:right="0" w:firstLine="140"/>
        <w:jc w:val="left"/>
      </w:pPr>
      <w:bookmarkStart w:id="1673" w:name="bookmark1673"/>
      <w:bookmarkStart w:id="1674" w:name="bookmark1674"/>
      <w:bookmarkStart w:id="1675" w:name="bookmark1675"/>
      <w:bookmarkStart w:id="1676" w:name="bookmark1676"/>
      <w:bookmarkEnd w:id="1675"/>
      <w:r>
        <w:rPr>
          <w:color w:val="000000"/>
          <w:spacing w:val="0"/>
          <w:w w:val="100"/>
          <w:position w:val="0"/>
        </w:rPr>
        <w:t>设定受益计划变动情况</w:t>
      </w:r>
      <w:bookmarkEnd w:id="1673"/>
      <w:bookmarkEnd w:id="1674"/>
      <w:bookmarkEnd w:id="1676"/>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设定受益计划义务现值:</w:t>
      </w:r>
    </w:p>
    <w:p>
      <w:pPr>
        <w:pStyle w:val="Style6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54" w:hRule="exact"/>
        </w:trPr>
        <w:tc>
          <w:tcPr>
            <w:gridSpan w:val="3"/>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计划资产：</w:t>
            </w:r>
          </w:p>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54" w:hRule="exact"/>
        </w:trPr>
        <w:tc>
          <w:tcPr>
            <w:gridSpan w:val="3"/>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设定受益计划净负债(净资产)</w:t>
            </w:r>
          </w:p>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设定受益计划重大精算假设及敏感性分析结果说明： </w:t>
      </w: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677" w:name="bookmark1677"/>
      <w:bookmarkStart w:id="1678" w:name="bookmark1678"/>
      <w:bookmarkStart w:id="1679" w:name="bookmark1679"/>
      <w:bookmarkStart w:id="1680" w:name="bookmark1680"/>
      <w:r>
        <w:rPr>
          <w:rFonts w:ascii="Times New Roman" w:eastAsia="Times New Roman" w:hAnsi="Times New Roman" w:cs="Times New Roman"/>
          <w:color w:val="000000"/>
          <w:spacing w:val="0"/>
          <w:w w:val="100"/>
          <w:position w:val="0"/>
        </w:rPr>
        <w:t>5</w:t>
      </w:r>
      <w:bookmarkEnd w:id="1679"/>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677"/>
      <w:bookmarkEnd w:id="1678"/>
      <w:bookmarkEnd w:id="1680"/>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其他说明，包括重要预计负债的相关重要假设、估计说明:</w:t>
      </w:r>
      <w:r>
        <w:br w:type="page"/>
      </w:r>
    </w:p>
    <w:p>
      <w:pPr>
        <w:pStyle w:val="Style29"/>
        <w:keepNext/>
        <w:keepLines/>
        <w:widowControl w:val="0"/>
        <w:shd w:val="clear" w:color="auto" w:fill="auto"/>
        <w:bidi w:val="0"/>
        <w:spacing w:before="0" w:after="380" w:line="240" w:lineRule="auto"/>
        <w:ind w:left="0" w:right="0" w:firstLine="0"/>
        <w:jc w:val="left"/>
      </w:pPr>
      <w:bookmarkStart w:id="1681" w:name="bookmark1681"/>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5</w:t>
      </w:r>
      <w:bookmarkEnd w:id="1683"/>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681"/>
      <w:bookmarkEnd w:id="1682"/>
      <w:bookmarkEnd w:id="1684"/>
    </w:p>
    <w:p>
      <w:pPr>
        <w:pStyle w:val="Style24"/>
        <w:keepNext w:val="0"/>
        <w:keepLines w:val="0"/>
        <w:widowControl w:val="0"/>
        <w:shd w:val="clear" w:color="auto" w:fill="auto"/>
        <w:bidi w:val="0"/>
        <w:spacing w:before="0" w:after="80" w:line="240" w:lineRule="auto"/>
        <w:ind w:left="8940" w:right="0" w:firstLine="0"/>
        <w:jc w:val="both"/>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形成原因</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325,333.00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325,333.00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详见表</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325,333.00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325,333.00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39" w:line="1" w:lineRule="exact"/>
      </w:pPr>
    </w:p>
    <w:p>
      <w:pPr>
        <w:pStyle w:val="Style24"/>
        <w:keepNext w:val="0"/>
        <w:keepLines w:val="0"/>
        <w:widowControl w:val="0"/>
        <w:shd w:val="clear" w:color="auto" w:fill="auto"/>
        <w:bidi w:val="0"/>
        <w:spacing w:before="0" w:after="80" w:line="240" w:lineRule="auto"/>
        <w:ind w:left="8940" w:right="0" w:firstLine="0"/>
        <w:jc w:val="both"/>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本期新增补 助金额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本期计入营 业外收入金</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本期计入其 他收益金额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本期冲减成</w:t>
            </w:r>
          </w:p>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本费用金额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r>
        <w:trPr>
          <w:trHeight w:val="134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88" w:lineRule="exact"/>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年北京 市文化创意 产业</w:t>
            </w:r>
            <w:r>
              <w:rPr>
                <w:color w:val="000000"/>
                <w:spacing w:val="0"/>
                <w:w w:val="100"/>
                <w:position w:val="0"/>
                <w:sz w:val="18"/>
                <w:szCs w:val="18"/>
              </w:rPr>
              <w:t>“</w:t>
            </w:r>
            <w:r>
              <w:rPr>
                <w:rFonts w:ascii="SimSun" w:eastAsia="SimSun" w:hAnsi="SimSun" w:cs="SimSun"/>
                <w:color w:val="000000"/>
                <w:spacing w:val="0"/>
                <w:w w:val="100"/>
                <w:position w:val="0"/>
                <w:sz w:val="17"/>
                <w:szCs w:val="17"/>
              </w:rPr>
              <w:t>投贷 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325,333.00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325,333.00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9"/>
        <w:keepNext/>
        <w:keepLines/>
        <w:widowControl w:val="0"/>
        <w:shd w:val="clear" w:color="auto" w:fill="auto"/>
        <w:bidi w:val="0"/>
        <w:spacing w:before="0" w:after="380" w:line="240" w:lineRule="auto"/>
        <w:ind w:left="0" w:right="0" w:firstLine="0"/>
        <w:jc w:val="left"/>
      </w:pPr>
      <w:bookmarkStart w:id="1685" w:name="bookmark1685"/>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5</w:t>
      </w:r>
      <w:bookmarkEnd w:id="1687"/>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685"/>
      <w:bookmarkEnd w:id="1686"/>
      <w:bookmarkEnd w:id="1688"/>
    </w:p>
    <w:p>
      <w:pPr>
        <w:pStyle w:val="Style24"/>
        <w:keepNext w:val="0"/>
        <w:keepLines w:val="0"/>
        <w:widowControl w:val="0"/>
        <w:shd w:val="clear" w:color="auto" w:fill="auto"/>
        <w:bidi w:val="0"/>
        <w:spacing w:before="0" w:after="80" w:line="240" w:lineRule="auto"/>
        <w:ind w:left="8940" w:right="0" w:firstLine="0"/>
        <w:jc w:val="both"/>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689"/>
      <w:bookmarkEnd w:id="1690"/>
      <w:bookmarkEnd w:id="1691"/>
    </w:p>
    <w:p>
      <w:pPr>
        <w:pStyle w:val="Style24"/>
        <w:keepNext w:val="0"/>
        <w:keepLines w:val="0"/>
        <w:widowControl w:val="0"/>
        <w:shd w:val="clear" w:color="auto" w:fill="auto"/>
        <w:bidi w:val="0"/>
        <w:spacing w:before="0" w:after="80" w:line="240" w:lineRule="auto"/>
        <w:ind w:left="8940" w:right="0" w:firstLine="0"/>
        <w:jc w:val="both"/>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300,425,156.00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13,139,287.00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-2,572,165.00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10,567,122.00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310,992,278.00</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39" w:line="1" w:lineRule="exact"/>
      </w:pPr>
    </w:p>
    <w:p>
      <w:pPr>
        <w:pStyle w:val="Style24"/>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本年股本变动情况如下：</w:t>
      </w:r>
    </w:p>
    <w:p>
      <w:pPr>
        <w:pStyle w:val="Style24"/>
        <w:keepNext w:val="0"/>
        <w:keepLines w:val="0"/>
        <w:widowControl w:val="0"/>
        <w:numPr>
          <w:ilvl w:val="0"/>
          <w:numId w:val="109"/>
        </w:numPr>
        <w:shd w:val="clear" w:color="auto" w:fill="auto"/>
        <w:tabs>
          <w:tab w:pos="742" w:val="left"/>
        </w:tabs>
        <w:bidi w:val="0"/>
        <w:spacing w:before="0" w:after="0" w:line="313" w:lineRule="exact"/>
        <w:ind w:left="0" w:right="0" w:firstLine="440"/>
        <w:jc w:val="both"/>
      </w:pPr>
      <w:bookmarkStart w:id="1692" w:name="bookmark1692"/>
      <w:bookmarkEnd w:id="1692"/>
      <w:r>
        <w:rPr>
          <w:color w:val="000000"/>
          <w:spacing w:val="0"/>
          <w:w w:val="100"/>
          <w:position w:val="0"/>
        </w:rPr>
        <w:t>根据科蓝软件公司</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16</w:t>
      </w:r>
      <w:r>
        <w:rPr>
          <w:color w:val="000000"/>
          <w:spacing w:val="0"/>
          <w:w w:val="100"/>
          <w:position w:val="0"/>
        </w:rPr>
        <w:t>日召开的</w:t>
      </w:r>
      <w:r>
        <w:rPr>
          <w:color w:val="000000"/>
          <w:spacing w:val="0"/>
          <w:w w:val="100"/>
          <w:position w:val="0"/>
          <w:sz w:val="18"/>
          <w:szCs w:val="18"/>
        </w:rPr>
        <w:t>2018</w:t>
      </w:r>
      <w:r>
        <w:rPr>
          <w:color w:val="000000"/>
          <w:spacing w:val="0"/>
          <w:w w:val="100"/>
          <w:position w:val="0"/>
        </w:rPr>
        <w:t>年年度股东大会及</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6</w:t>
      </w:r>
      <w:r>
        <w:rPr>
          <w:color w:val="000000"/>
          <w:spacing w:val="0"/>
          <w:w w:val="100"/>
          <w:position w:val="0"/>
        </w:rPr>
        <w:t>日召开的</w:t>
      </w:r>
      <w:r>
        <w:rPr>
          <w:color w:val="000000"/>
          <w:spacing w:val="0"/>
          <w:w w:val="100"/>
          <w:position w:val="0"/>
          <w:sz w:val="18"/>
          <w:szCs w:val="18"/>
        </w:rPr>
        <w:t>2020</w:t>
      </w:r>
      <w:r>
        <w:rPr>
          <w:color w:val="000000"/>
          <w:spacing w:val="0"/>
          <w:w w:val="100"/>
          <w:position w:val="0"/>
        </w:rPr>
        <w:t>年第一次临时股东大会决 议，并经中国证券监督管理委员会</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w:t>
      </w:r>
      <w:r>
        <w:rPr>
          <w:color w:val="000000"/>
          <w:spacing w:val="0"/>
          <w:w w:val="100"/>
          <w:position w:val="0"/>
        </w:rPr>
        <w:t>日证监许可</w:t>
      </w:r>
      <w:r>
        <w:rPr>
          <w:color w:val="000000"/>
          <w:spacing w:val="0"/>
          <w:w w:val="100"/>
          <w:position w:val="0"/>
          <w:sz w:val="18"/>
          <w:szCs w:val="18"/>
        </w:rPr>
        <w:t>[2020]1064</w:t>
      </w:r>
      <w:r>
        <w:rPr>
          <w:color w:val="000000"/>
          <w:spacing w:val="0"/>
          <w:w w:val="100"/>
          <w:position w:val="0"/>
        </w:rPr>
        <w:t>号文《关于核准北京科蓝软件系统股份有限公司非公开 发行股票的批复》的核准，公司非公开发行人民币普通股</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13,139,287</w:t>
      </w:r>
      <w:r>
        <w:rPr>
          <w:color w:val="000000"/>
          <w:spacing w:val="0"/>
          <w:w w:val="100"/>
          <w:position w:val="0"/>
        </w:rPr>
        <w:t>股，每股面值人民币</w:t>
      </w:r>
      <w:r>
        <w:rPr>
          <w:color w:val="000000"/>
          <w:spacing w:val="0"/>
          <w:w w:val="100"/>
          <w:position w:val="0"/>
          <w:sz w:val="18"/>
          <w:szCs w:val="18"/>
        </w:rPr>
        <w:t>1</w:t>
      </w:r>
      <w:r>
        <w:rPr>
          <w:color w:val="000000"/>
          <w:spacing w:val="0"/>
          <w:w w:val="100"/>
          <w:position w:val="0"/>
          <w:sz w:val="18"/>
          <w:szCs w:val="18"/>
        </w:rPr>
        <w:t>.00</w:t>
      </w:r>
      <w:r>
        <w:rPr>
          <w:color w:val="000000"/>
          <w:spacing w:val="0"/>
          <w:w w:val="100"/>
          <w:position w:val="0"/>
        </w:rPr>
        <w:t>元，每股发行认购价 格为人民币</w:t>
      </w:r>
      <w:r>
        <w:rPr>
          <w:color w:val="000000"/>
          <w:spacing w:val="0"/>
          <w:w w:val="100"/>
          <w:position w:val="0"/>
          <w:sz w:val="18"/>
          <w:szCs w:val="18"/>
        </w:rPr>
        <w:t>24.05</w:t>
      </w:r>
      <w:r>
        <w:rPr>
          <w:color w:val="000000"/>
          <w:spacing w:val="0"/>
          <w:w w:val="100"/>
          <w:position w:val="0"/>
        </w:rPr>
        <w:t>元。截止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30</w:t>
      </w:r>
      <w:r>
        <w:rPr>
          <w:color w:val="000000"/>
          <w:spacing w:val="0"/>
          <w:w w:val="100"/>
          <w:position w:val="0"/>
        </w:rPr>
        <w:t>日，共计募集人民币</w:t>
      </w:r>
      <w:r>
        <w:rPr>
          <w:color w:val="000000"/>
          <w:spacing w:val="0"/>
          <w:w w:val="100"/>
          <w:position w:val="0"/>
          <w:sz w:val="18"/>
          <w:szCs w:val="18"/>
        </w:rPr>
        <w:t xml:space="preserve">315, 999, </w:t>
      </w:r>
      <w:r>
        <w:rPr>
          <w:color w:val="000000"/>
          <w:spacing w:val="0"/>
          <w:w w:val="100"/>
          <w:position w:val="0"/>
          <w:sz w:val="18"/>
          <w:szCs w:val="18"/>
        </w:rPr>
        <w:t xml:space="preserve">852. </w:t>
      </w:r>
      <w:r>
        <w:rPr>
          <w:color w:val="000000"/>
          <w:spacing w:val="0"/>
          <w:w w:val="100"/>
          <w:position w:val="0"/>
          <w:sz w:val="18"/>
          <w:szCs w:val="18"/>
        </w:rPr>
        <w:t>35</w:t>
      </w:r>
      <w:r>
        <w:rPr>
          <w:color w:val="000000"/>
          <w:spacing w:val="0"/>
          <w:w w:val="100"/>
          <w:position w:val="0"/>
        </w:rPr>
        <w:t>元，扣除与发行有关的费用人民币</w:t>
      </w:r>
      <w:r>
        <w:rPr>
          <w:color w:val="000000"/>
          <w:spacing w:val="0"/>
          <w:w w:val="100"/>
          <w:position w:val="0"/>
          <w:sz w:val="18"/>
          <w:szCs w:val="18"/>
        </w:rPr>
        <w:t xml:space="preserve">8, 516, </w:t>
      </w:r>
      <w:r>
        <w:rPr>
          <w:color w:val="000000"/>
          <w:spacing w:val="0"/>
          <w:w w:val="100"/>
          <w:position w:val="0"/>
          <w:sz w:val="18"/>
          <w:szCs w:val="18"/>
        </w:rPr>
        <w:t xml:space="preserve">896. </w:t>
      </w:r>
      <w:r>
        <w:rPr>
          <w:color w:val="000000"/>
          <w:spacing w:val="0"/>
          <w:w w:val="100"/>
          <w:position w:val="0"/>
          <w:sz w:val="18"/>
          <w:szCs w:val="18"/>
        </w:rPr>
        <w:t xml:space="preserve">26 </w:t>
      </w:r>
      <w:r>
        <w:rPr>
          <w:color w:val="000000"/>
          <w:spacing w:val="0"/>
          <w:w w:val="100"/>
          <w:position w:val="0"/>
        </w:rPr>
        <w:t>元后，实际收到募集资金净额为人民币</w:t>
      </w:r>
      <w:r>
        <w:rPr>
          <w:color w:val="000000"/>
          <w:spacing w:val="0"/>
          <w:w w:val="100"/>
          <w:position w:val="0"/>
          <w:sz w:val="18"/>
          <w:szCs w:val="18"/>
        </w:rPr>
        <w:t xml:space="preserve">307,482,956. </w:t>
      </w:r>
      <w:r>
        <w:rPr>
          <w:color w:val="000000"/>
          <w:spacing w:val="0"/>
          <w:w w:val="100"/>
          <w:position w:val="0"/>
          <w:sz w:val="18"/>
          <w:szCs w:val="18"/>
        </w:rPr>
        <w:t>09</w:t>
      </w:r>
      <w:r>
        <w:rPr>
          <w:color w:val="000000"/>
          <w:spacing w:val="0"/>
          <w:w w:val="100"/>
          <w:position w:val="0"/>
        </w:rPr>
        <w:t>元，其中计入“股本”人民币</w:t>
      </w:r>
      <w:r>
        <w:rPr>
          <w:color w:val="000000"/>
          <w:spacing w:val="0"/>
          <w:w w:val="100"/>
          <w:position w:val="0"/>
          <w:sz w:val="18"/>
          <w:szCs w:val="18"/>
        </w:rPr>
        <w:t>13,139,287.0</w:t>
      </w:r>
      <w:r>
        <w:rPr>
          <w:color w:val="000000"/>
          <w:spacing w:val="0"/>
          <w:w w:val="100"/>
          <w:position w:val="0"/>
          <w:sz w:val="18"/>
          <w:szCs w:val="18"/>
        </w:rPr>
        <w:t>0</w:t>
      </w:r>
      <w:r>
        <w:rPr>
          <w:color w:val="000000"/>
          <w:spacing w:val="0"/>
          <w:w w:val="100"/>
          <w:position w:val="0"/>
        </w:rPr>
        <w:t xml:space="preserve">元，计入“资本公积一 股本溢价” </w:t>
      </w:r>
      <w:r>
        <w:rPr>
          <w:color w:val="000000"/>
          <w:spacing w:val="0"/>
          <w:w w:val="100"/>
          <w:position w:val="0"/>
          <w:sz w:val="18"/>
          <w:szCs w:val="18"/>
        </w:rPr>
        <w:t xml:space="preserve">294, 343, </w:t>
      </w:r>
      <w:r>
        <w:rPr>
          <w:color w:val="000000"/>
          <w:spacing w:val="0"/>
          <w:w w:val="100"/>
          <w:position w:val="0"/>
          <w:sz w:val="18"/>
          <w:szCs w:val="18"/>
        </w:rPr>
        <w:t xml:space="preserve">669. </w:t>
      </w:r>
      <w:r>
        <w:rPr>
          <w:color w:val="000000"/>
          <w:spacing w:val="0"/>
          <w:w w:val="100"/>
          <w:position w:val="0"/>
          <w:sz w:val="18"/>
          <w:szCs w:val="18"/>
        </w:rPr>
        <w:t>09</w:t>
      </w:r>
      <w:r>
        <w:rPr>
          <w:color w:val="000000"/>
          <w:spacing w:val="0"/>
          <w:w w:val="100"/>
          <w:position w:val="0"/>
        </w:rPr>
        <w:t>元。</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w:t>
      </w:r>
      <w:r>
        <w:rPr>
          <w:color w:val="000000"/>
          <w:spacing w:val="0"/>
          <w:w w:val="100"/>
          <w:position w:val="0"/>
        </w:rPr>
        <w:t>日，大华会计师事务所（特殊普通合伙）出具了大华验字</w:t>
      </w:r>
      <w:r>
        <w:rPr>
          <w:color w:val="000000"/>
          <w:spacing w:val="0"/>
          <w:w w:val="100"/>
          <w:position w:val="0"/>
          <w:sz w:val="18"/>
          <w:szCs w:val="18"/>
        </w:rPr>
        <w:t>[2020]000650</w:t>
      </w:r>
      <w:r>
        <w:rPr>
          <w:color w:val="000000"/>
          <w:spacing w:val="0"/>
          <w:w w:val="100"/>
          <w:position w:val="0"/>
        </w:rPr>
        <w:t>号《验 资报告》。公司已办理工商变更手续。公司于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26</w:t>
      </w:r>
      <w:r>
        <w:rPr>
          <w:color w:val="000000"/>
          <w:spacing w:val="0"/>
          <w:w w:val="100"/>
          <w:position w:val="0"/>
        </w:rPr>
        <w:t>日办理工商变更手续。</w:t>
      </w:r>
    </w:p>
    <w:p>
      <w:pPr>
        <w:pStyle w:val="Style24"/>
        <w:keepNext w:val="0"/>
        <w:keepLines w:val="0"/>
        <w:widowControl w:val="0"/>
        <w:numPr>
          <w:ilvl w:val="0"/>
          <w:numId w:val="109"/>
        </w:numPr>
        <w:shd w:val="clear" w:color="auto" w:fill="auto"/>
        <w:tabs>
          <w:tab w:pos="742" w:val="left"/>
        </w:tabs>
        <w:bidi w:val="0"/>
        <w:spacing w:before="0" w:after="380" w:line="313" w:lineRule="exact"/>
        <w:ind w:left="0" w:right="0" w:firstLine="440"/>
        <w:jc w:val="both"/>
        <w:sectPr>
          <w:headerReference w:type="default" r:id="rId23"/>
          <w:footerReference w:type="default" r:id="rId24"/>
          <w:headerReference w:type="first" r:id="rId25"/>
          <w:footerReference w:type="first" r:id="rId26"/>
          <w:footnotePr>
            <w:pos w:val="pageBottom"/>
            <w:numFmt w:val="decimal"/>
            <w:numRestart w:val="continuous"/>
          </w:footnotePr>
          <w:pgSz w:w="11900" w:h="16840"/>
          <w:pgMar w:top="1339" w:right="1060" w:bottom="1491" w:left="1062" w:header="0" w:footer="3" w:gutter="0"/>
          <w:cols w:space="720"/>
          <w:noEndnote/>
          <w:titlePg/>
          <w:rtlGutter w:val="0"/>
          <w:docGrid w:linePitch="360"/>
        </w:sectPr>
      </w:pPr>
      <w:r>
        <w:rPr>
          <w:color w:val="000000"/>
          <w:spacing w:val="0"/>
          <w:w w:val="100"/>
          <w:position w:val="0"/>
        </w:rPr>
        <w:t>根据公司</w:t>
      </w:r>
      <w:r>
        <w:rPr>
          <w:color w:val="000000"/>
          <w:spacing w:val="0"/>
          <w:w w:val="100"/>
          <w:position w:val="0"/>
          <w:sz w:val="18"/>
          <w:szCs w:val="18"/>
        </w:rPr>
        <w:t>2017</w:t>
      </w:r>
      <w:r>
        <w:rPr>
          <w:color w:val="000000"/>
          <w:spacing w:val="0"/>
          <w:w w:val="100"/>
          <w:position w:val="0"/>
        </w:rPr>
        <w:t>年第三次临时股东大会审议通过的《关于〈北京科蓝软件系统股份有限公司</w:t>
      </w:r>
      <w:r>
        <w:rPr>
          <w:color w:val="000000"/>
          <w:spacing w:val="0"/>
          <w:w w:val="100"/>
          <w:position w:val="0"/>
          <w:sz w:val="18"/>
          <w:szCs w:val="18"/>
        </w:rPr>
        <w:t>2017</w:t>
      </w:r>
      <w:r>
        <w:rPr>
          <w:color w:val="000000"/>
          <w:spacing w:val="0"/>
          <w:w w:val="100"/>
          <w:position w:val="0"/>
        </w:rPr>
        <w:t>年限制性股票激励计 划（草案）</w:t>
      </w:r>
      <w:r>
        <w:rPr>
          <w:color w:val="000000"/>
          <w:spacing w:val="0"/>
          <w:w w:val="100"/>
          <w:position w:val="0"/>
          <w:sz w:val="18"/>
          <w:szCs w:val="18"/>
        </w:rPr>
        <w:t>＞</w:t>
      </w:r>
      <w:r>
        <w:rPr>
          <w:color w:val="000000"/>
          <w:spacing w:val="0"/>
          <w:w w:val="100"/>
          <w:position w:val="0"/>
        </w:rPr>
        <w:t>及其摘要的议案》、</w:t>
      </w:r>
      <w:r>
        <w:rPr>
          <w:color w:val="000000"/>
          <w:spacing w:val="0"/>
          <w:w w:val="100"/>
          <w:position w:val="0"/>
          <w:sz w:val="18"/>
          <w:szCs w:val="18"/>
        </w:rPr>
        <w:t>2019</w:t>
      </w:r>
      <w:r>
        <w:rPr>
          <w:color w:val="000000"/>
          <w:spacing w:val="0"/>
          <w:w w:val="100"/>
          <w:position w:val="0"/>
        </w:rPr>
        <w:t>年年度股东大会审议通过的《关于回购注销</w:t>
      </w:r>
      <w:r>
        <w:rPr>
          <w:color w:val="000000"/>
          <w:spacing w:val="0"/>
          <w:w w:val="100"/>
          <w:position w:val="0"/>
          <w:sz w:val="18"/>
          <w:szCs w:val="18"/>
        </w:rPr>
        <w:t>2017</w:t>
      </w:r>
      <w:r>
        <w:rPr>
          <w:color w:val="000000"/>
          <w:spacing w:val="0"/>
          <w:w w:val="100"/>
          <w:position w:val="0"/>
        </w:rPr>
        <w:t xml:space="preserve">年股权激励计划部分限制性股票及调 </w:t>
      </w:r>
    </w:p>
    <w:p>
      <w:pPr>
        <w:pStyle w:val="Style24"/>
        <w:keepNext w:val="0"/>
        <w:keepLines w:val="0"/>
        <w:widowControl w:val="0"/>
        <w:shd w:val="clear" w:color="auto" w:fill="auto"/>
        <w:tabs>
          <w:tab w:pos="742" w:val="left"/>
        </w:tabs>
        <w:bidi w:val="0"/>
        <w:spacing w:before="0" w:after="380" w:line="313" w:lineRule="exact"/>
        <w:ind w:left="0" w:right="0" w:firstLine="0"/>
        <w:jc w:val="both"/>
      </w:pPr>
      <w:bookmarkStart w:id="1693" w:name="bookmark1693"/>
      <w:bookmarkEnd w:id="1693"/>
      <w:r>
        <w:rPr>
          <w:color w:val="000000"/>
          <w:spacing w:val="0"/>
          <w:w w:val="100"/>
          <w:position w:val="0"/>
        </w:rPr>
        <w:t>整回购价格的议案》以及修改后的公司章程，公司回购</w:t>
      </w:r>
      <w:r>
        <w:rPr>
          <w:color w:val="000000"/>
          <w:spacing w:val="0"/>
          <w:w w:val="100"/>
          <w:position w:val="0"/>
          <w:sz w:val="18"/>
          <w:szCs w:val="18"/>
        </w:rPr>
        <w:t>2017</w:t>
      </w:r>
      <w:r>
        <w:rPr>
          <w:color w:val="000000"/>
          <w:spacing w:val="0"/>
          <w:w w:val="100"/>
          <w:position w:val="0"/>
        </w:rPr>
        <w:t>年限制性股票激励计划对象中</w:t>
      </w:r>
      <w:r>
        <w:rPr>
          <w:color w:val="000000"/>
          <w:spacing w:val="0"/>
          <w:w w:val="100"/>
          <w:position w:val="0"/>
          <w:sz w:val="18"/>
          <w:szCs w:val="18"/>
        </w:rPr>
        <w:t>28</w:t>
      </w:r>
      <w:r>
        <w:rPr>
          <w:color w:val="000000"/>
          <w:spacing w:val="0"/>
          <w:w w:val="100"/>
          <w:position w:val="0"/>
        </w:rPr>
        <w:t>人因个人原因已离职员工持有的 股限制性股票，以及由于公司</w:t>
      </w:r>
      <w:r>
        <w:rPr>
          <w:color w:val="000000"/>
          <w:spacing w:val="0"/>
          <w:w w:val="100"/>
          <w:position w:val="0"/>
          <w:sz w:val="18"/>
          <w:szCs w:val="18"/>
        </w:rPr>
        <w:t>2019</w:t>
      </w:r>
      <w:r>
        <w:rPr>
          <w:color w:val="000000"/>
          <w:spacing w:val="0"/>
          <w:w w:val="100"/>
          <w:position w:val="0"/>
        </w:rPr>
        <w:t>年度业绩未达到限制性股票激励计划首次授予的第二期的解除限售条件和预留部分第一次 的解除限售条件，公司回购注销第二个解除限售期的限制性股票，共</w:t>
      </w:r>
      <w:r>
        <w:rPr>
          <w:color w:val="000000"/>
          <w:spacing w:val="0"/>
          <w:w w:val="100"/>
          <w:position w:val="0"/>
          <w:sz w:val="18"/>
          <w:szCs w:val="18"/>
        </w:rPr>
        <w:t>2,572,165</w:t>
      </w:r>
      <w:r>
        <w:rPr>
          <w:color w:val="000000"/>
          <w:spacing w:val="0"/>
          <w:w w:val="100"/>
          <w:position w:val="0"/>
        </w:rPr>
        <w:t xml:space="preserve">股。本次回购注销后公司注册资本变更为 </w:t>
      </w:r>
      <w:r>
        <w:rPr>
          <w:color w:val="000000"/>
          <w:spacing w:val="0"/>
          <w:w w:val="100"/>
          <w:position w:val="0"/>
          <w:sz w:val="18"/>
          <w:szCs w:val="18"/>
        </w:rPr>
        <w:t xml:space="preserve">310, 992, </w:t>
      </w:r>
      <w:r>
        <w:rPr>
          <w:color w:val="000000"/>
          <w:spacing w:val="0"/>
          <w:w w:val="100"/>
          <w:position w:val="0"/>
          <w:sz w:val="18"/>
          <w:szCs w:val="18"/>
        </w:rPr>
        <w:t xml:space="preserve">278. </w:t>
      </w:r>
      <w:r>
        <w:rPr>
          <w:color w:val="000000"/>
          <w:spacing w:val="0"/>
          <w:w w:val="100"/>
          <w:position w:val="0"/>
          <w:sz w:val="18"/>
          <w:szCs w:val="18"/>
        </w:rPr>
        <w:t>00</w:t>
      </w:r>
      <w:r>
        <w:rPr>
          <w:color w:val="000000"/>
          <w:spacing w:val="0"/>
          <w:w w:val="100"/>
          <w:position w:val="0"/>
        </w:rPr>
        <w:t>元。此次股票回购事项业经大华会计师事务所(特殊普通合伙)于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23</w:t>
      </w:r>
      <w:r>
        <w:rPr>
          <w:color w:val="000000"/>
          <w:spacing w:val="0"/>
          <w:w w:val="100"/>
          <w:position w:val="0"/>
        </w:rPr>
        <w:t>日出具大华验字</w:t>
      </w:r>
      <w:r>
        <w:rPr>
          <w:color w:val="000000"/>
          <w:spacing w:val="0"/>
          <w:w w:val="100"/>
          <w:position w:val="0"/>
          <w:sz w:val="18"/>
          <w:szCs w:val="18"/>
        </w:rPr>
        <w:t>[2020]</w:t>
      </w:r>
      <w:r>
        <w:rPr>
          <w:color w:val="000000"/>
          <w:spacing w:val="0"/>
          <w:w w:val="100"/>
          <w:position w:val="0"/>
          <w:sz w:val="18"/>
          <w:szCs w:val="18"/>
        </w:rPr>
        <w:t xml:space="preserve">000837 </w:t>
      </w:r>
      <w:r>
        <w:rPr>
          <w:color w:val="000000"/>
          <w:spacing w:val="0"/>
          <w:w w:val="100"/>
          <w:position w:val="0"/>
        </w:rPr>
        <w:t>号验资报告予以验证。公司已于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24</w:t>
      </w:r>
      <w:r>
        <w:rPr>
          <w:color w:val="000000"/>
          <w:spacing w:val="0"/>
          <w:w w:val="100"/>
          <w:position w:val="0"/>
        </w:rPr>
        <w:t>日办理了工商变更手续。</w:t>
      </w:r>
    </w:p>
    <w:p>
      <w:pPr>
        <w:pStyle w:val="Style29"/>
        <w:keepNext/>
        <w:keepLines/>
        <w:widowControl w:val="0"/>
        <w:shd w:val="clear" w:color="auto" w:fill="auto"/>
        <w:bidi w:val="0"/>
        <w:spacing w:before="0" w:after="380" w:line="240" w:lineRule="auto"/>
        <w:ind w:left="0" w:right="0" w:firstLine="0"/>
        <w:jc w:val="left"/>
      </w:pPr>
      <w:bookmarkStart w:id="1694" w:name="bookmark1694"/>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5</w:t>
      </w:r>
      <w:bookmarkEnd w:id="1696"/>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694"/>
      <w:bookmarkEnd w:id="1695"/>
      <w:bookmarkEnd w:id="1697"/>
    </w:p>
    <w:p>
      <w:pPr>
        <w:pStyle w:val="Style62"/>
        <w:keepNext/>
        <w:keepLines/>
        <w:widowControl w:val="0"/>
        <w:numPr>
          <w:ilvl w:val="0"/>
          <w:numId w:val="111"/>
        </w:numPr>
        <w:shd w:val="clear" w:color="auto" w:fill="auto"/>
        <w:tabs>
          <w:tab w:pos="493" w:val="left"/>
        </w:tabs>
        <w:bidi w:val="0"/>
        <w:spacing w:before="0" w:line="240" w:lineRule="auto"/>
        <w:ind w:left="0" w:right="0" w:firstLine="0"/>
        <w:jc w:val="left"/>
      </w:pPr>
      <w:bookmarkStart w:id="1698" w:name="bookmark1698"/>
      <w:bookmarkStart w:id="1699" w:name="bookmark1699"/>
      <w:bookmarkStart w:id="1700" w:name="bookmark1700"/>
      <w:bookmarkStart w:id="1701" w:name="bookmark1701"/>
      <w:bookmarkEnd w:id="1700"/>
      <w:r>
        <w:rPr>
          <w:color w:val="000000"/>
          <w:spacing w:val="0"/>
          <w:w w:val="100"/>
          <w:position w:val="0"/>
        </w:rPr>
        <w:t>期末发行在外的优先股、永续债等其他金融工具基本情况</w:t>
      </w:r>
      <w:bookmarkEnd w:id="1698"/>
      <w:bookmarkEnd w:id="1699"/>
      <w:bookmarkEnd w:id="1701"/>
    </w:p>
    <w:p>
      <w:pPr>
        <w:pStyle w:val="Style62"/>
        <w:keepNext/>
        <w:keepLines/>
        <w:widowControl w:val="0"/>
        <w:numPr>
          <w:ilvl w:val="0"/>
          <w:numId w:val="111"/>
        </w:numPr>
        <w:shd w:val="clear" w:color="auto" w:fill="auto"/>
        <w:tabs>
          <w:tab w:pos="493" w:val="left"/>
        </w:tabs>
        <w:bidi w:val="0"/>
        <w:spacing w:before="0" w:line="240" w:lineRule="auto"/>
        <w:ind w:left="0" w:right="0" w:firstLine="0"/>
        <w:jc w:val="left"/>
      </w:pPr>
      <w:bookmarkStart w:id="1702" w:name="bookmark1702"/>
      <w:bookmarkStart w:id="1703" w:name="bookmark1703"/>
      <w:bookmarkStart w:id="1704" w:name="bookmark1704"/>
      <w:bookmarkStart w:id="1705" w:name="bookmark1705"/>
      <w:bookmarkEnd w:id="1704"/>
      <w:r>
        <w:rPr>
          <w:color w:val="000000"/>
          <w:spacing w:val="0"/>
          <w:w w:val="100"/>
          <w:position w:val="0"/>
        </w:rPr>
        <w:t>期末发行在外的优先股、永续债等金融工具变动情况表</w:t>
      </w:r>
      <w:bookmarkEnd w:id="1702"/>
      <w:bookmarkEnd w:id="1703"/>
      <w:bookmarkEnd w:id="1705"/>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发行在外的 金融工具</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其他权益工具本期增减变动情况、变动原因说明，以及相关会计处理的依据:</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706" w:name="bookmark1706"/>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5</w:t>
      </w:r>
      <w:bookmarkEnd w:id="1708"/>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706"/>
      <w:bookmarkEnd w:id="1707"/>
      <w:bookmarkEnd w:id="1709"/>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237,257,395.80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294,343,669.09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13,154,147.81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518,446,917.08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6,582,191.60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-6,582,191.60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243,839,587.40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287,761,477.49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13,154,147.81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518,446,917.08</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其他说明，包括本期增减变动情况、变动原因说明:</w:t>
      </w:r>
    </w:p>
    <w:p>
      <w:pPr>
        <w:pStyle w:val="Style24"/>
        <w:keepNext w:val="0"/>
        <w:keepLines w:val="0"/>
        <w:widowControl w:val="0"/>
        <w:numPr>
          <w:ilvl w:val="0"/>
          <w:numId w:val="113"/>
        </w:numPr>
        <w:shd w:val="clear" w:color="auto" w:fill="auto"/>
        <w:bidi w:val="0"/>
        <w:spacing w:before="0" w:after="0" w:line="240" w:lineRule="auto"/>
        <w:ind w:left="0" w:right="0" w:firstLine="0"/>
        <w:jc w:val="both"/>
      </w:pPr>
      <w:bookmarkStart w:id="1710" w:name="bookmark1710"/>
      <w:bookmarkEnd w:id="1710"/>
      <w:r>
        <w:rPr>
          <w:color w:val="000000"/>
          <w:spacing w:val="0"/>
          <w:w w:val="100"/>
          <w:position w:val="0"/>
        </w:rPr>
        <w:t>股本溢价变动：</w:t>
      </w:r>
    </w:p>
    <w:p>
      <w:pPr>
        <w:pStyle w:val="Style24"/>
        <w:keepNext w:val="0"/>
        <w:keepLines w:val="0"/>
        <w:widowControl w:val="0"/>
        <w:numPr>
          <w:ilvl w:val="0"/>
          <w:numId w:val="115"/>
        </w:numPr>
        <w:shd w:val="clear" w:color="auto" w:fill="auto"/>
        <w:tabs>
          <w:tab w:pos="901" w:val="left"/>
        </w:tabs>
        <w:bidi w:val="0"/>
        <w:spacing w:before="0" w:after="0" w:line="307" w:lineRule="exact"/>
        <w:ind w:left="0" w:right="0"/>
        <w:jc w:val="both"/>
      </w:pPr>
      <w:bookmarkStart w:id="1711" w:name="bookmark1711"/>
      <w:bookmarkEnd w:id="1711"/>
      <w:r>
        <w:rPr>
          <w:color w:val="000000"/>
          <w:spacing w:val="0"/>
          <w:w w:val="100"/>
          <w:position w:val="0"/>
        </w:rPr>
        <w:t>如附注七、注释</w:t>
      </w:r>
      <w:r>
        <w:rPr>
          <w:color w:val="000000"/>
          <w:spacing w:val="0"/>
          <w:w w:val="100"/>
          <w:position w:val="0"/>
          <w:sz w:val="18"/>
          <w:szCs w:val="18"/>
        </w:rPr>
        <w:t>53</w:t>
      </w:r>
      <w:r>
        <w:rPr>
          <w:color w:val="000000"/>
          <w:spacing w:val="0"/>
          <w:w w:val="100"/>
          <w:position w:val="0"/>
        </w:rPr>
        <w:t>、</w:t>
      </w:r>
      <w:r>
        <w:rPr>
          <w:color w:val="000000"/>
          <w:spacing w:val="0"/>
          <w:w w:val="100"/>
          <w:position w:val="0"/>
          <w:sz w:val="18"/>
          <w:szCs w:val="18"/>
        </w:rPr>
        <w:t>1</w:t>
      </w:r>
      <w:r>
        <w:rPr>
          <w:color w:val="000000"/>
          <w:spacing w:val="0"/>
          <w:w w:val="100"/>
          <w:position w:val="0"/>
        </w:rPr>
        <w:t>所述，经国证监会证监许可</w:t>
      </w:r>
      <w:r>
        <w:rPr>
          <w:color w:val="000000"/>
          <w:spacing w:val="0"/>
          <w:w w:val="100"/>
          <w:position w:val="0"/>
          <w:sz w:val="18"/>
          <w:szCs w:val="18"/>
        </w:rPr>
        <w:t>[2020]1064</w:t>
      </w:r>
      <w:r>
        <w:rPr>
          <w:color w:val="000000"/>
          <w:spacing w:val="0"/>
          <w:w w:val="100"/>
          <w:position w:val="0"/>
        </w:rPr>
        <w:t>号文《关于核准北京科蓝软件系统股份有限公司非公 开发行股票的批复》的核准，本公司通过非公开发行方式，发行</w:t>
      </w:r>
      <w:r>
        <w:rPr>
          <w:color w:val="000000"/>
          <w:spacing w:val="0"/>
          <w:w w:val="100"/>
          <w:position w:val="0"/>
          <w:sz w:val="18"/>
          <w:szCs w:val="18"/>
        </w:rPr>
        <w:t>13,139,287</w:t>
      </w:r>
      <w:r>
        <w:rPr>
          <w:color w:val="000000"/>
          <w:spacing w:val="0"/>
          <w:w w:val="100"/>
          <w:position w:val="0"/>
        </w:rPr>
        <w:t>股新股，募集资金总额为</w:t>
      </w:r>
      <w:r>
        <w:rPr>
          <w:color w:val="000000"/>
          <w:spacing w:val="0"/>
          <w:w w:val="100"/>
          <w:position w:val="0"/>
          <w:sz w:val="18"/>
          <w:szCs w:val="18"/>
        </w:rPr>
        <w:t xml:space="preserve">315,999, </w:t>
      </w:r>
      <w:r>
        <w:rPr>
          <w:color w:val="000000"/>
          <w:spacing w:val="0"/>
          <w:w w:val="100"/>
          <w:position w:val="0"/>
          <w:sz w:val="18"/>
          <w:szCs w:val="18"/>
        </w:rPr>
        <w:t>852.35</w:t>
      </w:r>
      <w:r>
        <w:rPr>
          <w:color w:val="000000"/>
          <w:spacing w:val="0"/>
          <w:w w:val="100"/>
          <w:position w:val="0"/>
        </w:rPr>
        <w:t>元，扣 除与发行有关的费用人民币</w:t>
      </w:r>
      <w:r>
        <w:rPr>
          <w:color w:val="000000"/>
          <w:spacing w:val="0"/>
          <w:w w:val="100"/>
          <w:position w:val="0"/>
          <w:sz w:val="18"/>
          <w:szCs w:val="18"/>
        </w:rPr>
        <w:t xml:space="preserve">8, 516, </w:t>
      </w:r>
      <w:r>
        <w:rPr>
          <w:color w:val="000000"/>
          <w:spacing w:val="0"/>
          <w:w w:val="100"/>
          <w:position w:val="0"/>
          <w:sz w:val="18"/>
          <w:szCs w:val="18"/>
        </w:rPr>
        <w:t xml:space="preserve">896. </w:t>
      </w:r>
      <w:r>
        <w:rPr>
          <w:color w:val="000000"/>
          <w:spacing w:val="0"/>
          <w:w w:val="100"/>
          <w:position w:val="0"/>
          <w:sz w:val="18"/>
          <w:szCs w:val="18"/>
        </w:rPr>
        <w:t>26</w:t>
      </w:r>
      <w:r>
        <w:rPr>
          <w:color w:val="000000"/>
          <w:spacing w:val="0"/>
          <w:w w:val="100"/>
          <w:position w:val="0"/>
        </w:rPr>
        <w:t>元后实际募集资金净额为</w:t>
      </w:r>
      <w:r>
        <w:rPr>
          <w:color w:val="000000"/>
          <w:spacing w:val="0"/>
          <w:w w:val="100"/>
          <w:position w:val="0"/>
          <w:sz w:val="18"/>
          <w:szCs w:val="18"/>
        </w:rPr>
        <w:t xml:space="preserve">307, 482, </w:t>
      </w:r>
      <w:r>
        <w:rPr>
          <w:color w:val="000000"/>
          <w:spacing w:val="0"/>
          <w:w w:val="100"/>
          <w:position w:val="0"/>
          <w:sz w:val="18"/>
          <w:szCs w:val="18"/>
        </w:rPr>
        <w:t xml:space="preserve">956. </w:t>
      </w:r>
      <w:r>
        <w:rPr>
          <w:color w:val="000000"/>
          <w:spacing w:val="0"/>
          <w:w w:val="100"/>
          <w:position w:val="0"/>
          <w:sz w:val="18"/>
          <w:szCs w:val="18"/>
        </w:rPr>
        <w:t>09</w:t>
      </w:r>
      <w:r>
        <w:rPr>
          <w:color w:val="000000"/>
          <w:spacing w:val="0"/>
          <w:w w:val="100"/>
          <w:position w:val="0"/>
        </w:rPr>
        <w:t>元。上述交易完成后，本公司新增注册资 本</w:t>
      </w:r>
      <w:r>
        <w:rPr>
          <w:color w:val="000000"/>
          <w:spacing w:val="0"/>
          <w:w w:val="100"/>
          <w:position w:val="0"/>
          <w:sz w:val="18"/>
          <w:szCs w:val="18"/>
        </w:rPr>
        <w:t>13,139, 287</w:t>
      </w:r>
      <w:r>
        <w:rPr>
          <w:color w:val="000000"/>
          <w:spacing w:val="0"/>
          <w:w w:val="100"/>
          <w:position w:val="0"/>
        </w:rPr>
        <w:t>元，实际募集资金净额与新增注册资本的差额</w:t>
      </w:r>
      <w:r>
        <w:rPr>
          <w:color w:val="000000"/>
          <w:spacing w:val="0"/>
          <w:w w:val="100"/>
          <w:position w:val="0"/>
          <w:sz w:val="18"/>
          <w:szCs w:val="18"/>
        </w:rPr>
        <w:t xml:space="preserve">294, 343, </w:t>
      </w:r>
      <w:r>
        <w:rPr>
          <w:color w:val="000000"/>
          <w:spacing w:val="0"/>
          <w:w w:val="100"/>
          <w:position w:val="0"/>
          <w:sz w:val="18"/>
          <w:szCs w:val="18"/>
        </w:rPr>
        <w:t xml:space="preserve">669. </w:t>
      </w:r>
      <w:r>
        <w:rPr>
          <w:color w:val="000000"/>
          <w:spacing w:val="0"/>
          <w:w w:val="100"/>
          <w:position w:val="0"/>
          <w:sz w:val="18"/>
          <w:szCs w:val="18"/>
        </w:rPr>
        <w:t>09</w:t>
      </w:r>
      <w:r>
        <w:rPr>
          <w:color w:val="000000"/>
          <w:spacing w:val="0"/>
          <w:w w:val="100"/>
          <w:position w:val="0"/>
        </w:rPr>
        <w:t>元计入资本公积-股本溢价。</w:t>
      </w:r>
    </w:p>
    <w:p>
      <w:pPr>
        <w:pStyle w:val="Style24"/>
        <w:keepNext w:val="0"/>
        <w:keepLines w:val="0"/>
        <w:widowControl w:val="0"/>
        <w:numPr>
          <w:ilvl w:val="0"/>
          <w:numId w:val="115"/>
        </w:numPr>
        <w:shd w:val="clear" w:color="auto" w:fill="auto"/>
        <w:tabs>
          <w:tab w:pos="901" w:val="left"/>
        </w:tabs>
        <w:bidi w:val="0"/>
        <w:spacing w:before="0" w:after="0" w:line="307" w:lineRule="exact"/>
        <w:ind w:left="0" w:right="0"/>
        <w:jc w:val="both"/>
      </w:pPr>
      <w:bookmarkStart w:id="1712" w:name="bookmark1712"/>
      <w:bookmarkEnd w:id="1712"/>
      <w:r>
        <w:rPr>
          <w:color w:val="000000"/>
          <w:spacing w:val="0"/>
          <w:w w:val="100"/>
          <w:position w:val="0"/>
        </w:rPr>
        <w:t>如附注七、注释</w:t>
      </w:r>
      <w:r>
        <w:rPr>
          <w:color w:val="000000"/>
          <w:spacing w:val="0"/>
          <w:w w:val="100"/>
          <w:position w:val="0"/>
          <w:sz w:val="18"/>
          <w:szCs w:val="18"/>
        </w:rPr>
        <w:t>53</w:t>
      </w:r>
      <w:r>
        <w:rPr>
          <w:color w:val="000000"/>
          <w:spacing w:val="0"/>
          <w:w w:val="100"/>
          <w:position w:val="0"/>
        </w:rPr>
        <w:t>、</w:t>
      </w:r>
      <w:r>
        <w:rPr>
          <w:color w:val="000000"/>
          <w:spacing w:val="0"/>
          <w:w w:val="100"/>
          <w:position w:val="0"/>
          <w:sz w:val="18"/>
          <w:szCs w:val="18"/>
        </w:rPr>
        <w:t>2</w:t>
      </w:r>
      <w:r>
        <w:rPr>
          <w:color w:val="000000"/>
          <w:spacing w:val="0"/>
          <w:w w:val="100"/>
          <w:position w:val="0"/>
        </w:rPr>
        <w:t>所述，根据公司</w:t>
      </w:r>
      <w:r>
        <w:rPr>
          <w:color w:val="000000"/>
          <w:spacing w:val="0"/>
          <w:w w:val="100"/>
          <w:position w:val="0"/>
          <w:sz w:val="18"/>
          <w:szCs w:val="18"/>
        </w:rPr>
        <w:t>2019</w:t>
      </w:r>
      <w:r>
        <w:rPr>
          <w:color w:val="000000"/>
          <w:spacing w:val="0"/>
          <w:w w:val="100"/>
          <w:position w:val="0"/>
        </w:rPr>
        <w:t>年度股东大会决议以及修改后的公司章程，公司回购注销限制性股票合 计</w:t>
      </w:r>
      <w:r>
        <w:rPr>
          <w:color w:val="000000"/>
          <w:spacing w:val="0"/>
          <w:w w:val="100"/>
          <w:position w:val="0"/>
          <w:sz w:val="18"/>
          <w:szCs w:val="18"/>
        </w:rPr>
        <w:t>2,572, 165</w:t>
      </w:r>
      <w:r>
        <w:rPr>
          <w:color w:val="000000"/>
          <w:spacing w:val="0"/>
          <w:w w:val="100"/>
          <w:position w:val="0"/>
        </w:rPr>
        <w:t>股，共退回出资款人民币</w:t>
      </w:r>
      <w:r>
        <w:rPr>
          <w:color w:val="000000"/>
          <w:spacing w:val="0"/>
          <w:w w:val="100"/>
          <w:position w:val="0"/>
          <w:sz w:val="18"/>
          <w:szCs w:val="18"/>
        </w:rPr>
        <w:t>15,726,312.8</w:t>
      </w:r>
      <w:r>
        <w:rPr>
          <w:color w:val="000000"/>
          <w:spacing w:val="0"/>
          <w:w w:val="100"/>
          <w:position w:val="0"/>
          <w:sz w:val="18"/>
          <w:szCs w:val="18"/>
        </w:rPr>
        <w:t>1</w:t>
      </w:r>
      <w:r>
        <w:rPr>
          <w:color w:val="000000"/>
          <w:spacing w:val="0"/>
          <w:w w:val="100"/>
          <w:position w:val="0"/>
        </w:rPr>
        <w:t>元，分别减少股本人民币</w:t>
      </w:r>
      <w:r>
        <w:rPr>
          <w:color w:val="000000"/>
          <w:spacing w:val="0"/>
          <w:w w:val="100"/>
          <w:position w:val="0"/>
          <w:sz w:val="18"/>
          <w:szCs w:val="18"/>
        </w:rPr>
        <w:t xml:space="preserve">2,572, </w:t>
      </w:r>
      <w:r>
        <w:rPr>
          <w:color w:val="000000"/>
          <w:spacing w:val="0"/>
          <w:w w:val="100"/>
          <w:position w:val="0"/>
          <w:sz w:val="18"/>
          <w:szCs w:val="18"/>
        </w:rPr>
        <w:t>165.00</w:t>
      </w:r>
      <w:r>
        <w:rPr>
          <w:color w:val="000000"/>
          <w:spacing w:val="0"/>
          <w:w w:val="100"/>
          <w:position w:val="0"/>
        </w:rPr>
        <w:t>，减少资本公积人民币</w:t>
      </w:r>
    </w:p>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sz w:val="18"/>
          <w:szCs w:val="18"/>
        </w:rPr>
        <w:t xml:space="preserve">13, 154, </w:t>
      </w:r>
      <w:r>
        <w:rPr>
          <w:color w:val="000000"/>
          <w:spacing w:val="0"/>
          <w:w w:val="100"/>
          <w:position w:val="0"/>
          <w:sz w:val="18"/>
          <w:szCs w:val="18"/>
        </w:rPr>
        <w:t xml:space="preserve">147. </w:t>
      </w:r>
      <w:r>
        <w:rPr>
          <w:color w:val="000000"/>
          <w:spacing w:val="0"/>
          <w:w w:val="100"/>
          <w:position w:val="0"/>
          <w:sz w:val="18"/>
          <w:szCs w:val="18"/>
        </w:rPr>
        <w:t xml:space="preserve">81 </w:t>
      </w:r>
      <w:r>
        <w:rPr>
          <w:color w:val="000000"/>
          <w:spacing w:val="0"/>
          <w:w w:val="100"/>
          <w:position w:val="0"/>
        </w:rPr>
        <w:t>元。</w:t>
      </w:r>
    </w:p>
    <w:p>
      <w:pPr>
        <w:pStyle w:val="Style24"/>
        <w:keepNext w:val="0"/>
        <w:keepLines w:val="0"/>
        <w:widowControl w:val="0"/>
        <w:numPr>
          <w:ilvl w:val="0"/>
          <w:numId w:val="113"/>
        </w:numPr>
        <w:shd w:val="clear" w:color="auto" w:fill="auto"/>
        <w:bidi w:val="0"/>
        <w:spacing w:before="0" w:after="0" w:line="307" w:lineRule="exact"/>
        <w:ind w:left="0" w:right="0" w:firstLine="0"/>
        <w:jc w:val="left"/>
      </w:pPr>
      <w:bookmarkStart w:id="1713" w:name="bookmark1713"/>
      <w:bookmarkEnd w:id="1713"/>
      <w:r>
        <w:rPr>
          <w:color w:val="000000"/>
          <w:spacing w:val="0"/>
          <w:w w:val="100"/>
          <w:position w:val="0"/>
        </w:rPr>
        <w:t>其他资本公积变动：</w:t>
      </w:r>
    </w:p>
    <w:p>
      <w:pPr>
        <w:pStyle w:val="Style24"/>
        <w:keepNext w:val="0"/>
        <w:keepLines w:val="0"/>
        <w:widowControl w:val="0"/>
        <w:shd w:val="clear" w:color="auto" w:fill="auto"/>
        <w:bidi w:val="0"/>
        <w:spacing w:before="0" w:after="700" w:line="307" w:lineRule="exact"/>
        <w:ind w:left="0" w:right="0"/>
        <w:jc w:val="both"/>
      </w:pPr>
      <w:r>
        <w:rPr>
          <w:color w:val="000000"/>
          <w:spacing w:val="0"/>
          <w:w w:val="100"/>
          <w:position w:val="0"/>
        </w:rPr>
        <w:t>本年权益结算的涉及职工的股份支付，按照授予日限制性股票的公允价值和截至本期期末预计可行权的股份数量计算截 至本期末累计应确认的费用，再减去前期累计已确认金额，本期应冲回股份支付费用</w:t>
      </w:r>
      <w:r>
        <w:rPr>
          <w:color w:val="000000"/>
          <w:spacing w:val="0"/>
          <w:w w:val="100"/>
          <w:position w:val="0"/>
          <w:sz w:val="18"/>
          <w:szCs w:val="18"/>
        </w:rPr>
        <w:t xml:space="preserve">6, 582, </w:t>
      </w:r>
      <w:r>
        <w:rPr>
          <w:color w:val="000000"/>
          <w:spacing w:val="0"/>
          <w:w w:val="100"/>
          <w:position w:val="0"/>
          <w:sz w:val="18"/>
          <w:szCs w:val="18"/>
        </w:rPr>
        <w:t xml:space="preserve">191. </w:t>
      </w:r>
      <w:r>
        <w:rPr>
          <w:color w:val="000000"/>
          <w:spacing w:val="0"/>
          <w:w w:val="100"/>
          <w:position w:val="0"/>
          <w:sz w:val="18"/>
          <w:szCs w:val="18"/>
        </w:rPr>
        <w:t>60</w:t>
      </w:r>
      <w:r>
        <w:rPr>
          <w:color w:val="000000"/>
          <w:spacing w:val="0"/>
          <w:w w:val="100"/>
          <w:position w:val="0"/>
        </w:rPr>
        <w:t>元，减少“其他资本公积”。</w:t>
      </w:r>
    </w:p>
    <w:p>
      <w:pPr>
        <w:pStyle w:val="Style29"/>
        <w:keepNext/>
        <w:keepLines/>
        <w:widowControl w:val="0"/>
        <w:shd w:val="clear" w:color="auto" w:fill="auto"/>
        <w:bidi w:val="0"/>
        <w:spacing w:before="0" w:after="260" w:line="240" w:lineRule="auto"/>
        <w:ind w:left="0" w:right="0" w:firstLine="0"/>
        <w:jc w:val="both"/>
      </w:pPr>
      <w:bookmarkStart w:id="1714" w:name="bookmark1714"/>
      <w:bookmarkStart w:id="1715" w:name="bookmark1715"/>
      <w:bookmarkStart w:id="1716" w:name="bookmark1716"/>
      <w:bookmarkStart w:id="1717" w:name="bookmark1717"/>
      <w:r>
        <w:rPr>
          <w:rFonts w:ascii="Times New Roman" w:eastAsia="Times New Roman" w:hAnsi="Times New Roman" w:cs="Times New Roman"/>
          <w:color w:val="000000"/>
          <w:spacing w:val="0"/>
          <w:w w:val="100"/>
          <w:position w:val="0"/>
        </w:rPr>
        <w:t>5</w:t>
      </w:r>
      <w:bookmarkEnd w:id="1716"/>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714"/>
      <w:bookmarkEnd w:id="1715"/>
      <w:bookmarkEnd w:id="1717"/>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限制性股票回购义务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33,771,140.76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15,726,312.81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18,044,827.95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33,771,140.76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15,726,312.81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18,044,827.95</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4"/>
        <w:keepNext w:val="0"/>
        <w:keepLines w:val="0"/>
        <w:widowControl w:val="0"/>
        <w:shd w:val="clear" w:color="auto" w:fill="auto"/>
        <w:bidi w:val="0"/>
        <w:spacing w:before="0" w:after="700" w:line="317" w:lineRule="exact"/>
        <w:ind w:left="0" w:right="0" w:firstLine="360"/>
        <w:jc w:val="both"/>
      </w:pPr>
      <w:r>
        <w:rPr>
          <w:color w:val="000000"/>
          <w:spacing w:val="0"/>
          <w:w w:val="100"/>
          <w:position w:val="0"/>
        </w:rPr>
        <w:t>如附注七、注释</w:t>
      </w:r>
      <w:r>
        <w:rPr>
          <w:color w:val="000000"/>
          <w:spacing w:val="0"/>
          <w:w w:val="100"/>
          <w:position w:val="0"/>
          <w:sz w:val="18"/>
          <w:szCs w:val="18"/>
        </w:rPr>
        <w:t>53</w:t>
      </w:r>
      <w:r>
        <w:rPr>
          <w:color w:val="000000"/>
          <w:spacing w:val="0"/>
          <w:w w:val="100"/>
          <w:position w:val="0"/>
        </w:rPr>
        <w:t>和附注七、注释</w:t>
      </w:r>
      <w:r>
        <w:rPr>
          <w:color w:val="000000"/>
          <w:spacing w:val="0"/>
          <w:w w:val="100"/>
          <w:position w:val="0"/>
          <w:sz w:val="18"/>
          <w:szCs w:val="18"/>
        </w:rPr>
        <w:t>55</w:t>
      </w:r>
      <w:r>
        <w:rPr>
          <w:color w:val="000000"/>
          <w:spacing w:val="0"/>
          <w:w w:val="100"/>
          <w:position w:val="0"/>
        </w:rPr>
        <w:t>所述，本期回购限制性股票，共支付的回购款</w:t>
      </w:r>
      <w:r>
        <w:rPr>
          <w:color w:val="000000"/>
          <w:spacing w:val="0"/>
          <w:w w:val="100"/>
          <w:position w:val="0"/>
          <w:sz w:val="18"/>
          <w:szCs w:val="18"/>
        </w:rPr>
        <w:t>15,726,312.8</w:t>
      </w:r>
      <w:r>
        <w:rPr>
          <w:color w:val="000000"/>
          <w:spacing w:val="0"/>
          <w:w w:val="100"/>
          <w:position w:val="0"/>
          <w:sz w:val="18"/>
          <w:szCs w:val="18"/>
        </w:rPr>
        <w:t>1</w:t>
      </w:r>
      <w:r>
        <w:rPr>
          <w:color w:val="000000"/>
          <w:spacing w:val="0"/>
          <w:w w:val="100"/>
          <w:position w:val="0"/>
        </w:rPr>
        <w:t>元。本期回购限制性 股票占本公司已发行股份总数比例为</w:t>
      </w:r>
      <w:r>
        <w:rPr>
          <w:color w:val="000000"/>
          <w:spacing w:val="0"/>
          <w:w w:val="100"/>
          <w:position w:val="0"/>
          <w:sz w:val="18"/>
          <w:szCs w:val="18"/>
        </w:rPr>
        <w:t xml:space="preserve">0. </w:t>
      </w:r>
      <w:r>
        <w:rPr>
          <w:color w:val="000000"/>
          <w:spacing w:val="0"/>
          <w:w w:val="100"/>
          <w:position w:val="0"/>
          <w:sz w:val="18"/>
          <w:szCs w:val="18"/>
        </w:rPr>
        <w:t>82%，</w:t>
      </w:r>
      <w:r>
        <w:rPr>
          <w:color w:val="000000"/>
          <w:spacing w:val="0"/>
          <w:w w:val="100"/>
          <w:position w:val="0"/>
        </w:rPr>
        <w:t>本期限制性股票回购后，累计库存股占已发行股份的</w:t>
      </w:r>
      <w:r>
        <w:rPr>
          <w:color w:val="000000"/>
          <w:spacing w:val="0"/>
          <w:w w:val="100"/>
          <w:position w:val="0"/>
          <w:sz w:val="18"/>
          <w:szCs w:val="18"/>
        </w:rPr>
        <w:t xml:space="preserve">0. </w:t>
      </w:r>
      <w:r>
        <w:rPr>
          <w:color w:val="000000"/>
          <w:spacing w:val="0"/>
          <w:w w:val="100"/>
          <w:position w:val="0"/>
          <w:sz w:val="18"/>
          <w:szCs w:val="18"/>
        </w:rPr>
        <w:t>92%</w:t>
      </w:r>
      <w:r>
        <w:rPr>
          <w:color w:val="000000"/>
          <w:spacing w:val="0"/>
          <w:w w:val="100"/>
          <w:position w:val="0"/>
        </w:rPr>
        <w:t>。</w:t>
      </w:r>
    </w:p>
    <w:p>
      <w:pPr>
        <w:pStyle w:val="Style29"/>
        <w:keepNext/>
        <w:keepLines/>
        <w:widowControl w:val="0"/>
        <w:shd w:val="clear" w:color="auto" w:fill="auto"/>
        <w:bidi w:val="0"/>
        <w:spacing w:before="0" w:after="380" w:line="240" w:lineRule="auto"/>
        <w:ind w:left="0" w:right="0" w:firstLine="0"/>
        <w:jc w:val="left"/>
      </w:pPr>
      <w:bookmarkStart w:id="1718" w:name="bookmark1718"/>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5</w:t>
      </w:r>
      <w:bookmarkEnd w:id="1720"/>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718"/>
      <w:bookmarkEnd w:id="1719"/>
      <w:bookmarkEnd w:id="172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gridSpan w:val="6"/>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本期所得 税前发生</w:t>
            </w:r>
          </w:p>
          <w:p>
            <w:pPr>
              <w:pStyle w:val="Style6"/>
              <w:keepNext w:val="0"/>
              <w:keepLines w:val="0"/>
              <w:widowControl w:val="0"/>
              <w:shd w:val="clear" w:color="auto" w:fill="auto"/>
              <w:bidi w:val="0"/>
              <w:spacing w:before="0" w:after="0" w:line="312" w:lineRule="exact"/>
              <w:ind w:left="0" w:right="0" w:firstLine="34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减:前期计入 其他综合收 益当期转入 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减：前期 计入其他 综合收益 当期转入 留存收益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减：所得</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税费用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税后归属 于母公司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4" w:lineRule="exact"/>
              <w:ind w:left="0" w:right="0" w:firstLine="0"/>
              <w:jc w:val="center"/>
              <w:rPr>
                <w:sz w:val="17"/>
                <w:szCs w:val="17"/>
              </w:rPr>
            </w:pPr>
            <w:r>
              <w:rPr>
                <w:rFonts w:ascii="SimSun" w:eastAsia="SimSun" w:hAnsi="SimSun" w:cs="SimSun"/>
                <w:color w:val="000000"/>
                <w:spacing w:val="0"/>
                <w:w w:val="100"/>
                <w:position w:val="0"/>
                <w:sz w:val="17"/>
                <w:szCs w:val="17"/>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-801,429.25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2,753,608.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2,111,189.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642,418.5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1,309,76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0.37</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-801,429.25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2,753,608.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2,111,189.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642,418.5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1,309,76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0.37</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-801,429.25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2,753,608.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2,111,189.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642,418.5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1,309,76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0.37</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9"/>
        <w:keepNext/>
        <w:keepLines/>
        <w:widowControl w:val="0"/>
        <w:shd w:val="clear" w:color="auto" w:fill="auto"/>
        <w:bidi w:val="0"/>
        <w:spacing w:before="0" w:after="380" w:line="240" w:lineRule="auto"/>
        <w:ind w:left="0" w:right="0" w:firstLine="0"/>
        <w:jc w:val="left"/>
      </w:pPr>
      <w:bookmarkStart w:id="1722" w:name="bookmark1722"/>
      <w:bookmarkStart w:id="1723" w:name="bookmark1723"/>
      <w:bookmarkStart w:id="1724" w:name="bookmark1724"/>
      <w:bookmarkStart w:id="1725" w:name="bookmark1725"/>
      <w:r>
        <w:rPr>
          <w:rFonts w:ascii="Times New Roman" w:eastAsia="Times New Roman" w:hAnsi="Times New Roman" w:cs="Times New Roman"/>
          <w:color w:val="000000"/>
          <w:spacing w:val="0"/>
          <w:w w:val="100"/>
          <w:position w:val="0"/>
        </w:rPr>
        <w:t>5</w:t>
      </w:r>
      <w:bookmarkEnd w:id="1724"/>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722"/>
      <w:bookmarkEnd w:id="1723"/>
      <w:bookmarkEnd w:id="1725"/>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9"/>
        <w:keepNext/>
        <w:keepLines/>
        <w:widowControl w:val="0"/>
        <w:shd w:val="clear" w:color="auto" w:fill="auto"/>
        <w:bidi w:val="0"/>
        <w:spacing w:before="0" w:after="380" w:line="240" w:lineRule="auto"/>
        <w:ind w:left="0" w:right="0" w:firstLine="0"/>
        <w:jc w:val="left"/>
      </w:pPr>
      <w:bookmarkStart w:id="1726" w:name="bookmark1726"/>
      <w:bookmarkStart w:id="1727" w:name="bookmark1727"/>
      <w:bookmarkStart w:id="1728" w:name="bookmark1728"/>
      <w:bookmarkStart w:id="1729" w:name="bookmark1729"/>
      <w:r>
        <w:rPr>
          <w:rFonts w:ascii="Times New Roman" w:eastAsia="Times New Roman" w:hAnsi="Times New Roman" w:cs="Times New Roman"/>
          <w:color w:val="000000"/>
          <w:spacing w:val="0"/>
          <w:w w:val="100"/>
          <w:position w:val="0"/>
        </w:rPr>
        <w:t>5</w:t>
      </w:r>
      <w:bookmarkEnd w:id="1728"/>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726"/>
      <w:bookmarkEnd w:id="1727"/>
      <w:bookmarkEnd w:id="1729"/>
    </w:p>
    <w:p>
      <w:pPr>
        <w:pStyle w:val="Style6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27,301,117.38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6,384,147.13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33,685,264.51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27,301,117.38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6,384,147.13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33,685,264.51</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r>
        <w:br w:type="page"/>
      </w:r>
    </w:p>
    <w:p>
      <w:pPr>
        <w:pStyle w:val="Style29"/>
        <w:keepNext/>
        <w:keepLines/>
        <w:widowControl w:val="0"/>
        <w:shd w:val="clear" w:color="auto" w:fill="auto"/>
        <w:bidi w:val="0"/>
        <w:spacing w:before="0" w:after="380" w:line="240" w:lineRule="auto"/>
        <w:ind w:left="0" w:right="0" w:firstLine="0"/>
        <w:jc w:val="left"/>
      </w:pPr>
      <w:bookmarkStart w:id="1730" w:name="bookmark1730"/>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6</w:t>
      </w:r>
      <w:bookmarkEnd w:id="1732"/>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730"/>
      <w:bookmarkEnd w:id="1731"/>
      <w:bookmarkEnd w:id="1733"/>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212,370,127.93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186,810,343.76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调整期初未分配利润合计数（调增</w:t>
            </w:r>
            <w:r>
              <w:rPr>
                <w:color w:val="000000"/>
                <w:spacing w:val="0"/>
                <w:w w:val="100"/>
                <w:position w:val="0"/>
                <w:sz w:val="18"/>
                <w:szCs w:val="18"/>
              </w:rPr>
              <w:t>+</w:t>
            </w:r>
            <w:r>
              <w:rPr>
                <w:rFonts w:ascii="SimSun" w:eastAsia="SimSun" w:hAnsi="SimSun" w:cs="SimSun"/>
                <w:color w:val="000000"/>
                <w:spacing w:val="0"/>
                <w:w w:val="100"/>
                <w:position w:val="0"/>
                <w:sz w:val="17"/>
                <w:szCs w:val="17"/>
              </w:rPr>
              <w:t>,调减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-10,236,134.80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-11,137,009.96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202,133,993.13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175,673,333.80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60,530,057.93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49,509,331.14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6,384,147.13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5,823,279.47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7,510,628.90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6,989,257.54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248,769,275.03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both"/>
            </w:pPr>
            <w:r>
              <w:rPr>
                <w:color w:val="000000"/>
                <w:spacing w:val="0"/>
                <w:w w:val="100"/>
                <w:position w:val="0"/>
              </w:rPr>
              <w:t>212,370,127.93</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调整期初未分配利润明细：</w:t>
      </w:r>
    </w:p>
    <w:p>
      <w:pPr>
        <w:pStyle w:val="Style24"/>
        <w:keepNext w:val="0"/>
        <w:keepLines w:val="0"/>
        <w:widowControl w:val="0"/>
        <w:shd w:val="clear" w:color="auto" w:fill="auto"/>
        <w:tabs>
          <w:tab w:pos="330" w:val="left"/>
        </w:tabs>
        <w:bidi w:val="0"/>
        <w:spacing w:before="0" w:after="140" w:line="240" w:lineRule="auto"/>
        <w:ind w:left="0" w:right="0" w:firstLine="0"/>
        <w:jc w:val="both"/>
      </w:pPr>
      <w:bookmarkStart w:id="1734" w:name="bookmark1734"/>
      <w:r>
        <w:rPr>
          <w:rFonts w:ascii="Times New Roman" w:eastAsia="Times New Roman" w:hAnsi="Times New Roman" w:cs="Times New Roman"/>
          <w:color w:val="000000"/>
          <w:spacing w:val="0"/>
          <w:w w:val="100"/>
          <w:position w:val="0"/>
          <w:sz w:val="18"/>
          <w:szCs w:val="18"/>
        </w:rPr>
        <w:t>1</w:t>
      </w:r>
      <w:bookmarkEnd w:id="173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24"/>
        <w:keepNext w:val="0"/>
        <w:keepLines w:val="0"/>
        <w:widowControl w:val="0"/>
        <w:shd w:val="clear" w:color="auto" w:fill="auto"/>
        <w:tabs>
          <w:tab w:pos="349" w:val="left"/>
        </w:tabs>
        <w:bidi w:val="0"/>
        <w:spacing w:before="0" w:after="140" w:line="240" w:lineRule="auto"/>
        <w:ind w:left="0" w:right="0" w:firstLine="0"/>
        <w:jc w:val="both"/>
      </w:pPr>
      <w:bookmarkStart w:id="1735" w:name="bookmark1735"/>
      <w:r>
        <w:rPr>
          <w:rFonts w:ascii="Times New Roman" w:eastAsia="Times New Roman" w:hAnsi="Times New Roman" w:cs="Times New Roman"/>
          <w:color w:val="000000"/>
          <w:spacing w:val="0"/>
          <w:w w:val="100"/>
          <w:position w:val="0"/>
          <w:sz w:val="18"/>
          <w:szCs w:val="18"/>
        </w:rPr>
        <w:t>2</w:t>
      </w:r>
      <w:bookmarkEnd w:id="173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-10,236,134.80</w:t>
      </w:r>
      <w:r>
        <w:rPr>
          <w:color w:val="000000"/>
          <w:spacing w:val="0"/>
          <w:w w:val="100"/>
          <w:position w:val="0"/>
        </w:rPr>
        <w:t>元。</w:t>
      </w:r>
    </w:p>
    <w:p>
      <w:pPr>
        <w:pStyle w:val="Style24"/>
        <w:keepNext w:val="0"/>
        <w:keepLines w:val="0"/>
        <w:widowControl w:val="0"/>
        <w:shd w:val="clear" w:color="auto" w:fill="auto"/>
        <w:tabs>
          <w:tab w:pos="349" w:val="left"/>
        </w:tabs>
        <w:bidi w:val="0"/>
        <w:spacing w:before="0" w:after="140" w:line="240" w:lineRule="auto"/>
        <w:ind w:left="0" w:right="0" w:firstLine="0"/>
        <w:jc w:val="both"/>
      </w:pPr>
      <w:bookmarkStart w:id="1736" w:name="bookmark1736"/>
      <w:r>
        <w:rPr>
          <w:rFonts w:ascii="Times New Roman" w:eastAsia="Times New Roman" w:hAnsi="Times New Roman" w:cs="Times New Roman"/>
          <w:color w:val="000000"/>
          <w:spacing w:val="0"/>
          <w:w w:val="100"/>
          <w:position w:val="0"/>
          <w:sz w:val="18"/>
          <w:szCs w:val="18"/>
        </w:rPr>
        <w:t>3</w:t>
      </w:r>
      <w:bookmarkEnd w:id="173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24"/>
        <w:keepNext w:val="0"/>
        <w:keepLines w:val="0"/>
        <w:widowControl w:val="0"/>
        <w:shd w:val="clear" w:color="auto" w:fill="auto"/>
        <w:tabs>
          <w:tab w:pos="349" w:val="left"/>
        </w:tabs>
        <w:bidi w:val="0"/>
        <w:spacing w:before="0" w:after="140" w:line="240" w:lineRule="auto"/>
        <w:ind w:left="0" w:right="0" w:firstLine="0"/>
        <w:jc w:val="both"/>
      </w:pPr>
      <w:bookmarkStart w:id="1737" w:name="bookmark1737"/>
      <w:r>
        <w:rPr>
          <w:rFonts w:ascii="Times New Roman" w:eastAsia="Times New Roman" w:hAnsi="Times New Roman" w:cs="Times New Roman"/>
          <w:color w:val="000000"/>
          <w:spacing w:val="0"/>
          <w:w w:val="100"/>
          <w:position w:val="0"/>
          <w:sz w:val="18"/>
          <w:szCs w:val="18"/>
        </w:rPr>
        <w:t>4</w:t>
      </w:r>
      <w:bookmarkEnd w:id="173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24"/>
        <w:keepNext w:val="0"/>
        <w:keepLines w:val="0"/>
        <w:widowControl w:val="0"/>
        <w:shd w:val="clear" w:color="auto" w:fill="auto"/>
        <w:tabs>
          <w:tab w:pos="349" w:val="left"/>
        </w:tabs>
        <w:bidi w:val="0"/>
        <w:spacing w:before="0" w:after="380" w:line="240" w:lineRule="auto"/>
        <w:ind w:left="0" w:right="0" w:firstLine="0"/>
        <w:jc w:val="both"/>
      </w:pPr>
      <w:bookmarkStart w:id="1738" w:name="bookmark1738"/>
      <w:r>
        <w:rPr>
          <w:rFonts w:ascii="Times New Roman" w:eastAsia="Times New Roman" w:hAnsi="Times New Roman" w:cs="Times New Roman"/>
          <w:color w:val="000000"/>
          <w:spacing w:val="0"/>
          <w:w w:val="100"/>
          <w:position w:val="0"/>
          <w:sz w:val="18"/>
          <w:szCs w:val="18"/>
        </w:rPr>
        <w:t>5</w:t>
      </w:r>
      <w:bookmarkEnd w:id="173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29"/>
        <w:keepNext/>
        <w:keepLines/>
        <w:widowControl w:val="0"/>
        <w:shd w:val="clear" w:color="auto" w:fill="auto"/>
        <w:bidi w:val="0"/>
        <w:spacing w:before="0" w:after="380" w:line="240" w:lineRule="auto"/>
        <w:ind w:left="0" w:right="0" w:firstLine="0"/>
        <w:jc w:val="both"/>
      </w:pPr>
      <w:bookmarkStart w:id="1739" w:name="bookmark1739"/>
      <w:bookmarkStart w:id="1740" w:name="bookmark1740"/>
      <w:bookmarkStart w:id="1741" w:name="bookmark1741"/>
      <w:bookmarkStart w:id="1742" w:name="bookmark1742"/>
      <w:r>
        <w:rPr>
          <w:rFonts w:ascii="Times New Roman" w:eastAsia="Times New Roman" w:hAnsi="Times New Roman" w:cs="Times New Roman"/>
          <w:color w:val="000000"/>
          <w:spacing w:val="0"/>
          <w:w w:val="100"/>
          <w:position w:val="0"/>
        </w:rPr>
        <w:t>6</w:t>
      </w:r>
      <w:bookmarkEnd w:id="1741"/>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739"/>
      <w:bookmarkEnd w:id="1740"/>
      <w:bookmarkEnd w:id="1742"/>
    </w:p>
    <w:p>
      <w:pPr>
        <w:pStyle w:val="Style6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1,038,432,198.44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595,090,503.77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933,801,213.40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539,271,395.77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241,659.64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70,796.48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1,558.01</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1,038,673,858.08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595,092,061.77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933,872,009.88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539,272,953.78</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经审计扣除非经常损益前后净利润孰低是否为负值</w:t>
      </w:r>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收入相关信息：</w:t>
      </w:r>
    </w:p>
    <w:p>
      <w:pPr>
        <w:pStyle w:val="Style65"/>
        <w:keepNext w:val="0"/>
        <w:keepLines w:val="0"/>
        <w:widowControl w:val="0"/>
        <w:shd w:val="clear" w:color="auto" w:fill="auto"/>
        <w:bidi w:val="0"/>
        <w:spacing w:before="0" w:after="0" w:line="240" w:lineRule="auto"/>
        <w:ind w:left="8942" w:right="0" w:firstLine="0"/>
        <w:jc w:val="left"/>
      </w:pPr>
      <w:r>
        <w:rPr>
          <w:color w:val="000000"/>
          <w:spacing w:val="0"/>
          <w:w w:val="100"/>
          <w:position w:val="0"/>
        </w:rPr>
        <w:t>单位：元</w:t>
      </w:r>
    </w:p>
    <w:tbl>
      <w:tblPr>
        <w:tblOverlap w:val="never"/>
        <w:jc w:val="center"/>
        <w:tblLayout w:type="fixed"/>
      </w:tblPr>
      <w:tblGrid>
        <w:gridCol w:w="1627"/>
        <w:gridCol w:w="1618"/>
        <w:gridCol w:w="1618"/>
        <w:gridCol w:w="1613"/>
        <w:gridCol w:w="1618"/>
        <w:gridCol w:w="162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2</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主营业务收入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其他业务收入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864,192,982.77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864,192,982.77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115,336,911.22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115,336,911.22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58,902,304.45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241,659.64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59,143,964.,09</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按经营地区分类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27"/>
        <w:gridCol w:w="1618"/>
        <w:gridCol w:w="1618"/>
        <w:gridCol w:w="1613"/>
        <w:gridCol w:w="1618"/>
        <w:gridCol w:w="162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1,025,344,741.96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241,659.64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1,025,586,401.60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13,087,456.48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13,087,456.48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922,493,775.93</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241659.64</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922,735,435.57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非银金融机构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93,031,128.20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93,031,128.20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22,907,294.31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22,907,294.31</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按商品转让的时间</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在某一时点确认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463,347,484.02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463,347,484.02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在某一时段确认</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575,084,714.42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241,659.64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575,326,374.06</w:t>
            </w:r>
          </w:p>
        </w:tc>
      </w:tr>
    </w:tbl>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与履约义务相关的信息：</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公司合同的履约义务期间主要在</w:t>
      </w:r>
      <w:r>
        <w:rPr>
          <w:rFonts w:ascii="Times New Roman" w:eastAsia="Times New Roman" w:hAnsi="Times New Roman" w:cs="Times New Roman"/>
          <w:color w:val="000000"/>
          <w:spacing w:val="0"/>
          <w:w w:val="100"/>
          <w:position w:val="0"/>
          <w:sz w:val="18"/>
          <w:szCs w:val="18"/>
        </w:rPr>
        <w:t>12-36</w:t>
      </w:r>
      <w:r>
        <w:rPr>
          <w:color w:val="000000"/>
          <w:spacing w:val="0"/>
          <w:w w:val="100"/>
          <w:position w:val="0"/>
        </w:rPr>
        <w:t>个月，主要受合同约定服务期间、软件服务项目规模等有关。</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与分摊至剩余履约义务的交易价格相关的信息：</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651,097,283.31</w:t>
      </w:r>
      <w:r>
        <w:rPr>
          <w:color w:val="000000"/>
          <w:spacing w:val="0"/>
          <w:w w:val="100"/>
          <w:position w:val="0"/>
        </w:rPr>
        <w:t>元，其中</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535,993,215.05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75,909,068.26</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39,195,000.00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 入。</w:t>
      </w:r>
    </w:p>
    <w:p>
      <w:pPr>
        <w:pStyle w:val="Style24"/>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743" w:name="bookmark1743"/>
      <w:bookmarkStart w:id="1744" w:name="bookmark1744"/>
      <w:bookmarkStart w:id="1745" w:name="bookmark1745"/>
      <w:bookmarkStart w:id="1746" w:name="bookmark1746"/>
      <w:r>
        <w:rPr>
          <w:rFonts w:ascii="Times New Roman" w:eastAsia="Times New Roman" w:hAnsi="Times New Roman" w:cs="Times New Roman"/>
          <w:color w:val="000000"/>
          <w:spacing w:val="0"/>
          <w:w w:val="100"/>
          <w:position w:val="0"/>
        </w:rPr>
        <w:t>6</w:t>
      </w:r>
      <w:bookmarkEnd w:id="1745"/>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743"/>
      <w:bookmarkEnd w:id="1744"/>
      <w:bookmarkEnd w:id="174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1,641,236.26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1,576,930.13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1,174,788.15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1,126,761.66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23,844.17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35,766.26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车船使用税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599,987.40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432,665.80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3,440,215.98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3,172,123.85</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9"/>
        <w:keepNext/>
        <w:keepLines/>
        <w:widowControl w:val="0"/>
        <w:shd w:val="clear" w:color="auto" w:fill="auto"/>
        <w:bidi w:val="0"/>
        <w:spacing w:before="0" w:after="380" w:line="240" w:lineRule="auto"/>
        <w:ind w:left="0" w:right="0" w:firstLine="0"/>
        <w:jc w:val="left"/>
      </w:pPr>
      <w:bookmarkStart w:id="1747" w:name="bookmark1747"/>
      <w:bookmarkStart w:id="1748" w:name="bookmark1748"/>
      <w:bookmarkStart w:id="1749" w:name="bookmark1749"/>
      <w:bookmarkStart w:id="1750" w:name="bookmark1750"/>
      <w:r>
        <w:rPr>
          <w:rFonts w:ascii="Times New Roman" w:eastAsia="Times New Roman" w:hAnsi="Times New Roman" w:cs="Times New Roman"/>
          <w:color w:val="000000"/>
          <w:spacing w:val="0"/>
          <w:w w:val="100"/>
          <w:position w:val="0"/>
        </w:rPr>
        <w:t>6</w:t>
      </w:r>
      <w:bookmarkEnd w:id="1749"/>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747"/>
      <w:bookmarkEnd w:id="1748"/>
      <w:bookmarkEnd w:id="1750"/>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售后维护支出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20,868,067.34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27,206,346.71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43,696,063.97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39,856,876.44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5,134,215.35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9,523,649.09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6,433,207.51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7,630,492.46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中标服务费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1,486,156.58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902,864.26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1,438,200.44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322,028.52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79,055,911.19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85,442,257.48</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751" w:name="bookmark1751"/>
      <w:bookmarkStart w:id="1752" w:name="bookmark1752"/>
      <w:bookmarkStart w:id="1753" w:name="bookmark1753"/>
      <w:bookmarkStart w:id="1754" w:name="bookmark1754"/>
      <w:r>
        <w:rPr>
          <w:rFonts w:ascii="Times New Roman" w:eastAsia="Times New Roman" w:hAnsi="Times New Roman" w:cs="Times New Roman"/>
          <w:color w:val="000000"/>
          <w:spacing w:val="0"/>
          <w:w w:val="100"/>
          <w:position w:val="0"/>
        </w:rPr>
        <w:t>6</w:t>
      </w:r>
      <w:bookmarkEnd w:id="1753"/>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751"/>
      <w:bookmarkEnd w:id="1752"/>
      <w:bookmarkEnd w:id="175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53,096,879.01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48,232,933.79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股权激励费用</w:t>
            </w: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-4,576,770.59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-521,862.36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2,343,325.18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4,282,050.54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18,691,213.78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19,099,483.93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5,134,477.46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4,694,914.29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1,432,494.91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3,241,178.86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会议费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1,031,998.99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1,025,535.80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中介服务费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5,965,336.67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2,597,096.80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11,146,220.18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4,281,498.14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1,329,588.78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1,093,684.61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残保金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826,759.94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3,444,232.48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574,886.95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3,892,129.65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96,996,411.26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95,362,876.53</w:t>
            </w:r>
          </w:p>
        </w:tc>
      </w:tr>
    </w:tbl>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80" w:line="326" w:lineRule="exact"/>
        <w:ind w:left="0" w:right="0" w:firstLine="0"/>
        <w:jc w:val="left"/>
      </w:pPr>
      <w:r>
        <w:rPr>
          <w:color w:val="000000"/>
          <w:spacing w:val="0"/>
          <w:w w:val="100"/>
          <w:position w:val="0"/>
        </w:rPr>
        <w:t>如附注七、注释</w:t>
      </w:r>
      <w:r>
        <w:rPr>
          <w:color w:val="000000"/>
          <w:spacing w:val="0"/>
          <w:w w:val="100"/>
          <w:position w:val="0"/>
          <w:sz w:val="18"/>
          <w:szCs w:val="18"/>
        </w:rPr>
        <w:t>55</w:t>
      </w:r>
      <w:r>
        <w:rPr>
          <w:color w:val="000000"/>
          <w:spacing w:val="0"/>
          <w:w w:val="100"/>
          <w:position w:val="0"/>
        </w:rPr>
        <w:t>所述，本年权益结算的涉及职工的股份支付，按照授予日限制性股票的公允价值和截至本期期末预计可行 权的股份数量计算截至本期末累计应确认的费用，再减去前期累计已确认金额，本期应冲回累计已计提的股份支付费用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 xml:space="preserve">6, 582, </w:t>
      </w:r>
      <w:r>
        <w:rPr>
          <w:color w:val="000000"/>
          <w:spacing w:val="0"/>
          <w:w w:val="100"/>
          <w:position w:val="0"/>
          <w:sz w:val="18"/>
          <w:szCs w:val="18"/>
        </w:rPr>
        <w:t>191.60</w:t>
      </w:r>
      <w:r>
        <w:rPr>
          <w:color w:val="000000"/>
          <w:spacing w:val="0"/>
          <w:w w:val="100"/>
          <w:position w:val="0"/>
        </w:rPr>
        <w:t>元，按原费用计提客户，其中</w:t>
      </w:r>
      <w:r>
        <w:rPr>
          <w:color w:val="000000"/>
          <w:spacing w:val="0"/>
          <w:w w:val="100"/>
          <w:position w:val="0"/>
          <w:sz w:val="18"/>
          <w:szCs w:val="18"/>
        </w:rPr>
        <w:t xml:space="preserve">4, 576, </w:t>
      </w:r>
      <w:r>
        <w:rPr>
          <w:color w:val="000000"/>
          <w:spacing w:val="0"/>
          <w:w w:val="100"/>
          <w:position w:val="0"/>
          <w:sz w:val="18"/>
          <w:szCs w:val="18"/>
        </w:rPr>
        <w:t xml:space="preserve">770. </w:t>
      </w:r>
      <w:r>
        <w:rPr>
          <w:color w:val="000000"/>
          <w:spacing w:val="0"/>
          <w:w w:val="100"/>
          <w:position w:val="0"/>
          <w:sz w:val="18"/>
          <w:szCs w:val="18"/>
        </w:rPr>
        <w:t>59</w:t>
      </w:r>
      <w:r>
        <w:rPr>
          <w:color w:val="000000"/>
          <w:spacing w:val="0"/>
          <w:w w:val="100"/>
          <w:position w:val="0"/>
        </w:rPr>
        <w:t>元冲减管理费用，</w:t>
      </w:r>
      <w:r>
        <w:rPr>
          <w:color w:val="000000"/>
          <w:spacing w:val="0"/>
          <w:w w:val="100"/>
          <w:position w:val="0"/>
          <w:sz w:val="18"/>
          <w:szCs w:val="18"/>
        </w:rPr>
        <w:t>2,005,421.01</w:t>
      </w:r>
      <w:r>
        <w:rPr>
          <w:color w:val="000000"/>
          <w:spacing w:val="0"/>
          <w:w w:val="100"/>
          <w:position w:val="0"/>
        </w:rPr>
        <w:t>元冲减研发费用。</w:t>
      </w:r>
    </w:p>
    <w:p>
      <w:pPr>
        <w:pStyle w:val="Style29"/>
        <w:keepNext/>
        <w:keepLines/>
        <w:widowControl w:val="0"/>
        <w:shd w:val="clear" w:color="auto" w:fill="auto"/>
        <w:bidi w:val="0"/>
        <w:spacing w:before="0" w:after="380" w:line="240" w:lineRule="auto"/>
        <w:ind w:left="0" w:right="0" w:firstLine="0"/>
        <w:jc w:val="left"/>
      </w:pPr>
      <w:bookmarkStart w:id="1755" w:name="bookmark1755"/>
      <w:bookmarkStart w:id="1756" w:name="bookmark1756"/>
      <w:bookmarkStart w:id="1757" w:name="bookmark1757"/>
      <w:bookmarkStart w:id="1758" w:name="bookmark1758"/>
      <w:r>
        <w:rPr>
          <w:rFonts w:ascii="Times New Roman" w:eastAsia="Times New Roman" w:hAnsi="Times New Roman" w:cs="Times New Roman"/>
          <w:color w:val="000000"/>
          <w:spacing w:val="0"/>
          <w:w w:val="100"/>
          <w:position w:val="0"/>
        </w:rPr>
        <w:t>6</w:t>
      </w:r>
      <w:bookmarkEnd w:id="1757"/>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755"/>
      <w:bookmarkEnd w:id="1756"/>
      <w:bookmarkEnd w:id="175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106,051,912.08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100,560,715.32</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55,620.67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791,970.25</w:t>
            </w:r>
          </w:p>
        </w:tc>
      </w:tr>
    </w:tbl>
    <w:p>
      <w:pPr>
        <w:sectPr>
          <w:headerReference w:type="default" r:id="rId27"/>
          <w:footerReference w:type="default" r:id="rId28"/>
          <w:headerReference w:type="first" r:id="rId29"/>
          <w:footerReference w:type="first" r:id="rId30"/>
          <w:footnotePr>
            <w:pos w:val="pageBottom"/>
            <w:numFmt w:val="decimal"/>
            <w:numRestart w:val="continuous"/>
          </w:footnotePr>
          <w:pgSz w:w="11900" w:h="16840"/>
          <w:pgMar w:top="1339" w:right="1060" w:bottom="1491" w:left="1062" w:header="0" w:footer="3" w:gutter="0"/>
          <w:cols w:space="720"/>
          <w:noEndnote/>
          <w:titlePg/>
          <w:rtlGutter w:val="0"/>
          <w:docGrid w:linePitch="360"/>
        </w:sectPr>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委外开发费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1,836,576.73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1,346,826.60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技术咨询费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472,333.38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股权激励费用</w:t>
            </w: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-2,005,421.01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-168,940.72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1,884,721.36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2,845,556.60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5,871,001.76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6,239,897.14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1,386,809.34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1,091,909.48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1,243,947.28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1,086,220.25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116,797,501.59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113,794,154.92</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1180" w:line="310" w:lineRule="exact"/>
        <w:ind w:left="0" w:right="0" w:firstLine="360"/>
        <w:jc w:val="both"/>
      </w:pPr>
      <w:r>
        <w:rPr>
          <w:color w:val="000000"/>
          <w:spacing w:val="0"/>
          <w:w w:val="100"/>
          <w:position w:val="0"/>
          <w:sz w:val="18"/>
          <w:szCs w:val="18"/>
        </w:rPr>
        <w:t>*1.</w:t>
      </w:r>
      <w:r>
        <w:rPr>
          <w:color w:val="000000"/>
          <w:spacing w:val="0"/>
          <w:w w:val="100"/>
          <w:position w:val="0"/>
        </w:rPr>
        <w:t>如附注七、注释</w:t>
      </w:r>
      <w:r>
        <w:rPr>
          <w:color w:val="000000"/>
          <w:spacing w:val="0"/>
          <w:w w:val="100"/>
          <w:position w:val="0"/>
          <w:sz w:val="18"/>
          <w:szCs w:val="18"/>
        </w:rPr>
        <w:t>55</w:t>
      </w:r>
      <w:r>
        <w:rPr>
          <w:color w:val="000000"/>
          <w:spacing w:val="0"/>
          <w:w w:val="100"/>
          <w:position w:val="0"/>
        </w:rPr>
        <w:t>、注释</w:t>
      </w:r>
      <w:r>
        <w:rPr>
          <w:color w:val="000000"/>
          <w:spacing w:val="0"/>
          <w:w w:val="100"/>
          <w:position w:val="0"/>
          <w:sz w:val="18"/>
          <w:szCs w:val="18"/>
        </w:rPr>
        <w:t>64</w:t>
      </w:r>
      <w:r>
        <w:rPr>
          <w:color w:val="000000"/>
          <w:spacing w:val="0"/>
          <w:w w:val="100"/>
          <w:position w:val="0"/>
        </w:rPr>
        <w:t>所述，本年权益结算的涉及职工的股份支付，按照授予日限制性股票的公允价值和截至 本期期末预计可行权的股份数量计算截至本期末累计应确认的费用，再减去前期累计已确认金额，本期应冲回累计已计提的 股份支付费用</w:t>
      </w:r>
      <w:r>
        <w:rPr>
          <w:color w:val="000000"/>
          <w:spacing w:val="0"/>
          <w:w w:val="100"/>
          <w:position w:val="0"/>
          <w:sz w:val="18"/>
          <w:szCs w:val="18"/>
        </w:rPr>
        <w:t xml:space="preserve">6,582, </w:t>
      </w:r>
      <w:r>
        <w:rPr>
          <w:color w:val="000000"/>
          <w:spacing w:val="0"/>
          <w:w w:val="100"/>
          <w:position w:val="0"/>
          <w:sz w:val="18"/>
          <w:szCs w:val="18"/>
        </w:rPr>
        <w:t>191.6</w:t>
      </w:r>
      <w:r>
        <w:rPr>
          <w:color w:val="000000"/>
          <w:spacing w:val="0"/>
          <w:w w:val="100"/>
          <w:position w:val="0"/>
          <w:sz w:val="18"/>
          <w:szCs w:val="18"/>
        </w:rPr>
        <w:t>0</w:t>
      </w:r>
      <w:r>
        <w:rPr>
          <w:color w:val="000000"/>
          <w:spacing w:val="0"/>
          <w:w w:val="100"/>
          <w:position w:val="0"/>
        </w:rPr>
        <w:t>元，按原费用计提客户，其中</w:t>
      </w:r>
      <w:r>
        <w:rPr>
          <w:color w:val="000000"/>
          <w:spacing w:val="0"/>
          <w:w w:val="100"/>
          <w:position w:val="0"/>
          <w:sz w:val="18"/>
          <w:szCs w:val="18"/>
        </w:rPr>
        <w:t xml:space="preserve">4, 576, </w:t>
      </w:r>
      <w:r>
        <w:rPr>
          <w:color w:val="000000"/>
          <w:spacing w:val="0"/>
          <w:w w:val="100"/>
          <w:position w:val="0"/>
          <w:sz w:val="18"/>
          <w:szCs w:val="18"/>
        </w:rPr>
        <w:t xml:space="preserve">770. </w:t>
      </w:r>
      <w:r>
        <w:rPr>
          <w:color w:val="000000"/>
          <w:spacing w:val="0"/>
          <w:w w:val="100"/>
          <w:position w:val="0"/>
          <w:sz w:val="18"/>
          <w:szCs w:val="18"/>
        </w:rPr>
        <w:t>59</w:t>
      </w:r>
      <w:r>
        <w:rPr>
          <w:color w:val="000000"/>
          <w:spacing w:val="0"/>
          <w:w w:val="100"/>
          <w:position w:val="0"/>
        </w:rPr>
        <w:t>元冲减管理费用，</w:t>
      </w:r>
      <w:r>
        <w:rPr>
          <w:color w:val="000000"/>
          <w:spacing w:val="0"/>
          <w:w w:val="100"/>
          <w:position w:val="0"/>
          <w:sz w:val="18"/>
          <w:szCs w:val="18"/>
        </w:rPr>
        <w:t xml:space="preserve">2,005, </w:t>
      </w:r>
      <w:r>
        <w:rPr>
          <w:color w:val="000000"/>
          <w:spacing w:val="0"/>
          <w:w w:val="100"/>
          <w:position w:val="0"/>
          <w:sz w:val="18"/>
          <w:szCs w:val="18"/>
        </w:rPr>
        <w:t>421.01</w:t>
      </w:r>
      <w:r>
        <w:rPr>
          <w:color w:val="000000"/>
          <w:spacing w:val="0"/>
          <w:w w:val="100"/>
          <w:position w:val="0"/>
        </w:rPr>
        <w:t>元冲减研发费用。</w:t>
      </w:r>
    </w:p>
    <w:p>
      <w:pPr>
        <w:pStyle w:val="Style29"/>
        <w:keepNext/>
        <w:keepLines/>
        <w:widowControl w:val="0"/>
        <w:shd w:val="clear" w:color="auto" w:fill="auto"/>
        <w:bidi w:val="0"/>
        <w:spacing w:before="0" w:after="400" w:line="240" w:lineRule="auto"/>
        <w:ind w:left="0" w:right="0" w:firstLine="0"/>
        <w:jc w:val="both"/>
      </w:pPr>
      <w:bookmarkStart w:id="1759" w:name="bookmark1759"/>
      <w:bookmarkStart w:id="1760" w:name="bookmark1760"/>
      <w:bookmarkStart w:id="1761" w:name="bookmark1761"/>
      <w:bookmarkStart w:id="1762" w:name="bookmark1762"/>
      <w:r>
        <w:rPr>
          <w:rFonts w:ascii="Times New Roman" w:eastAsia="Times New Roman" w:hAnsi="Times New Roman" w:cs="Times New Roman"/>
          <w:color w:val="000000"/>
          <w:spacing w:val="0"/>
          <w:w w:val="100"/>
          <w:position w:val="0"/>
        </w:rPr>
        <w:t>6</w:t>
      </w:r>
      <w:bookmarkEnd w:id="1761"/>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759"/>
      <w:bookmarkEnd w:id="1760"/>
      <w:bookmarkEnd w:id="1762"/>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36,045,219.42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36,679,573.00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709,008.02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2,653,475.36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5,823,346.33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-1,556,998.66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手续费及其他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2,277,406.46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2,065,818.92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43,436,964.19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34,534,917.90</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24"/>
        <w:keepNext w:val="0"/>
        <w:keepLines w:val="0"/>
        <w:widowControl w:val="0"/>
        <w:shd w:val="clear" w:color="auto" w:fill="auto"/>
        <w:bidi w:val="0"/>
        <w:spacing w:before="0" w:after="400" w:line="240" w:lineRule="auto"/>
        <w:ind w:left="0" w:right="0" w:firstLine="200"/>
        <w:jc w:val="left"/>
      </w:pPr>
      <w:r>
        <w:rPr>
          <w:color w:val="000000"/>
          <w:spacing w:val="0"/>
          <w:w w:val="100"/>
          <w:position w:val="0"/>
        </w:rPr>
        <w:t>“手续费及其他”系银行手续费，以及为获取借款支付的咨询费、担保费等。</w:t>
      </w:r>
    </w:p>
    <w:p>
      <w:pPr>
        <w:pStyle w:val="Style29"/>
        <w:keepNext/>
        <w:keepLines/>
        <w:widowControl w:val="0"/>
        <w:shd w:val="clear" w:color="auto" w:fill="auto"/>
        <w:bidi w:val="0"/>
        <w:spacing w:before="0" w:after="400" w:line="240" w:lineRule="auto"/>
        <w:ind w:left="0" w:right="0" w:firstLine="0"/>
        <w:jc w:val="both"/>
      </w:pPr>
      <w:bookmarkStart w:id="1763" w:name="bookmark1763"/>
      <w:bookmarkStart w:id="1764" w:name="bookmark1764"/>
      <w:bookmarkStart w:id="1765" w:name="bookmark1765"/>
      <w:bookmarkStart w:id="1766" w:name="bookmark1766"/>
      <w:r>
        <w:rPr>
          <w:rFonts w:ascii="Times New Roman" w:eastAsia="Times New Roman" w:hAnsi="Times New Roman" w:cs="Times New Roman"/>
          <w:color w:val="000000"/>
          <w:spacing w:val="0"/>
          <w:w w:val="100"/>
          <w:position w:val="0"/>
        </w:rPr>
        <w:t>6</w:t>
      </w:r>
      <w:bookmarkEnd w:id="1765"/>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763"/>
      <w:bookmarkEnd w:id="1764"/>
      <w:bookmarkEnd w:id="176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4,106,802.59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2,276,573.85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代扣个人所得税手续费返还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763,345.15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147,671.28</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4,870,147.74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2,424,245.13</w:t>
            </w:r>
          </w:p>
        </w:tc>
      </w:tr>
    </w:tbl>
    <w:p>
      <w:pPr>
        <w:widowControl w:val="0"/>
        <w:spacing w:after="319" w:line="1" w:lineRule="exact"/>
      </w:pPr>
    </w:p>
    <w:p>
      <w:pPr>
        <w:pStyle w:val="Style29"/>
        <w:keepNext/>
        <w:keepLines/>
        <w:widowControl w:val="0"/>
        <w:shd w:val="clear" w:color="auto" w:fill="auto"/>
        <w:bidi w:val="0"/>
        <w:spacing w:before="0" w:after="360" w:line="240" w:lineRule="auto"/>
        <w:ind w:left="0" w:right="0" w:firstLine="0"/>
        <w:jc w:val="left"/>
      </w:pPr>
      <w:bookmarkStart w:id="1767" w:name="bookmark1767"/>
      <w:bookmarkStart w:id="1768" w:name="bookmark1768"/>
      <w:bookmarkStart w:id="1769" w:name="bookmark1769"/>
      <w:bookmarkStart w:id="1770" w:name="bookmark1770"/>
      <w:r>
        <w:rPr>
          <w:rFonts w:ascii="Times New Roman" w:eastAsia="Times New Roman" w:hAnsi="Times New Roman" w:cs="Times New Roman"/>
          <w:color w:val="000000"/>
          <w:spacing w:val="0"/>
          <w:w w:val="100"/>
          <w:position w:val="0"/>
        </w:rPr>
        <w:t>6</w:t>
      </w:r>
      <w:bookmarkEnd w:id="1769"/>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767"/>
      <w:bookmarkEnd w:id="1768"/>
      <w:bookmarkEnd w:id="1770"/>
      <w:r>
        <w:br w:type="page"/>
      </w:r>
    </w:p>
    <w:tbl>
      <w:tblPr>
        <w:tblOverlap w:val="never"/>
        <w:jc w:val="center"/>
        <w:tblLayout w:type="fixed"/>
      </w:tblPr>
      <w:tblGrid>
        <w:gridCol w:w="3470"/>
        <w:gridCol w:w="3187"/>
        <w:gridCol w:w="292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-1,554,185.61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-1,797,479.63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其他权益工具投资在持有期间取得的股利 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383,328.00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理财产品投资收益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17,487.59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1,629,838.26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-1,153,370.02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-167,641.37</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72"/>
        <w:keepNext w:val="0"/>
        <w:keepLines w:val="0"/>
        <w:widowControl w:val="0"/>
        <w:shd w:val="clear" w:color="auto" w:fill="auto"/>
        <w:bidi w:val="0"/>
        <w:spacing w:before="0" w:after="680" w:line="240" w:lineRule="auto"/>
        <w:ind w:left="0" w:right="0" w:firstLine="180"/>
        <w:jc w:val="left"/>
        <w:rPr>
          <w:sz w:val="19"/>
          <w:szCs w:val="19"/>
        </w:rPr>
      </w:pPr>
      <w:r>
        <w:rPr>
          <w:b w:val="0"/>
          <w:bCs w:val="0"/>
          <w:color w:val="000000"/>
          <w:spacing w:val="0"/>
          <w:w w:val="100"/>
          <w:position w:val="0"/>
          <w:sz w:val="19"/>
          <w:szCs w:val="19"/>
        </w:rPr>
        <w:t>本期投资收益较上期变动较大，主要系本期使用闲置资金购买理财产品减少所致。</w:t>
      </w:r>
    </w:p>
    <w:p>
      <w:pPr>
        <w:pStyle w:val="Style29"/>
        <w:keepNext/>
        <w:keepLines/>
        <w:widowControl w:val="0"/>
        <w:shd w:val="clear" w:color="auto" w:fill="auto"/>
        <w:bidi w:val="0"/>
        <w:spacing w:before="0" w:after="380" w:line="240" w:lineRule="auto"/>
        <w:ind w:left="0" w:right="0" w:firstLine="0"/>
        <w:jc w:val="left"/>
      </w:pPr>
      <w:bookmarkStart w:id="1771" w:name="bookmark1771"/>
      <w:bookmarkStart w:id="1772" w:name="bookmark1772"/>
      <w:bookmarkStart w:id="1773" w:name="bookmark1773"/>
      <w:bookmarkStart w:id="1774" w:name="bookmark1774"/>
      <w:r>
        <w:rPr>
          <w:rFonts w:ascii="Times New Roman" w:eastAsia="Times New Roman" w:hAnsi="Times New Roman" w:cs="Times New Roman"/>
          <w:color w:val="000000"/>
          <w:spacing w:val="0"/>
          <w:w w:val="100"/>
          <w:position w:val="0"/>
        </w:rPr>
        <w:t>6</w:t>
      </w:r>
      <w:bookmarkEnd w:id="1773"/>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771"/>
      <w:bookmarkEnd w:id="1772"/>
      <w:bookmarkEnd w:id="177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775" w:name="bookmark1775"/>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rPr>
        <w:t>7</w:t>
      </w:r>
      <w:bookmarkEnd w:id="1777"/>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775"/>
      <w:bookmarkEnd w:id="1776"/>
      <w:bookmarkEnd w:id="177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产生公允价值变动收益的来源</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779" w:name="bookmark1779"/>
      <w:bookmarkStart w:id="1780" w:name="bookmark1780"/>
      <w:bookmarkStart w:id="1781" w:name="bookmark1781"/>
      <w:bookmarkStart w:id="1782" w:name="bookmark1782"/>
      <w:r>
        <w:rPr>
          <w:rFonts w:ascii="Times New Roman" w:eastAsia="Times New Roman" w:hAnsi="Times New Roman" w:cs="Times New Roman"/>
          <w:color w:val="000000"/>
          <w:spacing w:val="0"/>
          <w:w w:val="100"/>
          <w:position w:val="0"/>
        </w:rPr>
        <w:t>7</w:t>
      </w:r>
      <w:bookmarkEnd w:id="1781"/>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779"/>
      <w:bookmarkEnd w:id="1780"/>
      <w:bookmarkEnd w:id="178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-40,114,260.91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-17,188,727.55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-40,114,260.91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-17,188,727.55</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783" w:name="bookmark1783"/>
      <w:bookmarkStart w:id="1784" w:name="bookmark1784"/>
      <w:bookmarkStart w:id="1785" w:name="bookmark1785"/>
      <w:bookmarkStart w:id="1786" w:name="bookmark1786"/>
      <w:r>
        <w:rPr>
          <w:rFonts w:ascii="Times New Roman" w:eastAsia="Times New Roman" w:hAnsi="Times New Roman" w:cs="Times New Roman"/>
          <w:color w:val="000000"/>
          <w:spacing w:val="0"/>
          <w:w w:val="100"/>
          <w:position w:val="0"/>
        </w:rPr>
        <w:t>7</w:t>
      </w:r>
      <w:bookmarkEnd w:id="1785"/>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783"/>
      <w:bookmarkEnd w:id="1784"/>
      <w:bookmarkEnd w:id="178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二、存货跌价损失及合同履约成本减值 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-9,161,152.47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-4,590,531.54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十二、合同资产减值损失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-91,436.86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-9,252,589.33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-4,590,531.54</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80" w:line="240" w:lineRule="auto"/>
        <w:ind w:left="0" w:right="0" w:firstLine="0"/>
        <w:jc w:val="left"/>
      </w:pPr>
      <w:bookmarkStart w:id="1787" w:name="bookmark1787"/>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rPr>
        <w:t>7</w:t>
      </w:r>
      <w:bookmarkEnd w:id="1789"/>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787"/>
      <w:bookmarkEnd w:id="1788"/>
      <w:bookmarkEnd w:id="1790"/>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资产处置收益的来源</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after="379" w:line="1" w:lineRule="exact"/>
      </w:pPr>
    </w:p>
    <w:p>
      <w:pPr>
        <w:pStyle w:val="Style29"/>
        <w:keepNext/>
        <w:keepLines/>
        <w:widowControl w:val="0"/>
        <w:shd w:val="clear" w:color="auto" w:fill="auto"/>
        <w:bidi w:val="0"/>
        <w:spacing w:before="0" w:after="380" w:line="240" w:lineRule="auto"/>
        <w:ind w:left="0" w:right="0" w:firstLine="0"/>
        <w:jc w:val="both"/>
      </w:pPr>
      <w:bookmarkStart w:id="1791" w:name="bookmark1791"/>
      <w:bookmarkStart w:id="1792" w:name="bookmark1792"/>
      <w:bookmarkStart w:id="1793" w:name="bookmark1793"/>
      <w:bookmarkStart w:id="1794" w:name="bookmark1794"/>
      <w:r>
        <w:rPr>
          <w:rFonts w:ascii="Times New Roman" w:eastAsia="Times New Roman" w:hAnsi="Times New Roman" w:cs="Times New Roman"/>
          <w:color w:val="000000"/>
          <w:spacing w:val="0"/>
          <w:w w:val="100"/>
          <w:position w:val="0"/>
        </w:rPr>
        <w:t>7</w:t>
      </w:r>
      <w:bookmarkEnd w:id="1793"/>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791"/>
      <w:bookmarkEnd w:id="1792"/>
      <w:bookmarkEnd w:id="1794"/>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违约赔偿收入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left"/>
            </w:pPr>
            <w:r>
              <w:rPr>
                <w:color w:val="000000"/>
                <w:spacing w:val="0"/>
                <w:w w:val="100"/>
                <w:position w:val="0"/>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left"/>
            </w:pPr>
            <w:r>
              <w:rPr>
                <w:color w:val="000000"/>
                <w:spacing w:val="0"/>
                <w:w w:val="100"/>
                <w:position w:val="0"/>
              </w:rPr>
              <w:t>1,402.51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354,635.82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1,402.51</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left"/>
            </w:pPr>
            <w:r>
              <w:rPr>
                <w:color w:val="000000"/>
                <w:spacing w:val="0"/>
                <w:w w:val="100"/>
                <w:position w:val="0"/>
              </w:rPr>
              <w:t>4,402.51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354,635.82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4,402.51</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发放主体</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发放原因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性质类型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补贴是否影 响当年盈亏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是否特殊补 贴</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本期发生金 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上期发生金 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795" w:name="bookmark1795"/>
      <w:bookmarkStart w:id="1796" w:name="bookmark1796"/>
      <w:bookmarkStart w:id="1797" w:name="bookmark1797"/>
      <w:bookmarkStart w:id="1798" w:name="bookmark1798"/>
      <w:r>
        <w:rPr>
          <w:rFonts w:ascii="Times New Roman" w:eastAsia="Times New Roman" w:hAnsi="Times New Roman" w:cs="Times New Roman"/>
          <w:color w:val="000000"/>
          <w:spacing w:val="0"/>
          <w:w w:val="100"/>
          <w:position w:val="0"/>
        </w:rPr>
        <w:t>7</w:t>
      </w:r>
      <w:bookmarkEnd w:id="1797"/>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795"/>
      <w:bookmarkEnd w:id="1796"/>
      <w:bookmarkEnd w:id="1798"/>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非流动资产毁损报废损失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left"/>
            </w:pPr>
            <w:r>
              <w:rPr>
                <w:color w:val="000000"/>
                <w:spacing w:val="0"/>
                <w:w w:val="100"/>
                <w:position w:val="0"/>
              </w:rPr>
              <w:t>4,604.69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4,604.69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滞纳金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181,165.01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181,165.01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58,825.71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185,769.71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58,825.71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185,769.71</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799" w:name="bookmark1799"/>
      <w:bookmarkStart w:id="1800" w:name="bookmark1800"/>
      <w:bookmarkStart w:id="1801" w:name="bookmark1801"/>
      <w:bookmarkStart w:id="1802" w:name="bookmark1802"/>
      <w:r>
        <w:rPr>
          <w:rFonts w:ascii="Times New Roman" w:eastAsia="Times New Roman" w:hAnsi="Times New Roman" w:cs="Times New Roman"/>
          <w:color w:val="000000"/>
          <w:spacing w:val="0"/>
          <w:w w:val="100"/>
          <w:position w:val="0"/>
        </w:rPr>
        <w:t>7</w:t>
      </w:r>
      <w:bookmarkEnd w:id="1801"/>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799"/>
      <w:bookmarkEnd w:id="1800"/>
      <w:bookmarkEnd w:id="1802"/>
    </w:p>
    <w:p>
      <w:pPr>
        <w:pStyle w:val="Style62"/>
        <w:keepNext/>
        <w:keepLines/>
        <w:widowControl w:val="0"/>
        <w:shd w:val="clear" w:color="auto" w:fill="auto"/>
        <w:bidi w:val="0"/>
        <w:spacing w:before="0" w:line="240" w:lineRule="auto"/>
        <w:ind w:left="0" w:right="0" w:firstLine="0"/>
        <w:jc w:val="left"/>
      </w:pPr>
      <w:bookmarkStart w:id="1803" w:name="bookmark1803"/>
      <w:bookmarkStart w:id="1804" w:name="bookmark1804"/>
      <w:bookmarkStart w:id="1805" w:name="bookmark18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803"/>
      <w:bookmarkEnd w:id="1804"/>
      <w:bookmarkEnd w:id="1805"/>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2,937,754.00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1,838,645.60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-7,100,196.87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-4,875,258.42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-4,162,442.87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-3,036,612.82</w:t>
            </w:r>
          </w:p>
        </w:tc>
      </w:tr>
    </w:tbl>
    <w:p>
      <w:pPr>
        <w:spacing w:lineRule="exact" w:line="1"/>
        <w:rPr>
          <w:sz w:val="2"/>
          <w:szCs w:val="2"/>
        </w:rPr>
      </w:pPr>
      <w:r>
        <w:br w:type="page"/>
      </w:r>
    </w:p>
    <w:p>
      <w:pPr>
        <w:pStyle w:val="Style62"/>
        <w:keepNext/>
        <w:keepLines/>
        <w:widowControl w:val="0"/>
        <w:shd w:val="clear" w:color="auto" w:fill="auto"/>
        <w:bidi w:val="0"/>
        <w:spacing w:before="0" w:line="240" w:lineRule="auto"/>
        <w:ind w:left="0" w:right="0" w:firstLine="0"/>
        <w:jc w:val="left"/>
      </w:pPr>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806"/>
      <w:bookmarkEnd w:id="1807"/>
      <w:bookmarkEnd w:id="180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58,023,352.38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8,796,502.86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-744,237.52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453,735.00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-57,499.20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203,954.03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-4,598,468.07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4,572,501.32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研发支出加计扣除的影响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-12,788,931.29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-4,162,442.87</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9"/>
        <w:keepNext/>
        <w:keepLines/>
        <w:widowControl w:val="0"/>
        <w:shd w:val="clear" w:color="auto" w:fill="auto"/>
        <w:bidi w:val="0"/>
        <w:spacing w:before="0" w:after="380" w:line="240" w:lineRule="auto"/>
        <w:ind w:left="0" w:right="0" w:firstLine="0"/>
        <w:jc w:val="left"/>
      </w:pPr>
      <w:bookmarkStart w:id="1809" w:name="bookmark1809"/>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rPr>
        <w:t>7</w:t>
      </w:r>
      <w:bookmarkEnd w:id="1811"/>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809"/>
      <w:bookmarkEnd w:id="1810"/>
      <w:bookmarkEnd w:id="1812"/>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29"/>
        <w:keepNext/>
        <w:keepLines/>
        <w:widowControl w:val="0"/>
        <w:shd w:val="clear" w:color="auto" w:fill="auto"/>
        <w:bidi w:val="0"/>
        <w:spacing w:before="0" w:after="380" w:line="240" w:lineRule="auto"/>
        <w:ind w:left="0" w:right="0" w:firstLine="0"/>
        <w:jc w:val="left"/>
      </w:pPr>
      <w:bookmarkStart w:id="1813" w:name="bookmark1813"/>
      <w:bookmarkStart w:id="1814" w:name="bookmark1814"/>
      <w:bookmarkStart w:id="1815" w:name="bookmark1815"/>
      <w:bookmarkStart w:id="1816" w:name="bookmark1816"/>
      <w:r>
        <w:rPr>
          <w:rFonts w:ascii="Times New Roman" w:eastAsia="Times New Roman" w:hAnsi="Times New Roman" w:cs="Times New Roman"/>
          <w:color w:val="000000"/>
          <w:spacing w:val="0"/>
          <w:w w:val="100"/>
          <w:position w:val="0"/>
        </w:rPr>
        <w:t>7</w:t>
      </w:r>
      <w:bookmarkEnd w:id="1815"/>
      <w:r>
        <w:rPr>
          <w:rFonts w:ascii="Times New Roman" w:eastAsia="Times New Roman" w:hAnsi="Times New Roman" w:cs="Times New Roman"/>
          <w:color w:val="000000"/>
          <w:spacing w:val="0"/>
          <w:w w:val="100"/>
          <w:position w:val="0"/>
        </w:rPr>
        <w:t>8</w:t>
      </w:r>
      <w:r>
        <w:rPr>
          <w:color w:val="000000"/>
          <w:spacing w:val="0"/>
          <w:w w:val="100"/>
          <w:position w:val="0"/>
        </w:rPr>
        <w:t>、现金流量表项目</w:t>
      </w:r>
      <w:bookmarkEnd w:id="1813"/>
      <w:bookmarkEnd w:id="1814"/>
      <w:bookmarkEnd w:id="1816"/>
    </w:p>
    <w:p>
      <w:pPr>
        <w:pStyle w:val="Style62"/>
        <w:keepNext/>
        <w:keepLines/>
        <w:widowControl w:val="0"/>
        <w:shd w:val="clear" w:color="auto" w:fill="auto"/>
        <w:bidi w:val="0"/>
        <w:spacing w:before="0" w:line="240" w:lineRule="auto"/>
        <w:ind w:left="0" w:right="0" w:firstLine="0"/>
        <w:jc w:val="left"/>
      </w:pPr>
      <w:bookmarkStart w:id="1817" w:name="bookmark1817"/>
      <w:bookmarkStart w:id="1818" w:name="bookmark1818"/>
      <w:bookmarkStart w:id="1819" w:name="bookmark18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817"/>
      <w:bookmarkEnd w:id="1818"/>
      <w:bookmarkEnd w:id="1819"/>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收回押金及保证金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9,564,740.24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13,449,916.84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收到备用金还款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6,102,215.34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10,098,812.95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2,141,363.77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1,340,389.94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2,562,389.50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1,492,879.99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7,903,421.99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40,208,655.92</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28,274,130.84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66,590,655.64</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62"/>
        <w:keepNext/>
        <w:keepLines/>
        <w:widowControl w:val="0"/>
        <w:shd w:val="clear" w:color="auto" w:fill="auto"/>
        <w:bidi w:val="0"/>
        <w:spacing w:before="0" w:line="240" w:lineRule="auto"/>
        <w:ind w:left="0" w:right="0" w:firstLine="0"/>
        <w:jc w:val="left"/>
      </w:pPr>
      <w:bookmarkStart w:id="1820" w:name="bookmark1820"/>
      <w:bookmarkStart w:id="1821" w:name="bookmark1821"/>
      <w:bookmarkStart w:id="1822" w:name="bookmark182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820"/>
      <w:bookmarkEnd w:id="1821"/>
      <w:bookmarkEnd w:id="1822"/>
    </w:p>
    <w:p>
      <w:pPr>
        <w:pStyle w:val="Style24"/>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支付的押金及保证金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16,574,195.85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12,770,773.64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支付备用金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5,521,588.89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3,253,971.48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91,989,947.56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95,278,031.03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6,350,588.68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36,453,786.00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120,436,320.98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147,756,562.15</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62"/>
        <w:keepNext/>
        <w:keepLines/>
        <w:widowControl w:val="0"/>
        <w:shd w:val="clear" w:color="auto" w:fill="auto"/>
        <w:bidi w:val="0"/>
        <w:spacing w:before="0" w:line="240" w:lineRule="auto"/>
        <w:ind w:left="0" w:right="0" w:firstLine="0"/>
        <w:jc w:val="left"/>
      </w:pPr>
      <w:bookmarkStart w:id="1823" w:name="bookmark1823"/>
      <w:bookmarkStart w:id="1824" w:name="bookmark1824"/>
      <w:bookmarkStart w:id="1825" w:name="bookmark1825"/>
      <w:bookmarkStart w:id="1826" w:name="bookmark1826"/>
      <w:r>
        <w:rPr>
          <w:color w:val="000000"/>
          <w:spacing w:val="0"/>
          <w:w w:val="100"/>
          <w:position w:val="0"/>
        </w:rPr>
        <w:t>（</w:t>
      </w:r>
      <w:bookmarkEnd w:id="1825"/>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823"/>
      <w:bookmarkEnd w:id="1824"/>
      <w:bookmarkEnd w:id="1826"/>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退回的投资合作意向金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12,950,000.00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12,950,000.00</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62"/>
        <w:keepNext/>
        <w:keepLines/>
        <w:widowControl w:val="0"/>
        <w:shd w:val="clear" w:color="auto" w:fill="auto"/>
        <w:bidi w:val="0"/>
        <w:spacing w:before="0" w:line="240" w:lineRule="auto"/>
        <w:ind w:left="0" w:right="0" w:firstLine="0"/>
        <w:jc w:val="left"/>
      </w:pPr>
      <w:bookmarkStart w:id="1827" w:name="bookmark1827"/>
      <w:bookmarkStart w:id="1828" w:name="bookmark1828"/>
      <w:bookmarkStart w:id="1829" w:name="bookmark1829"/>
      <w:bookmarkStart w:id="1830" w:name="bookmark1830"/>
      <w:r>
        <w:rPr>
          <w:color w:val="000000"/>
          <w:spacing w:val="0"/>
          <w:w w:val="100"/>
          <w:position w:val="0"/>
        </w:rPr>
        <w:t>（</w:t>
      </w:r>
      <w:bookmarkEnd w:id="1829"/>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827"/>
      <w:bookmarkEnd w:id="1828"/>
      <w:bookmarkEnd w:id="1830"/>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投资活动支付的费用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支付的投资合作意向金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11,950,000.00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870,000.00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14,820,000.00</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62"/>
        <w:keepNext/>
        <w:keepLines/>
        <w:widowControl w:val="0"/>
        <w:shd w:val="clear" w:color="auto" w:fill="auto"/>
        <w:bidi w:val="0"/>
        <w:spacing w:before="0" w:line="240" w:lineRule="auto"/>
        <w:ind w:left="0" w:right="0" w:firstLine="0"/>
        <w:jc w:val="left"/>
      </w:pPr>
      <w:bookmarkStart w:id="1831" w:name="bookmark1831"/>
      <w:bookmarkStart w:id="1832" w:name="bookmark1832"/>
      <w:bookmarkStart w:id="1833" w:name="bookmark1833"/>
      <w:bookmarkStart w:id="1834" w:name="bookmark1834"/>
      <w:r>
        <w:rPr>
          <w:color w:val="000000"/>
          <w:spacing w:val="0"/>
          <w:w w:val="100"/>
          <w:position w:val="0"/>
        </w:rPr>
        <w:t>（</w:t>
      </w:r>
      <w:bookmarkEnd w:id="1833"/>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831"/>
      <w:bookmarkEnd w:id="1832"/>
      <w:bookmarkEnd w:id="1834"/>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收回为获取贷款支付的保证金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37,000,000.00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62"/>
        <w:keepNext/>
        <w:keepLines/>
        <w:widowControl w:val="0"/>
        <w:shd w:val="clear" w:color="auto" w:fill="auto"/>
        <w:bidi w:val="0"/>
        <w:spacing w:before="0" w:line="240" w:lineRule="auto"/>
        <w:ind w:left="0" w:right="0" w:firstLine="0"/>
        <w:jc w:val="left"/>
      </w:pPr>
      <w:bookmarkStart w:id="1835" w:name="bookmark1835"/>
      <w:bookmarkStart w:id="1836" w:name="bookmark1836"/>
      <w:bookmarkStart w:id="1837" w:name="bookmark1837"/>
      <w:bookmarkStart w:id="1838" w:name="bookmark1838"/>
      <w:r>
        <w:rPr>
          <w:color w:val="000000"/>
          <w:spacing w:val="0"/>
          <w:w w:val="100"/>
          <w:position w:val="0"/>
        </w:rPr>
        <w:t>（</w:t>
      </w:r>
      <w:bookmarkEnd w:id="1837"/>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835"/>
      <w:bookmarkEnd w:id="1836"/>
      <w:bookmarkEnd w:id="1838"/>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为获取贷款支付的保证金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37,000,000.00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筹资活动支付的手续费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367,117.54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3,002,552.24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发行新股直接费用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1,201,091.79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回购限制性股票支付的现金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15,948,785.62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10,930,350.13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17,516,994.95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51,432,902.37</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29"/>
        <w:keepNext/>
        <w:keepLines/>
        <w:widowControl w:val="0"/>
        <w:shd w:val="clear" w:color="auto" w:fill="auto"/>
        <w:bidi w:val="0"/>
        <w:spacing w:before="0" w:after="380" w:line="240" w:lineRule="auto"/>
        <w:ind w:left="0" w:right="0" w:firstLine="0"/>
        <w:jc w:val="left"/>
      </w:pPr>
      <w:bookmarkStart w:id="1839" w:name="bookmark1839"/>
      <w:bookmarkStart w:id="1840" w:name="bookmark1840"/>
      <w:bookmarkStart w:id="1841" w:name="bookmark1841"/>
      <w:bookmarkStart w:id="1842" w:name="bookmark1842"/>
      <w:r>
        <w:rPr>
          <w:rFonts w:ascii="Times New Roman" w:eastAsia="Times New Roman" w:hAnsi="Times New Roman" w:cs="Times New Roman"/>
          <w:color w:val="000000"/>
          <w:spacing w:val="0"/>
          <w:w w:val="100"/>
          <w:position w:val="0"/>
        </w:rPr>
        <w:t>7</w:t>
      </w:r>
      <w:bookmarkEnd w:id="1841"/>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839"/>
      <w:bookmarkEnd w:id="1840"/>
      <w:bookmarkEnd w:id="1842"/>
    </w:p>
    <w:p>
      <w:pPr>
        <w:pStyle w:val="Style62"/>
        <w:keepNext/>
        <w:keepLines/>
        <w:widowControl w:val="0"/>
        <w:shd w:val="clear" w:color="auto" w:fill="auto"/>
        <w:bidi w:val="0"/>
        <w:spacing w:before="0" w:line="240" w:lineRule="auto"/>
        <w:ind w:left="0" w:right="0" w:firstLine="0"/>
        <w:jc w:val="left"/>
      </w:pPr>
      <w:bookmarkStart w:id="1843" w:name="bookmark1843"/>
      <w:bookmarkStart w:id="1844" w:name="bookmark1844"/>
      <w:bookmarkStart w:id="1845" w:name="bookmark1845"/>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843"/>
      <w:bookmarkEnd w:id="1844"/>
      <w:bookmarkEnd w:id="1845"/>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62,185,795.25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46,102,493.02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49,366,850.24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21,779,259.09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固定资产折旧、油气资产折耗、</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生产性生物资产折旧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2,982,638.62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2,277,704.52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11,418,986.14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4,359,420.60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5,974,148.10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9,645,099.33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处置固定资产、无形资产和其他 长期资产的损失（收益以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740"/>
              <w:jc w:val="both"/>
              <w:rPr>
                <w:sz w:val="17"/>
                <w:szCs w:val="17"/>
              </w:rPr>
            </w:pPr>
            <w:r>
              <w:rPr>
                <w:rFonts w:ascii="SimSun" w:eastAsia="SimSun" w:hAnsi="SimSun" w:cs="SimSun"/>
                <w:color w:val="000000"/>
                <w:spacing w:val="0"/>
                <w:w w:val="100"/>
                <w:position w:val="0"/>
                <w:sz w:val="17"/>
                <w:szCs w:val="17"/>
              </w:rPr>
              <w:t>固定资产报废损失（收益以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4,604.69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公允价值变动损失（收益以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36,372,552.91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37,428,125.24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1,153,370.02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167,641.37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60" w:line="240" w:lineRule="auto"/>
              <w:ind w:left="0" w:right="0" w:firstLine="740"/>
              <w:jc w:val="both"/>
              <w:rPr>
                <w:sz w:val="17"/>
                <w:szCs w:val="17"/>
              </w:rPr>
            </w:pPr>
            <w:r>
              <w:rPr>
                <w:rFonts w:ascii="SimSun" w:eastAsia="SimSun" w:hAnsi="SimSun" w:cs="SimSun"/>
                <w:color w:val="000000"/>
                <w:spacing w:val="0"/>
                <w:w w:val="100"/>
                <w:position w:val="0"/>
                <w:sz w:val="17"/>
                <w:szCs w:val="17"/>
              </w:rPr>
              <w:t>递延所得税资产减少（增加以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-6,282,573.13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-4,056,426.44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740"/>
              <w:jc w:val="left"/>
              <w:rPr>
                <w:sz w:val="17"/>
                <w:szCs w:val="17"/>
              </w:rPr>
            </w:pPr>
            <w:r>
              <w:rPr>
                <w:rFonts w:ascii="SimSun" w:eastAsia="SimSun" w:hAnsi="SimSun" w:cs="SimSun"/>
                <w:color w:val="000000"/>
                <w:spacing w:val="0"/>
                <w:w w:val="100"/>
                <w:position w:val="0"/>
                <w:sz w:val="17"/>
                <w:szCs w:val="17"/>
              </w:rPr>
              <w:t>递延所得税负债增加（减少以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-817,623.74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-818,831.98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-181,646,435.32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-93,482,517.13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83" w:lineRule="exact"/>
              <w:ind w:left="0" w:right="0" w:firstLine="740"/>
              <w:jc w:val="both"/>
              <w:rPr>
                <w:sz w:val="17"/>
                <w:szCs w:val="17"/>
              </w:rPr>
            </w:pPr>
            <w:r>
              <w:rPr>
                <w:rFonts w:ascii="SimSun" w:eastAsia="SimSun" w:hAnsi="SimSun" w:cs="SimSun"/>
                <w:color w:val="000000"/>
                <w:spacing w:val="0"/>
                <w:w w:val="100"/>
                <w:position w:val="0"/>
                <w:sz w:val="17"/>
                <w:szCs w:val="17"/>
              </w:rPr>
              <w:t xml:space="preserve">经营性应收项目的减少（增加以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-141,210,440.25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-117,957,598.48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经营性应付项目的增加（减少以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94,452,300.38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71,617,582.71</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-6,582,191.60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-690,803.08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-72,628,017.69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-23,628,851.23</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.不涉及现金收支的重大投资和筹资活</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pPr>
            <w:r>
              <w:rPr>
                <w:color w:val="000000"/>
                <w:spacing w:val="0"/>
                <w:w w:val="100"/>
                <w:position w:val="0"/>
              </w:rPr>
              <w:t>433,596,789.79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220,242,024.19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220,242,024.19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402,563,131.68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213,354,765.60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-182,321,107.49</w:t>
            </w:r>
          </w:p>
        </w:tc>
      </w:tr>
    </w:tbl>
    <w:p>
      <w:pPr>
        <w:widowControl w:val="0"/>
        <w:spacing w:after="319" w:line="1" w:lineRule="exact"/>
      </w:pPr>
    </w:p>
    <w:p>
      <w:pPr>
        <w:pStyle w:val="Style62"/>
        <w:keepNext/>
        <w:keepLines/>
        <w:widowControl w:val="0"/>
        <w:shd w:val="clear" w:color="auto" w:fill="auto"/>
        <w:bidi w:val="0"/>
        <w:spacing w:before="0" w:line="240" w:lineRule="auto"/>
        <w:ind w:left="0" w:right="0" w:firstLine="0"/>
        <w:jc w:val="left"/>
      </w:pPr>
      <w:bookmarkStart w:id="1846" w:name="bookmark1846"/>
      <w:bookmarkStart w:id="1847" w:name="bookmark1847"/>
      <w:bookmarkStart w:id="1848" w:name="bookmark184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846"/>
      <w:bookmarkEnd w:id="1847"/>
      <w:bookmarkEnd w:id="1848"/>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本期发生的企业合并于本期支付的现金或现金等价物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48,970,000.00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其中：深圳宁泽金融科技有限公司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48,970,000.00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减：购买日子公司持有的现金及现金等价物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6,095,807.36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其中：深圳宁泽金融科技有限公司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6,095,807.36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取得子公司支付的现金净额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42,874,192.64</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2"/>
        <w:keepNext/>
        <w:keepLines/>
        <w:widowControl w:val="0"/>
        <w:shd w:val="clear" w:color="auto" w:fill="auto"/>
        <w:bidi w:val="0"/>
        <w:spacing w:before="0" w:line="240" w:lineRule="auto"/>
        <w:ind w:left="0" w:right="0" w:firstLine="0"/>
        <w:jc w:val="left"/>
      </w:pPr>
      <w:bookmarkStart w:id="1849" w:name="bookmark1849"/>
      <w:bookmarkStart w:id="1850" w:name="bookmark1850"/>
      <w:bookmarkStart w:id="1851" w:name="bookmark1851"/>
      <w:bookmarkStart w:id="1852" w:name="bookmark1852"/>
      <w:r>
        <w:rPr>
          <w:color w:val="000000"/>
          <w:spacing w:val="0"/>
          <w:w w:val="100"/>
          <w:position w:val="0"/>
        </w:rPr>
        <w:t>（</w:t>
      </w:r>
      <w:bookmarkEnd w:id="1851"/>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849"/>
      <w:bookmarkEnd w:id="1850"/>
      <w:bookmarkEnd w:id="1852"/>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62"/>
        <w:keepNext/>
        <w:keepLines/>
        <w:widowControl w:val="0"/>
        <w:numPr>
          <w:ilvl w:val="0"/>
          <w:numId w:val="117"/>
        </w:numPr>
        <w:shd w:val="clear" w:color="auto" w:fill="auto"/>
        <w:bidi w:val="0"/>
        <w:spacing w:before="0" w:line="240" w:lineRule="auto"/>
        <w:ind w:left="0" w:right="0" w:firstLine="140"/>
        <w:jc w:val="left"/>
      </w:pPr>
      <w:bookmarkStart w:id="1853" w:name="bookmark1853"/>
      <w:bookmarkStart w:id="1854" w:name="bookmark1854"/>
      <w:bookmarkStart w:id="1855" w:name="bookmark1855"/>
      <w:bookmarkStart w:id="1856" w:name="bookmark1856"/>
      <w:bookmarkEnd w:id="1855"/>
      <w:r>
        <w:rPr>
          <w:color w:val="000000"/>
          <w:spacing w:val="0"/>
          <w:w w:val="100"/>
          <w:position w:val="0"/>
        </w:rPr>
        <w:t>现金和现金等价物的构成</w:t>
      </w:r>
      <w:bookmarkEnd w:id="1853"/>
      <w:bookmarkEnd w:id="1854"/>
      <w:bookmarkEnd w:id="185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pPr>
            <w:r>
              <w:rPr>
                <w:color w:val="000000"/>
                <w:spacing w:val="0"/>
                <w:w w:val="100"/>
                <w:position w:val="0"/>
              </w:rPr>
              <w:t>433,596,789.79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220,242,024.19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3,203.21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pPr>
            <w:r>
              <w:rPr>
                <w:color w:val="000000"/>
                <w:spacing w:val="0"/>
                <w:w w:val="100"/>
                <w:position w:val="0"/>
              </w:rPr>
              <w:t>433,520,665.24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220,238,820.98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76,119.15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pPr>
            <w:r>
              <w:rPr>
                <w:color w:val="000000"/>
                <w:spacing w:val="0"/>
                <w:w w:val="100"/>
                <w:position w:val="0"/>
              </w:rPr>
              <w:t>433,596,789.79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220,242,024.19</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857" w:name="bookmark1857"/>
      <w:bookmarkStart w:id="1858" w:name="bookmark1858"/>
      <w:bookmarkStart w:id="1859" w:name="bookmark1859"/>
      <w:bookmarkStart w:id="1860" w:name="bookmark1860"/>
      <w:r>
        <w:rPr>
          <w:rFonts w:ascii="Times New Roman" w:eastAsia="Times New Roman" w:hAnsi="Times New Roman" w:cs="Times New Roman"/>
          <w:color w:val="000000"/>
          <w:spacing w:val="0"/>
          <w:w w:val="100"/>
          <w:position w:val="0"/>
        </w:rPr>
        <w:t>8</w:t>
      </w:r>
      <w:bookmarkEnd w:id="1859"/>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857"/>
      <w:bookmarkEnd w:id="1858"/>
      <w:bookmarkEnd w:id="1860"/>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861" w:name="bookmark1861"/>
      <w:bookmarkStart w:id="1862" w:name="bookmark1862"/>
      <w:bookmarkStart w:id="1863" w:name="bookmark1863"/>
      <w:bookmarkStart w:id="1864" w:name="bookmark1864"/>
      <w:r>
        <w:rPr>
          <w:rFonts w:ascii="Times New Roman" w:eastAsia="Times New Roman" w:hAnsi="Times New Roman" w:cs="Times New Roman"/>
          <w:color w:val="000000"/>
          <w:spacing w:val="0"/>
          <w:w w:val="100"/>
          <w:position w:val="0"/>
        </w:rPr>
        <w:t>8</w:t>
      </w:r>
      <w:bookmarkEnd w:id="1863"/>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861"/>
      <w:bookmarkEnd w:id="1862"/>
      <w:bookmarkEnd w:id="186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4,416,550.00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履约保证金</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59,428,653.00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101,830,077.44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质押、保理</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165,675,280.44</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865" w:name="bookmark1865"/>
      <w:bookmarkStart w:id="1866" w:name="bookmark1866"/>
      <w:bookmarkStart w:id="1867" w:name="bookmark1867"/>
      <w:bookmarkStart w:id="1868" w:name="bookmark1868"/>
      <w:r>
        <w:rPr>
          <w:rFonts w:ascii="Times New Roman" w:eastAsia="Times New Roman" w:hAnsi="Times New Roman" w:cs="Times New Roman"/>
          <w:color w:val="000000"/>
          <w:spacing w:val="0"/>
          <w:w w:val="100"/>
          <w:position w:val="0"/>
        </w:rPr>
        <w:t>8</w:t>
      </w:r>
      <w:bookmarkEnd w:id="1867"/>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865"/>
      <w:bookmarkEnd w:id="1866"/>
      <w:bookmarkEnd w:id="1868"/>
    </w:p>
    <w:p>
      <w:pPr>
        <w:pStyle w:val="Style62"/>
        <w:keepNext/>
        <w:keepLines/>
        <w:widowControl w:val="0"/>
        <w:shd w:val="clear" w:color="auto" w:fill="auto"/>
        <w:bidi w:val="0"/>
        <w:spacing w:before="0" w:line="240" w:lineRule="auto"/>
        <w:ind w:left="0" w:right="0" w:firstLine="140"/>
        <w:jc w:val="left"/>
      </w:pPr>
      <w:bookmarkStart w:id="1869" w:name="bookmark1869"/>
      <w:bookmarkStart w:id="1870" w:name="bookmark1870"/>
      <w:bookmarkStart w:id="1871" w:name="bookmark1871"/>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869"/>
      <w:bookmarkEnd w:id="1870"/>
      <w:bookmarkEnd w:id="187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期末折算人民币余额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16,804.43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109,647.23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31,801,471.61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0.84164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26,765,390.57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韩元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522,160,009.00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166.75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3,131,394.36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1,101,604.60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0.84164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927,154.50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韩元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611,785,600.00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166.75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3,668,879.16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53,074.05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346,302.87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482,616.95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0.84164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406,189.73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韩元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60,000,000.00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166.75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359,820.09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34,250,598.60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0.84164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28,826,673.81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韩元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10,871,264.00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166.75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65,194.99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1,077,645.00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0.84164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906,989.14</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韩元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62,978,467.00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166.75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377,681.96</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79" w:line="1" w:lineRule="exact"/>
      </w:pPr>
    </w:p>
    <w:p>
      <w:pPr>
        <w:pStyle w:val="Style62"/>
        <w:keepNext/>
        <w:keepLines/>
        <w:widowControl w:val="0"/>
        <w:shd w:val="clear" w:color="auto" w:fill="auto"/>
        <w:bidi w:val="0"/>
        <w:spacing w:before="0" w:line="326" w:lineRule="exact"/>
        <w:ind w:left="0" w:right="0" w:firstLine="0"/>
        <w:jc w:val="left"/>
      </w:pPr>
      <w:bookmarkStart w:id="1872" w:name="bookmark1872"/>
      <w:bookmarkStart w:id="1873" w:name="bookmark1873"/>
      <w:bookmarkStart w:id="1874" w:name="bookmark187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872"/>
      <w:bookmarkEnd w:id="1873"/>
      <w:bookmarkEnd w:id="1874"/>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4406"/>
        <w:gridCol w:w="1699"/>
        <w:gridCol w:w="2160"/>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境外经营实体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记账本位币</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科蓝软体系统（香港）有限公司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港币</w:t>
            </w:r>
          </w:p>
        </w:tc>
      </w:tr>
      <w:tr>
        <w:trPr>
          <w:trHeight w:val="37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SUNJE SOFT</w:t>
            </w:r>
            <w:r>
              <w:rPr>
                <w:rFonts w:ascii="SimSun" w:eastAsia="SimSun" w:hAnsi="SimSun" w:cs="SimSun"/>
                <w:color w:val="000000"/>
                <w:spacing w:val="0"/>
                <w:w w:val="100"/>
                <w:position w:val="0"/>
                <w:sz w:val="17"/>
                <w:szCs w:val="17"/>
              </w:rPr>
              <w:t>株式会社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韩国</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韩元</w:t>
            </w:r>
          </w:p>
        </w:tc>
      </w:tr>
    </w:tbl>
    <w:p>
      <w:pPr>
        <w:widowControl w:val="0"/>
        <w:spacing w:after="619" w:line="1" w:lineRule="exact"/>
      </w:pPr>
    </w:p>
    <w:p>
      <w:pPr>
        <w:pStyle w:val="Style29"/>
        <w:keepNext/>
        <w:keepLines/>
        <w:widowControl w:val="0"/>
        <w:shd w:val="clear" w:color="auto" w:fill="auto"/>
        <w:bidi w:val="0"/>
        <w:spacing w:before="0" w:after="380" w:line="240" w:lineRule="auto"/>
        <w:ind w:left="0" w:right="0" w:firstLine="0"/>
        <w:jc w:val="left"/>
      </w:pPr>
      <w:bookmarkStart w:id="1875" w:name="bookmark1875"/>
      <w:bookmarkStart w:id="1876" w:name="bookmark1876"/>
      <w:bookmarkStart w:id="1877" w:name="bookmark1877"/>
      <w:r>
        <w:rPr>
          <w:rFonts w:ascii="Times New Roman" w:eastAsia="Times New Roman" w:hAnsi="Times New Roman" w:cs="Times New Roman"/>
          <w:color w:val="000000"/>
          <w:spacing w:val="0"/>
          <w:w w:val="100"/>
          <w:position w:val="0"/>
        </w:rPr>
        <w:t>83</w:t>
      </w:r>
      <w:r>
        <w:rPr>
          <w:color w:val="000000"/>
          <w:spacing w:val="0"/>
          <w:w w:val="100"/>
          <w:position w:val="0"/>
        </w:rPr>
        <w:t>、套期</w:t>
      </w:r>
      <w:bookmarkEnd w:id="1875"/>
      <w:bookmarkEnd w:id="1876"/>
      <w:bookmarkEnd w:id="1877"/>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29"/>
        <w:keepNext/>
        <w:keepLines/>
        <w:widowControl w:val="0"/>
        <w:shd w:val="clear" w:color="auto" w:fill="auto"/>
        <w:bidi w:val="0"/>
        <w:spacing w:before="0" w:after="380" w:line="240" w:lineRule="auto"/>
        <w:ind w:left="0" w:right="0" w:firstLine="0"/>
        <w:jc w:val="left"/>
      </w:pPr>
      <w:bookmarkStart w:id="1878" w:name="bookmark1878"/>
      <w:bookmarkStart w:id="1879" w:name="bookmark1879"/>
      <w:bookmarkStart w:id="1880" w:name="bookmark1880"/>
      <w:r>
        <w:rPr>
          <w:rFonts w:ascii="Times New Roman" w:eastAsia="Times New Roman" w:hAnsi="Times New Roman" w:cs="Times New Roman"/>
          <w:color w:val="000000"/>
          <w:spacing w:val="0"/>
          <w:w w:val="100"/>
          <w:position w:val="0"/>
        </w:rPr>
        <w:t>84</w:t>
      </w:r>
      <w:r>
        <w:rPr>
          <w:color w:val="000000"/>
          <w:spacing w:val="0"/>
          <w:w w:val="100"/>
          <w:position w:val="0"/>
        </w:rPr>
        <w:t>、政府补助</w:t>
      </w:r>
      <w:bookmarkEnd w:id="1878"/>
      <w:bookmarkEnd w:id="1879"/>
      <w:bookmarkEnd w:id="1880"/>
    </w:p>
    <w:p>
      <w:pPr>
        <w:pStyle w:val="Style62"/>
        <w:keepNext/>
        <w:keepLines/>
        <w:widowControl w:val="0"/>
        <w:shd w:val="clear" w:color="auto" w:fill="auto"/>
        <w:bidi w:val="0"/>
        <w:spacing w:before="0" w:line="240" w:lineRule="auto"/>
        <w:ind w:left="0" w:right="0" w:firstLine="0"/>
        <w:jc w:val="both"/>
      </w:pPr>
      <w:bookmarkStart w:id="1881" w:name="bookmark1881"/>
      <w:bookmarkStart w:id="1882" w:name="bookmark1882"/>
      <w:bookmarkStart w:id="1883" w:name="bookmark18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881"/>
      <w:bookmarkEnd w:id="1882"/>
      <w:bookmarkEnd w:id="1883"/>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列报项目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计入当期损益的金额</w:t>
            </w:r>
          </w:p>
        </w:tc>
      </w:tr>
    </w:tbl>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计入递延收益的政府补助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325,333.00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计入其他收益的政府补助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3,781,469.59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3,781,469.59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冲减成本费用的政府补助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主营业务成本</w:t>
            </w:r>
            <w:r>
              <w:rPr>
                <w:color w:val="000000"/>
                <w:spacing w:val="0"/>
                <w:w w:val="100"/>
                <w:position w:val="0"/>
                <w:sz w:val="18"/>
                <w:szCs w:val="18"/>
              </w:rPr>
              <w:t>/</w:t>
            </w:r>
            <w:r>
              <w:rPr>
                <w:rFonts w:ascii="SimSun" w:eastAsia="SimSun" w:hAnsi="SimSun" w:cs="SimSun"/>
                <w:color w:val="000000"/>
                <w:spacing w:val="0"/>
                <w:w w:val="100"/>
                <w:position w:val="0"/>
                <w:sz w:val="17"/>
                <w:szCs w:val="17"/>
              </w:rPr>
              <w:t>研发费用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92,400.00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3,873,869.59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4,199,202.59</w:t>
            </w:r>
          </w:p>
        </w:tc>
      </w:tr>
    </w:tbl>
    <w:p>
      <w:pPr>
        <w:widowControl w:val="0"/>
        <w:spacing w:after="359" w:line="1" w:lineRule="exact"/>
      </w:pPr>
    </w:p>
    <w:p>
      <w:pPr>
        <w:pStyle w:val="Style62"/>
        <w:keepNext/>
        <w:keepLines/>
        <w:widowControl w:val="0"/>
        <w:shd w:val="clear" w:color="auto" w:fill="auto"/>
        <w:bidi w:val="0"/>
        <w:spacing w:before="0" w:after="360" w:line="240" w:lineRule="auto"/>
        <w:ind w:left="0" w:right="0" w:firstLine="140"/>
        <w:jc w:val="left"/>
      </w:pPr>
      <w:bookmarkStart w:id="1884" w:name="bookmark1884"/>
      <w:bookmarkStart w:id="1885" w:name="bookmark1885"/>
      <w:bookmarkStart w:id="1886" w:name="bookmark1886"/>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884"/>
      <w:bookmarkEnd w:id="1885"/>
      <w:bookmarkEnd w:id="1886"/>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left"/>
      </w:pPr>
      <w:bookmarkStart w:id="1887" w:name="bookmark1887"/>
      <w:bookmarkStart w:id="1888" w:name="bookmark1888"/>
      <w:bookmarkStart w:id="1889" w:name="bookmark1889"/>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887"/>
      <w:bookmarkEnd w:id="1888"/>
      <w:bookmarkEnd w:id="1889"/>
    </w:p>
    <w:p>
      <w:pPr>
        <w:pStyle w:val="Style22"/>
        <w:keepNext/>
        <w:keepLines/>
        <w:widowControl w:val="0"/>
        <w:shd w:val="clear" w:color="auto" w:fill="auto"/>
        <w:bidi w:val="0"/>
        <w:spacing w:before="0" w:line="240" w:lineRule="auto"/>
        <w:ind w:left="0" w:right="0" w:firstLine="0"/>
        <w:jc w:val="left"/>
      </w:pPr>
      <w:bookmarkStart w:id="1890" w:name="bookmark1890"/>
      <w:bookmarkStart w:id="1891" w:name="bookmark1891"/>
      <w:bookmarkStart w:id="1892" w:name="bookmark1892"/>
      <w:bookmarkStart w:id="1893" w:name="bookmark1893"/>
      <w:r>
        <w:rPr>
          <w:color w:val="000000"/>
          <w:spacing w:val="0"/>
          <w:w w:val="100"/>
          <w:position w:val="0"/>
          <w:sz w:val="24"/>
          <w:szCs w:val="24"/>
        </w:rPr>
        <w:t>八</w:t>
      </w:r>
      <w:bookmarkEnd w:id="1892"/>
      <w:r>
        <w:rPr>
          <w:color w:val="000000"/>
          <w:spacing w:val="0"/>
          <w:w w:val="100"/>
          <w:position w:val="0"/>
          <w:sz w:val="24"/>
          <w:szCs w:val="24"/>
        </w:rPr>
        <w:t>、合并范围的变更</w:t>
      </w:r>
      <w:bookmarkEnd w:id="1890"/>
      <w:bookmarkEnd w:id="1891"/>
      <w:bookmarkEnd w:id="1893"/>
    </w:p>
    <w:p>
      <w:pPr>
        <w:pStyle w:val="Style29"/>
        <w:keepNext/>
        <w:keepLines/>
        <w:widowControl w:val="0"/>
        <w:shd w:val="clear" w:color="auto" w:fill="auto"/>
        <w:bidi w:val="0"/>
        <w:spacing w:before="0" w:after="360" w:line="240" w:lineRule="auto"/>
        <w:ind w:left="0" w:right="0" w:firstLine="0"/>
        <w:jc w:val="left"/>
      </w:pPr>
      <w:bookmarkStart w:id="1894" w:name="bookmark1894"/>
      <w:bookmarkStart w:id="1895" w:name="bookmark1895"/>
      <w:bookmarkStart w:id="1896" w:name="bookmark1896"/>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894"/>
      <w:bookmarkEnd w:id="1895"/>
      <w:bookmarkEnd w:id="1896"/>
    </w:p>
    <w:p>
      <w:pPr>
        <w:pStyle w:val="Style62"/>
        <w:keepNext/>
        <w:keepLines/>
        <w:widowControl w:val="0"/>
        <w:shd w:val="clear" w:color="auto" w:fill="auto"/>
        <w:bidi w:val="0"/>
        <w:spacing w:before="0" w:after="360" w:line="240" w:lineRule="auto"/>
        <w:ind w:left="0" w:right="0" w:firstLine="0"/>
        <w:jc w:val="left"/>
      </w:pPr>
      <w:bookmarkStart w:id="1897" w:name="bookmark1897"/>
      <w:bookmarkStart w:id="1898" w:name="bookmark1898"/>
      <w:bookmarkStart w:id="1899" w:name="bookmark18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897"/>
      <w:bookmarkEnd w:id="1898"/>
      <w:bookmarkEnd w:id="1899"/>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被购买方名 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股权取得时 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股权取得成 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股权取得比 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股权取得方 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购买日的确 定依据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购买日至期 末被购买方</w:t>
            </w:r>
          </w:p>
          <w:p>
            <w:pPr>
              <w:pStyle w:val="Style6"/>
              <w:keepNext w:val="0"/>
              <w:keepLines w:val="0"/>
              <w:widowControl w:val="0"/>
              <w:shd w:val="clear" w:color="auto" w:fill="auto"/>
              <w:bidi w:val="0"/>
              <w:spacing w:before="0" w:after="0" w:line="312" w:lineRule="exact"/>
              <w:ind w:left="0" w:right="0" w:firstLine="260"/>
              <w:jc w:val="left"/>
              <w:rPr>
                <w:sz w:val="17"/>
                <w:szCs w:val="17"/>
              </w:rPr>
            </w:pPr>
            <w:r>
              <w:rPr>
                <w:rFonts w:ascii="SimSun" w:eastAsia="SimSun" w:hAnsi="SimSun" w:cs="SimSun"/>
                <w:color w:val="000000"/>
                <w:spacing w:val="0"/>
                <w:w w:val="100"/>
                <w:position w:val="0"/>
                <w:sz w:val="17"/>
                <w:szCs w:val="17"/>
              </w:rPr>
              <w:t>的收入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购买日至期 末被购买方 的净利润</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深圳宁泽金 融科技有限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84,350,000.0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48.20%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获得控制权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21,940,100.0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7,721,800.00</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60" w:line="311" w:lineRule="exact"/>
        <w:ind w:left="0" w:right="0" w:firstLine="0"/>
        <w:jc w:val="both"/>
      </w:pPr>
      <w:r>
        <w:rPr>
          <w:color w:val="000000"/>
          <w:spacing w:val="0"/>
          <w:w w:val="100"/>
          <w:position w:val="0"/>
        </w:rPr>
        <w:t>本公司于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19</w:t>
      </w:r>
      <w:r>
        <w:rPr>
          <w:color w:val="000000"/>
          <w:spacing w:val="0"/>
          <w:w w:val="100"/>
          <w:position w:val="0"/>
        </w:rPr>
        <w:t>日与深圳宁泽金融科技有限公司（以下简称深圳宁泽公司）原股东武夷山俊泽企业管理中心（有限合 伙）签订《股权转让协议》，受让其持有的深圳宁泽公司注册资本</w:t>
      </w:r>
      <w:r>
        <w:rPr>
          <w:color w:val="000000"/>
          <w:spacing w:val="0"/>
          <w:w w:val="100"/>
          <w:position w:val="0"/>
          <w:sz w:val="18"/>
          <w:szCs w:val="18"/>
        </w:rPr>
        <w:t>483, 344</w:t>
      </w:r>
      <w:r>
        <w:rPr>
          <w:color w:val="000000"/>
          <w:spacing w:val="0"/>
          <w:w w:val="100"/>
          <w:position w:val="0"/>
        </w:rPr>
        <w:t>股，</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11</w:t>
      </w:r>
      <w:r>
        <w:rPr>
          <w:color w:val="000000"/>
          <w:spacing w:val="0"/>
          <w:w w:val="100"/>
          <w:position w:val="0"/>
        </w:rPr>
        <w:t>日分别与原股东怀化奇伍信息技 术中心（有限合伙）、原股东北京价值融新投资合伙企业（有限合伙）签订《股权转让协议》，受让其持有的深圳宁泽公司 注册资本</w:t>
      </w:r>
      <w:r>
        <w:rPr>
          <w:color w:val="000000"/>
          <w:spacing w:val="0"/>
          <w:w w:val="100"/>
          <w:position w:val="0"/>
          <w:sz w:val="18"/>
          <w:szCs w:val="18"/>
        </w:rPr>
        <w:t>2, 167, 043</w:t>
      </w:r>
      <w:r>
        <w:rPr>
          <w:color w:val="000000"/>
          <w:spacing w:val="0"/>
          <w:w w:val="100"/>
          <w:position w:val="0"/>
        </w:rPr>
        <w:t>股、</w:t>
      </w:r>
      <w:r>
        <w:rPr>
          <w:color w:val="000000"/>
          <w:spacing w:val="0"/>
          <w:w w:val="100"/>
          <w:position w:val="0"/>
          <w:sz w:val="18"/>
          <w:szCs w:val="18"/>
        </w:rPr>
        <w:t>938, 059</w:t>
      </w:r>
      <w:r>
        <w:rPr>
          <w:color w:val="000000"/>
          <w:spacing w:val="0"/>
          <w:w w:val="100"/>
          <w:position w:val="0"/>
        </w:rPr>
        <w:t>股，上述股份受让价款合计人民币</w:t>
      </w:r>
      <w:r>
        <w:rPr>
          <w:color w:val="000000"/>
          <w:spacing w:val="0"/>
          <w:w w:val="100"/>
          <w:position w:val="0"/>
          <w:sz w:val="18"/>
          <w:szCs w:val="18"/>
        </w:rPr>
        <w:t xml:space="preserve">8, </w:t>
      </w:r>
      <w:r>
        <w:rPr>
          <w:color w:val="000000"/>
          <w:spacing w:val="0"/>
          <w:w w:val="100"/>
          <w:position w:val="0"/>
          <w:sz w:val="18"/>
          <w:szCs w:val="18"/>
        </w:rPr>
        <w:t>435.00</w:t>
      </w:r>
      <w:r>
        <w:rPr>
          <w:color w:val="000000"/>
          <w:spacing w:val="0"/>
          <w:w w:val="100"/>
          <w:position w:val="0"/>
        </w:rPr>
        <w:t>万元，占深圳宁泽公司实收资本的</w:t>
      </w:r>
      <w:r>
        <w:rPr>
          <w:color w:val="000000"/>
          <w:spacing w:val="0"/>
          <w:w w:val="100"/>
          <w:position w:val="0"/>
          <w:sz w:val="18"/>
          <w:szCs w:val="18"/>
        </w:rPr>
        <w:t>48.20%</w:t>
      </w:r>
      <w:r>
        <w:rPr>
          <w:color w:val="000000"/>
          <w:spacing w:val="0"/>
          <w:w w:val="100"/>
          <w:position w:val="0"/>
        </w:rPr>
        <w:t>。</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11</w:t>
      </w:r>
      <w:r>
        <w:rPr>
          <w:color w:val="000000"/>
          <w:spacing w:val="0"/>
          <w:w w:val="100"/>
          <w:position w:val="0"/>
        </w:rPr>
        <w:t xml:space="preserve">日，深圳宁泽公司股东会决议同意股权转让事项、修改公司章程，选举王安京任董事长，并由公司委派过半数董事。 </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15</w:t>
      </w:r>
      <w:r>
        <w:rPr>
          <w:color w:val="000000"/>
          <w:spacing w:val="0"/>
          <w:w w:val="100"/>
          <w:position w:val="0"/>
        </w:rPr>
        <w:t>日，深圳宁泽公司办理了工商变更手续。</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28</w:t>
      </w:r>
      <w:r>
        <w:rPr>
          <w:color w:val="000000"/>
          <w:spacing w:val="0"/>
          <w:w w:val="100"/>
          <w:position w:val="0"/>
        </w:rPr>
        <w:t>日，深圳宁泽公司与本公司签订《增资协议书》</w:t>
      </w:r>
      <w:r>
        <w:rPr>
          <w:color w:val="000000"/>
          <w:spacing w:val="0"/>
          <w:w w:val="100"/>
          <w:position w:val="0"/>
          <w:sz w:val="18"/>
          <w:szCs w:val="18"/>
        </w:rPr>
        <w:t>，</w:t>
      </w:r>
      <w:r>
        <w:rPr>
          <w:color w:val="000000"/>
          <w:spacing w:val="0"/>
          <w:w w:val="100"/>
          <w:position w:val="0"/>
        </w:rPr>
        <w:t>约定本 公司在完成前述股权转让后，认购深圳宁泽公司新增发行股份</w:t>
      </w:r>
      <w:r>
        <w:rPr>
          <w:color w:val="000000"/>
          <w:spacing w:val="0"/>
          <w:w w:val="100"/>
          <w:position w:val="0"/>
          <w:sz w:val="18"/>
          <w:szCs w:val="18"/>
        </w:rPr>
        <w:t>425, 423</w:t>
      </w:r>
      <w:r>
        <w:rPr>
          <w:color w:val="000000"/>
          <w:spacing w:val="0"/>
          <w:w w:val="100"/>
          <w:position w:val="0"/>
        </w:rPr>
        <w:t>股，股权认购款</w:t>
      </w:r>
      <w:r>
        <w:rPr>
          <w:color w:val="000000"/>
          <w:spacing w:val="0"/>
          <w:w w:val="100"/>
          <w:position w:val="0"/>
          <w:sz w:val="18"/>
          <w:szCs w:val="18"/>
        </w:rPr>
        <w:t>1000</w:t>
      </w:r>
      <w:r>
        <w:rPr>
          <w:color w:val="000000"/>
          <w:spacing w:val="0"/>
          <w:w w:val="100"/>
          <w:position w:val="0"/>
        </w:rPr>
        <w:t>万元，其他原股东放弃优先认购 权，增资完成后本公司将累计持有深圳宁泽公司股权</w:t>
      </w:r>
      <w:r>
        <w:rPr>
          <w:color w:val="000000"/>
          <w:spacing w:val="0"/>
          <w:w w:val="100"/>
          <w:position w:val="0"/>
          <w:sz w:val="18"/>
          <w:szCs w:val="18"/>
        </w:rPr>
        <w:t>4, 013, 869</w:t>
      </w:r>
      <w:r>
        <w:rPr>
          <w:color w:val="000000"/>
          <w:spacing w:val="0"/>
          <w:w w:val="100"/>
          <w:position w:val="0"/>
        </w:rPr>
        <w:t>股，占注册资本的</w:t>
      </w:r>
      <w:r>
        <w:rPr>
          <w:color w:val="000000"/>
          <w:spacing w:val="0"/>
          <w:w w:val="100"/>
          <w:position w:val="0"/>
          <w:sz w:val="18"/>
          <w:szCs w:val="18"/>
        </w:rPr>
        <w:t>51%</w:t>
      </w:r>
      <w:r>
        <w:rPr>
          <w:color w:val="000000"/>
          <w:spacing w:val="0"/>
          <w:w w:val="100"/>
          <w:position w:val="0"/>
        </w:rPr>
        <w:t>。</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28</w:t>
      </w:r>
      <w:r>
        <w:rPr>
          <w:color w:val="000000"/>
          <w:spacing w:val="0"/>
          <w:w w:val="100"/>
          <w:position w:val="0"/>
        </w:rPr>
        <w:t>日，深圳宁泽公司股东 会决议同意增资事项并修改了公司章程，</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4</w:t>
      </w:r>
      <w:r>
        <w:rPr>
          <w:color w:val="000000"/>
          <w:spacing w:val="0"/>
          <w:w w:val="100"/>
          <w:position w:val="0"/>
        </w:rPr>
        <w:t>日，宁泽公司办理了工商变更手续。</w:t>
      </w:r>
      <w:r>
        <w:rPr>
          <w:color w:val="000000"/>
          <w:spacing w:val="0"/>
          <w:w w:val="100"/>
          <w:position w:val="0"/>
          <w:sz w:val="18"/>
          <w:szCs w:val="18"/>
        </w:rPr>
        <w:t>2020</w:t>
      </w:r>
      <w:r>
        <w:rPr>
          <w:color w:val="000000"/>
          <w:spacing w:val="0"/>
          <w:w w:val="100"/>
          <w:position w:val="0"/>
        </w:rPr>
        <w:t>年期间，本公司陆续支付股权 收购款，截止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15</w:t>
      </w:r>
      <w:r>
        <w:rPr>
          <w:color w:val="000000"/>
          <w:spacing w:val="0"/>
          <w:w w:val="100"/>
          <w:position w:val="0"/>
        </w:rPr>
        <w:t>日，累计支付股权受让款超过</w:t>
      </w:r>
      <w:r>
        <w:rPr>
          <w:color w:val="000000"/>
          <w:spacing w:val="0"/>
          <w:w w:val="100"/>
          <w:position w:val="0"/>
          <w:sz w:val="18"/>
          <w:szCs w:val="18"/>
        </w:rPr>
        <w:t>50%，</w:t>
      </w:r>
      <w:r>
        <w:rPr>
          <w:color w:val="000000"/>
          <w:spacing w:val="0"/>
          <w:w w:val="100"/>
          <w:position w:val="0"/>
        </w:rPr>
        <w:t>实现对深圳宁泽公司的控制。本公司将</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15</w:t>
      </w:r>
      <w:r>
        <w:rPr>
          <w:color w:val="000000"/>
          <w:spacing w:val="0"/>
          <w:w w:val="100"/>
          <w:position w:val="0"/>
        </w:rPr>
        <w:t>日确定为 购买日。截至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日止，公司累计支付股权转让款</w:t>
      </w:r>
      <w:r>
        <w:rPr>
          <w:color w:val="000000"/>
          <w:spacing w:val="0"/>
          <w:w w:val="100"/>
          <w:position w:val="0"/>
          <w:sz w:val="18"/>
          <w:szCs w:val="18"/>
        </w:rPr>
        <w:t xml:space="preserve">4, </w:t>
      </w:r>
      <w:r>
        <w:rPr>
          <w:color w:val="000000"/>
          <w:spacing w:val="0"/>
          <w:w w:val="100"/>
          <w:position w:val="0"/>
          <w:sz w:val="18"/>
          <w:szCs w:val="18"/>
        </w:rPr>
        <w:t xml:space="preserve">897. </w:t>
      </w:r>
      <w:r>
        <w:rPr>
          <w:color w:val="000000"/>
          <w:spacing w:val="0"/>
          <w:w w:val="100"/>
          <w:position w:val="0"/>
          <w:sz w:val="18"/>
          <w:szCs w:val="18"/>
        </w:rPr>
        <w:t>00</w:t>
      </w:r>
      <w:r>
        <w:rPr>
          <w:color w:val="000000"/>
          <w:spacing w:val="0"/>
          <w:w w:val="100"/>
          <w:position w:val="0"/>
        </w:rPr>
        <w:t>万元，增资款尚未支付。</w:t>
      </w:r>
    </w:p>
    <w:p>
      <w:pPr>
        <w:pStyle w:val="Style62"/>
        <w:keepNext/>
        <w:keepLines/>
        <w:widowControl w:val="0"/>
        <w:shd w:val="clear" w:color="auto" w:fill="auto"/>
        <w:bidi w:val="0"/>
        <w:spacing w:before="0" w:after="360" w:line="240" w:lineRule="auto"/>
        <w:ind w:left="0" w:right="0" w:firstLine="0"/>
        <w:jc w:val="both"/>
      </w:pPr>
      <w:bookmarkStart w:id="1900" w:name="bookmark1900"/>
      <w:bookmarkStart w:id="1901" w:name="bookmark1901"/>
      <w:bookmarkStart w:id="1902" w:name="bookmark190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900"/>
      <w:bookmarkEnd w:id="1901"/>
      <w:bookmarkEnd w:id="1902"/>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合并成本</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深圳宁泽公司</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现金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84,350,000.00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合并成本合计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84,350,000.00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减：取得的可辨认净资产公允价值份额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26,009,924.26</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商誉</w:t>
            </w:r>
            <w:r>
              <w:rPr>
                <w:color w:val="000000"/>
                <w:spacing w:val="0"/>
                <w:w w:val="100"/>
                <w:position w:val="0"/>
                <w:sz w:val="18"/>
                <w:szCs w:val="18"/>
              </w:rPr>
              <w:t>/</w:t>
            </w:r>
            <w:r>
              <w:rPr>
                <w:rFonts w:ascii="SimSun" w:eastAsia="SimSun" w:hAnsi="SimSun" w:cs="SimSun"/>
                <w:color w:val="000000"/>
                <w:spacing w:val="0"/>
                <w:w w:val="100"/>
                <w:position w:val="0"/>
                <w:sz w:val="17"/>
                <w:szCs w:val="17"/>
              </w:rPr>
              <w:t>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58,340,075.74</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合并成本公允价值的确定方法、或有对价及其变动的说明:</w:t>
      </w:r>
    </w:p>
    <w:p>
      <w:pPr>
        <w:pStyle w:val="Style24"/>
        <w:keepNext w:val="0"/>
        <w:keepLines w:val="0"/>
        <w:widowControl w:val="0"/>
        <w:shd w:val="clear" w:color="auto" w:fill="auto"/>
        <w:bidi w:val="0"/>
        <w:spacing w:before="0" w:after="780" w:line="310" w:lineRule="exact"/>
        <w:ind w:left="0" w:right="0" w:firstLine="440"/>
        <w:jc w:val="both"/>
      </w:pPr>
      <w:r>
        <w:rPr>
          <w:color w:val="000000"/>
          <w:spacing w:val="0"/>
          <w:w w:val="100"/>
          <w:position w:val="0"/>
        </w:rPr>
        <w:t>合并对价以现金形式支付。合并对价依据道衡美评国际资产评估有限公司于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26</w:t>
      </w:r>
      <w:r>
        <w:rPr>
          <w:color w:val="000000"/>
          <w:spacing w:val="0"/>
          <w:w w:val="100"/>
          <w:position w:val="0"/>
        </w:rPr>
        <w:t xml:space="preserve">日签署的道衡美评估值报字 </w:t>
      </w:r>
      <w:r>
        <w:rPr>
          <w:color w:val="000000"/>
          <w:spacing w:val="0"/>
          <w:w w:val="100"/>
          <w:position w:val="0"/>
          <w:sz w:val="18"/>
          <w:szCs w:val="18"/>
        </w:rPr>
        <w:t xml:space="preserve">[2019 </w:t>
      </w:r>
      <w:r>
        <w:rPr>
          <w:color w:val="000000"/>
          <w:spacing w:val="0"/>
          <w:w w:val="100"/>
          <w:position w:val="0"/>
        </w:rPr>
        <w:t>]第</w:t>
      </w:r>
      <w:r>
        <w:rPr>
          <w:color w:val="000000"/>
          <w:spacing w:val="0"/>
          <w:w w:val="100"/>
          <w:position w:val="0"/>
          <w:sz w:val="18"/>
          <w:szCs w:val="18"/>
        </w:rPr>
        <w:t>1051</w:t>
      </w:r>
      <w:r>
        <w:rPr>
          <w:color w:val="000000"/>
          <w:spacing w:val="0"/>
          <w:w w:val="100"/>
          <w:position w:val="0"/>
        </w:rPr>
        <w:t>号《深圳宁泽金融科技有限公司股东全部权益价值估值报告》确定，估值基准日为</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30</w:t>
      </w:r>
      <w:r>
        <w:rPr>
          <w:color w:val="000000"/>
          <w:spacing w:val="0"/>
          <w:w w:val="100"/>
          <w:position w:val="0"/>
        </w:rPr>
        <w:t>日，评估值为 人民币</w:t>
      </w:r>
      <w:r>
        <w:rPr>
          <w:color w:val="000000"/>
          <w:spacing w:val="0"/>
          <w:w w:val="100"/>
          <w:position w:val="0"/>
          <w:sz w:val="18"/>
          <w:szCs w:val="18"/>
        </w:rPr>
        <w:t>16,200</w:t>
      </w:r>
      <w:r>
        <w:rPr>
          <w:color w:val="000000"/>
          <w:spacing w:val="0"/>
          <w:w w:val="100"/>
          <w:position w:val="0"/>
        </w:rPr>
        <w:t>万元。股权交易日，交易各方对深圳宁泽公司估值确定为人民币</w:t>
      </w:r>
      <w:r>
        <w:rPr>
          <w:color w:val="000000"/>
          <w:spacing w:val="0"/>
          <w:w w:val="100"/>
          <w:position w:val="0"/>
          <w:sz w:val="18"/>
          <w:szCs w:val="18"/>
        </w:rPr>
        <w:t>17,500</w:t>
      </w:r>
      <w:r>
        <w:rPr>
          <w:color w:val="000000"/>
          <w:spacing w:val="0"/>
          <w:w w:val="100"/>
          <w:position w:val="0"/>
        </w:rPr>
        <w:t>万元。</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大额商誉形成的主要原因：</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2"/>
        <w:keepNext/>
        <w:keepLines/>
        <w:widowControl w:val="0"/>
        <w:numPr>
          <w:ilvl w:val="0"/>
          <w:numId w:val="119"/>
        </w:numPr>
        <w:shd w:val="clear" w:color="auto" w:fill="auto"/>
        <w:bidi w:val="0"/>
        <w:spacing w:before="0" w:line="240" w:lineRule="auto"/>
        <w:ind w:left="0" w:right="0" w:firstLine="0"/>
        <w:jc w:val="left"/>
      </w:pPr>
      <w:bookmarkStart w:id="1903" w:name="bookmark1903"/>
      <w:bookmarkStart w:id="1904" w:name="bookmark1904"/>
      <w:bookmarkStart w:id="1905" w:name="bookmark1905"/>
      <w:bookmarkStart w:id="1906" w:name="bookmark1906"/>
      <w:bookmarkEnd w:id="1905"/>
      <w:r>
        <w:rPr>
          <w:color w:val="000000"/>
          <w:spacing w:val="0"/>
          <w:w w:val="100"/>
          <w:position w:val="0"/>
        </w:rPr>
        <w:t>被购买方于购买日可辨认资产、负债</w:t>
      </w:r>
      <w:bookmarkEnd w:id="1903"/>
      <w:bookmarkEnd w:id="1904"/>
      <w:bookmarkEnd w:id="1906"/>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购买日公允价值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购买日账面价值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6,095,807.36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6,095,807.36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5,738,207.99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5,738,207.99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1,007,999.54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1,007,999.54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259,492.79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259,492.79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43,500,000.00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3,700,732.12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3,700,732.12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334,677.73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334,677.73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254,549.68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254,549.68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281,723.86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281,723.86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2,941,686.85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2,941,686.85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3,707,125.00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134,228.51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134,228.51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75,175.07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75,175.07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390,477.18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390,477.18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53,962,498.46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14,169,623.46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27,952,574.20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7,339,864.95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取得的净资产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26,009,924.26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6,829,758.51</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可辨认资产、负债公允价值的确定方法:</w:t>
      </w:r>
    </w:p>
    <w:p>
      <w:pPr>
        <w:pStyle w:val="Style24"/>
        <w:keepNext w:val="0"/>
        <w:keepLines w:val="0"/>
        <w:widowControl w:val="0"/>
        <w:shd w:val="clear" w:color="auto" w:fill="auto"/>
        <w:bidi w:val="0"/>
        <w:spacing w:before="0" w:after="600" w:line="313" w:lineRule="exact"/>
        <w:ind w:left="0" w:right="0" w:firstLine="440"/>
        <w:jc w:val="left"/>
      </w:pPr>
      <w:r>
        <w:rPr>
          <w:color w:val="000000"/>
          <w:spacing w:val="0"/>
          <w:w w:val="100"/>
          <w:position w:val="0"/>
        </w:rPr>
        <w:t>公司管理层评估了深圳宁泽公司行业特点、业务模式、资产负债构成等，该公司所属行业信息技术服务业，流动资产、 流动负债的公允价值与账面价值接近，公司管理层确认流动资产、流动负债的公允价值与账面价值一致；长期资产为固定资 产和无形资产，固定资产主要为电子设备等，使用年限短、单项价值小，公司管理层确认固定资产的公允价值与账面价值接 近；公司采用估值技术来确定深圳宁泽公司的无形资产于估值基准日的公允价值。根据本次估值的目的、估值对象、价值类 型、资料收集情况等相关条件，采用收益法中的特许权使用费节省法对专有技术价值进行估值，采用超额收益法对客户关系 进行估值。</w:t>
      </w:r>
    </w:p>
    <w:p>
      <w:pPr>
        <w:pStyle w:val="Style24"/>
        <w:keepNext w:val="0"/>
        <w:keepLines w:val="0"/>
        <w:widowControl w:val="0"/>
        <w:shd w:val="clear" w:color="auto" w:fill="auto"/>
        <w:bidi w:val="0"/>
        <w:spacing w:before="0" w:after="0" w:line="365" w:lineRule="exact"/>
        <w:ind w:left="0" w:right="0" w:firstLine="0"/>
        <w:jc w:val="left"/>
        <w:rPr>
          <w:sz w:val="19"/>
          <w:szCs w:val="19"/>
        </w:rPr>
      </w:pPr>
      <w:r>
        <w:rPr>
          <w:color w:val="000000"/>
          <w:spacing w:val="0"/>
          <w:w w:val="100"/>
          <w:position w:val="0"/>
          <w:sz w:val="17"/>
          <w:szCs w:val="17"/>
        </w:rPr>
        <w:t xml:space="preserve">企业合并中承担的被购买方的或有负债： </w:t>
      </w:r>
      <w:r>
        <w:rPr>
          <w:color w:val="000000"/>
          <w:spacing w:val="0"/>
          <w:w w:val="100"/>
          <w:position w:val="0"/>
          <w:sz w:val="19"/>
          <w:szCs w:val="19"/>
        </w:rPr>
        <w:t>无。</w:t>
      </w:r>
    </w:p>
    <w:p>
      <w:pPr>
        <w:pStyle w:val="Style24"/>
        <w:keepNext w:val="0"/>
        <w:keepLines w:val="0"/>
        <w:widowControl w:val="0"/>
        <w:shd w:val="clear" w:color="auto" w:fill="auto"/>
        <w:bidi w:val="0"/>
        <w:spacing w:before="0" w:after="380" w:line="365" w:lineRule="exact"/>
        <w:ind w:left="0" w:right="0" w:firstLine="0"/>
        <w:jc w:val="left"/>
      </w:pPr>
      <w:r>
        <w:rPr>
          <w:color w:val="000000"/>
          <w:spacing w:val="0"/>
          <w:w w:val="100"/>
          <w:position w:val="0"/>
        </w:rPr>
        <w:t>其他说明：</w:t>
      </w:r>
    </w:p>
    <w:p>
      <w:pPr>
        <w:pStyle w:val="Style62"/>
        <w:keepNext/>
        <w:keepLines/>
        <w:widowControl w:val="0"/>
        <w:numPr>
          <w:ilvl w:val="0"/>
          <w:numId w:val="119"/>
        </w:numPr>
        <w:shd w:val="clear" w:color="auto" w:fill="auto"/>
        <w:tabs>
          <w:tab w:pos="493" w:val="left"/>
        </w:tabs>
        <w:bidi w:val="0"/>
        <w:spacing w:before="0" w:after="260" w:line="240" w:lineRule="auto"/>
        <w:ind w:left="0" w:right="0" w:firstLine="0"/>
        <w:jc w:val="left"/>
      </w:pPr>
      <w:bookmarkStart w:id="1907" w:name="bookmark1907"/>
      <w:bookmarkStart w:id="1908" w:name="bookmark1908"/>
      <w:bookmarkStart w:id="1909" w:name="bookmark1909"/>
      <w:bookmarkStart w:id="1910" w:name="bookmark1910"/>
      <w:bookmarkEnd w:id="1909"/>
      <w:r>
        <w:rPr>
          <w:color w:val="000000"/>
          <w:spacing w:val="0"/>
          <w:w w:val="100"/>
          <w:position w:val="0"/>
        </w:rPr>
        <w:t>购买日之前持有的股权按照公允价值重新计量产生的利得或损失</w:t>
      </w:r>
      <w:bookmarkEnd w:id="1907"/>
      <w:bookmarkEnd w:id="1908"/>
      <w:bookmarkEnd w:id="1910"/>
    </w:p>
    <w:p>
      <w:pPr>
        <w:pStyle w:val="Style24"/>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是否存在通过多次交易分步实现企业合并且在报告期内取得控制权的交易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62"/>
        <w:keepNext/>
        <w:keepLines/>
        <w:widowControl w:val="0"/>
        <w:numPr>
          <w:ilvl w:val="0"/>
          <w:numId w:val="119"/>
        </w:numPr>
        <w:shd w:val="clear" w:color="auto" w:fill="auto"/>
        <w:bidi w:val="0"/>
        <w:spacing w:before="0" w:line="240" w:lineRule="auto"/>
        <w:ind w:left="0" w:right="0" w:firstLine="0"/>
        <w:jc w:val="left"/>
      </w:pPr>
      <w:bookmarkStart w:id="1911" w:name="bookmark1911"/>
      <w:bookmarkStart w:id="1912" w:name="bookmark1912"/>
      <w:bookmarkStart w:id="1913" w:name="bookmark1913"/>
      <w:bookmarkStart w:id="1914" w:name="bookmark1914"/>
      <w:bookmarkEnd w:id="1913"/>
      <w:r>
        <w:rPr>
          <w:color w:val="000000"/>
          <w:spacing w:val="0"/>
          <w:w w:val="100"/>
          <w:position w:val="0"/>
        </w:rPr>
        <w:t xml:space="preserve"> 购买日或合并当期期末无法合理确定合并对价或被购买方可辨认资产、负债公允价值的相关说明</w:t>
      </w:r>
      <w:bookmarkEnd w:id="1911"/>
      <w:bookmarkEnd w:id="1912"/>
      <w:bookmarkEnd w:id="1914"/>
    </w:p>
    <w:p>
      <w:pPr>
        <w:pStyle w:val="Style62"/>
        <w:keepNext/>
        <w:keepLines/>
        <w:widowControl w:val="0"/>
        <w:numPr>
          <w:ilvl w:val="0"/>
          <w:numId w:val="119"/>
        </w:numPr>
        <w:shd w:val="clear" w:color="auto" w:fill="auto"/>
        <w:tabs>
          <w:tab w:pos="493" w:val="left"/>
        </w:tabs>
        <w:bidi w:val="0"/>
        <w:spacing w:before="0" w:line="240" w:lineRule="auto"/>
        <w:ind w:left="0" w:right="0" w:firstLine="0"/>
        <w:jc w:val="left"/>
      </w:pPr>
      <w:bookmarkStart w:id="1911" w:name="bookmark1911"/>
      <w:bookmarkStart w:id="1912" w:name="bookmark1912"/>
      <w:bookmarkStart w:id="1915" w:name="bookmark1915"/>
      <w:bookmarkStart w:id="1916" w:name="bookmark1916"/>
      <w:bookmarkEnd w:id="1915"/>
      <w:r>
        <w:rPr>
          <w:color w:val="000000"/>
          <w:spacing w:val="0"/>
          <w:w w:val="100"/>
          <w:position w:val="0"/>
        </w:rPr>
        <w:t>其他说明</w:t>
      </w:r>
      <w:bookmarkEnd w:id="1911"/>
      <w:bookmarkEnd w:id="1912"/>
      <w:bookmarkEnd w:id="1916"/>
    </w:p>
    <w:p>
      <w:pPr>
        <w:pStyle w:val="Style29"/>
        <w:keepNext/>
        <w:keepLines/>
        <w:widowControl w:val="0"/>
        <w:shd w:val="clear" w:color="auto" w:fill="auto"/>
        <w:bidi w:val="0"/>
        <w:spacing w:before="0" w:after="380" w:line="240" w:lineRule="auto"/>
        <w:ind w:left="0" w:right="0" w:firstLine="0"/>
        <w:jc w:val="left"/>
      </w:pPr>
      <w:bookmarkStart w:id="1917" w:name="bookmark1917"/>
      <w:bookmarkStart w:id="1918" w:name="bookmark1918"/>
      <w:bookmarkStart w:id="1919" w:name="bookmark1919"/>
      <w:bookmarkStart w:id="1920" w:name="bookmark1920"/>
      <w:r>
        <w:rPr>
          <w:rFonts w:ascii="Times New Roman" w:eastAsia="Times New Roman" w:hAnsi="Times New Roman" w:cs="Times New Roman"/>
          <w:color w:val="000000"/>
          <w:spacing w:val="0"/>
          <w:w w:val="100"/>
          <w:position w:val="0"/>
        </w:rPr>
        <w:t>2</w:t>
      </w:r>
      <w:bookmarkEnd w:id="1919"/>
      <w:r>
        <w:rPr>
          <w:color w:val="000000"/>
          <w:spacing w:val="0"/>
          <w:w w:val="100"/>
          <w:position w:val="0"/>
        </w:rPr>
        <w:t>、同一控制下企业合并</w:t>
      </w:r>
      <w:bookmarkEnd w:id="1917"/>
      <w:bookmarkEnd w:id="1918"/>
      <w:bookmarkEnd w:id="1920"/>
    </w:p>
    <w:p>
      <w:pPr>
        <w:pStyle w:val="Style62"/>
        <w:keepNext/>
        <w:keepLines/>
        <w:widowControl w:val="0"/>
        <w:shd w:val="clear" w:color="auto" w:fill="auto"/>
        <w:bidi w:val="0"/>
        <w:spacing w:before="0" w:after="260" w:line="240" w:lineRule="auto"/>
        <w:ind w:left="0" w:right="0" w:firstLine="0"/>
        <w:jc w:val="left"/>
      </w:pPr>
      <w:bookmarkStart w:id="1921" w:name="bookmark1921"/>
      <w:bookmarkStart w:id="1922" w:name="bookmark1922"/>
      <w:bookmarkStart w:id="1923" w:name="bookmark19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921"/>
      <w:bookmarkEnd w:id="1922"/>
      <w:bookmarkEnd w:id="1923"/>
    </w:p>
    <w:p>
      <w:pPr>
        <w:pStyle w:val="Style24"/>
        <w:keepNext w:val="0"/>
        <w:keepLines w:val="0"/>
        <w:widowControl w:val="0"/>
        <w:shd w:val="clear" w:color="auto" w:fill="auto"/>
        <w:bidi w:val="0"/>
        <w:spacing w:before="0" w:after="80" w:line="327" w:lineRule="exact"/>
        <w:ind w:left="8940" w:right="0" w:firstLine="0"/>
        <w:jc w:val="lef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被合并方名 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企业合并中 取得的权益 比例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构成同一控 制下企业合 并的依据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合并日的确 定依据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合并当期期 初至合并日 被合并方的</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合并当期期 初至合并日 被合并方的</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比较期间被 合并方的收 入</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比较期间被 合并方的净 利润</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2"/>
        <w:keepNext/>
        <w:keepLines/>
        <w:widowControl w:val="0"/>
        <w:shd w:val="clear" w:color="auto" w:fill="auto"/>
        <w:bidi w:val="0"/>
        <w:spacing w:before="0" w:line="240" w:lineRule="auto"/>
        <w:ind w:left="0" w:right="0" w:firstLine="0"/>
        <w:jc w:val="left"/>
      </w:pPr>
      <w:bookmarkStart w:id="1924" w:name="bookmark1924"/>
      <w:bookmarkStart w:id="1925" w:name="bookmark1925"/>
      <w:bookmarkStart w:id="1926" w:name="bookmark19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924"/>
      <w:bookmarkEnd w:id="1925"/>
      <w:bookmarkEnd w:id="192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2"/>
        <w:keepNext/>
        <w:keepLines/>
        <w:widowControl w:val="0"/>
        <w:numPr>
          <w:ilvl w:val="0"/>
          <w:numId w:val="121"/>
        </w:numPr>
        <w:shd w:val="clear" w:color="auto" w:fill="auto"/>
        <w:bidi w:val="0"/>
        <w:spacing w:before="0" w:line="240" w:lineRule="auto"/>
        <w:ind w:left="0" w:right="0" w:firstLine="0"/>
        <w:jc w:val="left"/>
      </w:pPr>
      <w:bookmarkStart w:id="1927" w:name="bookmark1927"/>
      <w:bookmarkStart w:id="1928" w:name="bookmark1928"/>
      <w:bookmarkStart w:id="1929" w:name="bookmark1929"/>
      <w:bookmarkStart w:id="1930" w:name="bookmark1930"/>
      <w:bookmarkEnd w:id="1929"/>
      <w:r>
        <w:rPr>
          <w:color w:val="000000"/>
          <w:spacing w:val="0"/>
          <w:w w:val="100"/>
          <w:position w:val="0"/>
        </w:rPr>
        <w:t>合并日被合并方资产、负债的账面价值</w:t>
      </w:r>
      <w:bookmarkEnd w:id="1927"/>
      <w:bookmarkEnd w:id="1928"/>
      <w:bookmarkEnd w:id="1930"/>
    </w:p>
    <w:p>
      <w:pPr>
        <w:pStyle w:val="Style24"/>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合并日</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上期期末</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企业合并中承担的被合并方的或有负债:</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378" w:val="left"/>
        </w:tabs>
        <w:bidi w:val="0"/>
        <w:spacing w:before="0" w:after="260" w:line="240" w:lineRule="auto"/>
        <w:ind w:left="0" w:right="0" w:firstLine="0"/>
        <w:jc w:val="left"/>
      </w:pPr>
      <w:bookmarkStart w:id="1931" w:name="bookmark1931"/>
      <w:bookmarkStart w:id="1932" w:name="bookmark1932"/>
      <w:bookmarkStart w:id="1933" w:name="bookmark1933"/>
      <w:bookmarkStart w:id="1934" w:name="bookmark1934"/>
      <w:r>
        <w:rPr>
          <w:rFonts w:ascii="Times New Roman" w:eastAsia="Times New Roman" w:hAnsi="Times New Roman" w:cs="Times New Roman"/>
          <w:color w:val="000000"/>
          <w:spacing w:val="0"/>
          <w:w w:val="100"/>
          <w:position w:val="0"/>
        </w:rPr>
        <w:t>3</w:t>
      </w:r>
      <w:bookmarkEnd w:id="1933"/>
      <w:r>
        <w:rPr>
          <w:color w:val="000000"/>
          <w:spacing w:val="0"/>
          <w:w w:val="100"/>
          <w:position w:val="0"/>
        </w:rPr>
        <w:t>、</w:t>
        <w:tab/>
        <w:t>反向购买</w:t>
      </w:r>
      <w:bookmarkEnd w:id="1931"/>
      <w:bookmarkEnd w:id="1932"/>
      <w:bookmarkEnd w:id="1934"/>
    </w:p>
    <w:p>
      <w:pPr>
        <w:pStyle w:val="Style24"/>
        <w:keepNext w:val="0"/>
        <w:keepLines w:val="0"/>
        <w:widowControl w:val="0"/>
        <w:shd w:val="clear" w:color="auto" w:fill="auto"/>
        <w:bidi w:val="0"/>
        <w:spacing w:before="0" w:after="36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29"/>
        <w:keepNext/>
        <w:keepLines/>
        <w:widowControl w:val="0"/>
        <w:shd w:val="clear" w:color="auto" w:fill="auto"/>
        <w:tabs>
          <w:tab w:pos="378" w:val="left"/>
        </w:tabs>
        <w:bidi w:val="0"/>
        <w:spacing w:before="0" w:after="260" w:line="240" w:lineRule="auto"/>
        <w:ind w:left="0" w:right="0" w:firstLine="0"/>
        <w:jc w:val="left"/>
      </w:pPr>
      <w:bookmarkStart w:id="1935" w:name="bookmark1935"/>
      <w:bookmarkStart w:id="1936" w:name="bookmark1936"/>
      <w:bookmarkStart w:id="1937" w:name="bookmark1937"/>
      <w:bookmarkStart w:id="1938" w:name="bookmark1938"/>
      <w:r>
        <w:rPr>
          <w:rFonts w:ascii="Times New Roman" w:eastAsia="Times New Roman" w:hAnsi="Times New Roman" w:cs="Times New Roman"/>
          <w:color w:val="000000"/>
          <w:spacing w:val="0"/>
          <w:w w:val="100"/>
          <w:position w:val="0"/>
        </w:rPr>
        <w:t>4</w:t>
      </w:r>
      <w:bookmarkEnd w:id="1937"/>
      <w:r>
        <w:rPr>
          <w:color w:val="000000"/>
          <w:spacing w:val="0"/>
          <w:w w:val="100"/>
          <w:position w:val="0"/>
        </w:rPr>
        <w:t>、</w:t>
        <w:tab/>
        <w:t>处置子公司</w:t>
      </w:r>
      <w:bookmarkEnd w:id="1935"/>
      <w:bookmarkEnd w:id="1936"/>
      <w:bookmarkEnd w:id="1938"/>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是否存在单次处置对子公司投资即丧失控制权的情形</w:t>
      </w:r>
    </w:p>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是否存在通过多次交易分步处置对子公司投资且在本期丧失控制权的情形</w:t>
      </w:r>
    </w:p>
    <w:p>
      <w:pPr>
        <w:pStyle w:val="Style24"/>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tabs>
          <w:tab w:pos="378" w:val="left"/>
        </w:tabs>
        <w:bidi w:val="0"/>
        <w:spacing w:before="0" w:after="260" w:line="240" w:lineRule="auto"/>
        <w:ind w:left="0" w:right="0" w:firstLine="0"/>
        <w:jc w:val="left"/>
      </w:pPr>
      <w:bookmarkStart w:id="1939" w:name="bookmark1939"/>
      <w:bookmarkStart w:id="1940" w:name="bookmark1940"/>
      <w:bookmarkStart w:id="1941" w:name="bookmark1941"/>
      <w:bookmarkStart w:id="1942" w:name="bookmark1942"/>
      <w:r>
        <w:rPr>
          <w:rFonts w:ascii="Times New Roman" w:eastAsia="Times New Roman" w:hAnsi="Times New Roman" w:cs="Times New Roman"/>
          <w:color w:val="000000"/>
          <w:spacing w:val="0"/>
          <w:w w:val="100"/>
          <w:position w:val="0"/>
        </w:rPr>
        <w:t>5</w:t>
      </w:r>
      <w:bookmarkEnd w:id="1941"/>
      <w:r>
        <w:rPr>
          <w:color w:val="000000"/>
          <w:spacing w:val="0"/>
          <w:w w:val="100"/>
          <w:position w:val="0"/>
        </w:rPr>
        <w:t>、</w:t>
        <w:tab/>
        <w:t>其他原因的合并范围变动</w:t>
      </w:r>
      <w:bookmarkEnd w:id="1939"/>
      <w:bookmarkEnd w:id="1940"/>
      <w:bookmarkEnd w:id="1942"/>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说明其他原因导致的合并范围变动（如，新设子公司、清算子公司等）及其相关情况：</w:t>
      </w:r>
    </w:p>
    <w:p>
      <w:pPr>
        <w:pStyle w:val="Style24"/>
        <w:keepNext w:val="0"/>
        <w:keepLines w:val="0"/>
        <w:widowControl w:val="0"/>
        <w:shd w:val="clear" w:color="auto" w:fill="auto"/>
        <w:bidi w:val="0"/>
        <w:spacing w:before="0" w:after="0" w:line="314" w:lineRule="exact"/>
        <w:ind w:left="0" w:right="0" w:firstLine="44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20</w:t>
      </w:r>
      <w:r>
        <w:rPr>
          <w:color w:val="000000"/>
          <w:spacing w:val="0"/>
          <w:w w:val="100"/>
          <w:position w:val="0"/>
        </w:rPr>
        <w:t>日，公司总经理办公会决议，同意控股子公司大陆云盾电子认证服务有限公司（以下简称大陆云盾公司） 以自有资金</w:t>
      </w:r>
      <w:r>
        <w:rPr>
          <w:color w:val="000000"/>
          <w:spacing w:val="0"/>
          <w:w w:val="100"/>
          <w:position w:val="0"/>
          <w:sz w:val="18"/>
          <w:szCs w:val="18"/>
        </w:rPr>
        <w:t>3,000</w:t>
      </w:r>
      <w:r>
        <w:rPr>
          <w:color w:val="000000"/>
          <w:spacing w:val="0"/>
          <w:w w:val="100"/>
          <w:position w:val="0"/>
        </w:rPr>
        <w:t>万元设立其全资子公司大陆云盾（广东）电子认证服务有限公司（以下简称云盾广东公司）。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 xml:space="preserve">30 </w:t>
      </w:r>
      <w:r>
        <w:rPr>
          <w:color w:val="000000"/>
          <w:spacing w:val="0"/>
          <w:w w:val="100"/>
          <w:position w:val="0"/>
        </w:rPr>
        <w:t>日，云盾广东公司获得了由广州市荔湾区市场监督管理局核发的统一社会信用代码为</w:t>
      </w:r>
      <w:r>
        <w:rPr>
          <w:color w:val="000000"/>
          <w:spacing w:val="0"/>
          <w:w w:val="100"/>
          <w:position w:val="0"/>
          <w:sz w:val="18"/>
          <w:szCs w:val="18"/>
        </w:rPr>
        <w:t>91440101MA9UREGR9A</w:t>
      </w:r>
      <w:r>
        <w:rPr>
          <w:color w:val="000000"/>
          <w:spacing w:val="0"/>
          <w:w w:val="100"/>
          <w:position w:val="0"/>
        </w:rPr>
        <w:t>的《营业执照》。</w:t>
      </w:r>
    </w:p>
    <w:p>
      <w:pPr>
        <w:pStyle w:val="Style24"/>
        <w:keepNext w:val="0"/>
        <w:keepLines w:val="0"/>
        <w:widowControl w:val="0"/>
        <w:shd w:val="clear" w:color="auto" w:fill="auto"/>
        <w:bidi w:val="0"/>
        <w:spacing w:before="0" w:after="0" w:line="314" w:lineRule="exact"/>
        <w:ind w:left="0" w:right="0" w:firstLine="44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20</w:t>
      </w:r>
      <w:r>
        <w:rPr>
          <w:color w:val="000000"/>
          <w:spacing w:val="0"/>
          <w:w w:val="100"/>
          <w:position w:val="0"/>
        </w:rPr>
        <w:t>日，公司总经理办公会决议以自有资金</w:t>
      </w:r>
      <w:r>
        <w:rPr>
          <w:color w:val="000000"/>
          <w:spacing w:val="0"/>
          <w:w w:val="100"/>
          <w:position w:val="0"/>
          <w:sz w:val="18"/>
          <w:szCs w:val="18"/>
        </w:rPr>
        <w:t>1000</w:t>
      </w:r>
      <w:r>
        <w:rPr>
          <w:color w:val="000000"/>
          <w:spacing w:val="0"/>
          <w:w w:val="100"/>
          <w:position w:val="0"/>
        </w:rPr>
        <w:t>万元投资设立北京科蓝软件系统（南京）有限公司（以下简称 科蓝南京公司）。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21</w:t>
      </w:r>
      <w:r>
        <w:rPr>
          <w:color w:val="000000"/>
          <w:spacing w:val="0"/>
          <w:w w:val="100"/>
          <w:position w:val="0"/>
        </w:rPr>
        <w:t xml:space="preserve">日，科蓝南京公司获得了由南京市江宁区行政审批局核发的统一社会信用代码 </w:t>
      </w:r>
      <w:r>
        <w:rPr>
          <w:color w:val="000000"/>
          <w:spacing w:val="0"/>
          <w:w w:val="100"/>
          <w:position w:val="0"/>
          <w:sz w:val="18"/>
          <w:szCs w:val="18"/>
        </w:rPr>
        <w:t>91320115MA22H1FR4 P</w:t>
      </w:r>
      <w:r>
        <w:rPr>
          <w:color w:val="000000"/>
          <w:spacing w:val="0"/>
          <w:w w:val="100"/>
          <w:position w:val="0"/>
        </w:rPr>
        <w:t>的《营业执照》。</w:t>
      </w:r>
    </w:p>
    <w:p>
      <w:pPr>
        <w:pStyle w:val="Style24"/>
        <w:keepNext w:val="0"/>
        <w:keepLines w:val="0"/>
        <w:widowControl w:val="0"/>
        <w:shd w:val="clear" w:color="auto" w:fill="auto"/>
        <w:bidi w:val="0"/>
        <w:spacing w:before="0" w:after="0" w:line="314" w:lineRule="exact"/>
        <w:ind w:left="0" w:right="0" w:firstLine="44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29</w:t>
      </w:r>
      <w:r>
        <w:rPr>
          <w:color w:val="000000"/>
          <w:spacing w:val="0"/>
          <w:w w:val="100"/>
          <w:position w:val="0"/>
        </w:rPr>
        <w:t>日，公司董事长会议决议以自有资金</w:t>
      </w:r>
      <w:r>
        <w:rPr>
          <w:color w:val="000000"/>
          <w:spacing w:val="0"/>
          <w:w w:val="100"/>
          <w:position w:val="0"/>
          <w:sz w:val="18"/>
          <w:szCs w:val="18"/>
        </w:rPr>
        <w:t>3000</w:t>
      </w:r>
      <w:r>
        <w:rPr>
          <w:color w:val="000000"/>
          <w:spacing w:val="0"/>
          <w:w w:val="100"/>
          <w:position w:val="0"/>
        </w:rPr>
        <w:t xml:space="preserve">万元投资设立湖南蓝谷软件有限公司（以下简称湖南蓝谷公司）。 </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30</w:t>
      </w:r>
      <w:r>
        <w:rPr>
          <w:color w:val="000000"/>
          <w:spacing w:val="0"/>
          <w:w w:val="100"/>
          <w:position w:val="0"/>
        </w:rPr>
        <w:t>日，湖南蓝谷公司获得了由长沙市岳麓区市场监督管理局核发的统一社会信用代码</w:t>
      </w:r>
      <w:r>
        <w:rPr>
          <w:color w:val="000000"/>
          <w:spacing w:val="0"/>
          <w:w w:val="100"/>
          <w:position w:val="0"/>
          <w:sz w:val="18"/>
          <w:szCs w:val="18"/>
        </w:rPr>
        <w:t>91430104MA4RTBNG4Q</w:t>
      </w:r>
      <w:r>
        <w:rPr>
          <w:color w:val="000000"/>
          <w:spacing w:val="0"/>
          <w:w w:val="100"/>
          <w:position w:val="0"/>
        </w:rPr>
        <w:t>的《营 业执照》。</w:t>
      </w:r>
    </w:p>
    <w:p>
      <w:pPr>
        <w:pStyle w:val="Style24"/>
        <w:keepNext w:val="0"/>
        <w:keepLines w:val="0"/>
        <w:widowControl w:val="0"/>
        <w:shd w:val="clear" w:color="auto" w:fill="auto"/>
        <w:bidi w:val="0"/>
        <w:spacing w:before="0" w:after="700" w:line="314"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w:t>
      </w:r>
      <w:r>
        <w:rPr>
          <w:color w:val="000000"/>
          <w:spacing w:val="0"/>
          <w:w w:val="100"/>
          <w:position w:val="0"/>
        </w:rPr>
        <w:t>日，公司总经理办公会决议以自有资金</w:t>
      </w:r>
      <w:r>
        <w:rPr>
          <w:color w:val="000000"/>
          <w:spacing w:val="0"/>
          <w:w w:val="100"/>
          <w:position w:val="0"/>
          <w:sz w:val="18"/>
          <w:szCs w:val="18"/>
        </w:rPr>
        <w:t>1000</w:t>
      </w:r>
      <w:r>
        <w:rPr>
          <w:color w:val="000000"/>
          <w:spacing w:val="0"/>
          <w:w w:val="100"/>
          <w:position w:val="0"/>
        </w:rPr>
        <w:t xml:space="preserve">万元投资设立郑州科蓝软件科技有限公司（以下简称郑州科蓝公司）。 </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28</w:t>
      </w:r>
      <w:r>
        <w:rPr>
          <w:color w:val="000000"/>
          <w:spacing w:val="0"/>
          <w:w w:val="100"/>
          <w:position w:val="0"/>
        </w:rPr>
        <w:t>日，郑州科蓝公司获得了由郑州市市场监督管理局核发的统一社会信用代码</w:t>
      </w:r>
      <w:r>
        <w:rPr>
          <w:color w:val="000000"/>
          <w:spacing w:val="0"/>
          <w:w w:val="100"/>
          <w:position w:val="0"/>
          <w:sz w:val="18"/>
          <w:szCs w:val="18"/>
        </w:rPr>
        <w:t>91410100MA9G7F9JXX</w:t>
      </w:r>
      <w:r>
        <w:rPr>
          <w:color w:val="000000"/>
          <w:spacing w:val="0"/>
          <w:w w:val="100"/>
          <w:position w:val="0"/>
        </w:rPr>
        <w:t>的《营业执 照》。</w:t>
      </w:r>
    </w:p>
    <w:p>
      <w:pPr>
        <w:pStyle w:val="Style29"/>
        <w:keepNext/>
        <w:keepLines/>
        <w:widowControl w:val="0"/>
        <w:shd w:val="clear" w:color="auto" w:fill="auto"/>
        <w:bidi w:val="0"/>
        <w:spacing w:before="0" w:after="360" w:line="240" w:lineRule="auto"/>
        <w:ind w:left="0" w:right="0" w:firstLine="0"/>
        <w:jc w:val="left"/>
      </w:pPr>
      <w:bookmarkStart w:id="1943" w:name="bookmark1943"/>
      <w:bookmarkStart w:id="1944" w:name="bookmark1944"/>
      <w:bookmarkStart w:id="1945" w:name="bookmark1945"/>
      <w:bookmarkStart w:id="1946" w:name="bookmark1946"/>
      <w:r>
        <w:rPr>
          <w:rFonts w:ascii="Times New Roman" w:eastAsia="Times New Roman" w:hAnsi="Times New Roman" w:cs="Times New Roman"/>
          <w:color w:val="000000"/>
          <w:spacing w:val="0"/>
          <w:w w:val="100"/>
          <w:position w:val="0"/>
        </w:rPr>
        <w:t>6</w:t>
      </w:r>
      <w:bookmarkEnd w:id="1945"/>
      <w:r>
        <w:rPr>
          <w:color w:val="000000"/>
          <w:spacing w:val="0"/>
          <w:w w:val="100"/>
          <w:position w:val="0"/>
        </w:rPr>
        <w:t>、其他</w:t>
      </w:r>
      <w:bookmarkEnd w:id="1943"/>
      <w:bookmarkEnd w:id="1944"/>
      <w:bookmarkEnd w:id="1946"/>
    </w:p>
    <w:p>
      <w:pPr>
        <w:pStyle w:val="Style22"/>
        <w:keepNext/>
        <w:keepLines/>
        <w:widowControl w:val="0"/>
        <w:shd w:val="clear" w:color="auto" w:fill="auto"/>
        <w:bidi w:val="0"/>
        <w:spacing w:before="0" w:line="240" w:lineRule="auto"/>
        <w:ind w:left="0" w:right="0" w:firstLine="0"/>
        <w:jc w:val="left"/>
      </w:pPr>
      <w:bookmarkStart w:id="1947" w:name="bookmark1947"/>
      <w:bookmarkStart w:id="1948" w:name="bookmark1948"/>
      <w:bookmarkStart w:id="1949" w:name="bookmark1949"/>
      <w:bookmarkStart w:id="1950" w:name="bookmark1950"/>
      <w:r>
        <w:rPr>
          <w:color w:val="000000"/>
          <w:spacing w:val="0"/>
          <w:w w:val="100"/>
          <w:position w:val="0"/>
          <w:sz w:val="24"/>
          <w:szCs w:val="24"/>
        </w:rPr>
        <w:t>九</w:t>
      </w:r>
      <w:bookmarkEnd w:id="1949"/>
      <w:r>
        <w:rPr>
          <w:color w:val="000000"/>
          <w:spacing w:val="0"/>
          <w:w w:val="100"/>
          <w:position w:val="0"/>
          <w:sz w:val="24"/>
          <w:szCs w:val="24"/>
        </w:rPr>
        <w:t>、在其他主体中的权益</w:t>
      </w:r>
      <w:bookmarkEnd w:id="1947"/>
      <w:bookmarkEnd w:id="1948"/>
      <w:bookmarkEnd w:id="1950"/>
    </w:p>
    <w:p>
      <w:pPr>
        <w:pStyle w:val="Style29"/>
        <w:keepNext/>
        <w:keepLines/>
        <w:widowControl w:val="0"/>
        <w:shd w:val="clear" w:color="auto" w:fill="auto"/>
        <w:bidi w:val="0"/>
        <w:spacing w:before="0" w:after="360" w:line="240" w:lineRule="auto"/>
        <w:ind w:left="0" w:right="0" w:firstLine="0"/>
        <w:jc w:val="left"/>
      </w:pPr>
      <w:bookmarkStart w:id="1951" w:name="bookmark1951"/>
      <w:bookmarkStart w:id="1952" w:name="bookmark1952"/>
      <w:bookmarkStart w:id="1953" w:name="bookmark1953"/>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951"/>
      <w:bookmarkEnd w:id="1952"/>
      <w:bookmarkEnd w:id="1953"/>
    </w:p>
    <w:p>
      <w:pPr>
        <w:pStyle w:val="Style62"/>
        <w:keepNext/>
        <w:keepLines/>
        <w:widowControl w:val="0"/>
        <w:shd w:val="clear" w:color="auto" w:fill="auto"/>
        <w:bidi w:val="0"/>
        <w:spacing w:before="0" w:after="360" w:line="240" w:lineRule="auto"/>
        <w:ind w:left="0" w:right="0" w:firstLine="0"/>
        <w:jc w:val="left"/>
      </w:pPr>
      <w:bookmarkStart w:id="1954" w:name="bookmark1954"/>
      <w:bookmarkStart w:id="1955" w:name="bookmark1955"/>
      <w:bookmarkStart w:id="1956" w:name="bookmark19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954"/>
      <w:bookmarkEnd w:id="1955"/>
      <w:bookmarkEnd w:id="1956"/>
    </w:p>
    <w:tbl>
      <w:tblPr>
        <w:tblOverlap w:val="never"/>
        <w:jc w:val="center"/>
        <w:tblLayout w:type="fixed"/>
      </w:tblPr>
      <w:tblGrid>
        <w:gridCol w:w="1378"/>
        <w:gridCol w:w="1368"/>
        <w:gridCol w:w="1368"/>
        <w:gridCol w:w="1368"/>
        <w:gridCol w:w="2731"/>
        <w:gridCol w:w="1378"/>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取得方式</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深圳科蓝金信科</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信息技术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北京科蓝软件系 统（苏州）有限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信息技术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北京尼客矩阵科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信息技术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北京数蚂科蓝科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信息技术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北京科蓝软件系 统（南京）有限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信息技术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郑州科蓝软件科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郑州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郑州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信息技术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湖南蓝谷软件有</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信息技术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大陆云盾电子认</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重庆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重庆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信息技术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非同一控制下企</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业合并</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大陆云盾（重庆） 信息安全技术研 究院有限公司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重庆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重庆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信息技术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控股子公司投资 设立</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大陆云盾（广州） 电子认证服务有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信息技术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控股子公司投资 设立</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科蓝软体系统</w:t>
            </w:r>
          </w:p>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（香港）有限公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信息技术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8"/>
                <w:szCs w:val="18"/>
              </w:rPr>
              <w:t xml:space="preserve">SUNJE SOFT </w:t>
            </w:r>
            <w:r>
              <w:rPr>
                <w:rFonts w:ascii="SimSun" w:eastAsia="SimSun" w:hAnsi="SimSun" w:cs="SimSun"/>
                <w:color w:val="000000"/>
                <w:spacing w:val="0"/>
                <w:w w:val="100"/>
                <w:position w:val="0"/>
                <w:sz w:val="17"/>
                <w:szCs w:val="17"/>
              </w:rPr>
              <w:t>株</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式会社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信息技术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非同一控制下企</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业合并</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深圳宁泽金融科 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信息技术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非同一控制下企</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业合并</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w:t>
      </w:r>
    </w:p>
    <w:p>
      <w:pPr>
        <w:pStyle w:val="Style24"/>
        <w:keepNext w:val="0"/>
        <w:keepLines w:val="0"/>
        <w:widowControl w:val="0"/>
        <w:shd w:val="clear" w:color="auto" w:fill="auto"/>
        <w:bidi w:val="0"/>
        <w:spacing w:before="0" w:after="780" w:line="307" w:lineRule="exact"/>
        <w:ind w:left="0" w:right="0" w:firstLine="440"/>
        <w:jc w:val="both"/>
      </w:pPr>
      <w:r>
        <w:rPr>
          <w:color w:val="000000"/>
          <w:spacing w:val="0"/>
          <w:w w:val="100"/>
          <w:position w:val="0"/>
        </w:rPr>
        <w:t>深圳宁泽公司《章程》第二十五条规定，“股东会会议由股东按认缴的出资比例行使表决权”，本公司持有表决权比 例为</w:t>
      </w:r>
      <w:r>
        <w:rPr>
          <w:color w:val="000000"/>
          <w:spacing w:val="0"/>
          <w:w w:val="100"/>
          <w:position w:val="0"/>
          <w:sz w:val="18"/>
          <w:szCs w:val="18"/>
        </w:rPr>
        <w:t>51%；</w:t>
      </w:r>
      <w:r>
        <w:rPr>
          <w:color w:val="000000"/>
          <w:spacing w:val="0"/>
          <w:w w:val="100"/>
          <w:position w:val="0"/>
        </w:rPr>
        <w:t>《章程》第五十一条规定，“公司从税后利润中提取法定公积金、法定公益金后所剩利润，按照股东的实缴出资 比例分配”，公司通过受让原股东股份持有深圳宁泽公司股份的</w:t>
      </w:r>
      <w:r>
        <w:rPr>
          <w:color w:val="000000"/>
          <w:spacing w:val="0"/>
          <w:w w:val="100"/>
          <w:position w:val="0"/>
          <w:sz w:val="18"/>
          <w:szCs w:val="18"/>
        </w:rPr>
        <w:t xml:space="preserve">48. </w:t>
      </w:r>
      <w:r>
        <w:rPr>
          <w:color w:val="000000"/>
          <w:spacing w:val="0"/>
          <w:w w:val="100"/>
          <w:position w:val="0"/>
          <w:sz w:val="18"/>
          <w:szCs w:val="18"/>
        </w:rPr>
        <w:t>2%，</w:t>
      </w: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日本公司持股比例为</w:t>
      </w:r>
      <w:r>
        <w:rPr>
          <w:color w:val="000000"/>
          <w:spacing w:val="0"/>
          <w:w w:val="100"/>
          <w:position w:val="0"/>
          <w:sz w:val="18"/>
          <w:szCs w:val="18"/>
        </w:rPr>
        <w:t>48.2%</w:t>
      </w:r>
      <w:r>
        <w:rPr>
          <w:color w:val="000000"/>
          <w:spacing w:val="0"/>
          <w:w w:val="100"/>
          <w:position w:val="0"/>
        </w:rPr>
        <w:t>。</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持有半数或以下表决权但仍控制被投资单位、以及持有半数以上表决权但不控制被投资单位的依据: </w:t>
      </w:r>
      <w:r>
        <w:rPr>
          <w:color w:val="000000"/>
          <w:spacing w:val="0"/>
          <w:w w:val="100"/>
          <w:position w:val="0"/>
        </w:rPr>
        <w:t>对于纳入合并范围的重要的结构化主体，控制的依据：</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确定公司是代理人还是委托人的依据：</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62"/>
        <w:keepNext/>
        <w:keepLines/>
        <w:widowControl w:val="0"/>
        <w:shd w:val="clear" w:color="auto" w:fill="auto"/>
        <w:bidi w:val="0"/>
        <w:spacing w:before="0" w:line="240" w:lineRule="auto"/>
        <w:ind w:left="0" w:right="0" w:firstLine="0"/>
        <w:jc w:val="both"/>
      </w:pPr>
      <w:bookmarkStart w:id="1957" w:name="bookmark1957"/>
      <w:bookmarkStart w:id="1958" w:name="bookmark1958"/>
      <w:bookmarkStart w:id="1959" w:name="bookmark19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957"/>
      <w:bookmarkEnd w:id="1958"/>
      <w:bookmarkEnd w:id="1959"/>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30"/>
        <w:gridCol w:w="1896"/>
        <w:gridCol w:w="1901"/>
        <w:gridCol w:w="1939"/>
      </w:tblGrid>
      <w:tr>
        <w:trPr>
          <w:trHeight w:val="78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少数股东持股比例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本期归属于少数股东的</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损益</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本期向少数股东宣告分</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派的股利</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期末少数股东权益余额</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2"/>
        <w:keepNext/>
        <w:keepLines/>
        <w:widowControl w:val="0"/>
        <w:shd w:val="clear" w:color="auto" w:fill="auto"/>
        <w:bidi w:val="0"/>
        <w:spacing w:before="0" w:line="240" w:lineRule="auto"/>
        <w:ind w:left="0" w:right="0" w:firstLine="0"/>
        <w:jc w:val="left"/>
      </w:pPr>
      <w:bookmarkStart w:id="1960" w:name="bookmark1960"/>
      <w:bookmarkStart w:id="1961" w:name="bookmark1961"/>
      <w:bookmarkStart w:id="1962" w:name="bookmark1962"/>
      <w:bookmarkStart w:id="1963" w:name="bookmark1963"/>
      <w:r>
        <w:rPr>
          <w:color w:val="000000"/>
          <w:spacing w:val="0"/>
          <w:w w:val="100"/>
          <w:position w:val="0"/>
        </w:rPr>
        <w:t>（</w:t>
      </w:r>
      <w:bookmarkEnd w:id="1962"/>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960"/>
      <w:bookmarkEnd w:id="1961"/>
      <w:bookmarkEnd w:id="1963"/>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6"/>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非流动 资产</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资产合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非流动 负债</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负债合 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非流动</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资产合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非流动</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负债合 计</w:t>
            </w:r>
          </w:p>
        </w:tc>
      </w:tr>
    </w:tbl>
    <w:p>
      <w:pPr>
        <w:widowControl w:val="0"/>
        <w:spacing w:after="79" w:line="1" w:lineRule="exact"/>
      </w:pP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62"/>
        <w:keepNext/>
        <w:keepLines/>
        <w:widowControl w:val="0"/>
        <w:shd w:val="clear" w:color="auto" w:fill="auto"/>
        <w:tabs>
          <w:tab w:pos="493" w:val="left"/>
        </w:tabs>
        <w:bidi w:val="0"/>
        <w:spacing w:before="0" w:line="240" w:lineRule="auto"/>
        <w:ind w:left="0" w:right="0" w:firstLine="0"/>
        <w:jc w:val="left"/>
      </w:pPr>
      <w:bookmarkStart w:id="1964" w:name="bookmark1964"/>
      <w:bookmarkStart w:id="1965" w:name="bookmark1965"/>
      <w:bookmarkStart w:id="1966" w:name="bookmark1966"/>
      <w:bookmarkStart w:id="1967" w:name="bookmark1967"/>
      <w:r>
        <w:rPr>
          <w:color w:val="000000"/>
          <w:spacing w:val="0"/>
          <w:w w:val="100"/>
          <w:position w:val="0"/>
        </w:rPr>
        <w:t>（</w:t>
      </w:r>
      <w:bookmarkEnd w:id="1966"/>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964"/>
      <w:bookmarkEnd w:id="1965"/>
      <w:bookmarkEnd w:id="1967"/>
    </w:p>
    <w:p>
      <w:pPr>
        <w:pStyle w:val="Style62"/>
        <w:keepNext/>
        <w:keepLines/>
        <w:widowControl w:val="0"/>
        <w:shd w:val="clear" w:color="auto" w:fill="auto"/>
        <w:tabs>
          <w:tab w:pos="493" w:val="left"/>
        </w:tabs>
        <w:bidi w:val="0"/>
        <w:spacing w:before="0" w:line="240" w:lineRule="auto"/>
        <w:ind w:left="0" w:right="0" w:firstLine="0"/>
        <w:jc w:val="left"/>
      </w:pPr>
      <w:bookmarkStart w:id="1968" w:name="bookmark1968"/>
      <w:bookmarkStart w:id="1969" w:name="bookmark1969"/>
      <w:bookmarkStart w:id="1970" w:name="bookmark1970"/>
      <w:bookmarkStart w:id="1971" w:name="bookmark1971"/>
      <w:r>
        <w:rPr>
          <w:color w:val="000000"/>
          <w:spacing w:val="0"/>
          <w:w w:val="100"/>
          <w:position w:val="0"/>
        </w:rPr>
        <w:t>（</w:t>
      </w:r>
      <w:bookmarkEnd w:id="1970"/>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968"/>
      <w:bookmarkEnd w:id="1969"/>
      <w:bookmarkEnd w:id="1971"/>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972" w:name="bookmark1972"/>
      <w:bookmarkStart w:id="1973" w:name="bookmark1973"/>
      <w:bookmarkStart w:id="1974" w:name="bookmark1974"/>
      <w:bookmarkStart w:id="1975" w:name="bookmark1975"/>
      <w:r>
        <w:rPr>
          <w:rFonts w:ascii="Times New Roman" w:eastAsia="Times New Roman" w:hAnsi="Times New Roman" w:cs="Times New Roman"/>
          <w:color w:val="000000"/>
          <w:spacing w:val="0"/>
          <w:w w:val="100"/>
          <w:position w:val="0"/>
        </w:rPr>
        <w:t>2</w:t>
      </w:r>
      <w:bookmarkEnd w:id="1974"/>
      <w:r>
        <w:rPr>
          <w:color w:val="000000"/>
          <w:spacing w:val="0"/>
          <w:w w:val="100"/>
          <w:position w:val="0"/>
        </w:rPr>
        <w:t>、在子公司的所有者权益份额发生变化且仍控制子公司的交易</w:t>
      </w:r>
      <w:bookmarkEnd w:id="1972"/>
      <w:bookmarkEnd w:id="1973"/>
      <w:bookmarkEnd w:id="1975"/>
    </w:p>
    <w:p>
      <w:pPr>
        <w:pStyle w:val="Style62"/>
        <w:keepNext/>
        <w:keepLines/>
        <w:widowControl w:val="0"/>
        <w:shd w:val="clear" w:color="auto" w:fill="auto"/>
        <w:tabs>
          <w:tab w:pos="493" w:val="left"/>
        </w:tabs>
        <w:bidi w:val="0"/>
        <w:spacing w:before="0" w:line="240" w:lineRule="auto"/>
        <w:ind w:left="0" w:right="0" w:firstLine="0"/>
        <w:jc w:val="left"/>
      </w:pPr>
      <w:bookmarkStart w:id="1976" w:name="bookmark1976"/>
      <w:bookmarkStart w:id="1977" w:name="bookmark1977"/>
      <w:bookmarkStart w:id="1978" w:name="bookmark1978"/>
      <w:bookmarkStart w:id="1979" w:name="bookmark1979"/>
      <w:r>
        <w:rPr>
          <w:color w:val="000000"/>
          <w:spacing w:val="0"/>
          <w:w w:val="100"/>
          <w:position w:val="0"/>
        </w:rPr>
        <w:t>（</w:t>
      </w:r>
      <w:bookmarkEnd w:id="1978"/>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976"/>
      <w:bookmarkEnd w:id="1977"/>
      <w:bookmarkEnd w:id="1979"/>
    </w:p>
    <w:p>
      <w:pPr>
        <w:pStyle w:val="Style62"/>
        <w:keepNext/>
        <w:keepLines/>
        <w:widowControl w:val="0"/>
        <w:shd w:val="clear" w:color="auto" w:fill="auto"/>
        <w:tabs>
          <w:tab w:pos="493" w:val="left"/>
        </w:tabs>
        <w:bidi w:val="0"/>
        <w:spacing w:before="0" w:line="240" w:lineRule="auto"/>
        <w:ind w:left="0" w:right="0" w:firstLine="0"/>
        <w:jc w:val="left"/>
      </w:pPr>
      <w:bookmarkStart w:id="1980" w:name="bookmark1980"/>
      <w:bookmarkStart w:id="1981" w:name="bookmark1981"/>
      <w:bookmarkStart w:id="1982" w:name="bookmark1982"/>
      <w:bookmarkStart w:id="1983" w:name="bookmark1983"/>
      <w:r>
        <w:rPr>
          <w:color w:val="000000"/>
          <w:spacing w:val="0"/>
          <w:w w:val="100"/>
          <w:position w:val="0"/>
        </w:rPr>
        <w:t>（</w:t>
      </w:r>
      <w:bookmarkEnd w:id="1982"/>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980"/>
      <w:bookmarkEnd w:id="1981"/>
      <w:bookmarkEnd w:id="1983"/>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80" w:line="240" w:lineRule="auto"/>
        <w:ind w:left="0" w:right="0" w:firstLine="0"/>
        <w:jc w:val="left"/>
      </w:pPr>
      <w:bookmarkStart w:id="1984" w:name="bookmark1984"/>
      <w:bookmarkStart w:id="1985" w:name="bookmark1985"/>
      <w:bookmarkStart w:id="1986" w:name="bookmark1986"/>
      <w:bookmarkStart w:id="1987" w:name="bookmark1987"/>
      <w:r>
        <w:rPr>
          <w:rFonts w:ascii="Times New Roman" w:eastAsia="Times New Roman" w:hAnsi="Times New Roman" w:cs="Times New Roman"/>
          <w:color w:val="000000"/>
          <w:spacing w:val="0"/>
          <w:w w:val="100"/>
          <w:position w:val="0"/>
        </w:rPr>
        <w:t>3</w:t>
      </w:r>
      <w:bookmarkEnd w:id="1986"/>
      <w:r>
        <w:rPr>
          <w:color w:val="000000"/>
          <w:spacing w:val="0"/>
          <w:w w:val="100"/>
          <w:position w:val="0"/>
        </w:rPr>
        <w:t>、在合营安排或联营企业中的权益</w:t>
      </w:r>
      <w:bookmarkEnd w:id="1984"/>
      <w:bookmarkEnd w:id="1985"/>
      <w:bookmarkEnd w:id="1987"/>
    </w:p>
    <w:p>
      <w:pPr>
        <w:pStyle w:val="Style62"/>
        <w:keepNext/>
        <w:keepLines/>
        <w:widowControl w:val="0"/>
        <w:shd w:val="clear" w:color="auto" w:fill="auto"/>
        <w:bidi w:val="0"/>
        <w:spacing w:before="0" w:after="320" w:line="240" w:lineRule="auto"/>
        <w:ind w:left="0" w:right="0" w:firstLine="0"/>
        <w:jc w:val="left"/>
      </w:pPr>
      <w:bookmarkStart w:id="1988" w:name="bookmark1988"/>
      <w:bookmarkStart w:id="1989" w:name="bookmark1989"/>
      <w:bookmarkStart w:id="1990" w:name="bookmark19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988"/>
      <w:bookmarkEnd w:id="1989"/>
      <w:bookmarkEnd w:id="1990"/>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合营企业或联营 企业名称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62"/>
        <w:keepNext/>
        <w:keepLines/>
        <w:widowControl w:val="0"/>
        <w:shd w:val="clear" w:color="auto" w:fill="auto"/>
        <w:bidi w:val="0"/>
        <w:spacing w:before="0" w:line="240" w:lineRule="auto"/>
        <w:ind w:left="0" w:right="0" w:firstLine="0"/>
        <w:jc w:val="left"/>
      </w:pPr>
      <w:bookmarkStart w:id="1991" w:name="bookmark1991"/>
      <w:bookmarkStart w:id="1992" w:name="bookmark1992"/>
      <w:bookmarkStart w:id="1993" w:name="bookmark199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991"/>
      <w:bookmarkEnd w:id="1992"/>
      <w:bookmarkEnd w:id="1993"/>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2"/>
        <w:keepNext/>
        <w:keepLines/>
        <w:widowControl w:val="0"/>
        <w:numPr>
          <w:ilvl w:val="0"/>
          <w:numId w:val="123"/>
        </w:numPr>
        <w:shd w:val="clear" w:color="auto" w:fill="auto"/>
        <w:bidi w:val="0"/>
        <w:spacing w:before="0" w:line="240" w:lineRule="auto"/>
        <w:ind w:left="0" w:right="0" w:firstLine="0"/>
        <w:jc w:val="left"/>
      </w:pPr>
      <w:bookmarkStart w:id="1994" w:name="bookmark1994"/>
      <w:bookmarkStart w:id="1995" w:name="bookmark1995"/>
      <w:bookmarkStart w:id="1996" w:name="bookmark1996"/>
      <w:bookmarkStart w:id="1997" w:name="bookmark1997"/>
      <w:bookmarkEnd w:id="1996"/>
      <w:r>
        <w:rPr>
          <w:color w:val="000000"/>
          <w:spacing w:val="0"/>
          <w:w w:val="100"/>
          <w:position w:val="0"/>
        </w:rPr>
        <w:t>重要联营企业的主要财务信息</w:t>
      </w:r>
      <w:bookmarkEnd w:id="1994"/>
      <w:bookmarkEnd w:id="1995"/>
      <w:bookmarkEnd w:id="1997"/>
    </w:p>
    <w:p>
      <w:pPr>
        <w:pStyle w:val="Style6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2"/>
        <w:keepNext/>
        <w:keepLines/>
        <w:widowControl w:val="0"/>
        <w:numPr>
          <w:ilvl w:val="0"/>
          <w:numId w:val="123"/>
        </w:numPr>
        <w:shd w:val="clear" w:color="auto" w:fill="auto"/>
        <w:bidi w:val="0"/>
        <w:spacing w:before="0" w:line="240" w:lineRule="auto"/>
        <w:ind w:left="0" w:right="0" w:firstLine="0"/>
        <w:jc w:val="left"/>
      </w:pPr>
      <w:bookmarkStart w:id="1998" w:name="bookmark1998"/>
      <w:bookmarkStart w:id="1999" w:name="bookmark1999"/>
      <w:bookmarkStart w:id="2000" w:name="bookmark2000"/>
      <w:bookmarkStart w:id="2001" w:name="bookmark2001"/>
      <w:bookmarkEnd w:id="2000"/>
      <w:r>
        <w:rPr>
          <w:color w:val="000000"/>
          <w:spacing w:val="0"/>
          <w:w w:val="100"/>
          <w:position w:val="0"/>
        </w:rPr>
        <w:t>不重要的合营企业和联营企业的汇总财务信息</w:t>
      </w:r>
      <w:bookmarkEnd w:id="1998"/>
      <w:bookmarkEnd w:id="1999"/>
      <w:bookmarkEnd w:id="200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17,717,750.13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19,271,935.74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-1,554,185.61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-1,797,479.63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-1,554,185.61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-1,797,479.63</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62"/>
        <w:keepNext/>
        <w:keepLines/>
        <w:widowControl w:val="0"/>
        <w:numPr>
          <w:ilvl w:val="0"/>
          <w:numId w:val="123"/>
        </w:numPr>
        <w:shd w:val="clear" w:color="auto" w:fill="auto"/>
        <w:tabs>
          <w:tab w:pos="633" w:val="left"/>
        </w:tabs>
        <w:bidi w:val="0"/>
        <w:spacing w:before="0" w:line="240" w:lineRule="auto"/>
        <w:ind w:left="0" w:right="0" w:firstLine="140"/>
        <w:jc w:val="left"/>
      </w:pPr>
      <w:bookmarkStart w:id="2002" w:name="bookmark2002"/>
      <w:bookmarkStart w:id="2003" w:name="bookmark2003"/>
      <w:bookmarkStart w:id="2004" w:name="bookmark2004"/>
      <w:bookmarkStart w:id="2005" w:name="bookmark2005"/>
      <w:bookmarkEnd w:id="2004"/>
      <w:r>
        <w:rPr>
          <w:color w:val="000000"/>
          <w:spacing w:val="0"/>
          <w:w w:val="100"/>
          <w:position w:val="0"/>
        </w:rPr>
        <w:t>合营企业或联营企业向本公司转移资金的能力存在重大限制的说明</w:t>
      </w:r>
      <w:bookmarkEnd w:id="2002"/>
      <w:bookmarkEnd w:id="2003"/>
      <w:bookmarkEnd w:id="2005"/>
    </w:p>
    <w:p>
      <w:pPr>
        <w:pStyle w:val="Style62"/>
        <w:keepNext/>
        <w:keepLines/>
        <w:widowControl w:val="0"/>
        <w:numPr>
          <w:ilvl w:val="0"/>
          <w:numId w:val="123"/>
        </w:numPr>
        <w:shd w:val="clear" w:color="auto" w:fill="auto"/>
        <w:tabs>
          <w:tab w:pos="633" w:val="left"/>
        </w:tabs>
        <w:bidi w:val="0"/>
        <w:spacing w:before="0" w:line="240" w:lineRule="auto"/>
        <w:ind w:left="0" w:right="0" w:firstLine="140"/>
        <w:jc w:val="left"/>
      </w:pPr>
      <w:bookmarkStart w:id="2006" w:name="bookmark2006"/>
      <w:bookmarkStart w:id="2007" w:name="bookmark2007"/>
      <w:bookmarkStart w:id="2008" w:name="bookmark2008"/>
      <w:bookmarkStart w:id="2009" w:name="bookmark2009"/>
      <w:bookmarkEnd w:id="2008"/>
      <w:r>
        <w:rPr>
          <w:color w:val="000000"/>
          <w:spacing w:val="0"/>
          <w:w w:val="100"/>
          <w:position w:val="0"/>
        </w:rPr>
        <w:t>合营企业或联营企业发生的超额亏损</w:t>
      </w:r>
      <w:bookmarkEnd w:id="2006"/>
      <w:bookmarkEnd w:id="2007"/>
      <w:bookmarkEnd w:id="2009"/>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合营企业或联营企业名称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累积未确认前期累计的损失</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本期未确认的损失(或本期分</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享的净利润)</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本期末累积未确认的损失</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2"/>
        <w:keepNext/>
        <w:keepLines/>
        <w:widowControl w:val="0"/>
        <w:numPr>
          <w:ilvl w:val="0"/>
          <w:numId w:val="123"/>
        </w:numPr>
        <w:shd w:val="clear" w:color="auto" w:fill="auto"/>
        <w:tabs>
          <w:tab w:pos="493" w:val="left"/>
        </w:tabs>
        <w:bidi w:val="0"/>
        <w:spacing w:before="0" w:line="240" w:lineRule="auto"/>
        <w:ind w:left="0" w:right="0" w:firstLine="0"/>
        <w:jc w:val="left"/>
      </w:pPr>
      <w:bookmarkStart w:id="2010" w:name="bookmark2010"/>
      <w:bookmarkStart w:id="2011" w:name="bookmark2011"/>
      <w:bookmarkStart w:id="2012" w:name="bookmark2012"/>
      <w:bookmarkStart w:id="2013" w:name="bookmark2013"/>
      <w:bookmarkEnd w:id="2012"/>
      <w:r>
        <w:rPr>
          <w:color w:val="000000"/>
          <w:spacing w:val="0"/>
          <w:w w:val="100"/>
          <w:position w:val="0"/>
        </w:rPr>
        <w:t>与合营企业投资相关的未确认承诺</w:t>
      </w:r>
      <w:bookmarkEnd w:id="2010"/>
      <w:bookmarkEnd w:id="2011"/>
      <w:bookmarkEnd w:id="2013"/>
    </w:p>
    <w:p>
      <w:pPr>
        <w:pStyle w:val="Style62"/>
        <w:keepNext/>
        <w:keepLines/>
        <w:widowControl w:val="0"/>
        <w:numPr>
          <w:ilvl w:val="0"/>
          <w:numId w:val="123"/>
        </w:numPr>
        <w:shd w:val="clear" w:color="auto" w:fill="auto"/>
        <w:tabs>
          <w:tab w:pos="493" w:val="left"/>
        </w:tabs>
        <w:bidi w:val="0"/>
        <w:spacing w:before="0" w:line="240" w:lineRule="auto"/>
        <w:ind w:left="0" w:right="0" w:firstLine="0"/>
        <w:jc w:val="left"/>
      </w:pPr>
      <w:bookmarkStart w:id="2014" w:name="bookmark2014"/>
      <w:bookmarkStart w:id="2015" w:name="bookmark2015"/>
      <w:bookmarkStart w:id="2016" w:name="bookmark2016"/>
      <w:bookmarkStart w:id="2017" w:name="bookmark2017"/>
      <w:bookmarkEnd w:id="2016"/>
      <w:r>
        <w:rPr>
          <w:color w:val="000000"/>
          <w:spacing w:val="0"/>
          <w:w w:val="100"/>
          <w:position w:val="0"/>
        </w:rPr>
        <w:t>与合营企业或联营企业投资相关的或有负债</w:t>
      </w:r>
      <w:bookmarkEnd w:id="2014"/>
      <w:bookmarkEnd w:id="2015"/>
      <w:bookmarkEnd w:id="2017"/>
    </w:p>
    <w:p>
      <w:pPr>
        <w:pStyle w:val="Style29"/>
        <w:keepNext/>
        <w:keepLines/>
        <w:widowControl w:val="0"/>
        <w:shd w:val="clear" w:color="auto" w:fill="auto"/>
        <w:bidi w:val="0"/>
        <w:spacing w:before="0" w:after="380" w:line="240" w:lineRule="auto"/>
        <w:ind w:left="0" w:right="0" w:firstLine="0"/>
        <w:jc w:val="left"/>
      </w:pPr>
      <w:bookmarkStart w:id="2018" w:name="bookmark2018"/>
      <w:bookmarkStart w:id="2019" w:name="bookmark2019"/>
      <w:bookmarkStart w:id="2020" w:name="bookmark2020"/>
      <w:bookmarkStart w:id="2021" w:name="bookmark2021"/>
      <w:r>
        <w:rPr>
          <w:rFonts w:ascii="Times New Roman" w:eastAsia="Times New Roman" w:hAnsi="Times New Roman" w:cs="Times New Roman"/>
          <w:color w:val="000000"/>
          <w:spacing w:val="0"/>
          <w:w w:val="100"/>
          <w:position w:val="0"/>
        </w:rPr>
        <w:t>4</w:t>
      </w:r>
      <w:bookmarkEnd w:id="2020"/>
      <w:r>
        <w:rPr>
          <w:color w:val="000000"/>
          <w:spacing w:val="0"/>
          <w:w w:val="100"/>
          <w:position w:val="0"/>
        </w:rPr>
        <w:t>、重要的共同经营</w:t>
      </w:r>
      <w:bookmarkEnd w:id="2018"/>
      <w:bookmarkEnd w:id="2019"/>
      <w:bookmarkEnd w:id="2021"/>
    </w:p>
    <w:tbl>
      <w:tblPr>
        <w:tblOverlap w:val="never"/>
        <w:jc w:val="center"/>
        <w:tblLayout w:type="fixed"/>
      </w:tblPr>
      <w:tblGrid>
        <w:gridCol w:w="1603"/>
        <w:gridCol w:w="1598"/>
        <w:gridCol w:w="1594"/>
        <w:gridCol w:w="1594"/>
        <w:gridCol w:w="1594"/>
        <w:gridCol w:w="1603"/>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共同经营名称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持股比例淳有的份额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r>
    </w:tbl>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在共同经营中的持股比例或享有的份额不同于表决权比例的说明：</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共同经营为单独主体的，分类为共同经营的依据：</w:t>
      </w:r>
    </w:p>
    <w:p>
      <w:pPr>
        <w:pStyle w:val="Style2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其他说明</w:t>
      </w:r>
    </w:p>
    <w:p>
      <w:pPr>
        <w:pStyle w:val="Style29"/>
        <w:keepNext/>
        <w:keepLines/>
        <w:widowControl w:val="0"/>
        <w:shd w:val="clear" w:color="auto" w:fill="auto"/>
        <w:tabs>
          <w:tab w:pos="425" w:val="left"/>
        </w:tabs>
        <w:bidi w:val="0"/>
        <w:spacing w:before="0" w:after="180" w:line="326" w:lineRule="auto"/>
        <w:ind w:left="0" w:right="0" w:firstLine="0"/>
        <w:jc w:val="left"/>
      </w:pPr>
      <w:bookmarkStart w:id="2022" w:name="bookmark2022"/>
      <w:bookmarkStart w:id="2023" w:name="bookmark2023"/>
      <w:bookmarkStart w:id="2024" w:name="bookmark2024"/>
      <w:bookmarkStart w:id="2025" w:name="bookmark2025"/>
      <w:r>
        <w:rPr>
          <w:rFonts w:ascii="Times New Roman" w:eastAsia="Times New Roman" w:hAnsi="Times New Roman" w:cs="Times New Roman"/>
          <w:color w:val="000000"/>
          <w:spacing w:val="0"/>
          <w:w w:val="100"/>
          <w:position w:val="0"/>
        </w:rPr>
        <w:t>5</w:t>
      </w:r>
      <w:bookmarkEnd w:id="2024"/>
      <w:r>
        <w:rPr>
          <w:color w:val="000000"/>
          <w:spacing w:val="0"/>
          <w:w w:val="100"/>
          <w:position w:val="0"/>
        </w:rPr>
        <w:t>、</w:t>
        <w:tab/>
        <w:t>在未纳入合并财务报表范围的结构化主体中的权益</w:t>
      </w:r>
      <w:bookmarkEnd w:id="2022"/>
      <w:bookmarkEnd w:id="2023"/>
      <w:bookmarkEnd w:id="2025"/>
    </w:p>
    <w:p>
      <w:pPr>
        <w:pStyle w:val="Style2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未纳入合并财务报表范围的结构化主体的相关说明：</w:t>
      </w:r>
    </w:p>
    <w:p>
      <w:pPr>
        <w:pStyle w:val="Style29"/>
        <w:keepNext/>
        <w:keepLines/>
        <w:widowControl w:val="0"/>
        <w:shd w:val="clear" w:color="auto" w:fill="auto"/>
        <w:tabs>
          <w:tab w:pos="425" w:val="left"/>
        </w:tabs>
        <w:bidi w:val="0"/>
        <w:spacing w:before="0" w:after="260" w:line="326" w:lineRule="auto"/>
        <w:ind w:left="0" w:right="0" w:firstLine="0"/>
        <w:jc w:val="left"/>
      </w:pPr>
      <w:bookmarkStart w:id="2026" w:name="bookmark2026"/>
      <w:bookmarkStart w:id="2027" w:name="bookmark2027"/>
      <w:bookmarkStart w:id="2028" w:name="bookmark2028"/>
      <w:bookmarkStart w:id="2029" w:name="bookmark2029"/>
      <w:r>
        <w:rPr>
          <w:rFonts w:ascii="Times New Roman" w:eastAsia="Times New Roman" w:hAnsi="Times New Roman" w:cs="Times New Roman"/>
          <w:color w:val="000000"/>
          <w:spacing w:val="0"/>
          <w:w w:val="100"/>
          <w:position w:val="0"/>
        </w:rPr>
        <w:t>6</w:t>
      </w:r>
      <w:bookmarkEnd w:id="2028"/>
      <w:r>
        <w:rPr>
          <w:color w:val="000000"/>
          <w:spacing w:val="0"/>
          <w:w w:val="100"/>
          <w:position w:val="0"/>
        </w:rPr>
        <w:t>、</w:t>
        <w:tab/>
        <w:t>其他</w:t>
      </w:r>
      <w:bookmarkEnd w:id="2026"/>
      <w:bookmarkEnd w:id="2027"/>
      <w:bookmarkEnd w:id="2029"/>
    </w:p>
    <w:p>
      <w:pPr>
        <w:pStyle w:val="Style22"/>
        <w:keepNext/>
        <w:keepLines/>
        <w:widowControl w:val="0"/>
        <w:shd w:val="clear" w:color="auto" w:fill="auto"/>
        <w:bidi w:val="0"/>
        <w:spacing w:before="0" w:after="260" w:line="240" w:lineRule="auto"/>
        <w:ind w:left="0" w:right="0" w:firstLine="0"/>
        <w:jc w:val="left"/>
      </w:pPr>
      <w:bookmarkStart w:id="2030" w:name="bookmark2030"/>
      <w:bookmarkStart w:id="2031" w:name="bookmark2031"/>
      <w:bookmarkStart w:id="2032" w:name="bookmark2032"/>
      <w:r>
        <w:rPr>
          <w:color w:val="000000"/>
          <w:spacing w:val="0"/>
          <w:w w:val="100"/>
          <w:position w:val="0"/>
          <w:sz w:val="24"/>
          <w:szCs w:val="24"/>
        </w:rPr>
        <w:t>十、与金融工具相关的风险</w:t>
      </w:r>
      <w:bookmarkEnd w:id="2030"/>
      <w:bookmarkEnd w:id="2031"/>
      <w:bookmarkEnd w:id="2032"/>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本公司的主要金融工具包括货币资金、应收票据、应收款项、股权投资、借款、应付款项及长期应付款等。在日常活 动中面临各种金融工具的风险，主要包括信用风险、流动性风险、市场风险。与这些金融工具相关的风险，以及本公司为降 低这些风险所采取的风险管理政策如下所述：</w:t>
      </w:r>
    </w:p>
    <w:p>
      <w:pPr>
        <w:pStyle w:val="Style24"/>
        <w:keepNext w:val="0"/>
        <w:keepLines w:val="0"/>
        <w:widowControl w:val="0"/>
        <w:shd w:val="clear" w:color="auto" w:fill="auto"/>
        <w:bidi w:val="0"/>
        <w:spacing w:before="0" w:line="312" w:lineRule="exact"/>
        <w:ind w:left="0" w:right="0" w:firstLine="440"/>
        <w:jc w:val="both"/>
      </w:pPr>
      <w:r>
        <w:rPr>
          <w:color w:val="000000"/>
          <w:spacing w:val="0"/>
          <w:w w:val="100"/>
          <w:position w:val="0"/>
        </w:rPr>
        <w:t>董事会负责规划并建立本公司的风险管理架构，制定本公司的风险管理政策和相关指引并监督风险管理措施的执行情 况。本公司已制定风险管理政策以识别和分析本公司所面临的风险，这些风险管理政策对特定风险进行了明确规定，涵盖了 市场风险、信用风险和流动性风险管理等诸多方面。本公司定期评估市场环境及本公司经营活动的变化以决定是否对风险管 理政策及系统进行更新。本公司的风险管理由风险管理委员会按照董事会批准的政策开展。风险管理委员会通过与本公司其 他业务部门的紧密合作来识别、评价和规避相关风险。本公司内部审计部门就风险管理控制及程序进行定期的审核，并将审 核结果上报本公司的审计委员会。本公司通过适当的多样化投资及业务组合来分散金融工具风险，并通过制定相应的风险管 理政策减少集中于单一行业、特定地区或特定交易对手的风险。</w:t>
      </w:r>
    </w:p>
    <w:p>
      <w:pPr>
        <w:pStyle w:val="Style72"/>
        <w:keepNext w:val="0"/>
        <w:keepLines w:val="0"/>
        <w:widowControl w:val="0"/>
        <w:shd w:val="clear" w:color="auto" w:fill="auto"/>
        <w:bidi w:val="0"/>
        <w:spacing w:before="0" w:after="0" w:line="326" w:lineRule="auto"/>
        <w:ind w:left="0" w:right="0" w:firstLine="280"/>
        <w:jc w:val="both"/>
      </w:pPr>
      <w:r>
        <w:rPr>
          <w:rFonts w:ascii="Times New Roman" w:eastAsia="Times New Roman" w:hAnsi="Times New Roman" w:cs="Times New Roman"/>
          <w:color w:val="000000"/>
          <w:spacing w:val="0"/>
          <w:w w:val="100"/>
          <w:position w:val="0"/>
        </w:rPr>
        <w:t>(1)</w:t>
      </w:r>
      <w:r>
        <w:rPr>
          <w:color w:val="000000"/>
          <w:spacing w:val="0"/>
          <w:w w:val="100"/>
          <w:position w:val="0"/>
        </w:rPr>
        <w:t>信用风险</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信用风险是指交易对手未能履行合同义务而导致本公司产生财务损失的风险，管理层已制定适当的信用政策，并且不 断监察信用风险的敞口。</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本公司已采取政策只与信用良好的交易对手进行交易。另外，本公司基于对客户的财务状况、从第三方获取担保的可 </w:t>
      </w:r>
      <w:r>
        <w:rPr>
          <w:color w:val="000000"/>
          <w:spacing w:val="0"/>
          <w:w w:val="100"/>
          <w:position w:val="0"/>
        </w:rPr>
        <w:t>能性、信用记录及其它因素诸如目前市场状况等评估客户的信用资质并设置相应信用期。本公司对应收票据、应收账款余额 及收回情况进行持续监控，对于信用记录不良的客户，本公司会采用书面催款、缩短信用期或取消信用期等方式，以确保本 公司不致面临重大信用损失。此外，本公司于每个资产负债表日审核金融资产的回收情况，以确保相关金融资产计提了充分 的预期信用损失准备。</w:t>
      </w:r>
    </w:p>
    <w:p>
      <w:pPr>
        <w:pStyle w:val="Style2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本公司其他金融资产包括货币资金、其他应收款、长期应收款等，这些金融资产的信用风险源自于交易对手违约，最 大信用风险敞口为资产负债表中每项金融资产的账面金额。本公司没有提供任何其他可能令本公司承受信用风险的担保。</w:t>
      </w:r>
    </w:p>
    <w:p>
      <w:pPr>
        <w:pStyle w:val="Style2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本公司持有的货币资金主要存放于国有控股银行和其他大中型商业银行等金融机构，管理层认为这些商业银行具备较 高信誉和资产状况，不存在重大的信用风险，不会产生因对方单位违约而导致的任何重大损失。本公司的政策是根据各知名 金融机构的市场信誉、经营规模及财务背景来控制存放当中的存款金额，以限制对任何单个金融机构的信用风险金额。</w:t>
      </w:r>
    </w:p>
    <w:p>
      <w:pPr>
        <w:pStyle w:val="Style24"/>
        <w:keepNext w:val="0"/>
        <w:keepLines w:val="0"/>
        <w:widowControl w:val="0"/>
        <w:shd w:val="clear" w:color="auto" w:fill="auto"/>
        <w:bidi w:val="0"/>
        <w:spacing w:before="0" w:after="80" w:line="320" w:lineRule="exact"/>
        <w:ind w:left="0" w:right="0" w:firstLine="440"/>
        <w:jc w:val="both"/>
      </w:pPr>
      <w:r>
        <w:rPr>
          <w:color w:val="000000"/>
          <w:spacing w:val="0"/>
          <w:w w:val="100"/>
          <w:position w:val="0"/>
        </w:rPr>
        <w:t>作为本公司信用风险资产管理的一部分，本公司利用账龄来评估应收账款和其他应收款的减值损失。本公司的应收账 款和其他应收款涉及大量客户，账龄信息可以反映这些客户对于应收账款和其他应收款的偿付能力和坏账风险。本公司根据 历史数据计算不同账龄期间的历史实际坏账率，并考虑了当前及未来经济状况的预测，如国家</w:t>
      </w:r>
      <w:r>
        <w:rPr>
          <w:color w:val="000000"/>
          <w:spacing w:val="0"/>
          <w:w w:val="100"/>
          <w:position w:val="0"/>
          <w:sz w:val="18"/>
          <w:szCs w:val="18"/>
        </w:rPr>
        <w:t>GDP</w:t>
      </w:r>
      <w:r>
        <w:rPr>
          <w:color w:val="000000"/>
          <w:spacing w:val="0"/>
          <w:w w:val="100"/>
          <w:position w:val="0"/>
        </w:rPr>
        <w:t>增速、基建投资总额、国 家货币政策等前瞻性信息进行调整得出预期损失率。对于长期应收款，本公司综合考虑结算期、合同约定付款期、债务人的 财务状况和债务人所处行业的经济形势，并考虑上述前瞻性信息进行调整后对于预期信用损失进行合理评估。</w:t>
      </w:r>
    </w:p>
    <w:p>
      <w:pPr>
        <w:pStyle w:val="Style65"/>
        <w:keepNext w:val="0"/>
        <w:keepLines w:val="0"/>
        <w:widowControl w:val="0"/>
        <w:shd w:val="clear" w:color="auto" w:fill="auto"/>
        <w:bidi w:val="0"/>
        <w:spacing w:before="0" w:after="0" w:line="240" w:lineRule="auto"/>
        <w:ind w:left="408" w:right="0" w:firstLine="0"/>
        <w:jc w:val="left"/>
      </w:pPr>
      <w:r>
        <w:rPr>
          <w:color w:val="000000"/>
          <w:spacing w:val="0"/>
          <w:w w:val="100"/>
          <w:position w:val="0"/>
        </w:rPr>
        <w:t>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日，相关资产的账面余额与预期信用减值损失情况如下:</w:t>
      </w:r>
    </w:p>
    <w:tbl>
      <w:tblPr>
        <w:tblOverlap w:val="never"/>
        <w:jc w:val="left"/>
        <w:tblLayout w:type="fixed"/>
      </w:tblPr>
      <w:tblGrid>
        <w:gridCol w:w="3154"/>
        <w:gridCol w:w="2952"/>
        <w:gridCol w:w="2702"/>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pPr>
            <w:r>
              <w:rPr>
                <w:color w:val="000000"/>
                <w:spacing w:val="0"/>
                <w:w w:val="100"/>
                <w:position w:val="0"/>
              </w:rPr>
              <w:t>845,993,794.11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156,076,425.79</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27,512,864.87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6,309,438.31</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35,815,304.61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2,244,966.29</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长期应收款(含一年内到期的款项)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r>
      <w:tr>
        <w:trPr>
          <w:trHeight w:val="3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pPr>
            <w:r>
              <w:rPr>
                <w:color w:val="000000"/>
                <w:spacing w:val="0"/>
                <w:w w:val="100"/>
                <w:position w:val="0"/>
              </w:rPr>
              <w:t>915,345,963.59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164,930,830.39</w:t>
            </w:r>
          </w:p>
        </w:tc>
      </w:tr>
    </w:tbl>
    <w:p>
      <w:pPr>
        <w:widowControl w:val="0"/>
        <w:spacing w:after="79" w:line="1" w:lineRule="exact"/>
      </w:pPr>
    </w:p>
    <w:p>
      <w:pPr>
        <w:pStyle w:val="Style24"/>
        <w:keepNext w:val="0"/>
        <w:keepLines w:val="0"/>
        <w:widowControl w:val="0"/>
        <w:shd w:val="clear" w:color="auto" w:fill="auto"/>
        <w:bidi w:val="0"/>
        <w:spacing w:before="0" w:after="120" w:line="293" w:lineRule="exact"/>
        <w:ind w:left="0" w:right="0" w:firstLine="440"/>
        <w:jc w:val="both"/>
      </w:pPr>
      <w:r>
        <w:rPr>
          <w:color w:val="000000"/>
          <w:spacing w:val="0"/>
          <w:w w:val="100"/>
          <w:position w:val="0"/>
        </w:rPr>
        <w:t>本公司的主要客户为银行等，该等客户具有可靠及良好的信誉，因此，本公司认为该等客户并无重大信用风险。由于 本公司截止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日，本公司的前五大的应收款占本公司应收款项总额</w:t>
      </w:r>
      <w:r>
        <w:rPr>
          <w:color w:val="000000"/>
          <w:spacing w:val="0"/>
          <w:w w:val="100"/>
          <w:position w:val="0"/>
          <w:sz w:val="18"/>
          <w:szCs w:val="18"/>
        </w:rPr>
        <w:t xml:space="preserve">22. </w:t>
      </w:r>
      <w:r>
        <w:rPr>
          <w:color w:val="000000"/>
          <w:spacing w:val="0"/>
          <w:w w:val="100"/>
          <w:position w:val="0"/>
          <w:sz w:val="18"/>
          <w:szCs w:val="18"/>
        </w:rPr>
        <w:t>86%</w:t>
      </w:r>
      <w:r>
        <w:rPr>
          <w:color w:val="000000"/>
          <w:spacing w:val="0"/>
          <w:w w:val="100"/>
          <w:position w:val="0"/>
        </w:rPr>
        <w:t>。</w:t>
      </w:r>
    </w:p>
    <w:p>
      <w:pPr>
        <w:pStyle w:val="Style24"/>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本公司所承受的最大信用风险敞口为资产负债表中每项金融资产的账面金额。本公司没有提供任何其他可能令本公司 承受信用风险的担保。</w:t>
      </w:r>
    </w:p>
    <w:p>
      <w:pPr>
        <w:pStyle w:val="Style24"/>
        <w:keepNext w:val="0"/>
        <w:keepLines w:val="0"/>
        <w:widowControl w:val="0"/>
        <w:shd w:val="clear" w:color="auto" w:fill="auto"/>
        <w:bidi w:val="0"/>
        <w:spacing w:before="0" w:after="0" w:line="309" w:lineRule="exact"/>
        <w:ind w:left="0" w:right="0"/>
        <w:jc w:val="both"/>
      </w:pPr>
      <w:r>
        <w:rPr>
          <w:color w:val="000000"/>
          <w:spacing w:val="0"/>
          <w:w w:val="100"/>
          <w:position w:val="0"/>
          <w:sz w:val="18"/>
          <w:szCs w:val="18"/>
        </w:rPr>
        <w:t>(2)</w:t>
      </w:r>
      <w:r>
        <w:rPr>
          <w:color w:val="000000"/>
          <w:spacing w:val="0"/>
          <w:w w:val="100"/>
          <w:position w:val="0"/>
        </w:rPr>
        <w:t>流动性风险</w:t>
      </w:r>
    </w:p>
    <w:p>
      <w:pPr>
        <w:pStyle w:val="Style24"/>
        <w:keepNext w:val="0"/>
        <w:keepLines w:val="0"/>
        <w:widowControl w:val="0"/>
        <w:shd w:val="clear" w:color="auto" w:fill="auto"/>
        <w:bidi w:val="0"/>
        <w:spacing w:before="0" w:after="0" w:line="309" w:lineRule="exact"/>
        <w:ind w:left="0" w:right="0" w:firstLine="440"/>
        <w:jc w:val="left"/>
      </w:pPr>
      <w:r>
        <w:rPr>
          <w:color w:val="000000"/>
          <w:spacing w:val="0"/>
          <w:w w:val="100"/>
          <w:position w:val="0"/>
        </w:rPr>
        <w:t>流动性风险是指本公司在履行以交付现金或其他金融资产的方式结算的义务时发生资金短缺的风险。本公司下属成员 企业各自负责其现金流量预测。公司财务部门基于各成员企业的现金流量预测结果，在公司层面持续监控公司短期和长期的 资金需求，以确保维持充裕的现金储备；同时持续监控是否符合借款协议的规定，从主要金融机构获得提供足够备用资金的 承诺，以满足短期和长期的资金需求。此外，本公司与主要业务往来银行订立融资额度授信协议，为本公司履行与商业票据 相关的义务提供支持。截止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日，本公司已拥有国内多家银行提供的银行授信额度，金额</w:t>
      </w:r>
      <w:r>
        <w:rPr>
          <w:color w:val="000000"/>
          <w:spacing w:val="0"/>
          <w:w w:val="100"/>
          <w:position w:val="0"/>
          <w:sz w:val="18"/>
          <w:szCs w:val="18"/>
        </w:rPr>
        <w:t xml:space="preserve">126,000. </w:t>
      </w:r>
      <w:r>
        <w:rPr>
          <w:color w:val="000000"/>
          <w:spacing w:val="0"/>
          <w:w w:val="100"/>
          <w:position w:val="0"/>
          <w:sz w:val="18"/>
          <w:szCs w:val="18"/>
        </w:rPr>
        <w:t>00</w:t>
      </w:r>
      <w:r>
        <w:rPr>
          <w:color w:val="000000"/>
          <w:spacing w:val="0"/>
          <w:w w:val="100"/>
          <w:position w:val="0"/>
        </w:rPr>
        <w:t>万元，其中： 已使用授信金额为</w:t>
      </w:r>
      <w:r>
        <w:rPr>
          <w:color w:val="000000"/>
          <w:spacing w:val="0"/>
          <w:w w:val="100"/>
          <w:position w:val="0"/>
          <w:sz w:val="18"/>
          <w:szCs w:val="18"/>
        </w:rPr>
        <w:t xml:space="preserve">51, </w:t>
      </w:r>
      <w:r>
        <w:rPr>
          <w:color w:val="000000"/>
          <w:spacing w:val="0"/>
          <w:w w:val="100"/>
          <w:position w:val="0"/>
          <w:sz w:val="18"/>
          <w:szCs w:val="18"/>
        </w:rPr>
        <w:t xml:space="preserve">439. </w:t>
      </w:r>
      <w:r>
        <w:rPr>
          <w:color w:val="000000"/>
          <w:spacing w:val="0"/>
          <w:w w:val="100"/>
          <w:position w:val="0"/>
          <w:sz w:val="18"/>
          <w:szCs w:val="18"/>
        </w:rPr>
        <w:t>86</w:t>
      </w:r>
      <w:r>
        <w:rPr>
          <w:color w:val="000000"/>
          <w:spacing w:val="0"/>
          <w:w w:val="100"/>
          <w:position w:val="0"/>
        </w:rPr>
        <w:t>万元。</w:t>
      </w:r>
    </w:p>
    <w:p>
      <w:pPr>
        <w:pStyle w:val="Style24"/>
        <w:keepNext w:val="0"/>
        <w:keepLines w:val="0"/>
        <w:widowControl w:val="0"/>
        <w:shd w:val="clear" w:color="auto" w:fill="auto"/>
        <w:bidi w:val="0"/>
        <w:spacing w:before="0" w:after="80" w:line="309" w:lineRule="exact"/>
        <w:ind w:left="0" w:right="0" w:firstLine="440"/>
        <w:jc w:val="left"/>
      </w:pPr>
      <w:r>
        <w:rPr>
          <w:color w:val="000000"/>
          <w:spacing w:val="0"/>
          <w:w w:val="100"/>
          <w:position w:val="0"/>
        </w:rPr>
        <w:t>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日，本公司不存在表外担保，各项金融负债以未折现的合同现金流量按到合同剩余期限列示如下：</w:t>
      </w:r>
    </w:p>
    <w:tbl>
      <w:tblPr>
        <w:tblOverlap w:val="never"/>
        <w:jc w:val="left"/>
        <w:tblLayout w:type="fixed"/>
      </w:tblPr>
      <w:tblGrid>
        <w:gridCol w:w="1512"/>
        <w:gridCol w:w="1474"/>
        <w:gridCol w:w="1277"/>
        <w:gridCol w:w="1277"/>
        <w:gridCol w:w="710"/>
        <w:gridCol w:w="1416"/>
        <w:gridCol w:w="1426"/>
      </w:tblGrid>
      <w:tr>
        <w:trPr>
          <w:trHeight w:val="355"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580"/>
              <w:jc w:val="left"/>
              <w:rPr>
                <w:sz w:val="17"/>
                <w:szCs w:val="17"/>
              </w:rPr>
            </w:pPr>
            <w:r>
              <w:rPr>
                <w:rFonts w:ascii="SimSun" w:eastAsia="SimSun" w:hAnsi="SimSun" w:cs="SimSun"/>
                <w:color w:val="000000"/>
                <w:spacing w:val="0"/>
                <w:w w:val="100"/>
                <w:position w:val="0"/>
                <w:sz w:val="17"/>
                <w:szCs w:val="17"/>
              </w:rPr>
              <w:t>项目</w:t>
            </w:r>
          </w:p>
        </w:tc>
        <w:tc>
          <w:tcPr>
            <w:gridSpan w:val="6"/>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账面净值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账面原值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522,663,962.36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522,663,962.36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522,663,962.36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82,069,914.79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82,069,914.79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82,069,914.79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86,746,160.67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86,746,160.67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86,746,160.67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r>
      <w:tr>
        <w:trPr>
          <w:trHeight w:val="67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一年内到期的非流 动负债</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34,684,396.34</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34,684,396.34</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34,684,396.34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100" w:after="0" w:line="240" w:lineRule="auto"/>
              <w:ind w:left="1340" w:right="0" w:firstLine="0"/>
              <w:jc w:val="left"/>
            </w:pPr>
            <w:r>
              <w:rPr>
                <w:color w:val="000000"/>
                <w:spacing w:val="0"/>
                <w:w w:val="100"/>
                <w:position w:val="0"/>
              </w:rPr>
              <w:t>-</w:t>
            </w:r>
          </w:p>
        </w:tc>
      </w:tr>
    </w:tbl>
    <w:tbl>
      <w:tblPr>
        <w:tblOverlap w:val="never"/>
        <w:jc w:val="left"/>
        <w:tblLayout w:type="fixed"/>
      </w:tblPr>
      <w:tblGrid>
        <w:gridCol w:w="1512"/>
        <w:gridCol w:w="1474"/>
        <w:gridCol w:w="1277"/>
        <w:gridCol w:w="1277"/>
        <w:gridCol w:w="710"/>
        <w:gridCol w:w="1416"/>
        <w:gridCol w:w="1426"/>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182,408,616.00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182,408,616.00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132,408,616.00</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金融负债小计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908,573,050.16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908,573,050.16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726,164,434.16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50,000,000.00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132,408,616.00</w:t>
            </w:r>
          </w:p>
        </w:tc>
      </w:tr>
    </w:tbl>
    <w:p>
      <w:pPr>
        <w:widowControl w:val="0"/>
        <w:spacing w:after="79" w:line="1" w:lineRule="exact"/>
      </w:pPr>
    </w:p>
    <w:p>
      <w:pPr>
        <w:pStyle w:val="Style72"/>
        <w:keepNext w:val="0"/>
        <w:keepLines w:val="0"/>
        <w:widowControl w:val="0"/>
        <w:shd w:val="clear" w:color="auto" w:fill="auto"/>
        <w:bidi w:val="0"/>
        <w:spacing w:before="0" w:after="0" w:line="312" w:lineRule="exact"/>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市场风险</w:t>
      </w:r>
    </w:p>
    <w:p>
      <w:pPr>
        <w:pStyle w:val="Style72"/>
        <w:keepNext w:val="0"/>
        <w:keepLines w:val="0"/>
        <w:widowControl w:val="0"/>
        <w:shd w:val="clear" w:color="auto" w:fill="auto"/>
        <w:bidi w:val="0"/>
        <w:spacing w:before="0" w:after="0" w:line="312" w:lineRule="exact"/>
        <w:ind w:left="0" w:right="0" w:firstLine="360"/>
        <w:jc w:val="left"/>
      </w:pPr>
      <w:r>
        <w:rPr>
          <w:rFonts w:ascii="Times New Roman" w:eastAsia="Times New Roman" w:hAnsi="Times New Roman" w:cs="Times New Roman"/>
          <w:color w:val="000000"/>
          <w:spacing w:val="0"/>
          <w:w w:val="100"/>
          <w:position w:val="0"/>
        </w:rPr>
        <w:t>1.</w:t>
      </w:r>
      <w:r>
        <w:rPr>
          <w:color w:val="000000"/>
          <w:spacing w:val="0"/>
          <w:w w:val="100"/>
          <w:position w:val="0"/>
        </w:rPr>
        <w:t>汇率风险</w:t>
      </w:r>
    </w:p>
    <w:p>
      <w:pPr>
        <w:pStyle w:val="Style24"/>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本公司的主要经营位于中国境内，主要业务以人民币结算。但本公司已确认的外币资产和负债及未来的外币交易(外 币资产和负债及外币交易的计价货币主要为美元、港币、韩元)依然存在外汇风险。本公司财务部门负责监控公司外币交易 和外币资产及负债的规模，以最大程度降低面临的外汇风险；为此，本公司可能会以签署远期外汇合约或货币互换合约来达 到规避外汇风险的目的。</w:t>
      </w:r>
    </w:p>
    <w:p>
      <w:pPr>
        <w:pStyle w:val="Style65"/>
        <w:keepNext w:val="0"/>
        <w:keepLines w:val="0"/>
        <w:widowControl w:val="0"/>
        <w:numPr>
          <w:ilvl w:val="0"/>
          <w:numId w:val="125"/>
        </w:numPr>
        <w:shd w:val="clear" w:color="auto" w:fill="auto"/>
        <w:tabs>
          <w:tab w:pos="864" w:val="left"/>
        </w:tabs>
        <w:bidi w:val="0"/>
        <w:spacing w:before="0" w:after="80" w:line="240" w:lineRule="auto"/>
        <w:ind w:left="509" w:right="0" w:firstLine="0"/>
        <w:jc w:val="left"/>
      </w:pPr>
      <w:r>
        <w:rPr>
          <w:color w:val="000000"/>
          <w:spacing w:val="0"/>
          <w:w w:val="100"/>
          <w:position w:val="0"/>
        </w:rPr>
        <w:t>本年度公司未签署任何远期外汇合约或货币互换合约。</w:t>
      </w:r>
    </w:p>
    <w:p>
      <w:pPr>
        <w:pStyle w:val="Style65"/>
        <w:keepNext w:val="0"/>
        <w:keepLines w:val="0"/>
        <w:widowControl w:val="0"/>
        <w:numPr>
          <w:ilvl w:val="0"/>
          <w:numId w:val="125"/>
        </w:numPr>
        <w:shd w:val="clear" w:color="auto" w:fill="auto"/>
        <w:tabs>
          <w:tab w:pos="859" w:val="left"/>
        </w:tabs>
        <w:bidi w:val="0"/>
        <w:spacing w:before="0" w:after="0" w:line="240" w:lineRule="auto"/>
        <w:ind w:left="509" w:right="0" w:firstLine="0"/>
        <w:jc w:val="left"/>
      </w:pPr>
      <w:r>
        <w:rPr>
          <w:color w:val="000000"/>
          <w:spacing w:val="0"/>
          <w:w w:val="100"/>
          <w:position w:val="0"/>
        </w:rPr>
        <w:t>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日，本公司持有的外币金融资产和外币金融负债折算成人民币的金额列示如下:</w:t>
      </w:r>
    </w:p>
    <w:tbl>
      <w:tblPr>
        <w:tblOverlap w:val="never"/>
        <w:jc w:val="left"/>
        <w:tblLayout w:type="fixed"/>
      </w:tblPr>
      <w:tblGrid>
        <w:gridCol w:w="1714"/>
        <w:gridCol w:w="1709"/>
        <w:gridCol w:w="1834"/>
        <w:gridCol w:w="1843"/>
        <w:gridCol w:w="1853"/>
      </w:tblGrid>
      <w:tr>
        <w:trPr>
          <w:trHeight w:val="360"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680"/>
              <w:jc w:val="left"/>
              <w:rPr>
                <w:sz w:val="17"/>
                <w:szCs w:val="17"/>
              </w:rPr>
            </w:pPr>
            <w:r>
              <w:rPr>
                <w:rFonts w:ascii="SimSun" w:eastAsia="SimSun" w:hAnsi="SimSun" w:cs="SimSun"/>
                <w:color w:val="000000"/>
                <w:spacing w:val="0"/>
                <w:w w:val="100"/>
                <w:position w:val="0"/>
                <w:sz w:val="17"/>
                <w:szCs w:val="17"/>
              </w:rPr>
              <w:t>项目</w:t>
            </w:r>
          </w:p>
        </w:tc>
        <w:tc>
          <w:tcPr>
            <w:gridSpan w:val="4"/>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美元项目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港币项目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韩元项目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外币金融资产：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pPr>
            <w:r>
              <w:rPr>
                <w:color w:val="000000"/>
                <w:spacing w:val="0"/>
                <w:w w:val="100"/>
                <w:position w:val="0"/>
              </w:rPr>
              <w:t>109,647.23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26,765,390.57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3,131,394.36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30,006,432.15</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927,154.50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3,668,879.16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pPr>
            <w:r>
              <w:rPr>
                <w:color w:val="000000"/>
                <w:spacing w:val="0"/>
                <w:w w:val="100"/>
                <w:position w:val="0"/>
              </w:rPr>
              <w:t>4,596,033.66</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pPr>
            <w:r>
              <w:rPr>
                <w:color w:val="000000"/>
                <w:spacing w:val="0"/>
                <w:w w:val="100"/>
                <w:position w:val="0"/>
              </w:rPr>
              <w:t>346,302.87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406,189.73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359,820.09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pPr>
            <w:r>
              <w:rPr>
                <w:color w:val="000000"/>
                <w:spacing w:val="0"/>
                <w:w w:val="100"/>
                <w:position w:val="0"/>
              </w:rPr>
              <w:t>1,112,312.69</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pPr>
            <w:r>
              <w:rPr>
                <w:color w:val="000000"/>
                <w:spacing w:val="0"/>
                <w:w w:val="100"/>
                <w:position w:val="0"/>
              </w:rPr>
              <w:t>455,950.10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28,098,734.80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7,160,093.61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35,714,778.50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外币金融负债：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28,826,673.81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65,194.99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28,891,868.79</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906,989.14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377,681.96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pPr>
            <w:r>
              <w:rPr>
                <w:color w:val="000000"/>
                <w:spacing w:val="0"/>
                <w:w w:val="100"/>
                <w:position w:val="0"/>
              </w:rPr>
              <w:t>1,284,671.10</w:t>
            </w:r>
          </w:p>
        </w:tc>
      </w:tr>
      <w:tr>
        <w:trPr>
          <w:trHeight w:val="3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29,733,662.95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442,876.95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30,176,539.89</w:t>
            </w:r>
          </w:p>
        </w:tc>
      </w:tr>
    </w:tbl>
    <w:p>
      <w:pPr>
        <w:pStyle w:val="Style24"/>
        <w:keepNext w:val="0"/>
        <w:keepLines w:val="0"/>
        <w:widowControl w:val="0"/>
        <w:shd w:val="clear" w:color="auto" w:fill="auto"/>
        <w:bidi w:val="0"/>
        <w:spacing w:before="0" w:after="0" w:line="317" w:lineRule="exact"/>
        <w:ind w:left="0" w:right="0" w:firstLine="440"/>
        <w:jc w:val="both"/>
      </w:pPr>
      <w:r>
        <w:rPr>
          <w:color w:val="000000"/>
          <w:spacing w:val="0"/>
          <w:w w:val="100"/>
          <w:position w:val="0"/>
          <w:sz w:val="18"/>
          <w:szCs w:val="18"/>
        </w:rPr>
        <w:t>(3)</w:t>
      </w:r>
      <w:r>
        <w:rPr>
          <w:color w:val="000000"/>
          <w:spacing w:val="0"/>
          <w:w w:val="100"/>
          <w:position w:val="0"/>
        </w:rPr>
        <w:t>敏感性分析：</w:t>
      </w:r>
    </w:p>
    <w:p>
      <w:pPr>
        <w:pStyle w:val="Style24"/>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日，对于本公司各类美元、港币及韩元金融资产和美元、港币及韩元金融负债，如果人民币对美元、 港币及韩元升值或贬值</w:t>
      </w:r>
      <w:r>
        <w:rPr>
          <w:color w:val="000000"/>
          <w:spacing w:val="0"/>
          <w:w w:val="100"/>
          <w:position w:val="0"/>
          <w:sz w:val="18"/>
          <w:szCs w:val="18"/>
        </w:rPr>
        <w:t>10%,</w:t>
      </w:r>
      <w:r>
        <w:rPr>
          <w:color w:val="000000"/>
          <w:spacing w:val="0"/>
          <w:w w:val="100"/>
          <w:position w:val="0"/>
        </w:rPr>
        <w:t>其他因素保持不变，则本公司将减少或增加净利润约</w:t>
      </w:r>
      <w:r>
        <w:rPr>
          <w:color w:val="000000"/>
          <w:spacing w:val="0"/>
          <w:w w:val="100"/>
          <w:position w:val="0"/>
          <w:sz w:val="18"/>
          <w:szCs w:val="18"/>
        </w:rPr>
        <w:t xml:space="preserve">555,254. </w:t>
      </w:r>
      <w:r>
        <w:rPr>
          <w:color w:val="000000"/>
          <w:spacing w:val="0"/>
          <w:w w:val="100"/>
          <w:position w:val="0"/>
          <w:sz w:val="18"/>
          <w:szCs w:val="18"/>
        </w:rPr>
        <w:t>65</w:t>
      </w:r>
      <w:r>
        <w:rPr>
          <w:color w:val="000000"/>
          <w:spacing w:val="0"/>
          <w:w w:val="100"/>
          <w:position w:val="0"/>
        </w:rPr>
        <w:t>元(</w:t>
      </w:r>
      <w:r>
        <w:rPr>
          <w:color w:val="000000"/>
          <w:spacing w:val="0"/>
          <w:w w:val="100"/>
          <w:position w:val="0"/>
          <w:sz w:val="18"/>
          <w:szCs w:val="18"/>
        </w:rPr>
        <w:t>2019</w:t>
      </w:r>
      <w:r>
        <w:rPr>
          <w:color w:val="000000"/>
          <w:spacing w:val="0"/>
          <w:w w:val="100"/>
          <w:position w:val="0"/>
        </w:rPr>
        <w:t>年度约</w:t>
      </w:r>
      <w:r>
        <w:rPr>
          <w:color w:val="000000"/>
          <w:spacing w:val="0"/>
          <w:w w:val="100"/>
          <w:position w:val="0"/>
          <w:sz w:val="18"/>
          <w:szCs w:val="18"/>
        </w:rPr>
        <w:t xml:space="preserve">2,793,786.59 </w:t>
      </w:r>
      <w:r>
        <w:rPr>
          <w:color w:val="000000"/>
          <w:spacing w:val="0"/>
          <w:w w:val="100"/>
          <w:position w:val="0"/>
        </w:rPr>
        <w:t>元)。</w:t>
      </w:r>
    </w:p>
    <w:p>
      <w:pPr>
        <w:pStyle w:val="Style72"/>
        <w:keepNext w:val="0"/>
        <w:keepLines w:val="0"/>
        <w:widowControl w:val="0"/>
        <w:numPr>
          <w:ilvl w:val="0"/>
          <w:numId w:val="127"/>
        </w:numPr>
        <w:shd w:val="clear" w:color="auto" w:fill="auto"/>
        <w:tabs>
          <w:tab w:pos="699" w:val="left"/>
        </w:tabs>
        <w:bidi w:val="0"/>
        <w:spacing w:before="0" w:after="0" w:line="314" w:lineRule="exact"/>
        <w:ind w:left="0" w:right="0" w:firstLine="360"/>
        <w:jc w:val="left"/>
      </w:pPr>
      <w:bookmarkStart w:id="2033" w:name="bookmark2033"/>
      <w:bookmarkEnd w:id="2033"/>
      <w:r>
        <w:rPr>
          <w:color w:val="000000"/>
          <w:spacing w:val="0"/>
          <w:w w:val="100"/>
          <w:position w:val="0"/>
        </w:rPr>
        <w:t>利率风险</w:t>
      </w:r>
    </w:p>
    <w:p>
      <w:pPr>
        <w:pStyle w:val="Style2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本公司的利率风险主要产生于银行借款等。浮动利率的金融负债使本公司面临现金流量利率风险，固定利率的金融负 债使本公司面临公允价值利率风险。本公司根据当时的市场环境来决定固定利率及浮动利率合同的相对比例。</w:t>
      </w:r>
    </w:p>
    <w:p>
      <w:pPr>
        <w:pStyle w:val="Style2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本公司财务部门持续监控公司利率水平。利率上升会增加新增带息债务的成本以及本公司尚未付清的以浮动利率计息 的带息债务的利息支出，并对本公司的财务业绩产生重大的不利影响，管理层会依据最新的市场状况及时做出调整，这些调 整可能是进行利率互换的安排来降低利率风险。</w:t>
      </w:r>
    </w:p>
    <w:p>
      <w:pPr>
        <w:pStyle w:val="Style24"/>
        <w:keepNext w:val="0"/>
        <w:keepLines w:val="0"/>
        <w:widowControl w:val="0"/>
        <w:numPr>
          <w:ilvl w:val="0"/>
          <w:numId w:val="129"/>
        </w:numPr>
        <w:shd w:val="clear" w:color="auto" w:fill="auto"/>
        <w:tabs>
          <w:tab w:pos="875" w:val="left"/>
        </w:tabs>
        <w:bidi w:val="0"/>
        <w:spacing w:before="0" w:after="0" w:line="314" w:lineRule="exact"/>
        <w:ind w:left="0" w:right="0" w:firstLine="440"/>
        <w:jc w:val="both"/>
      </w:pPr>
      <w:bookmarkStart w:id="2034" w:name="bookmark2034"/>
      <w:bookmarkEnd w:id="2034"/>
      <w:r>
        <w:rPr>
          <w:color w:val="000000"/>
          <w:spacing w:val="0"/>
          <w:w w:val="100"/>
          <w:position w:val="0"/>
        </w:rPr>
        <w:t>本年度公司无利率互换安排。</w:t>
      </w:r>
    </w:p>
    <w:p>
      <w:pPr>
        <w:pStyle w:val="Style24"/>
        <w:keepNext w:val="0"/>
        <w:keepLines w:val="0"/>
        <w:widowControl w:val="0"/>
        <w:numPr>
          <w:ilvl w:val="0"/>
          <w:numId w:val="129"/>
        </w:numPr>
        <w:shd w:val="clear" w:color="auto" w:fill="auto"/>
        <w:tabs>
          <w:tab w:pos="944" w:val="left"/>
        </w:tabs>
        <w:bidi w:val="0"/>
        <w:spacing w:before="0" w:after="0" w:line="314" w:lineRule="exact"/>
        <w:ind w:left="0" w:right="0" w:firstLine="440"/>
        <w:jc w:val="both"/>
      </w:pPr>
      <w:bookmarkStart w:id="2035" w:name="bookmark2035"/>
      <w:bookmarkEnd w:id="2035"/>
      <w:r>
        <w:rPr>
          <w:color w:val="000000"/>
          <w:spacing w:val="0"/>
          <w:w w:val="100"/>
          <w:position w:val="0"/>
        </w:rPr>
        <w:t>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日，本公司长期带息债务主要为人民币计价的浮动利率合同，金额为</w:t>
      </w:r>
      <w:r>
        <w:rPr>
          <w:color w:val="000000"/>
          <w:spacing w:val="0"/>
          <w:w w:val="100"/>
          <w:position w:val="0"/>
          <w:sz w:val="18"/>
          <w:szCs w:val="18"/>
        </w:rPr>
        <w:t>182,408,616.00</w:t>
      </w:r>
      <w:r>
        <w:rPr>
          <w:color w:val="000000"/>
          <w:spacing w:val="0"/>
          <w:w w:val="100"/>
          <w:position w:val="0"/>
        </w:rPr>
        <w:t>元，详见 附注七注释</w:t>
      </w:r>
      <w:r>
        <w:rPr>
          <w:color w:val="000000"/>
          <w:spacing w:val="0"/>
          <w:w w:val="100"/>
          <w:position w:val="0"/>
          <w:sz w:val="18"/>
          <w:szCs w:val="18"/>
        </w:rPr>
        <w:t>45</w:t>
      </w:r>
      <w:r>
        <w:rPr>
          <w:color w:val="000000"/>
          <w:spacing w:val="0"/>
          <w:w w:val="100"/>
          <w:position w:val="0"/>
        </w:rPr>
        <w:t>。</w:t>
      </w:r>
    </w:p>
    <w:p>
      <w:pPr>
        <w:pStyle w:val="Style24"/>
        <w:keepNext w:val="0"/>
        <w:keepLines w:val="0"/>
        <w:widowControl w:val="0"/>
        <w:numPr>
          <w:ilvl w:val="0"/>
          <w:numId w:val="129"/>
        </w:numPr>
        <w:shd w:val="clear" w:color="auto" w:fill="auto"/>
        <w:tabs>
          <w:tab w:pos="875" w:val="left"/>
        </w:tabs>
        <w:bidi w:val="0"/>
        <w:spacing w:before="0" w:after="0" w:line="314" w:lineRule="exact"/>
        <w:ind w:left="0" w:right="0" w:firstLine="440"/>
        <w:jc w:val="both"/>
      </w:pPr>
      <w:bookmarkStart w:id="2036" w:name="bookmark2036"/>
      <w:bookmarkEnd w:id="2036"/>
      <w:r>
        <w:rPr>
          <w:color w:val="000000"/>
          <w:spacing w:val="0"/>
          <w:w w:val="100"/>
          <w:position w:val="0"/>
        </w:rPr>
        <w:t>敏感性分析：</w:t>
      </w:r>
    </w:p>
    <w:p>
      <w:pPr>
        <w:pStyle w:val="Style2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日，如果以浮动利率计算的借款利率上升或下降</w:t>
      </w:r>
      <w:r>
        <w:rPr>
          <w:color w:val="000000"/>
          <w:spacing w:val="0"/>
          <w:w w:val="100"/>
          <w:position w:val="0"/>
          <w:sz w:val="18"/>
          <w:szCs w:val="18"/>
        </w:rPr>
        <w:t>50</w:t>
      </w:r>
      <w:r>
        <w:rPr>
          <w:color w:val="000000"/>
          <w:spacing w:val="0"/>
          <w:w w:val="100"/>
          <w:position w:val="0"/>
        </w:rPr>
        <w:t>个基点，而其他因素保持不变，本公司的净利润 会减少或增加约</w:t>
      </w:r>
      <w:r>
        <w:rPr>
          <w:color w:val="000000"/>
          <w:spacing w:val="0"/>
          <w:w w:val="100"/>
          <w:position w:val="0"/>
          <w:sz w:val="18"/>
          <w:szCs w:val="18"/>
        </w:rPr>
        <w:t xml:space="preserve">894, </w:t>
      </w:r>
      <w:r>
        <w:rPr>
          <w:color w:val="000000"/>
          <w:spacing w:val="0"/>
          <w:w w:val="100"/>
          <w:position w:val="0"/>
          <w:sz w:val="18"/>
          <w:szCs w:val="18"/>
        </w:rPr>
        <w:t xml:space="preserve">462. </w:t>
      </w:r>
      <w:r>
        <w:rPr>
          <w:color w:val="000000"/>
          <w:spacing w:val="0"/>
          <w:w w:val="100"/>
          <w:position w:val="0"/>
          <w:sz w:val="18"/>
          <w:szCs w:val="18"/>
        </w:rPr>
        <w:t>01</w:t>
      </w:r>
      <w:r>
        <w:rPr>
          <w:color w:val="000000"/>
          <w:spacing w:val="0"/>
          <w:w w:val="100"/>
          <w:position w:val="0"/>
        </w:rPr>
        <w:t>元(</w:t>
      </w:r>
      <w:r>
        <w:rPr>
          <w:color w:val="000000"/>
          <w:spacing w:val="0"/>
          <w:w w:val="100"/>
          <w:position w:val="0"/>
          <w:sz w:val="18"/>
          <w:szCs w:val="18"/>
        </w:rPr>
        <w:t>2019</w:t>
      </w:r>
      <w:r>
        <w:rPr>
          <w:color w:val="000000"/>
          <w:spacing w:val="0"/>
          <w:w w:val="100"/>
          <w:position w:val="0"/>
        </w:rPr>
        <w:t>年度约</w:t>
      </w:r>
      <w:r>
        <w:rPr>
          <w:color w:val="000000"/>
          <w:spacing w:val="0"/>
          <w:w w:val="100"/>
          <w:position w:val="0"/>
          <w:sz w:val="18"/>
          <w:szCs w:val="18"/>
        </w:rPr>
        <w:t xml:space="preserve">1, 532, </w:t>
      </w:r>
      <w:r>
        <w:rPr>
          <w:color w:val="000000"/>
          <w:spacing w:val="0"/>
          <w:w w:val="100"/>
          <w:position w:val="0"/>
          <w:sz w:val="18"/>
          <w:szCs w:val="18"/>
        </w:rPr>
        <w:t xml:space="preserve">775. </w:t>
      </w:r>
      <w:r>
        <w:rPr>
          <w:color w:val="000000"/>
          <w:spacing w:val="0"/>
          <w:w w:val="100"/>
          <w:position w:val="0"/>
          <w:sz w:val="18"/>
          <w:szCs w:val="18"/>
        </w:rPr>
        <w:t>45</w:t>
      </w:r>
      <w:r>
        <w:rPr>
          <w:color w:val="000000"/>
          <w:spacing w:val="0"/>
          <w:w w:val="100"/>
          <w:position w:val="0"/>
        </w:rPr>
        <w:t>元)。</w:t>
      </w:r>
    </w:p>
    <w:p>
      <w:pPr>
        <w:pStyle w:val="Style24"/>
        <w:keepNext w:val="0"/>
        <w:keepLines w:val="0"/>
        <w:widowControl w:val="0"/>
        <w:shd w:val="clear" w:color="auto" w:fill="auto"/>
        <w:bidi w:val="0"/>
        <w:spacing w:before="0" w:after="140" w:line="314" w:lineRule="exact"/>
        <w:ind w:left="0" w:right="0" w:firstLine="440"/>
        <w:jc w:val="left"/>
      </w:pPr>
      <w:r>
        <w:rPr>
          <w:color w:val="000000"/>
          <w:spacing w:val="0"/>
          <w:w w:val="100"/>
          <w:position w:val="0"/>
        </w:rPr>
        <w:t>上述敏感性分析假定在资产负债表日已发生利率变动，并且已应用于本公司所有按浮动利率获得的短期借款。</w:t>
      </w:r>
    </w:p>
    <w:p>
      <w:pPr>
        <w:pStyle w:val="Style72"/>
        <w:keepNext w:val="0"/>
        <w:keepLines w:val="0"/>
        <w:widowControl w:val="0"/>
        <w:numPr>
          <w:ilvl w:val="0"/>
          <w:numId w:val="127"/>
        </w:numPr>
        <w:shd w:val="clear" w:color="auto" w:fill="auto"/>
        <w:tabs>
          <w:tab w:pos="699" w:val="left"/>
        </w:tabs>
        <w:bidi w:val="0"/>
        <w:spacing w:before="0" w:after="0" w:line="312" w:lineRule="exact"/>
        <w:ind w:left="0" w:right="0" w:firstLine="360"/>
        <w:jc w:val="left"/>
      </w:pPr>
      <w:bookmarkStart w:id="2037" w:name="bookmark2037"/>
      <w:bookmarkEnd w:id="2037"/>
      <w:r>
        <w:rPr>
          <w:color w:val="000000"/>
          <w:spacing w:val="0"/>
          <w:w w:val="100"/>
          <w:position w:val="0"/>
        </w:rPr>
        <w:t>价格风险</w:t>
      </w:r>
    </w:p>
    <w:p>
      <w:pPr>
        <w:pStyle w:val="Style24"/>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价格风险指汇率风险和利率风险以外的市场价格变动而发生波动的风险，主要源于商品价格、股票市场指数、权益工 具价格以及其他风险变量的变化。</w:t>
      </w:r>
    </w:p>
    <w:p>
      <w:pPr>
        <w:pStyle w:val="Style22"/>
        <w:keepNext/>
        <w:keepLines/>
        <w:widowControl w:val="0"/>
        <w:shd w:val="clear" w:color="auto" w:fill="auto"/>
        <w:bidi w:val="0"/>
        <w:spacing w:before="0" w:after="340" w:line="240" w:lineRule="auto"/>
        <w:ind w:left="0" w:right="0" w:firstLine="0"/>
        <w:jc w:val="both"/>
      </w:pPr>
      <w:bookmarkStart w:id="2038" w:name="bookmark2038"/>
      <w:bookmarkStart w:id="2039" w:name="bookmark2039"/>
      <w:bookmarkStart w:id="2040" w:name="bookmark2040"/>
      <w:r>
        <w:rPr>
          <w:color w:val="000000"/>
          <w:spacing w:val="0"/>
          <w:w w:val="100"/>
          <w:position w:val="0"/>
          <w:sz w:val="24"/>
          <w:szCs w:val="24"/>
        </w:rPr>
        <w:t>十一、公允价值的披露</w:t>
      </w:r>
      <w:bookmarkEnd w:id="2038"/>
      <w:bookmarkEnd w:id="2039"/>
      <w:bookmarkEnd w:id="2040"/>
    </w:p>
    <w:p>
      <w:pPr>
        <w:pStyle w:val="Style29"/>
        <w:keepNext/>
        <w:keepLines/>
        <w:widowControl w:val="0"/>
        <w:shd w:val="clear" w:color="auto" w:fill="auto"/>
        <w:bidi w:val="0"/>
        <w:spacing w:before="0" w:after="340" w:line="240" w:lineRule="auto"/>
        <w:ind w:left="0" w:right="0" w:firstLine="0"/>
        <w:jc w:val="both"/>
      </w:pPr>
      <w:bookmarkStart w:id="2041" w:name="bookmark2041"/>
      <w:bookmarkStart w:id="2042" w:name="bookmark2042"/>
      <w:bookmarkStart w:id="2043" w:name="bookmark2043"/>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041"/>
      <w:bookmarkEnd w:id="2042"/>
      <w:bookmarkEnd w:id="2043"/>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第一层次公允价值计</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第二层次公允价值计量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第三层次公允价值计量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一、持续的公允价值计量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28,452,129.07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28,452,129.07</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41" w:lineRule="exact"/>
              <w:ind w:left="0" w:right="0" w:firstLine="0"/>
              <w:jc w:val="left"/>
              <w:rPr>
                <w:sz w:val="17"/>
                <w:szCs w:val="17"/>
              </w:rPr>
            </w:pPr>
            <w:r>
              <w:rPr>
                <w:rFonts w:ascii="SimSun" w:eastAsia="SimSun" w:hAnsi="SimSun" w:cs="SimSun"/>
                <w:color w:val="000000"/>
                <w:spacing w:val="0"/>
                <w:w w:val="100"/>
                <w:position w:val="0"/>
                <w:sz w:val="17"/>
                <w:szCs w:val="17"/>
              </w:rPr>
              <w:t>二、非持续的公允价值计 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29"/>
        <w:keepNext/>
        <w:keepLines/>
        <w:widowControl w:val="0"/>
        <w:shd w:val="clear" w:color="auto" w:fill="auto"/>
        <w:bidi w:val="0"/>
        <w:spacing w:before="0" w:after="1280" w:line="240" w:lineRule="auto"/>
        <w:ind w:left="0" w:right="0" w:firstLine="0"/>
        <w:jc w:val="both"/>
      </w:pPr>
      <w:bookmarkStart w:id="2044" w:name="bookmark2044"/>
      <w:bookmarkStart w:id="2045" w:name="bookmark2045"/>
      <w:bookmarkStart w:id="2046" w:name="bookmark2046"/>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2044"/>
      <w:bookmarkEnd w:id="2045"/>
      <w:bookmarkEnd w:id="2046"/>
    </w:p>
    <w:p>
      <w:pPr>
        <w:pStyle w:val="Style29"/>
        <w:keepNext/>
        <w:keepLines/>
        <w:widowControl w:val="0"/>
        <w:shd w:val="clear" w:color="auto" w:fill="auto"/>
        <w:bidi w:val="0"/>
        <w:spacing w:before="0" w:after="1280" w:line="240" w:lineRule="auto"/>
        <w:ind w:left="0" w:right="0" w:firstLine="0"/>
        <w:jc w:val="both"/>
      </w:pPr>
      <w:bookmarkStart w:id="2047" w:name="bookmark2047"/>
      <w:bookmarkStart w:id="2048" w:name="bookmark2048"/>
      <w:bookmarkStart w:id="2049" w:name="bookmark2049"/>
      <w:bookmarkStart w:id="2050" w:name="bookmark2050"/>
      <w:r>
        <w:rPr>
          <w:rFonts w:ascii="Times New Roman" w:eastAsia="Times New Roman" w:hAnsi="Times New Roman" w:cs="Times New Roman"/>
          <w:color w:val="000000"/>
          <w:spacing w:val="0"/>
          <w:w w:val="100"/>
          <w:position w:val="0"/>
        </w:rPr>
        <w:t>3</w:t>
      </w:r>
      <w:bookmarkEnd w:id="2049"/>
      <w:r>
        <w:rPr>
          <w:color w:val="000000"/>
          <w:spacing w:val="0"/>
          <w:w w:val="100"/>
          <w:position w:val="0"/>
        </w:rPr>
        <w:t>、持续和非持续第二层次公允价值计量项目，采用的估值技术和重要参数的定性及定量信息</w:t>
      </w:r>
      <w:bookmarkEnd w:id="2047"/>
      <w:bookmarkEnd w:id="2048"/>
      <w:bookmarkEnd w:id="2050"/>
    </w:p>
    <w:p>
      <w:pPr>
        <w:pStyle w:val="Style29"/>
        <w:keepNext/>
        <w:keepLines/>
        <w:widowControl w:val="0"/>
        <w:shd w:val="clear" w:color="auto" w:fill="auto"/>
        <w:bidi w:val="0"/>
        <w:spacing w:before="0" w:after="600" w:line="240" w:lineRule="auto"/>
        <w:ind w:left="0" w:right="0" w:firstLine="0"/>
        <w:jc w:val="both"/>
      </w:pPr>
      <w:bookmarkStart w:id="2051" w:name="bookmark2051"/>
      <w:bookmarkStart w:id="2052" w:name="bookmark2052"/>
      <w:bookmarkStart w:id="2053" w:name="bookmark2053"/>
      <w:bookmarkStart w:id="2054" w:name="bookmark2054"/>
      <w:r>
        <w:rPr>
          <w:rFonts w:ascii="Times New Roman" w:eastAsia="Times New Roman" w:hAnsi="Times New Roman" w:cs="Times New Roman"/>
          <w:color w:val="000000"/>
          <w:spacing w:val="0"/>
          <w:w w:val="100"/>
          <w:position w:val="0"/>
        </w:rPr>
        <w:t>4</w:t>
      </w:r>
      <w:bookmarkEnd w:id="2053"/>
      <w:r>
        <w:rPr>
          <w:color w:val="000000"/>
          <w:spacing w:val="0"/>
          <w:w w:val="100"/>
          <w:position w:val="0"/>
        </w:rPr>
        <w:t>、持续和非持续第三层次公允价值计量项目，采用的估值技术和重要参数的定性及定量信息</w:t>
      </w:r>
      <w:bookmarkEnd w:id="2051"/>
      <w:bookmarkEnd w:id="2052"/>
      <w:bookmarkEnd w:id="2054"/>
    </w:p>
    <w:p>
      <w:pPr>
        <w:pStyle w:val="Style24"/>
        <w:keepNext w:val="0"/>
        <w:keepLines w:val="0"/>
        <w:widowControl w:val="0"/>
        <w:shd w:val="clear" w:color="auto" w:fill="auto"/>
        <w:bidi w:val="0"/>
        <w:spacing w:before="0" w:after="1000" w:line="312" w:lineRule="exact"/>
        <w:ind w:left="0" w:right="0" w:firstLine="440"/>
        <w:jc w:val="both"/>
      </w:pPr>
      <w:r>
        <w:rPr>
          <w:color w:val="000000"/>
          <w:spacing w:val="0"/>
          <w:w w:val="100"/>
          <w:position w:val="0"/>
        </w:rPr>
        <w:t>公司持有的以成本计量的、在活跃市场中没有报价且其公允价值不能可靠计量的其他权益工具投资，无活跃市场上未 经调整的报价，也无直接或间接可观察的输入值，故采用第三层次输入值。以被投资单位期末净资产作为评估其公允价值 的重要参考依据。对被投资单位期末净资产基本能体现其公允价值的，以其净资产作为评估公允价值的基数；对被投资单位 期末净资产不能体现其公允价值的，在考虑市场参与者对相关资产或负债定价时所使用的假设的基础上进行调整。</w:t>
      </w:r>
    </w:p>
    <w:p>
      <w:pPr>
        <w:pStyle w:val="Style29"/>
        <w:keepNext/>
        <w:keepLines/>
        <w:widowControl w:val="0"/>
        <w:shd w:val="clear" w:color="auto" w:fill="auto"/>
        <w:bidi w:val="0"/>
        <w:spacing w:before="0" w:after="0" w:line="240" w:lineRule="auto"/>
        <w:ind w:left="0" w:right="0" w:firstLine="0"/>
        <w:jc w:val="both"/>
        <w:sectPr>
          <w:headerReference w:type="default" r:id="rId31"/>
          <w:footerReference w:type="default" r:id="rId32"/>
          <w:headerReference w:type="first" r:id="rId33"/>
          <w:footerReference w:type="first" r:id="rId34"/>
          <w:footnotePr>
            <w:pos w:val="pageBottom"/>
            <w:numFmt w:val="decimal"/>
            <w:numRestart w:val="continuous"/>
          </w:footnotePr>
          <w:pgSz w:w="11900" w:h="16840"/>
          <w:pgMar w:top="1339" w:right="1060" w:bottom="1491" w:left="1062" w:header="0" w:footer="3" w:gutter="0"/>
          <w:cols w:space="720"/>
          <w:noEndnote/>
          <w:titlePg/>
          <w:rtlGutter w:val="0"/>
          <w:docGrid w:linePitch="360"/>
        </w:sectPr>
      </w:pPr>
      <w:bookmarkStart w:id="2055" w:name="bookmark2055"/>
      <w:bookmarkStart w:id="2056" w:name="bookmark2056"/>
      <w:bookmarkStart w:id="2057" w:name="bookmark2057"/>
      <w:bookmarkStart w:id="2058" w:name="bookmark2058"/>
      <w:r>
        <w:rPr>
          <w:rFonts w:ascii="Times New Roman" w:eastAsia="Times New Roman" w:hAnsi="Times New Roman" w:cs="Times New Roman"/>
          <w:color w:val="000000"/>
          <w:spacing w:val="0"/>
          <w:w w:val="100"/>
          <w:position w:val="0"/>
        </w:rPr>
        <w:t>5</w:t>
      </w:r>
      <w:bookmarkEnd w:id="2057"/>
      <w:r>
        <w:rPr>
          <w:color w:val="000000"/>
          <w:spacing w:val="0"/>
          <w:w w:val="100"/>
          <w:position w:val="0"/>
        </w:rPr>
        <w:t>、持续的第三层次公允价值计量项目，期初与期末账面价值间的调节信息及不可观察参数敏感性分析</w:t>
      </w:r>
      <w:bookmarkEnd w:id="2055"/>
      <w:bookmarkEnd w:id="2056"/>
      <w:bookmarkEnd w:id="2058"/>
    </w:p>
    <w:p>
      <w:pPr>
        <w:pStyle w:val="Style29"/>
        <w:keepNext/>
        <w:keepLines/>
        <w:widowControl w:val="0"/>
        <w:shd w:val="clear" w:color="auto" w:fill="auto"/>
        <w:tabs>
          <w:tab w:pos="378" w:val="left"/>
        </w:tabs>
        <w:bidi w:val="0"/>
        <w:spacing w:before="100" w:after="340" w:line="240" w:lineRule="auto"/>
        <w:ind w:left="0" w:right="0" w:firstLine="0"/>
        <w:jc w:val="left"/>
      </w:pPr>
      <w:bookmarkStart w:id="2059" w:name="bookmark2059"/>
      <w:bookmarkStart w:id="2060" w:name="bookmark2060"/>
      <w:bookmarkStart w:id="2061" w:name="bookmark2061"/>
      <w:bookmarkStart w:id="2062" w:name="bookmark2062"/>
      <w:r>
        <w:rPr>
          <w:rFonts w:ascii="Times New Roman" w:eastAsia="Times New Roman" w:hAnsi="Times New Roman" w:cs="Times New Roman"/>
          <w:color w:val="000000"/>
          <w:spacing w:val="0"/>
          <w:w w:val="100"/>
          <w:position w:val="0"/>
        </w:rPr>
        <w:t>6</w:t>
      </w:r>
      <w:bookmarkEnd w:id="2061"/>
      <w:r>
        <w:rPr>
          <w:color w:val="000000"/>
          <w:spacing w:val="0"/>
          <w:w w:val="100"/>
          <w:position w:val="0"/>
        </w:rPr>
        <w:t>、</w:t>
        <w:tab/>
        <w:t>持续的公允价值计量项目，本期内发生各层级之间转换的，转换的原因及确定转换时点的政策</w:t>
      </w:r>
      <w:bookmarkEnd w:id="2059"/>
      <w:bookmarkEnd w:id="2060"/>
      <w:bookmarkEnd w:id="2062"/>
    </w:p>
    <w:p>
      <w:pPr>
        <w:pStyle w:val="Style29"/>
        <w:keepNext/>
        <w:keepLines/>
        <w:widowControl w:val="0"/>
        <w:shd w:val="clear" w:color="auto" w:fill="auto"/>
        <w:tabs>
          <w:tab w:pos="378" w:val="left"/>
        </w:tabs>
        <w:bidi w:val="0"/>
        <w:spacing w:before="0" w:after="340" w:line="240" w:lineRule="auto"/>
        <w:ind w:left="0" w:right="0" w:firstLine="0"/>
        <w:jc w:val="left"/>
      </w:pPr>
      <w:bookmarkStart w:id="2063" w:name="bookmark2063"/>
      <w:bookmarkStart w:id="2064" w:name="bookmark2064"/>
      <w:bookmarkStart w:id="2065" w:name="bookmark2065"/>
      <w:bookmarkStart w:id="2066" w:name="bookmark2066"/>
      <w:r>
        <w:rPr>
          <w:rFonts w:ascii="Times New Roman" w:eastAsia="Times New Roman" w:hAnsi="Times New Roman" w:cs="Times New Roman"/>
          <w:color w:val="000000"/>
          <w:spacing w:val="0"/>
          <w:w w:val="100"/>
          <w:position w:val="0"/>
        </w:rPr>
        <w:t>7</w:t>
      </w:r>
      <w:bookmarkEnd w:id="2065"/>
      <w:r>
        <w:rPr>
          <w:color w:val="000000"/>
          <w:spacing w:val="0"/>
          <w:w w:val="100"/>
          <w:position w:val="0"/>
        </w:rPr>
        <w:t>、</w:t>
        <w:tab/>
        <w:t>本期内发生的估值技术变更及变更原因</w:t>
      </w:r>
      <w:bookmarkEnd w:id="2063"/>
      <w:bookmarkEnd w:id="2064"/>
      <w:bookmarkEnd w:id="2066"/>
    </w:p>
    <w:p>
      <w:pPr>
        <w:pStyle w:val="Style29"/>
        <w:keepNext/>
        <w:keepLines/>
        <w:widowControl w:val="0"/>
        <w:shd w:val="clear" w:color="auto" w:fill="auto"/>
        <w:tabs>
          <w:tab w:pos="378" w:val="left"/>
        </w:tabs>
        <w:bidi w:val="0"/>
        <w:spacing w:before="0" w:after="260" w:line="240" w:lineRule="auto"/>
        <w:ind w:left="0" w:right="0" w:firstLine="0"/>
        <w:jc w:val="left"/>
      </w:pPr>
      <w:bookmarkStart w:id="2067" w:name="bookmark2067"/>
      <w:bookmarkStart w:id="2068" w:name="bookmark2068"/>
      <w:bookmarkStart w:id="2069" w:name="bookmark2069"/>
      <w:bookmarkStart w:id="2070" w:name="bookmark2070"/>
      <w:r>
        <w:rPr>
          <w:rFonts w:ascii="Times New Roman" w:eastAsia="Times New Roman" w:hAnsi="Times New Roman" w:cs="Times New Roman"/>
          <w:color w:val="000000"/>
          <w:spacing w:val="0"/>
          <w:w w:val="100"/>
          <w:position w:val="0"/>
        </w:rPr>
        <w:t>8</w:t>
      </w:r>
      <w:bookmarkEnd w:id="2069"/>
      <w:r>
        <w:rPr>
          <w:color w:val="000000"/>
          <w:spacing w:val="0"/>
          <w:w w:val="100"/>
          <w:position w:val="0"/>
        </w:rPr>
        <w:t>、</w:t>
        <w:tab/>
        <w:t>不以公允价值计量的金融资产和金融负债的公允价值情况</w:t>
      </w:r>
      <w:bookmarkEnd w:id="2067"/>
      <w:bookmarkEnd w:id="2068"/>
      <w:bookmarkEnd w:id="2070"/>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报告期内不以公允价值计量的金融资产和负债主要包括：应收款项、其他应收款、长期应收款、短期借款、应付款项、长期 应付款。</w:t>
      </w:r>
    </w:p>
    <w:p>
      <w:pPr>
        <w:pStyle w:val="Style24"/>
        <w:keepNext w:val="0"/>
        <w:keepLines w:val="0"/>
        <w:widowControl w:val="0"/>
        <w:shd w:val="clear" w:color="auto" w:fill="auto"/>
        <w:bidi w:val="0"/>
        <w:spacing w:before="0" w:after="700" w:line="317" w:lineRule="exact"/>
        <w:ind w:left="0" w:right="0" w:firstLine="0"/>
        <w:jc w:val="left"/>
      </w:pPr>
      <w:r>
        <w:rPr>
          <w:color w:val="000000"/>
          <w:spacing w:val="0"/>
          <w:w w:val="100"/>
          <w:position w:val="0"/>
        </w:rPr>
        <w:t>上述不以公允价值计量的金融资产和负债的账面价值与公允价值相差很小。</w:t>
      </w:r>
    </w:p>
    <w:p>
      <w:pPr>
        <w:pStyle w:val="Style29"/>
        <w:keepNext/>
        <w:keepLines/>
        <w:widowControl w:val="0"/>
        <w:shd w:val="clear" w:color="auto" w:fill="auto"/>
        <w:tabs>
          <w:tab w:pos="378" w:val="left"/>
        </w:tabs>
        <w:bidi w:val="0"/>
        <w:spacing w:before="0" w:after="340" w:line="240" w:lineRule="auto"/>
        <w:ind w:left="0" w:right="0" w:firstLine="0"/>
        <w:jc w:val="left"/>
      </w:pPr>
      <w:bookmarkStart w:id="2071" w:name="bookmark2071"/>
      <w:bookmarkStart w:id="2072" w:name="bookmark2072"/>
      <w:bookmarkStart w:id="2073" w:name="bookmark2073"/>
      <w:bookmarkStart w:id="2074" w:name="bookmark2074"/>
      <w:r>
        <w:rPr>
          <w:rFonts w:ascii="Times New Roman" w:eastAsia="Times New Roman" w:hAnsi="Times New Roman" w:cs="Times New Roman"/>
          <w:color w:val="000000"/>
          <w:spacing w:val="0"/>
          <w:w w:val="100"/>
          <w:position w:val="0"/>
        </w:rPr>
        <w:t>9</w:t>
      </w:r>
      <w:bookmarkEnd w:id="2073"/>
      <w:r>
        <w:rPr>
          <w:color w:val="000000"/>
          <w:spacing w:val="0"/>
          <w:w w:val="100"/>
          <w:position w:val="0"/>
        </w:rPr>
        <w:t>、</w:t>
        <w:tab/>
        <w:t>其他</w:t>
      </w:r>
      <w:bookmarkEnd w:id="2071"/>
      <w:bookmarkEnd w:id="2072"/>
      <w:bookmarkEnd w:id="2074"/>
    </w:p>
    <w:p>
      <w:pPr>
        <w:pStyle w:val="Style22"/>
        <w:keepNext/>
        <w:keepLines/>
        <w:widowControl w:val="0"/>
        <w:shd w:val="clear" w:color="auto" w:fill="auto"/>
        <w:bidi w:val="0"/>
        <w:spacing w:before="0" w:after="340" w:line="240" w:lineRule="auto"/>
        <w:ind w:left="0" w:right="0" w:firstLine="0"/>
        <w:jc w:val="left"/>
      </w:pPr>
      <w:bookmarkStart w:id="2075" w:name="bookmark2075"/>
      <w:bookmarkStart w:id="2076" w:name="bookmark2076"/>
      <w:bookmarkStart w:id="2077" w:name="bookmark2077"/>
      <w:r>
        <w:rPr>
          <w:color w:val="000000"/>
          <w:spacing w:val="0"/>
          <w:w w:val="100"/>
          <w:position w:val="0"/>
          <w:sz w:val="24"/>
          <w:szCs w:val="24"/>
        </w:rPr>
        <w:t>十二、关联方及关联交易</w:t>
      </w:r>
      <w:bookmarkEnd w:id="2075"/>
      <w:bookmarkEnd w:id="2076"/>
      <w:bookmarkEnd w:id="2077"/>
    </w:p>
    <w:p>
      <w:pPr>
        <w:pStyle w:val="Style29"/>
        <w:keepNext/>
        <w:keepLines/>
        <w:widowControl w:val="0"/>
        <w:shd w:val="clear" w:color="auto" w:fill="auto"/>
        <w:bidi w:val="0"/>
        <w:spacing w:before="0" w:after="340" w:line="240" w:lineRule="auto"/>
        <w:ind w:left="0" w:right="0" w:firstLine="0"/>
        <w:jc w:val="left"/>
      </w:pPr>
      <w:bookmarkStart w:id="2078" w:name="bookmark2078"/>
      <w:bookmarkStart w:id="2079" w:name="bookmark2079"/>
      <w:bookmarkStart w:id="2080" w:name="bookmark2080"/>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078"/>
      <w:bookmarkEnd w:id="2079"/>
      <w:bookmarkEnd w:id="2080"/>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母公司名称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50"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持股比例</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41"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表决权比例</w:t>
            </w:r>
          </w:p>
        </w:tc>
      </w:tr>
    </w:tbl>
    <w:p>
      <w:pPr>
        <w:pStyle w:val="Style24"/>
        <w:keepNext w:val="0"/>
        <w:keepLines w:val="0"/>
        <w:widowControl w:val="0"/>
        <w:shd w:val="clear" w:color="auto" w:fill="auto"/>
        <w:bidi w:val="0"/>
        <w:spacing w:before="0" w:after="40" w:line="307" w:lineRule="exact"/>
        <w:ind w:left="0" w:right="0" w:firstLine="0"/>
        <w:jc w:val="left"/>
      </w:pPr>
      <w:r>
        <w:rPr>
          <w:color w:val="000000"/>
          <w:spacing w:val="0"/>
          <w:w w:val="100"/>
          <w:position w:val="0"/>
        </w:rPr>
        <w:t>本企业的母公司情况的说明</w:t>
      </w:r>
    </w:p>
    <w:p>
      <w:pPr>
        <w:pStyle w:val="Style24"/>
        <w:keepNext w:val="0"/>
        <w:keepLines w:val="0"/>
        <w:widowControl w:val="0"/>
        <w:shd w:val="clear" w:color="auto" w:fill="auto"/>
        <w:bidi w:val="0"/>
        <w:spacing w:before="0" w:after="40" w:line="307" w:lineRule="exact"/>
        <w:ind w:left="0" w:right="0" w:firstLine="0"/>
        <w:jc w:val="left"/>
      </w:pPr>
      <w:r>
        <w:rPr>
          <w:color w:val="000000"/>
          <w:spacing w:val="0"/>
          <w:w w:val="100"/>
          <w:position w:val="0"/>
        </w:rPr>
        <w:t>本企业最终控制方是王安京。</w:t>
      </w:r>
    </w:p>
    <w:p>
      <w:pPr>
        <w:pStyle w:val="Style24"/>
        <w:keepNext w:val="0"/>
        <w:keepLines w:val="0"/>
        <w:widowControl w:val="0"/>
        <w:shd w:val="clear" w:color="auto" w:fill="auto"/>
        <w:bidi w:val="0"/>
        <w:spacing w:before="0" w:after="140" w:line="307" w:lineRule="exact"/>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1180" w:line="307" w:lineRule="exact"/>
        <w:ind w:left="0" w:right="0" w:firstLine="0"/>
        <w:jc w:val="left"/>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日止，王安京在宁波科蓝盛合投资管理合伙企业（有限合伙）中的出资比例为</w:t>
      </w:r>
      <w:r>
        <w:rPr>
          <w:color w:val="000000"/>
          <w:spacing w:val="0"/>
          <w:w w:val="100"/>
          <w:position w:val="0"/>
          <w:sz w:val="18"/>
          <w:szCs w:val="18"/>
        </w:rPr>
        <w:t>98.81%，</w:t>
      </w:r>
      <w:r>
        <w:rPr>
          <w:color w:val="000000"/>
          <w:spacing w:val="0"/>
          <w:w w:val="100"/>
          <w:position w:val="0"/>
        </w:rPr>
        <w:t>其中宁波科蓝盛合 投资管理合伙企业（有限合伙）持有本公司股份比例为</w:t>
      </w:r>
      <w:r>
        <w:rPr>
          <w:color w:val="000000"/>
          <w:spacing w:val="0"/>
          <w:w w:val="100"/>
          <w:position w:val="0"/>
          <w:sz w:val="18"/>
          <w:szCs w:val="18"/>
        </w:rPr>
        <w:t>5.4912%</w:t>
      </w:r>
      <w:r>
        <w:rPr>
          <w:color w:val="000000"/>
          <w:spacing w:val="0"/>
          <w:w w:val="100"/>
          <w:position w:val="0"/>
        </w:rPr>
        <w:t>，王安京对本公司的间接持股比例为</w:t>
      </w:r>
      <w:r>
        <w:rPr>
          <w:color w:val="000000"/>
          <w:spacing w:val="0"/>
          <w:w w:val="100"/>
          <w:position w:val="0"/>
          <w:sz w:val="18"/>
          <w:szCs w:val="18"/>
        </w:rPr>
        <w:t>5.4261%</w:t>
      </w:r>
      <w:r>
        <w:rPr>
          <w:color w:val="000000"/>
          <w:spacing w:val="0"/>
          <w:w w:val="100"/>
          <w:position w:val="0"/>
        </w:rPr>
        <w:t>。</w:t>
      </w:r>
    </w:p>
    <w:p>
      <w:pPr>
        <w:pStyle w:val="Style29"/>
        <w:keepNext/>
        <w:keepLines/>
        <w:widowControl w:val="0"/>
        <w:shd w:val="clear" w:color="auto" w:fill="auto"/>
        <w:tabs>
          <w:tab w:pos="378" w:val="left"/>
        </w:tabs>
        <w:bidi w:val="0"/>
        <w:spacing w:before="0" w:after="260" w:line="240" w:lineRule="auto"/>
        <w:ind w:left="0" w:right="0" w:firstLine="0"/>
        <w:jc w:val="left"/>
      </w:pPr>
      <w:bookmarkStart w:id="2081" w:name="bookmark2081"/>
      <w:bookmarkStart w:id="2082" w:name="bookmark2082"/>
      <w:bookmarkStart w:id="2083" w:name="bookmark2083"/>
      <w:bookmarkStart w:id="2084" w:name="bookmark2084"/>
      <w:r>
        <w:rPr>
          <w:rFonts w:ascii="Times New Roman" w:eastAsia="Times New Roman" w:hAnsi="Times New Roman" w:cs="Times New Roman"/>
          <w:color w:val="000000"/>
          <w:spacing w:val="0"/>
          <w:w w:val="100"/>
          <w:position w:val="0"/>
        </w:rPr>
        <w:t>2</w:t>
      </w:r>
      <w:bookmarkEnd w:id="2083"/>
      <w:r>
        <w:rPr>
          <w:color w:val="000000"/>
          <w:spacing w:val="0"/>
          <w:w w:val="100"/>
          <w:position w:val="0"/>
        </w:rPr>
        <w:t>、</w:t>
        <w:tab/>
        <w:t>本企业的子公司情况</w:t>
      </w:r>
      <w:bookmarkEnd w:id="2081"/>
      <w:bookmarkEnd w:id="2082"/>
      <w:bookmarkEnd w:id="2084"/>
    </w:p>
    <w:p>
      <w:pPr>
        <w:pStyle w:val="Style24"/>
        <w:keepNext w:val="0"/>
        <w:keepLines w:val="0"/>
        <w:widowControl w:val="0"/>
        <w:shd w:val="clear" w:color="auto" w:fill="auto"/>
        <w:bidi w:val="0"/>
        <w:spacing w:before="0" w:after="400" w:line="307" w:lineRule="exact"/>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29"/>
        <w:keepNext/>
        <w:keepLines/>
        <w:widowControl w:val="0"/>
        <w:shd w:val="clear" w:color="auto" w:fill="auto"/>
        <w:tabs>
          <w:tab w:pos="378" w:val="left"/>
        </w:tabs>
        <w:bidi w:val="0"/>
        <w:spacing w:before="0" w:after="260" w:line="240" w:lineRule="auto"/>
        <w:ind w:left="0" w:right="0" w:firstLine="0"/>
        <w:jc w:val="left"/>
      </w:pPr>
      <w:bookmarkStart w:id="2085" w:name="bookmark2085"/>
      <w:bookmarkStart w:id="2086" w:name="bookmark2086"/>
      <w:bookmarkStart w:id="2087" w:name="bookmark2087"/>
      <w:bookmarkStart w:id="2088" w:name="bookmark2088"/>
      <w:r>
        <w:rPr>
          <w:rFonts w:ascii="Times New Roman" w:eastAsia="Times New Roman" w:hAnsi="Times New Roman" w:cs="Times New Roman"/>
          <w:color w:val="000000"/>
          <w:spacing w:val="0"/>
          <w:w w:val="100"/>
          <w:position w:val="0"/>
        </w:rPr>
        <w:t>3</w:t>
      </w:r>
      <w:bookmarkEnd w:id="2087"/>
      <w:r>
        <w:rPr>
          <w:color w:val="000000"/>
          <w:spacing w:val="0"/>
          <w:w w:val="100"/>
          <w:position w:val="0"/>
        </w:rPr>
        <w:t>、</w:t>
        <w:tab/>
        <w:t>本企业合营和联营企业情况</w:t>
      </w:r>
      <w:bookmarkEnd w:id="2085"/>
      <w:bookmarkEnd w:id="2086"/>
      <w:bookmarkEnd w:id="2088"/>
    </w:p>
    <w:p>
      <w:pPr>
        <w:pStyle w:val="Style24"/>
        <w:keepNext w:val="0"/>
        <w:keepLines w:val="0"/>
        <w:widowControl w:val="0"/>
        <w:shd w:val="clear" w:color="auto" w:fill="auto"/>
        <w:bidi w:val="0"/>
        <w:spacing w:before="0" w:after="40" w:line="307" w:lineRule="exact"/>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4"/>
        <w:keepNext w:val="0"/>
        <w:keepLines w:val="0"/>
        <w:widowControl w:val="0"/>
        <w:shd w:val="clear" w:color="auto" w:fill="auto"/>
        <w:bidi w:val="0"/>
        <w:spacing w:before="0" w:line="307" w:lineRule="exact"/>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合营或联营企业名称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与本企业关系</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重庆巴云科技有限公司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公司持股</w:t>
            </w:r>
            <w:r>
              <w:rPr>
                <w:color w:val="000000"/>
                <w:spacing w:val="0"/>
                <w:w w:val="100"/>
                <w:position w:val="0"/>
                <w:sz w:val="18"/>
                <w:szCs w:val="18"/>
              </w:rPr>
              <w:t>45%</w:t>
            </w:r>
            <w:r>
              <w:rPr>
                <w:rFonts w:ascii="SimSun" w:eastAsia="SimSun" w:hAnsi="SimSun" w:cs="SimSun"/>
                <w:color w:val="000000"/>
                <w:spacing w:val="0"/>
                <w:w w:val="100"/>
                <w:position w:val="0"/>
                <w:sz w:val="17"/>
                <w:szCs w:val="17"/>
              </w:rPr>
              <w:t>的联营企业</w:t>
            </w:r>
          </w:p>
        </w:tc>
      </w:tr>
    </w:tbl>
    <w:p>
      <w:pPr>
        <w:widowControl w:val="0"/>
        <w:spacing w:after="99" w:line="1" w:lineRule="exact"/>
      </w:pP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40" w:line="240" w:lineRule="auto"/>
        <w:ind w:left="0" w:right="0" w:firstLine="0"/>
        <w:jc w:val="left"/>
      </w:pPr>
      <w:bookmarkStart w:id="2089" w:name="bookmark2089"/>
      <w:bookmarkStart w:id="2090" w:name="bookmark2090"/>
      <w:bookmarkStart w:id="2091" w:name="bookmark2091"/>
      <w:bookmarkStart w:id="2092" w:name="bookmark2092"/>
      <w:r>
        <w:rPr>
          <w:rFonts w:ascii="Times New Roman" w:eastAsia="Times New Roman" w:hAnsi="Times New Roman" w:cs="Times New Roman"/>
          <w:color w:val="000000"/>
          <w:spacing w:val="0"/>
          <w:w w:val="100"/>
          <w:position w:val="0"/>
        </w:rPr>
        <w:t>4</w:t>
      </w:r>
      <w:bookmarkEnd w:id="2091"/>
      <w:r>
        <w:rPr>
          <w:color w:val="000000"/>
          <w:spacing w:val="0"/>
          <w:w w:val="100"/>
          <w:position w:val="0"/>
        </w:rPr>
        <w:t>、其他关联方情况</w:t>
      </w:r>
      <w:bookmarkEnd w:id="2089"/>
      <w:bookmarkEnd w:id="2090"/>
      <w:bookmarkEnd w:id="2092"/>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其他关联方与本企业关系</w:t>
            </w:r>
          </w:p>
        </w:tc>
      </w:tr>
    </w:tbl>
    <w:p>
      <w:pPr>
        <w:widowControl w:val="0"/>
        <w:spacing w:line="1" w:lineRule="exact"/>
      </w:pPr>
      <w:r>
        <w:br w:type="page"/>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李玫</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与王安京为夫妻关系</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2093" w:name="bookmark2093"/>
      <w:bookmarkStart w:id="2094" w:name="bookmark2094"/>
      <w:bookmarkStart w:id="2095" w:name="bookmark2095"/>
      <w:bookmarkStart w:id="2096" w:name="bookmark2096"/>
      <w:r>
        <w:rPr>
          <w:rFonts w:ascii="Times New Roman" w:eastAsia="Times New Roman" w:hAnsi="Times New Roman" w:cs="Times New Roman"/>
          <w:color w:val="000000"/>
          <w:spacing w:val="0"/>
          <w:w w:val="100"/>
          <w:position w:val="0"/>
        </w:rPr>
        <w:t>5</w:t>
      </w:r>
      <w:bookmarkEnd w:id="2095"/>
      <w:r>
        <w:rPr>
          <w:color w:val="000000"/>
          <w:spacing w:val="0"/>
          <w:w w:val="100"/>
          <w:position w:val="0"/>
        </w:rPr>
        <w:t>、关联交易情况</w:t>
      </w:r>
      <w:bookmarkEnd w:id="2093"/>
      <w:bookmarkEnd w:id="2094"/>
      <w:bookmarkEnd w:id="2096"/>
    </w:p>
    <w:p>
      <w:pPr>
        <w:pStyle w:val="Style62"/>
        <w:keepNext/>
        <w:keepLines/>
        <w:widowControl w:val="0"/>
        <w:shd w:val="clear" w:color="auto" w:fill="auto"/>
        <w:bidi w:val="0"/>
        <w:spacing w:before="0" w:line="240" w:lineRule="auto"/>
        <w:ind w:left="0" w:right="0" w:firstLine="0"/>
        <w:jc w:val="left"/>
      </w:pPr>
      <w:bookmarkStart w:id="2097" w:name="bookmark2097"/>
      <w:bookmarkStart w:id="2098" w:name="bookmark2098"/>
      <w:bookmarkStart w:id="2099" w:name="bookmark20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097"/>
      <w:bookmarkEnd w:id="2098"/>
      <w:bookmarkEnd w:id="2099"/>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上期发生额</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重庆巴云科技有限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84,905.66</w:t>
            </w:r>
          </w:p>
        </w:tc>
      </w:tr>
    </w:tbl>
    <w:p>
      <w:pPr>
        <w:pStyle w:val="Style65"/>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购销商品、提供和接受劳务的关联交易说明</w:t>
      </w:r>
    </w:p>
    <w:p>
      <w:pPr>
        <w:pStyle w:val="Style62"/>
        <w:keepNext/>
        <w:keepLines/>
        <w:widowControl w:val="0"/>
        <w:shd w:val="clear" w:color="auto" w:fill="auto"/>
        <w:bidi w:val="0"/>
        <w:spacing w:before="0" w:line="240" w:lineRule="auto"/>
        <w:ind w:left="0" w:right="0" w:firstLine="0"/>
        <w:jc w:val="both"/>
      </w:pPr>
      <w:bookmarkStart w:id="2100" w:name="bookmark2100"/>
      <w:bookmarkStart w:id="2101" w:name="bookmark2101"/>
      <w:bookmarkStart w:id="2102" w:name="bookmark210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100"/>
      <w:bookmarkEnd w:id="2101"/>
      <w:bookmarkEnd w:id="2102"/>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6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43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委托方</w:t>
            </w:r>
            <w:r>
              <w:rPr>
                <w:color w:val="000000"/>
                <w:spacing w:val="0"/>
                <w:w w:val="100"/>
                <w:position w:val="0"/>
                <w:sz w:val="18"/>
                <w:szCs w:val="18"/>
              </w:rPr>
              <w:t>/</w:t>
            </w:r>
            <w:r>
              <w:rPr>
                <w:rFonts w:ascii="SimSun" w:eastAsia="SimSun" w:hAnsi="SimSun" w:cs="SimSun"/>
                <w:color w:val="000000"/>
                <w:spacing w:val="0"/>
                <w:w w:val="100"/>
                <w:position w:val="0"/>
                <w:sz w:val="17"/>
                <w:szCs w:val="17"/>
              </w:rPr>
              <w:t>出包方名 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受托方</w:t>
            </w:r>
            <w:r>
              <w:rPr>
                <w:color w:val="000000"/>
                <w:spacing w:val="0"/>
                <w:w w:val="100"/>
                <w:position w:val="0"/>
                <w:sz w:val="18"/>
                <w:szCs w:val="18"/>
              </w:rPr>
              <w:t>/</w:t>
            </w:r>
            <w:r>
              <w:rPr>
                <w:rFonts w:ascii="SimSun" w:eastAsia="SimSun" w:hAnsi="SimSun" w:cs="SimSun"/>
                <w:color w:val="000000"/>
                <w:spacing w:val="0"/>
                <w:w w:val="100"/>
                <w:position w:val="0"/>
                <w:sz w:val="17"/>
                <w:szCs w:val="17"/>
              </w:rPr>
              <w:t>承包方名</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承包资产类 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承包起始日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承包终止日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托管收益</w:t>
            </w:r>
            <w:r>
              <w:rPr>
                <w:color w:val="000000"/>
                <w:spacing w:val="0"/>
                <w:w w:val="100"/>
                <w:position w:val="0"/>
                <w:sz w:val="18"/>
                <w:szCs w:val="18"/>
              </w:rPr>
              <w:t>/</w:t>
            </w:r>
            <w:r>
              <w:rPr>
                <w:rFonts w:ascii="SimSun" w:eastAsia="SimSun" w:hAnsi="SimSun" w:cs="SimSun"/>
                <w:color w:val="000000"/>
                <w:spacing w:val="0"/>
                <w:w w:val="100"/>
                <w:position w:val="0"/>
                <w:sz w:val="17"/>
                <w:szCs w:val="17"/>
              </w:rPr>
              <w:t>承包收</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益定价依据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本期确认的托管 收益</w:t>
            </w:r>
            <w:r>
              <w:rPr>
                <w:color w:val="000000"/>
                <w:spacing w:val="0"/>
                <w:w w:val="100"/>
                <w:position w:val="0"/>
                <w:sz w:val="18"/>
                <w:szCs w:val="18"/>
              </w:rPr>
              <w:t>/</w:t>
            </w:r>
            <w:r>
              <w:rPr>
                <w:rFonts w:ascii="SimSun" w:eastAsia="SimSun" w:hAnsi="SimSun" w:cs="SimSun"/>
                <w:color w:val="000000"/>
                <w:spacing w:val="0"/>
                <w:w w:val="100"/>
                <w:position w:val="0"/>
                <w:sz w:val="17"/>
                <w:szCs w:val="17"/>
              </w:rPr>
              <w:t>承包收益</w:t>
            </w:r>
          </w:p>
        </w:tc>
      </w:tr>
      <w:tr>
        <w:trPr>
          <w:trHeight w:val="1104" w:hRule="exact"/>
        </w:trPr>
        <w:tc>
          <w:tcPr>
            <w:gridSpan w:val="7"/>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关联托管</w:t>
            </w:r>
            <w:r>
              <w:rPr>
                <w:color w:val="000000"/>
                <w:spacing w:val="0"/>
                <w:w w:val="100"/>
                <w:position w:val="0"/>
                <w:sz w:val="18"/>
                <w:szCs w:val="18"/>
              </w:rPr>
              <w:t>/</w:t>
            </w:r>
            <w:r>
              <w:rPr>
                <w:rFonts w:ascii="SimSun" w:eastAsia="SimSun" w:hAnsi="SimSun" w:cs="SimSun"/>
                <w:color w:val="000000"/>
                <w:spacing w:val="0"/>
                <w:w w:val="100"/>
                <w:position w:val="0"/>
                <w:sz w:val="17"/>
                <w:szCs w:val="17"/>
              </w:rPr>
              <w:t>承包情况说明</w:t>
            </w:r>
          </w:p>
          <w:p>
            <w:pPr>
              <w:pStyle w:val="Style6"/>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本公司委托管理</w:t>
            </w:r>
            <w:r>
              <w:rPr>
                <w:color w:val="000000"/>
                <w:spacing w:val="0"/>
                <w:w w:val="100"/>
                <w:position w:val="0"/>
                <w:sz w:val="18"/>
                <w:szCs w:val="18"/>
              </w:rPr>
              <w:t>/</w:t>
            </w:r>
            <w:r>
              <w:rPr>
                <w:rFonts w:ascii="SimSun" w:eastAsia="SimSun" w:hAnsi="SimSun" w:cs="SimSun"/>
                <w:color w:val="000000"/>
                <w:spacing w:val="0"/>
                <w:w w:val="100"/>
                <w:position w:val="0"/>
                <w:sz w:val="17"/>
                <w:szCs w:val="17"/>
              </w:rPr>
              <w:t>出包情况表：</w:t>
            </w:r>
          </w:p>
          <w:p>
            <w:pPr>
              <w:pStyle w:val="Style6"/>
              <w:keepNext w:val="0"/>
              <w:keepLines w:val="0"/>
              <w:widowControl w:val="0"/>
              <w:shd w:val="clear" w:color="auto" w:fill="auto"/>
              <w:bidi w:val="0"/>
              <w:spacing w:before="0" w:after="14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委托方</w:t>
            </w:r>
            <w:r>
              <w:rPr>
                <w:color w:val="000000"/>
                <w:spacing w:val="0"/>
                <w:w w:val="100"/>
                <w:position w:val="0"/>
                <w:sz w:val="18"/>
                <w:szCs w:val="18"/>
              </w:rPr>
              <w:t>/</w:t>
            </w:r>
            <w:r>
              <w:rPr>
                <w:rFonts w:ascii="SimSun" w:eastAsia="SimSun" w:hAnsi="SimSun" w:cs="SimSun"/>
                <w:color w:val="000000"/>
                <w:spacing w:val="0"/>
                <w:w w:val="100"/>
                <w:position w:val="0"/>
                <w:sz w:val="17"/>
                <w:szCs w:val="17"/>
              </w:rPr>
              <w:t>出包方名 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受托方</w:t>
            </w:r>
            <w:r>
              <w:rPr>
                <w:color w:val="000000"/>
                <w:spacing w:val="0"/>
                <w:w w:val="100"/>
                <w:position w:val="0"/>
                <w:sz w:val="18"/>
                <w:szCs w:val="18"/>
              </w:rPr>
              <w:t>/</w:t>
            </w:r>
            <w:r>
              <w:rPr>
                <w:rFonts w:ascii="SimSun" w:eastAsia="SimSun" w:hAnsi="SimSun" w:cs="SimSun"/>
                <w:color w:val="000000"/>
                <w:spacing w:val="0"/>
                <w:w w:val="100"/>
                <w:position w:val="0"/>
                <w:sz w:val="17"/>
                <w:szCs w:val="17"/>
              </w:rPr>
              <w:t>承包方名</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出包资产类</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出包起始日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出包终止日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托管费</w:t>
            </w:r>
            <w:r>
              <w:rPr>
                <w:color w:val="000000"/>
                <w:spacing w:val="0"/>
                <w:w w:val="100"/>
                <w:position w:val="0"/>
                <w:sz w:val="18"/>
                <w:szCs w:val="18"/>
              </w:rPr>
              <w:t>/</w:t>
            </w:r>
            <w:r>
              <w:rPr>
                <w:rFonts w:ascii="SimSun" w:eastAsia="SimSun" w:hAnsi="SimSun" w:cs="SimSun"/>
                <w:color w:val="000000"/>
                <w:spacing w:val="0"/>
                <w:w w:val="100"/>
                <w:position w:val="0"/>
                <w:sz w:val="17"/>
                <w:szCs w:val="17"/>
              </w:rPr>
              <w:t>出包费定</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价依据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本期确认的托管 费</w:t>
            </w:r>
            <w:r>
              <w:rPr>
                <w:color w:val="000000"/>
                <w:spacing w:val="0"/>
                <w:w w:val="100"/>
                <w:position w:val="0"/>
                <w:sz w:val="18"/>
                <w:szCs w:val="18"/>
              </w:rPr>
              <w:t>/</w:t>
            </w:r>
            <w:r>
              <w:rPr>
                <w:rFonts w:ascii="SimSun" w:eastAsia="SimSun" w:hAnsi="SimSun" w:cs="SimSun"/>
                <w:color w:val="000000"/>
                <w:spacing w:val="0"/>
                <w:w w:val="100"/>
                <w:position w:val="0"/>
                <w:sz w:val="17"/>
                <w:szCs w:val="17"/>
              </w:rPr>
              <w:t>出包费</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62"/>
        <w:keepNext/>
        <w:keepLines/>
        <w:widowControl w:val="0"/>
        <w:shd w:val="clear" w:color="auto" w:fill="auto"/>
        <w:bidi w:val="0"/>
        <w:spacing w:before="0" w:line="240" w:lineRule="auto"/>
        <w:ind w:left="0" w:right="0" w:firstLine="0"/>
        <w:jc w:val="both"/>
      </w:pPr>
      <w:bookmarkStart w:id="2103" w:name="bookmark2103"/>
      <w:bookmarkStart w:id="2104" w:name="bookmark2104"/>
      <w:bookmarkStart w:id="2105" w:name="bookmark2105"/>
      <w:bookmarkStart w:id="2106" w:name="bookmark2106"/>
      <w:r>
        <w:rPr>
          <w:color w:val="000000"/>
          <w:spacing w:val="0"/>
          <w:w w:val="100"/>
          <w:position w:val="0"/>
        </w:rPr>
        <w:t>（</w:t>
      </w:r>
      <w:bookmarkEnd w:id="2105"/>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103"/>
      <w:bookmarkEnd w:id="2104"/>
      <w:bookmarkEnd w:id="2106"/>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本公司作为出租方:</w:t>
      </w:r>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承租方名称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本期确认的租赁收入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上期确认的租赁收入</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重庆巴云科技有限公司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机柜</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106,194.68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70,796.48</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99" w:line="1" w:lineRule="exact"/>
      </w:pPr>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出租方名称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本期确认的租赁费</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上期确认的租赁费</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重庆巴云科技有限公司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机柜</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53,097.34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56,603.77</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关联租赁情况说明</w:t>
      </w:r>
    </w:p>
    <w:p>
      <w:pPr>
        <w:pStyle w:val="Style72"/>
        <w:keepNext w:val="0"/>
        <w:keepLines w:val="0"/>
        <w:widowControl w:val="0"/>
        <w:shd w:val="clear" w:color="auto" w:fill="auto"/>
        <w:bidi w:val="0"/>
        <w:spacing w:before="0" w:after="680" w:line="240" w:lineRule="auto"/>
        <w:ind w:left="0" w:right="0" w:firstLine="420"/>
        <w:jc w:val="left"/>
        <w:rPr>
          <w:sz w:val="19"/>
          <w:szCs w:val="19"/>
        </w:rPr>
      </w:pPr>
      <w:r>
        <w:rPr>
          <w:b w:val="0"/>
          <w:bCs w:val="0"/>
          <w:color w:val="000000"/>
          <w:spacing w:val="0"/>
          <w:w w:val="100"/>
          <w:position w:val="0"/>
          <w:sz w:val="19"/>
          <w:szCs w:val="19"/>
        </w:rPr>
        <w:t>子公司大陆云盾公司与重庆巴云公司互相租赁使用机柜，作为灾备服务器。</w:t>
      </w:r>
    </w:p>
    <w:p>
      <w:pPr>
        <w:pStyle w:val="Style62"/>
        <w:keepNext/>
        <w:keepLines/>
        <w:widowControl w:val="0"/>
        <w:numPr>
          <w:ilvl w:val="0"/>
          <w:numId w:val="129"/>
        </w:numPr>
        <w:shd w:val="clear" w:color="auto" w:fill="auto"/>
        <w:bidi w:val="0"/>
        <w:spacing w:before="0" w:line="240" w:lineRule="auto"/>
        <w:ind w:left="0" w:right="0" w:firstLine="0"/>
        <w:jc w:val="left"/>
      </w:pPr>
      <w:bookmarkStart w:id="2107" w:name="bookmark2107"/>
      <w:bookmarkStart w:id="2108" w:name="bookmark2108"/>
      <w:bookmarkStart w:id="2109" w:name="bookmark2109"/>
      <w:bookmarkStart w:id="2110" w:name="bookmark2110"/>
      <w:bookmarkEnd w:id="2109"/>
      <w:r>
        <w:rPr>
          <w:color w:val="000000"/>
          <w:spacing w:val="0"/>
          <w:w w:val="100"/>
          <w:position w:val="0"/>
        </w:rPr>
        <w:t>关联担保情况</w:t>
      </w:r>
      <w:bookmarkEnd w:id="2107"/>
      <w:bookmarkEnd w:id="2108"/>
      <w:bookmarkEnd w:id="2110"/>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被担保方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担保是否已经履行完毕</w:t>
            </w:r>
          </w:p>
        </w:tc>
      </w:tr>
      <w:tr>
        <w:trPr>
          <w:trHeight w:val="754" w:hRule="exact"/>
        </w:trPr>
        <w:tc>
          <w:tcPr>
            <w:tcBorders>
              <w:top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担保方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担保是否已经履行完毕</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33,000,000.00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王安京、李玫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王安京、李玫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王安京、李玫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王安京、李玫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34,881,000.00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24,416,700.00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35,000,000.00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王安京、李玫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37,000,000.00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35,000,000.00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25,000,000.00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28,600,000.00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王安京、李玫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45,000,000.00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王安京、李玫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王安京、李玫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王安京、李玫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王安京、李玫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王安京、李玫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王安京、李玫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王安京、李玫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40,000,000.00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40,000,000.00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42,000,000.00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359" w:line="1" w:lineRule="exact"/>
      </w:pPr>
    </w:p>
    <w:p>
      <w:pPr>
        <w:pStyle w:val="Style62"/>
        <w:keepNext/>
        <w:keepLines/>
        <w:widowControl w:val="0"/>
        <w:shd w:val="clear" w:color="auto" w:fill="auto"/>
        <w:bidi w:val="0"/>
        <w:spacing w:before="0" w:after="360" w:line="240" w:lineRule="auto"/>
        <w:ind w:left="0" w:right="0" w:firstLine="0"/>
        <w:jc w:val="left"/>
      </w:pPr>
      <w:bookmarkStart w:id="2111" w:name="bookmark2111"/>
      <w:bookmarkStart w:id="2112" w:name="bookmark2112"/>
      <w:bookmarkStart w:id="2113" w:name="bookmark2113"/>
      <w:bookmarkStart w:id="2114" w:name="bookmark2114"/>
      <w:r>
        <w:rPr>
          <w:color w:val="000000"/>
          <w:spacing w:val="0"/>
          <w:w w:val="100"/>
          <w:position w:val="0"/>
        </w:rPr>
        <w:t>（</w:t>
      </w:r>
      <w:bookmarkEnd w:id="2113"/>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111"/>
      <w:bookmarkEnd w:id="2112"/>
      <w:bookmarkEnd w:id="2114"/>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拆借金额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起始日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398" w:hRule="exact"/>
        </w:trPr>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拆入</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王安京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拆出</w:t>
            </w:r>
          </w:p>
        </w:tc>
      </w:tr>
      <w:tr>
        <w:trPr>
          <w:trHeight w:val="99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重庆巴云科技有限公司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1,148,850.00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本公司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19 </w:t>
            </w:r>
            <w:r>
              <w:rPr>
                <w:rFonts w:ascii="SimSun" w:eastAsia="SimSun" w:hAnsi="SimSun" w:cs="SimSun"/>
                <w:color w:val="000000"/>
                <w:spacing w:val="0"/>
                <w:w w:val="100"/>
                <w:position w:val="0"/>
                <w:sz w:val="17"/>
                <w:szCs w:val="17"/>
              </w:rPr>
              <w:t>日总经理办公会决议同 意，向重庆巴云科技有</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131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限公司提供借款</w:t>
            </w:r>
          </w:p>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114.885</w:t>
            </w:r>
            <w:r>
              <w:rPr>
                <w:rFonts w:ascii="SimSun" w:eastAsia="SimSun" w:hAnsi="SimSun" w:cs="SimSun"/>
                <w:color w:val="000000"/>
                <w:spacing w:val="0"/>
                <w:w w:val="100"/>
                <w:position w:val="0"/>
                <w:sz w:val="17"/>
                <w:szCs w:val="17"/>
              </w:rPr>
              <w:t>万元支持其经 营需要，该借款按</w:t>
            </w:r>
            <w:r>
              <w:rPr>
                <w:color w:val="000000"/>
                <w:spacing w:val="0"/>
                <w:w w:val="100"/>
                <w:position w:val="0"/>
                <w:sz w:val="18"/>
                <w:szCs w:val="18"/>
              </w:rPr>
              <w:t xml:space="preserve">4.9% </w:t>
            </w:r>
            <w:r>
              <w:rPr>
                <w:rFonts w:ascii="SimSun" w:eastAsia="SimSun" w:hAnsi="SimSun" w:cs="SimSun"/>
                <w:color w:val="000000"/>
                <w:spacing w:val="0"/>
                <w:w w:val="100"/>
                <w:position w:val="0"/>
                <w:sz w:val="17"/>
                <w:szCs w:val="17"/>
              </w:rPr>
              <w:t>年利率计息。</w:t>
            </w:r>
          </w:p>
        </w:tc>
      </w:tr>
    </w:tbl>
    <w:p>
      <w:pPr>
        <w:widowControl w:val="0"/>
        <w:spacing w:after="319" w:line="1" w:lineRule="exact"/>
      </w:pPr>
    </w:p>
    <w:p>
      <w:pPr>
        <w:pStyle w:val="Style62"/>
        <w:keepNext/>
        <w:keepLines/>
        <w:widowControl w:val="0"/>
        <w:shd w:val="clear" w:color="auto" w:fill="auto"/>
        <w:bidi w:val="0"/>
        <w:spacing w:before="0" w:line="240" w:lineRule="auto"/>
        <w:ind w:left="0" w:right="0" w:firstLine="140"/>
        <w:jc w:val="left"/>
      </w:pPr>
      <w:bookmarkStart w:id="2115" w:name="bookmark2115"/>
      <w:bookmarkStart w:id="2116" w:name="bookmark2116"/>
      <w:bookmarkStart w:id="2117" w:name="bookmark2117"/>
      <w:bookmarkStart w:id="2118" w:name="bookmark2118"/>
      <w:r>
        <w:rPr>
          <w:color w:val="000000"/>
          <w:spacing w:val="0"/>
          <w:w w:val="100"/>
          <w:position w:val="0"/>
        </w:rPr>
        <w:t>（</w:t>
      </w:r>
      <w:bookmarkEnd w:id="2117"/>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115"/>
      <w:bookmarkEnd w:id="2116"/>
      <w:bookmarkEnd w:id="211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after="319" w:line="1" w:lineRule="exact"/>
      </w:pPr>
    </w:p>
    <w:p>
      <w:pPr>
        <w:pStyle w:val="Style62"/>
        <w:keepNext/>
        <w:keepLines/>
        <w:widowControl w:val="0"/>
        <w:shd w:val="clear" w:color="auto" w:fill="auto"/>
        <w:bidi w:val="0"/>
        <w:spacing w:before="0" w:line="240" w:lineRule="auto"/>
        <w:ind w:left="0" w:right="0" w:firstLine="140"/>
        <w:jc w:val="left"/>
      </w:pPr>
      <w:bookmarkStart w:id="2119" w:name="bookmark2119"/>
      <w:bookmarkStart w:id="2120" w:name="bookmark2120"/>
      <w:bookmarkStart w:id="2121" w:name="bookmark2121"/>
      <w:bookmarkStart w:id="2122" w:name="bookmark2122"/>
      <w:r>
        <w:rPr>
          <w:rFonts w:ascii="Times New Roman" w:eastAsia="Times New Roman" w:hAnsi="Times New Roman" w:cs="Times New Roman"/>
          <w:color w:val="000000"/>
          <w:spacing w:val="0"/>
          <w:w w:val="100"/>
          <w:position w:val="0"/>
        </w:rPr>
        <w:t>（</w:t>
      </w:r>
      <w:bookmarkEnd w:id="2121"/>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119"/>
      <w:bookmarkEnd w:id="2120"/>
      <w:bookmarkEnd w:id="212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关键管理人员薪酬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5,813,028.87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6,059,364.09</w:t>
            </w:r>
          </w:p>
        </w:tc>
      </w:tr>
    </w:tbl>
    <w:p>
      <w:pPr>
        <w:widowControl w:val="0"/>
        <w:spacing w:after="319" w:line="1" w:lineRule="exact"/>
      </w:pPr>
    </w:p>
    <w:p>
      <w:pPr>
        <w:pStyle w:val="Style62"/>
        <w:keepNext/>
        <w:keepLines/>
        <w:widowControl w:val="0"/>
        <w:shd w:val="clear" w:color="auto" w:fill="auto"/>
        <w:bidi w:val="0"/>
        <w:spacing w:before="0" w:line="240" w:lineRule="auto"/>
        <w:ind w:left="0" w:right="0" w:firstLine="0"/>
        <w:jc w:val="both"/>
      </w:pPr>
      <w:bookmarkStart w:id="2123" w:name="bookmark2123"/>
      <w:bookmarkStart w:id="2124" w:name="bookmark2124"/>
      <w:bookmarkStart w:id="2125" w:name="bookmark2125"/>
      <w:bookmarkStart w:id="2126" w:name="bookmark2126"/>
      <w:r>
        <w:rPr>
          <w:color w:val="000000"/>
          <w:spacing w:val="0"/>
          <w:w w:val="100"/>
          <w:position w:val="0"/>
        </w:rPr>
        <w:t>（</w:t>
      </w:r>
      <w:bookmarkEnd w:id="2125"/>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123"/>
      <w:bookmarkEnd w:id="2124"/>
      <w:bookmarkEnd w:id="2126"/>
    </w:p>
    <w:p>
      <w:pPr>
        <w:pStyle w:val="Style29"/>
        <w:keepNext/>
        <w:keepLines/>
        <w:widowControl w:val="0"/>
        <w:shd w:val="clear" w:color="auto" w:fill="auto"/>
        <w:bidi w:val="0"/>
        <w:spacing w:before="0" w:after="380" w:line="240" w:lineRule="auto"/>
        <w:ind w:left="0" w:right="0" w:firstLine="0"/>
        <w:jc w:val="both"/>
      </w:pPr>
      <w:bookmarkStart w:id="2127" w:name="bookmark2127"/>
      <w:bookmarkStart w:id="2128" w:name="bookmark2128"/>
      <w:bookmarkStart w:id="2129" w:name="bookmark2129"/>
      <w:bookmarkStart w:id="2130" w:name="bookmark2130"/>
      <w:r>
        <w:rPr>
          <w:rFonts w:ascii="Times New Roman" w:eastAsia="Times New Roman" w:hAnsi="Times New Roman" w:cs="Times New Roman"/>
          <w:color w:val="000000"/>
          <w:spacing w:val="0"/>
          <w:w w:val="100"/>
          <w:position w:val="0"/>
        </w:rPr>
        <w:t>6</w:t>
      </w:r>
      <w:bookmarkEnd w:id="2129"/>
      <w:r>
        <w:rPr>
          <w:color w:val="000000"/>
          <w:spacing w:val="0"/>
          <w:w w:val="100"/>
          <w:position w:val="0"/>
        </w:rPr>
        <w:t>、关联方应收应付款项</w:t>
      </w:r>
      <w:bookmarkEnd w:id="2127"/>
      <w:bookmarkEnd w:id="2128"/>
      <w:bookmarkEnd w:id="2130"/>
    </w:p>
    <w:p>
      <w:pPr>
        <w:pStyle w:val="Style62"/>
        <w:keepNext/>
        <w:keepLines/>
        <w:widowControl w:val="0"/>
        <w:shd w:val="clear" w:color="auto" w:fill="auto"/>
        <w:bidi w:val="0"/>
        <w:spacing w:before="0" w:line="240" w:lineRule="auto"/>
        <w:ind w:left="0" w:right="0" w:firstLine="0"/>
        <w:jc w:val="both"/>
      </w:pPr>
      <w:bookmarkStart w:id="2131" w:name="bookmark2131"/>
      <w:bookmarkStart w:id="2132" w:name="bookmark2132"/>
      <w:bookmarkStart w:id="2133" w:name="bookmark21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131"/>
      <w:bookmarkEnd w:id="2132"/>
      <w:bookmarkEnd w:id="2133"/>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坏账准备</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重庆巴云科技有限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1,229,350.00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901,790.00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1,313,951.78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618,898.61</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重庆巴云科技有限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1,177,807.64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58,947.88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62"/>
        <w:keepNext/>
        <w:keepLines/>
        <w:widowControl w:val="0"/>
        <w:shd w:val="clear" w:color="auto" w:fill="auto"/>
        <w:bidi w:val="0"/>
        <w:spacing w:before="0" w:line="240" w:lineRule="auto"/>
        <w:ind w:left="0" w:right="0" w:firstLine="140"/>
        <w:jc w:val="left"/>
      </w:pPr>
      <w:bookmarkStart w:id="2134" w:name="bookmark2134"/>
      <w:bookmarkStart w:id="2135" w:name="bookmark2135"/>
      <w:bookmarkStart w:id="2136" w:name="bookmark2136"/>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134"/>
      <w:bookmarkEnd w:id="2135"/>
      <w:bookmarkEnd w:id="213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重庆巴云科技有限公司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134,755.66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135,905.66</w:t>
            </w:r>
          </w:p>
        </w:tc>
      </w:tr>
    </w:tbl>
    <w:p>
      <w:pPr>
        <w:pStyle w:val="Style29"/>
        <w:keepNext/>
        <w:keepLines/>
        <w:widowControl w:val="0"/>
        <w:shd w:val="clear" w:color="auto" w:fill="auto"/>
        <w:tabs>
          <w:tab w:pos="373" w:val="left"/>
        </w:tabs>
        <w:bidi w:val="0"/>
        <w:spacing w:before="0" w:after="360" w:line="240" w:lineRule="auto"/>
        <w:ind w:left="0" w:right="0" w:firstLine="0"/>
        <w:jc w:val="left"/>
      </w:pPr>
      <w:bookmarkStart w:id="2137" w:name="bookmark2137"/>
      <w:bookmarkStart w:id="2138" w:name="bookmark2138"/>
      <w:bookmarkStart w:id="2139" w:name="bookmark2139"/>
      <w:bookmarkStart w:id="2140" w:name="bookmark2140"/>
      <w:r>
        <w:rPr>
          <w:rFonts w:ascii="Times New Roman" w:eastAsia="Times New Roman" w:hAnsi="Times New Roman" w:cs="Times New Roman"/>
          <w:color w:val="000000"/>
          <w:spacing w:val="0"/>
          <w:w w:val="100"/>
          <w:position w:val="0"/>
        </w:rPr>
        <w:t>7</w:t>
      </w:r>
      <w:bookmarkEnd w:id="2139"/>
      <w:r>
        <w:rPr>
          <w:color w:val="000000"/>
          <w:spacing w:val="0"/>
          <w:w w:val="100"/>
          <w:position w:val="0"/>
        </w:rPr>
        <w:t>、</w:t>
        <w:tab/>
        <w:t>关联方承诺</w:t>
      </w:r>
      <w:bookmarkEnd w:id="2137"/>
      <w:bookmarkEnd w:id="2138"/>
      <w:bookmarkEnd w:id="2140"/>
    </w:p>
    <w:p>
      <w:pPr>
        <w:pStyle w:val="Style29"/>
        <w:keepNext/>
        <w:keepLines/>
        <w:widowControl w:val="0"/>
        <w:shd w:val="clear" w:color="auto" w:fill="auto"/>
        <w:tabs>
          <w:tab w:pos="378" w:val="left"/>
        </w:tabs>
        <w:bidi w:val="0"/>
        <w:spacing w:before="0" w:after="360" w:line="240" w:lineRule="auto"/>
        <w:ind w:left="0" w:right="0" w:firstLine="0"/>
        <w:jc w:val="left"/>
      </w:pPr>
      <w:bookmarkStart w:id="2141" w:name="bookmark2141"/>
      <w:bookmarkStart w:id="2142" w:name="bookmark2142"/>
      <w:bookmarkStart w:id="2143" w:name="bookmark2143"/>
      <w:bookmarkStart w:id="2144" w:name="bookmark2144"/>
      <w:r>
        <w:rPr>
          <w:rFonts w:ascii="Times New Roman" w:eastAsia="Times New Roman" w:hAnsi="Times New Roman" w:cs="Times New Roman"/>
          <w:color w:val="000000"/>
          <w:spacing w:val="0"/>
          <w:w w:val="100"/>
          <w:position w:val="0"/>
        </w:rPr>
        <w:t>8</w:t>
      </w:r>
      <w:bookmarkEnd w:id="2143"/>
      <w:r>
        <w:rPr>
          <w:color w:val="000000"/>
          <w:spacing w:val="0"/>
          <w:w w:val="100"/>
          <w:position w:val="0"/>
        </w:rPr>
        <w:t>、</w:t>
        <w:tab/>
        <w:t>其他</w:t>
      </w:r>
      <w:bookmarkEnd w:id="2141"/>
      <w:bookmarkEnd w:id="2142"/>
      <w:bookmarkEnd w:id="2144"/>
    </w:p>
    <w:p>
      <w:pPr>
        <w:pStyle w:val="Style22"/>
        <w:keepNext/>
        <w:keepLines/>
        <w:widowControl w:val="0"/>
        <w:shd w:val="clear" w:color="auto" w:fill="auto"/>
        <w:bidi w:val="0"/>
        <w:spacing w:before="0" w:line="240" w:lineRule="auto"/>
        <w:ind w:left="0" w:right="0" w:firstLine="0"/>
        <w:jc w:val="left"/>
      </w:pPr>
      <w:bookmarkStart w:id="2145" w:name="bookmark2145"/>
      <w:bookmarkStart w:id="2146" w:name="bookmark2146"/>
      <w:bookmarkStart w:id="2147" w:name="bookmark2147"/>
      <w:r>
        <w:rPr>
          <w:color w:val="000000"/>
          <w:spacing w:val="0"/>
          <w:w w:val="100"/>
          <w:position w:val="0"/>
          <w:sz w:val="24"/>
          <w:szCs w:val="24"/>
        </w:rPr>
        <w:t>十三、股份支付</w:t>
      </w:r>
      <w:bookmarkEnd w:id="2145"/>
      <w:bookmarkEnd w:id="2146"/>
      <w:bookmarkEnd w:id="2147"/>
    </w:p>
    <w:p>
      <w:pPr>
        <w:pStyle w:val="Style29"/>
        <w:keepNext/>
        <w:keepLines/>
        <w:widowControl w:val="0"/>
        <w:shd w:val="clear" w:color="auto" w:fill="auto"/>
        <w:bidi w:val="0"/>
        <w:spacing w:before="0" w:after="360" w:line="240" w:lineRule="auto"/>
        <w:ind w:left="0" w:right="0" w:firstLine="0"/>
        <w:jc w:val="left"/>
      </w:pPr>
      <w:bookmarkStart w:id="2148" w:name="bookmark2148"/>
      <w:bookmarkStart w:id="2149" w:name="bookmark2149"/>
      <w:bookmarkStart w:id="2150" w:name="bookmark2150"/>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148"/>
      <w:bookmarkEnd w:id="2149"/>
      <w:bookmarkEnd w:id="2150"/>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公司本期授予的各项权益工具总额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公司本期行权的各项权益工具总额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公司本期失效的各项权益工具总额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2,873,317.00</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both"/>
      </w:pPr>
      <w:bookmarkStart w:id="2151" w:name="bookmark2151"/>
      <w:bookmarkStart w:id="2152" w:name="bookmark2152"/>
      <w:bookmarkStart w:id="2153" w:name="bookmark2153"/>
      <w:bookmarkStart w:id="2154" w:name="bookmark2154"/>
      <w:r>
        <w:rPr>
          <w:rFonts w:ascii="Times New Roman" w:eastAsia="Times New Roman" w:hAnsi="Times New Roman" w:cs="Times New Roman"/>
          <w:color w:val="000000"/>
          <w:spacing w:val="0"/>
          <w:w w:val="100"/>
          <w:position w:val="0"/>
        </w:rPr>
        <w:t>2</w:t>
      </w:r>
      <w:bookmarkEnd w:id="2153"/>
      <w:r>
        <w:rPr>
          <w:color w:val="000000"/>
          <w:spacing w:val="0"/>
          <w:w w:val="100"/>
          <w:position w:val="0"/>
        </w:rPr>
        <w:t>、以权益结算的股份支付情况</w:t>
      </w:r>
      <w:bookmarkEnd w:id="2151"/>
      <w:bookmarkEnd w:id="2152"/>
      <w:bookmarkEnd w:id="2154"/>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授予日权益工具公允价值的确定方法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授予非董事、监事、高级管理人员的限制性股票，公允价 值采用授予日的收盘价；授予董事、监事、高级管理人员 的限制性股票，公允价值采用布莱克</w:t>
            </w:r>
            <w:r>
              <w:rPr>
                <w:color w:val="000000"/>
                <w:spacing w:val="0"/>
                <w:w w:val="100"/>
                <w:position w:val="0"/>
                <w:sz w:val="18"/>
                <w:szCs w:val="18"/>
              </w:rPr>
              <w:t>-</w:t>
            </w:r>
            <w:r>
              <w:rPr>
                <w:rFonts w:ascii="SimSun" w:eastAsia="SimSun" w:hAnsi="SimSun" w:cs="SimSun"/>
                <w:color w:val="000000"/>
                <w:spacing w:val="0"/>
                <w:w w:val="100"/>
                <w:position w:val="0"/>
                <w:sz w:val="17"/>
                <w:szCs w:val="17"/>
              </w:rPr>
              <w:t>斯科尔期权定价模型</w:t>
            </w:r>
          </w:p>
          <w:p>
            <w:pPr>
              <w:pStyle w:val="Style6"/>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B-S</w:t>
            </w:r>
            <w:r>
              <w:rPr>
                <w:rFonts w:ascii="SimSun" w:eastAsia="SimSun" w:hAnsi="SimSun" w:cs="SimSun"/>
                <w:color w:val="000000"/>
                <w:spacing w:val="0"/>
                <w:w w:val="100"/>
                <w:position w:val="0"/>
                <w:sz w:val="17"/>
                <w:szCs w:val="17"/>
              </w:rPr>
              <w:t>模型）确定</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可行权权益工具数量的确定依据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本公司采用获授限制性股票额度基数与解锁安排中相应每 期解锁比例确定</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本期估计与上期估计有重大差异的原因</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首次授予的限制性股票第三个解除限售期、预留限制性股 票第二个解除限售期业绩考核指标未达成预期，将回购对 应数量限制性股票。</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以权益结算的股份支付计入资本公积的累计金额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-6,582,191.60</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378" w:val="left"/>
        </w:tabs>
        <w:bidi w:val="0"/>
        <w:spacing w:before="0" w:after="360" w:line="240" w:lineRule="auto"/>
        <w:ind w:left="0" w:right="0" w:firstLine="0"/>
        <w:jc w:val="left"/>
      </w:pPr>
      <w:bookmarkStart w:id="2155" w:name="bookmark2155"/>
      <w:bookmarkStart w:id="2156" w:name="bookmark2156"/>
      <w:bookmarkStart w:id="2157" w:name="bookmark2157"/>
      <w:bookmarkStart w:id="2158" w:name="bookmark2158"/>
      <w:r>
        <w:rPr>
          <w:rFonts w:ascii="Times New Roman" w:eastAsia="Times New Roman" w:hAnsi="Times New Roman" w:cs="Times New Roman"/>
          <w:color w:val="000000"/>
          <w:spacing w:val="0"/>
          <w:w w:val="100"/>
          <w:position w:val="0"/>
        </w:rPr>
        <w:t>3</w:t>
      </w:r>
      <w:bookmarkEnd w:id="2157"/>
      <w:r>
        <w:rPr>
          <w:color w:val="000000"/>
          <w:spacing w:val="0"/>
          <w:w w:val="100"/>
          <w:position w:val="0"/>
        </w:rPr>
        <w:t>、</w:t>
        <w:tab/>
        <w:t>以现金结算的股份支付情况</w:t>
      </w:r>
      <w:bookmarkEnd w:id="2155"/>
      <w:bookmarkEnd w:id="2156"/>
      <w:bookmarkEnd w:id="2158"/>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60" w:line="240" w:lineRule="auto"/>
        <w:ind w:left="0" w:right="0" w:firstLine="0"/>
        <w:jc w:val="left"/>
      </w:pPr>
      <w:bookmarkStart w:id="2159" w:name="bookmark2159"/>
      <w:bookmarkStart w:id="2160" w:name="bookmark2160"/>
      <w:bookmarkStart w:id="2161" w:name="bookmark2161"/>
      <w:bookmarkStart w:id="2162" w:name="bookmark2162"/>
      <w:r>
        <w:rPr>
          <w:rFonts w:ascii="Times New Roman" w:eastAsia="Times New Roman" w:hAnsi="Times New Roman" w:cs="Times New Roman"/>
          <w:color w:val="000000"/>
          <w:spacing w:val="0"/>
          <w:w w:val="100"/>
          <w:position w:val="0"/>
        </w:rPr>
        <w:t>4</w:t>
      </w:r>
      <w:bookmarkEnd w:id="2161"/>
      <w:r>
        <w:rPr>
          <w:color w:val="000000"/>
          <w:spacing w:val="0"/>
          <w:w w:val="100"/>
          <w:position w:val="0"/>
        </w:rPr>
        <w:t>、</w:t>
        <w:tab/>
        <w:t>股份支付的修改、终止情况</w:t>
      </w:r>
      <w:bookmarkEnd w:id="2159"/>
      <w:bookmarkEnd w:id="2160"/>
      <w:bookmarkEnd w:id="2162"/>
    </w:p>
    <w:p>
      <w:pPr>
        <w:pStyle w:val="Style72"/>
        <w:keepNext w:val="0"/>
        <w:keepLines w:val="0"/>
        <w:widowControl w:val="0"/>
        <w:shd w:val="clear" w:color="auto" w:fill="auto"/>
        <w:bidi w:val="0"/>
        <w:spacing w:before="0" w:after="360" w:line="240" w:lineRule="auto"/>
        <w:ind w:left="0" w:right="0" w:firstLine="320"/>
        <w:jc w:val="left"/>
        <w:rPr>
          <w:sz w:val="19"/>
          <w:szCs w:val="19"/>
        </w:rPr>
      </w:pPr>
      <w:r>
        <w:rPr>
          <w:b w:val="0"/>
          <w:bCs w:val="0"/>
          <w:color w:val="000000"/>
          <w:spacing w:val="0"/>
          <w:w w:val="100"/>
          <w:position w:val="0"/>
          <w:sz w:val="19"/>
          <w:szCs w:val="19"/>
        </w:rPr>
        <w:t>本期无股份支付的修改、终止情况。</w:t>
      </w:r>
    </w:p>
    <w:p>
      <w:pPr>
        <w:pStyle w:val="Style29"/>
        <w:keepNext/>
        <w:keepLines/>
        <w:widowControl w:val="0"/>
        <w:shd w:val="clear" w:color="auto" w:fill="auto"/>
        <w:bidi w:val="0"/>
        <w:spacing w:before="0" w:after="360" w:line="305" w:lineRule="exact"/>
        <w:ind w:left="0" w:right="0" w:firstLine="0"/>
        <w:jc w:val="left"/>
      </w:pPr>
      <w:bookmarkStart w:id="2163" w:name="bookmark2163"/>
      <w:bookmarkStart w:id="2164" w:name="bookmark2164"/>
      <w:bookmarkStart w:id="2165" w:name="bookmark2165"/>
      <w:bookmarkStart w:id="2166" w:name="bookmark2166"/>
      <w:r>
        <w:rPr>
          <w:rFonts w:ascii="Times New Roman" w:eastAsia="Times New Roman" w:hAnsi="Times New Roman" w:cs="Times New Roman"/>
          <w:color w:val="000000"/>
          <w:spacing w:val="0"/>
          <w:w w:val="100"/>
          <w:position w:val="0"/>
        </w:rPr>
        <w:t>5</w:t>
      </w:r>
      <w:bookmarkEnd w:id="2165"/>
      <w:r>
        <w:rPr>
          <w:color w:val="000000"/>
          <w:spacing w:val="0"/>
          <w:w w:val="100"/>
          <w:position w:val="0"/>
        </w:rPr>
        <w:t>、其他</w:t>
      </w:r>
      <w:bookmarkEnd w:id="2163"/>
      <w:bookmarkEnd w:id="2164"/>
      <w:bookmarkEnd w:id="2166"/>
    </w:p>
    <w:p>
      <w:pPr>
        <w:pStyle w:val="Style22"/>
        <w:keepNext/>
        <w:keepLines/>
        <w:widowControl w:val="0"/>
        <w:shd w:val="clear" w:color="auto" w:fill="auto"/>
        <w:bidi w:val="0"/>
        <w:spacing w:before="0" w:after="280" w:line="240" w:lineRule="auto"/>
        <w:ind w:left="0" w:right="0" w:firstLine="0"/>
        <w:jc w:val="left"/>
      </w:pPr>
      <w:bookmarkStart w:id="2167" w:name="bookmark2167"/>
      <w:bookmarkStart w:id="2168" w:name="bookmark2168"/>
      <w:bookmarkStart w:id="2169" w:name="bookmark2169"/>
      <w:r>
        <w:rPr>
          <w:color w:val="000000"/>
          <w:spacing w:val="0"/>
          <w:w w:val="100"/>
          <w:position w:val="0"/>
          <w:sz w:val="24"/>
          <w:szCs w:val="24"/>
        </w:rPr>
        <w:t>十四、承诺及或有事项</w:t>
      </w:r>
      <w:bookmarkEnd w:id="2167"/>
      <w:bookmarkEnd w:id="2168"/>
      <w:bookmarkEnd w:id="2169"/>
    </w:p>
    <w:p>
      <w:pPr>
        <w:pStyle w:val="Style29"/>
        <w:keepNext/>
        <w:keepLines/>
        <w:widowControl w:val="0"/>
        <w:shd w:val="clear" w:color="auto" w:fill="auto"/>
        <w:bidi w:val="0"/>
        <w:spacing w:before="0" w:after="280" w:line="305" w:lineRule="exact"/>
        <w:ind w:left="0" w:right="0" w:firstLine="0"/>
        <w:jc w:val="left"/>
      </w:pPr>
      <w:bookmarkStart w:id="2170" w:name="bookmark2170"/>
      <w:bookmarkStart w:id="2171" w:name="bookmark2171"/>
      <w:bookmarkStart w:id="2172" w:name="bookmark2172"/>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170"/>
      <w:bookmarkEnd w:id="2171"/>
      <w:bookmarkEnd w:id="2172"/>
    </w:p>
    <w:p>
      <w:pPr>
        <w:pStyle w:val="Style24"/>
        <w:keepNext w:val="0"/>
        <w:keepLines w:val="0"/>
        <w:widowControl w:val="0"/>
        <w:shd w:val="clear" w:color="auto" w:fill="auto"/>
        <w:bidi w:val="0"/>
        <w:spacing w:before="0" w:after="180" w:line="305" w:lineRule="exact"/>
        <w:ind w:left="0" w:right="0" w:firstLine="0"/>
        <w:jc w:val="left"/>
      </w:pPr>
      <w:r>
        <w:rPr>
          <w:color w:val="000000"/>
          <w:spacing w:val="0"/>
          <w:w w:val="100"/>
          <w:position w:val="0"/>
        </w:rPr>
        <w:t>资产负债表日存在的重要承诺</w:t>
      </w:r>
    </w:p>
    <w:p>
      <w:pPr>
        <w:pStyle w:val="Style72"/>
        <w:keepNext w:val="0"/>
        <w:keepLines w:val="0"/>
        <w:widowControl w:val="0"/>
        <w:numPr>
          <w:ilvl w:val="0"/>
          <w:numId w:val="131"/>
        </w:numPr>
        <w:shd w:val="clear" w:color="auto" w:fill="auto"/>
        <w:tabs>
          <w:tab w:pos="334" w:val="left"/>
        </w:tabs>
        <w:bidi w:val="0"/>
        <w:spacing w:before="0" w:after="0" w:line="305" w:lineRule="exact"/>
        <w:ind w:left="0" w:right="0" w:firstLine="0"/>
        <w:jc w:val="left"/>
      </w:pPr>
      <w:bookmarkStart w:id="2173" w:name="bookmark2173"/>
      <w:bookmarkEnd w:id="2173"/>
      <w:r>
        <w:rPr>
          <w:color w:val="000000"/>
          <w:spacing w:val="0"/>
          <w:w w:val="100"/>
          <w:position w:val="0"/>
        </w:rPr>
        <w:t>已签订的正在或准备履行的大额发包合同及财务影响</w:t>
      </w:r>
    </w:p>
    <w:p>
      <w:pPr>
        <w:pStyle w:val="Style24"/>
        <w:keepNext w:val="0"/>
        <w:keepLines w:val="0"/>
        <w:widowControl w:val="0"/>
        <w:shd w:val="clear" w:color="auto" w:fill="auto"/>
        <w:bidi w:val="0"/>
        <w:spacing w:before="0" w:after="180" w:line="305" w:lineRule="exact"/>
        <w:ind w:left="0" w:right="0" w:firstLine="440"/>
        <w:jc w:val="both"/>
      </w:pPr>
      <w:r>
        <w:rPr>
          <w:color w:val="000000"/>
          <w:spacing w:val="0"/>
          <w:w w:val="100"/>
          <w:position w:val="0"/>
        </w:rPr>
        <w:t>本公司之苏州子公司与苏州第一建筑集团有限公司签订《建设工程施工合同》，施工建设智慧银行、支付安全、数据 库国产化及非银行金融机构</w:t>
      </w:r>
      <w:r>
        <w:rPr>
          <w:color w:val="000000"/>
          <w:spacing w:val="0"/>
          <w:w w:val="100"/>
          <w:position w:val="0"/>
          <w:sz w:val="18"/>
          <w:szCs w:val="18"/>
        </w:rPr>
        <w:t>IT</w:t>
      </w:r>
      <w:r>
        <w:rPr>
          <w:color w:val="000000"/>
          <w:spacing w:val="0"/>
          <w:w w:val="100"/>
          <w:position w:val="0"/>
        </w:rPr>
        <w:t>系统解决方案等建设项目，工程建设期计划为</w:t>
      </w:r>
      <w:r>
        <w:rPr>
          <w:color w:val="000000"/>
          <w:spacing w:val="0"/>
          <w:w w:val="100"/>
          <w:position w:val="0"/>
          <w:sz w:val="18"/>
          <w:szCs w:val="18"/>
        </w:rPr>
        <w:t>2</w:t>
      </w:r>
      <w:r>
        <w:rPr>
          <w:color w:val="000000"/>
          <w:spacing w:val="0"/>
          <w:w w:val="100"/>
          <w:position w:val="0"/>
        </w:rPr>
        <w:t>年</w:t>
      </w:r>
      <w:r>
        <w:rPr>
          <w:color w:val="000000"/>
          <w:spacing w:val="0"/>
          <w:w w:val="100"/>
          <w:position w:val="0"/>
          <w:sz w:val="18"/>
          <w:szCs w:val="18"/>
        </w:rPr>
        <w:t>6</w:t>
      </w:r>
      <w:r>
        <w:rPr>
          <w:color w:val="000000"/>
          <w:spacing w:val="0"/>
          <w:w w:val="100"/>
          <w:position w:val="0"/>
        </w:rPr>
        <w:t>个月，该工程已经于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w:t>
      </w:r>
      <w:r>
        <w:rPr>
          <w:color w:val="000000"/>
          <w:spacing w:val="0"/>
          <w:w w:val="100"/>
          <w:position w:val="0"/>
        </w:rPr>
        <w:t>日开工， 合同总价款人民币</w:t>
      </w:r>
      <w:r>
        <w:rPr>
          <w:color w:val="000000"/>
          <w:spacing w:val="0"/>
          <w:w w:val="100"/>
          <w:position w:val="0"/>
          <w:sz w:val="18"/>
          <w:szCs w:val="18"/>
        </w:rPr>
        <w:t>60, 000</w:t>
      </w:r>
      <w:r>
        <w:rPr>
          <w:color w:val="000000"/>
          <w:spacing w:val="0"/>
          <w:w w:val="100"/>
          <w:position w:val="0"/>
        </w:rPr>
        <w:t>万元，已支付</w:t>
      </w:r>
      <w:r>
        <w:rPr>
          <w:color w:val="000000"/>
          <w:spacing w:val="0"/>
          <w:w w:val="100"/>
          <w:position w:val="0"/>
          <w:sz w:val="18"/>
          <w:szCs w:val="18"/>
        </w:rPr>
        <w:t>18, 000</w:t>
      </w:r>
      <w:r>
        <w:rPr>
          <w:color w:val="000000"/>
          <w:spacing w:val="0"/>
          <w:w w:val="100"/>
          <w:position w:val="0"/>
        </w:rPr>
        <w:t>万元。</w:t>
      </w:r>
    </w:p>
    <w:p>
      <w:pPr>
        <w:pStyle w:val="Style72"/>
        <w:keepNext w:val="0"/>
        <w:keepLines w:val="0"/>
        <w:widowControl w:val="0"/>
        <w:numPr>
          <w:ilvl w:val="0"/>
          <w:numId w:val="131"/>
        </w:numPr>
        <w:shd w:val="clear" w:color="auto" w:fill="auto"/>
        <w:tabs>
          <w:tab w:pos="344" w:val="left"/>
        </w:tabs>
        <w:bidi w:val="0"/>
        <w:spacing w:before="0" w:after="0" w:line="305" w:lineRule="exact"/>
        <w:ind w:left="0" w:right="0" w:firstLine="0"/>
        <w:jc w:val="left"/>
      </w:pPr>
      <w:bookmarkStart w:id="2174" w:name="bookmark2174"/>
      <w:bookmarkEnd w:id="2174"/>
      <w:r>
        <w:rPr>
          <w:color w:val="000000"/>
          <w:spacing w:val="0"/>
          <w:w w:val="100"/>
          <w:position w:val="0"/>
        </w:rPr>
        <w:t>已签订的正在或准备履行的租赁合同及财务影响</w:t>
      </w:r>
    </w:p>
    <w:tbl>
      <w:tblPr>
        <w:tblOverlap w:val="never"/>
        <w:jc w:val="left"/>
        <w:tblLayout w:type="fixed"/>
      </w:tblPr>
      <w:tblGrid>
        <w:gridCol w:w="4824"/>
        <w:gridCol w:w="3442"/>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tabs>
                <w:tab w:pos="494" w:val="left"/>
              </w:tabs>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w:t>
              <w:tab/>
              <w:t>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不可撤销的经营租赁的租赁付款额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left"/>
            </w:pPr>
            <w:r>
              <w:rPr>
                <w:color w:val="000000"/>
                <w:spacing w:val="0"/>
                <w:w w:val="100"/>
                <w:position w:val="0"/>
              </w:rPr>
              <w:t>23,426,594.98</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其中：资产负债表日后第</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left"/>
            </w:pPr>
            <w:r>
              <w:rPr>
                <w:color w:val="000000"/>
                <w:spacing w:val="0"/>
                <w:w w:val="100"/>
                <w:position w:val="0"/>
              </w:rPr>
              <w:t>17,969,474.74</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资产负债表日后第</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5,430,912.24</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资产负债表日后第</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26,208.00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以后年度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w:t>
            </w:r>
          </w:p>
        </w:tc>
      </w:tr>
      <w:tr>
        <w:trPr>
          <w:trHeight w:val="37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left"/>
            </w:pPr>
            <w:r>
              <w:rPr>
                <w:color w:val="000000"/>
                <w:spacing w:val="0"/>
                <w:w w:val="100"/>
                <w:position w:val="0"/>
              </w:rPr>
              <w:t>23,426,594.98</w:t>
            </w:r>
          </w:p>
        </w:tc>
      </w:tr>
    </w:tbl>
    <w:p>
      <w:pPr>
        <w:widowControl w:val="0"/>
        <w:spacing w:after="99" w:line="1" w:lineRule="exact"/>
      </w:pPr>
    </w:p>
    <w:p>
      <w:pPr>
        <w:pStyle w:val="Style72"/>
        <w:keepNext w:val="0"/>
        <w:keepLines w:val="0"/>
        <w:widowControl w:val="0"/>
        <w:numPr>
          <w:ilvl w:val="0"/>
          <w:numId w:val="131"/>
        </w:numPr>
        <w:shd w:val="clear" w:color="auto" w:fill="auto"/>
        <w:tabs>
          <w:tab w:pos="344" w:val="left"/>
        </w:tabs>
        <w:bidi w:val="0"/>
        <w:spacing w:before="0" w:after="0" w:line="311" w:lineRule="exact"/>
        <w:ind w:left="0" w:right="0" w:firstLine="0"/>
        <w:jc w:val="left"/>
      </w:pPr>
      <w:bookmarkStart w:id="2175" w:name="bookmark2175"/>
      <w:bookmarkEnd w:id="2175"/>
      <w:r>
        <w:rPr>
          <w:color w:val="000000"/>
          <w:spacing w:val="0"/>
          <w:w w:val="100"/>
          <w:position w:val="0"/>
        </w:rPr>
        <w:t>已签订的正在或准备履行的并购协议</w:t>
      </w:r>
    </w:p>
    <w:p>
      <w:pPr>
        <w:pStyle w:val="Style24"/>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如附注八、</w:t>
      </w:r>
      <w:r>
        <w:rPr>
          <w:color w:val="000000"/>
          <w:spacing w:val="0"/>
          <w:w w:val="100"/>
          <w:position w:val="0"/>
          <w:sz w:val="18"/>
          <w:szCs w:val="18"/>
        </w:rPr>
        <w:t>1（1）</w:t>
      </w:r>
      <w:r>
        <w:rPr>
          <w:color w:val="000000"/>
          <w:spacing w:val="0"/>
          <w:w w:val="100"/>
          <w:position w:val="0"/>
        </w:rPr>
        <w:t>所述，公司与深圳宁泽公司原股东签订《股权转让协议》</w:t>
      </w:r>
      <w:r>
        <w:rPr>
          <w:color w:val="000000"/>
          <w:spacing w:val="0"/>
          <w:w w:val="100"/>
          <w:position w:val="0"/>
          <w:sz w:val="18"/>
          <w:szCs w:val="18"/>
        </w:rPr>
        <w:t>，</w:t>
      </w:r>
      <w:r>
        <w:rPr>
          <w:color w:val="000000"/>
          <w:spacing w:val="0"/>
          <w:w w:val="100"/>
          <w:position w:val="0"/>
        </w:rPr>
        <w:t>以现金</w:t>
      </w:r>
      <w:r>
        <w:rPr>
          <w:color w:val="000000"/>
          <w:spacing w:val="0"/>
          <w:w w:val="100"/>
          <w:position w:val="0"/>
          <w:sz w:val="18"/>
          <w:szCs w:val="18"/>
        </w:rPr>
        <w:t>8,435</w:t>
      </w:r>
      <w:r>
        <w:rPr>
          <w:color w:val="000000"/>
          <w:spacing w:val="0"/>
          <w:w w:val="100"/>
          <w:position w:val="0"/>
        </w:rPr>
        <w:t>万人民币收购深圳宁泽公司 原股东合计</w:t>
      </w:r>
      <w:r>
        <w:rPr>
          <w:color w:val="000000"/>
          <w:spacing w:val="0"/>
          <w:w w:val="100"/>
          <w:position w:val="0"/>
          <w:sz w:val="18"/>
          <w:szCs w:val="18"/>
        </w:rPr>
        <w:t>48.2%</w:t>
      </w:r>
      <w:r>
        <w:rPr>
          <w:color w:val="000000"/>
          <w:spacing w:val="0"/>
          <w:w w:val="100"/>
          <w:position w:val="0"/>
        </w:rPr>
        <w:t>股权，</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28</w:t>
      </w:r>
      <w:r>
        <w:rPr>
          <w:color w:val="000000"/>
          <w:spacing w:val="0"/>
          <w:w w:val="100"/>
          <w:position w:val="0"/>
        </w:rPr>
        <w:t>日，深圳宁泽公司与本公司签订《增资协议书》，约定本公司在完成前述股权转让后， 认购深圳宁泽公司新增发行股份</w:t>
      </w:r>
      <w:r>
        <w:rPr>
          <w:color w:val="000000"/>
          <w:spacing w:val="0"/>
          <w:w w:val="100"/>
          <w:position w:val="0"/>
          <w:sz w:val="18"/>
          <w:szCs w:val="18"/>
        </w:rPr>
        <w:t>425, 423</w:t>
      </w:r>
      <w:r>
        <w:rPr>
          <w:color w:val="000000"/>
          <w:spacing w:val="0"/>
          <w:w w:val="100"/>
          <w:position w:val="0"/>
        </w:rPr>
        <w:t>股，股权认购款</w:t>
      </w:r>
      <w:r>
        <w:rPr>
          <w:color w:val="000000"/>
          <w:spacing w:val="0"/>
          <w:w w:val="100"/>
          <w:position w:val="0"/>
          <w:sz w:val="18"/>
          <w:szCs w:val="18"/>
        </w:rPr>
        <w:t>1,000</w:t>
      </w:r>
      <w:r>
        <w:rPr>
          <w:color w:val="000000"/>
          <w:spacing w:val="0"/>
          <w:w w:val="100"/>
          <w:position w:val="0"/>
        </w:rPr>
        <w:t>万元，增资完成后本公司将累计持有深圳宁泽公司股权</w:t>
      </w:r>
    </w:p>
    <w:p>
      <w:pPr>
        <w:pStyle w:val="Style24"/>
        <w:keepNext w:val="0"/>
        <w:keepLines w:val="0"/>
        <w:widowControl w:val="0"/>
        <w:numPr>
          <w:ilvl w:val="0"/>
          <w:numId w:val="133"/>
        </w:numPr>
        <w:shd w:val="clear" w:color="auto" w:fill="auto"/>
        <w:tabs>
          <w:tab w:pos="344" w:val="left"/>
        </w:tabs>
        <w:bidi w:val="0"/>
        <w:spacing w:before="0" w:after="500" w:line="311" w:lineRule="exact"/>
        <w:ind w:left="0" w:right="0" w:firstLine="0"/>
        <w:jc w:val="both"/>
      </w:pPr>
      <w:bookmarkStart w:id="2176" w:name="bookmark2176"/>
      <w:bookmarkEnd w:id="2176"/>
      <w:r>
        <w:rPr>
          <w:color w:val="000000"/>
          <w:spacing w:val="0"/>
          <w:w w:val="100"/>
          <w:position w:val="0"/>
          <w:sz w:val="18"/>
          <w:szCs w:val="18"/>
        </w:rPr>
        <w:t>013, 869</w:t>
      </w:r>
      <w:r>
        <w:rPr>
          <w:color w:val="000000"/>
          <w:spacing w:val="0"/>
          <w:w w:val="100"/>
          <w:position w:val="0"/>
        </w:rPr>
        <w:t>股，占注册资本的</w:t>
      </w:r>
      <w:r>
        <w:rPr>
          <w:color w:val="000000"/>
          <w:spacing w:val="0"/>
          <w:w w:val="100"/>
          <w:position w:val="0"/>
          <w:sz w:val="18"/>
          <w:szCs w:val="18"/>
        </w:rPr>
        <w:t>51%</w:t>
      </w:r>
      <w:r>
        <w:rPr>
          <w:color w:val="000000"/>
          <w:spacing w:val="0"/>
          <w:w w:val="100"/>
          <w:position w:val="0"/>
        </w:rPr>
        <w:t>。</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4</w:t>
      </w:r>
      <w:r>
        <w:rPr>
          <w:color w:val="000000"/>
          <w:spacing w:val="0"/>
          <w:w w:val="100"/>
          <w:position w:val="0"/>
        </w:rPr>
        <w:t>日，宁泽公司办理了工商变更手续，公司持有深圳宁泽公司</w:t>
      </w:r>
      <w:r>
        <w:rPr>
          <w:color w:val="000000"/>
          <w:spacing w:val="0"/>
          <w:w w:val="100"/>
          <w:position w:val="0"/>
          <w:sz w:val="18"/>
          <w:szCs w:val="18"/>
        </w:rPr>
        <w:t>51%</w:t>
      </w:r>
      <w:r>
        <w:rPr>
          <w:color w:val="000000"/>
          <w:spacing w:val="0"/>
          <w:w w:val="100"/>
          <w:position w:val="0"/>
        </w:rPr>
        <w:t xml:space="preserve">表决权。截至 </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15</w:t>
      </w:r>
      <w:r>
        <w:rPr>
          <w:color w:val="000000"/>
          <w:spacing w:val="0"/>
          <w:w w:val="100"/>
          <w:position w:val="0"/>
        </w:rPr>
        <w:t>日，累计支付股权受让款超过</w:t>
      </w:r>
      <w:r>
        <w:rPr>
          <w:color w:val="000000"/>
          <w:spacing w:val="0"/>
          <w:w w:val="100"/>
          <w:position w:val="0"/>
          <w:sz w:val="18"/>
          <w:szCs w:val="18"/>
        </w:rPr>
        <w:t>50%，</w:t>
      </w:r>
      <w:r>
        <w:rPr>
          <w:color w:val="000000"/>
          <w:spacing w:val="0"/>
          <w:w w:val="100"/>
          <w:position w:val="0"/>
        </w:rPr>
        <w:t>满足控制权转移要求，公司将</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15</w:t>
      </w:r>
      <w:r>
        <w:rPr>
          <w:color w:val="000000"/>
          <w:spacing w:val="0"/>
          <w:w w:val="100"/>
          <w:position w:val="0"/>
        </w:rPr>
        <w:t>日确定为购买日，将深圳宁泽公 司纳入合并范围。截至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日止，公司累计支付股权转让款</w:t>
      </w:r>
      <w:r>
        <w:rPr>
          <w:color w:val="000000"/>
          <w:spacing w:val="0"/>
          <w:w w:val="100"/>
          <w:position w:val="0"/>
          <w:sz w:val="18"/>
          <w:szCs w:val="18"/>
        </w:rPr>
        <w:t xml:space="preserve">4, </w:t>
      </w:r>
      <w:r>
        <w:rPr>
          <w:color w:val="000000"/>
          <w:spacing w:val="0"/>
          <w:w w:val="100"/>
          <w:position w:val="0"/>
          <w:sz w:val="18"/>
          <w:szCs w:val="18"/>
        </w:rPr>
        <w:t xml:space="preserve">897. </w:t>
      </w:r>
      <w:r>
        <w:rPr>
          <w:color w:val="000000"/>
          <w:spacing w:val="0"/>
          <w:w w:val="100"/>
          <w:position w:val="0"/>
          <w:sz w:val="18"/>
          <w:szCs w:val="18"/>
        </w:rPr>
        <w:t>00</w:t>
      </w:r>
      <w:r>
        <w:rPr>
          <w:color w:val="000000"/>
          <w:spacing w:val="0"/>
          <w:w w:val="100"/>
          <w:position w:val="0"/>
        </w:rPr>
        <w:t>万元，剩余股权受让款</w:t>
      </w:r>
      <w:r>
        <w:rPr>
          <w:color w:val="000000"/>
          <w:spacing w:val="0"/>
          <w:w w:val="100"/>
          <w:position w:val="0"/>
          <w:sz w:val="18"/>
          <w:szCs w:val="18"/>
        </w:rPr>
        <w:t>3,538</w:t>
      </w:r>
      <w:r>
        <w:rPr>
          <w:color w:val="000000"/>
          <w:spacing w:val="0"/>
          <w:w w:val="100"/>
          <w:position w:val="0"/>
        </w:rPr>
        <w:t>万元、股权认购 款</w:t>
      </w:r>
      <w:r>
        <w:rPr>
          <w:color w:val="000000"/>
          <w:spacing w:val="0"/>
          <w:w w:val="100"/>
          <w:position w:val="0"/>
          <w:sz w:val="18"/>
          <w:szCs w:val="18"/>
        </w:rPr>
        <w:t>1, 000</w:t>
      </w:r>
      <w:r>
        <w:rPr>
          <w:color w:val="000000"/>
          <w:spacing w:val="0"/>
          <w:w w:val="100"/>
          <w:position w:val="0"/>
        </w:rPr>
        <w:t>万元尚未支付。</w:t>
      </w:r>
    </w:p>
    <w:p>
      <w:pPr>
        <w:pStyle w:val="Style72"/>
        <w:keepNext w:val="0"/>
        <w:keepLines w:val="0"/>
        <w:widowControl w:val="0"/>
        <w:numPr>
          <w:ilvl w:val="0"/>
          <w:numId w:val="131"/>
        </w:numPr>
        <w:shd w:val="clear" w:color="auto" w:fill="auto"/>
        <w:bidi w:val="0"/>
        <w:spacing w:before="0" w:after="0" w:line="309" w:lineRule="exact"/>
        <w:ind w:left="0" w:right="0" w:firstLine="0"/>
        <w:jc w:val="both"/>
      </w:pPr>
      <w:bookmarkStart w:id="2177" w:name="bookmark2177"/>
      <w:bookmarkEnd w:id="2177"/>
      <w:r>
        <w:rPr>
          <w:color w:val="000000"/>
          <w:spacing w:val="0"/>
          <w:w w:val="100"/>
          <w:position w:val="0"/>
        </w:rPr>
        <w:t>其他重大财务承诺事项</w:t>
      </w:r>
    </w:p>
    <w:p>
      <w:pPr>
        <w:pStyle w:val="Style24"/>
        <w:keepNext w:val="0"/>
        <w:keepLines w:val="0"/>
        <w:widowControl w:val="0"/>
        <w:shd w:val="clear" w:color="auto" w:fill="auto"/>
        <w:bidi w:val="0"/>
        <w:spacing w:before="0" w:after="0" w:line="309" w:lineRule="exact"/>
        <w:ind w:left="0" w:right="0" w:firstLine="0"/>
        <w:jc w:val="both"/>
      </w:pPr>
      <w:bookmarkStart w:id="2178" w:name="bookmark2178"/>
      <w:r>
        <w:rPr>
          <w:color w:val="000000"/>
          <w:spacing w:val="0"/>
          <w:w w:val="100"/>
          <w:position w:val="0"/>
          <w:sz w:val="18"/>
          <w:szCs w:val="18"/>
        </w:rPr>
        <w:t>（</w:t>
      </w:r>
      <w:bookmarkEnd w:id="2178"/>
      <w:r>
        <w:rPr>
          <w:color w:val="000000"/>
          <w:spacing w:val="0"/>
          <w:w w:val="100"/>
          <w:position w:val="0"/>
          <w:sz w:val="18"/>
          <w:szCs w:val="18"/>
        </w:rPr>
        <w:t>1）</w:t>
      </w:r>
      <w:r>
        <w:rPr>
          <w:color w:val="000000"/>
          <w:spacing w:val="0"/>
          <w:w w:val="100"/>
          <w:position w:val="0"/>
        </w:rPr>
        <w:t>抵押资产情况</w:t>
      </w:r>
    </w:p>
    <w:p>
      <w:pPr>
        <w:pStyle w:val="Style24"/>
        <w:keepNext w:val="0"/>
        <w:keepLines w:val="0"/>
        <w:widowControl w:val="0"/>
        <w:shd w:val="clear" w:color="auto" w:fill="auto"/>
        <w:bidi w:val="0"/>
        <w:spacing w:before="0" w:after="0" w:line="309" w:lineRule="exact"/>
        <w:ind w:left="0" w:right="0" w:firstLine="440"/>
        <w:jc w:val="both"/>
      </w:pPr>
      <w:r>
        <w:rPr>
          <w:color w:val="000000"/>
          <w:spacing w:val="0"/>
          <w:w w:val="100"/>
          <w:position w:val="0"/>
        </w:rPr>
        <w:t>如附注七、注释</w:t>
      </w:r>
      <w:r>
        <w:rPr>
          <w:color w:val="000000"/>
          <w:spacing w:val="0"/>
          <w:w w:val="100"/>
          <w:position w:val="0"/>
          <w:sz w:val="18"/>
          <w:szCs w:val="18"/>
        </w:rPr>
        <w:t>26</w:t>
      </w:r>
      <w:r>
        <w:rPr>
          <w:color w:val="000000"/>
          <w:spacing w:val="0"/>
          <w:w w:val="100"/>
          <w:position w:val="0"/>
        </w:rPr>
        <w:t>、注释</w:t>
      </w:r>
      <w:r>
        <w:rPr>
          <w:color w:val="000000"/>
          <w:spacing w:val="0"/>
          <w:w w:val="100"/>
          <w:position w:val="0"/>
          <w:sz w:val="18"/>
          <w:szCs w:val="18"/>
        </w:rPr>
        <w:t>45</w:t>
      </w:r>
      <w:r>
        <w:rPr>
          <w:color w:val="000000"/>
          <w:spacing w:val="0"/>
          <w:w w:val="100"/>
          <w:position w:val="0"/>
        </w:rPr>
        <w:t>所述，本公司子公司北京科蓝软件系统（苏州）有限公司（以下简称苏州子公司）与中国 农业银行股份有限公司苏州相城支行签订固定资产借款合同，该借款总额度为</w:t>
      </w:r>
      <w:r>
        <w:rPr>
          <w:color w:val="000000"/>
          <w:spacing w:val="0"/>
          <w:w w:val="100"/>
          <w:position w:val="0"/>
          <w:sz w:val="18"/>
          <w:szCs w:val="18"/>
        </w:rPr>
        <w:t>75,000</w:t>
      </w:r>
      <w:r>
        <w:rPr>
          <w:color w:val="000000"/>
          <w:spacing w:val="0"/>
          <w:w w:val="100"/>
          <w:position w:val="0"/>
        </w:rPr>
        <w:t>万元，期限</w:t>
      </w:r>
      <w:r>
        <w:rPr>
          <w:color w:val="000000"/>
          <w:spacing w:val="0"/>
          <w:w w:val="100"/>
          <w:position w:val="0"/>
          <w:sz w:val="18"/>
          <w:szCs w:val="18"/>
        </w:rPr>
        <w:t>15</w:t>
      </w:r>
      <w:r>
        <w:rPr>
          <w:color w:val="000000"/>
          <w:spacing w:val="0"/>
          <w:w w:val="100"/>
          <w:position w:val="0"/>
        </w:rPr>
        <w:t>年，分次提款。苏州子公 司以其自有编号为苏</w:t>
      </w:r>
      <w:r>
        <w:rPr>
          <w:color w:val="000000"/>
          <w:spacing w:val="0"/>
          <w:w w:val="100"/>
          <w:position w:val="0"/>
          <w:sz w:val="18"/>
          <w:szCs w:val="18"/>
        </w:rPr>
        <w:t>（2019）</w:t>
      </w:r>
      <w:r>
        <w:rPr>
          <w:color w:val="000000"/>
          <w:spacing w:val="0"/>
          <w:w w:val="100"/>
          <w:position w:val="0"/>
        </w:rPr>
        <w:t>苏州市不动产权第</w:t>
      </w:r>
      <w:r>
        <w:rPr>
          <w:color w:val="000000"/>
          <w:spacing w:val="0"/>
          <w:w w:val="100"/>
          <w:position w:val="0"/>
          <w:sz w:val="18"/>
          <w:szCs w:val="18"/>
        </w:rPr>
        <w:t>7026676</w:t>
      </w:r>
      <w:r>
        <w:rPr>
          <w:color w:val="000000"/>
          <w:spacing w:val="0"/>
          <w:w w:val="100"/>
          <w:position w:val="0"/>
        </w:rPr>
        <w:t>号房地产进行质押担保。截至</w:t>
      </w:r>
      <w:r>
        <w:rPr>
          <w:color w:val="000000"/>
          <w:spacing w:val="0"/>
          <w:w w:val="100"/>
          <w:position w:val="0"/>
          <w:sz w:val="18"/>
          <w:szCs w:val="18"/>
        </w:rPr>
        <w:t>202 0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日止，已提款金额为 </w:t>
      </w:r>
      <w:r>
        <w:rPr>
          <w:color w:val="000000"/>
          <w:spacing w:val="0"/>
          <w:w w:val="100"/>
          <w:position w:val="0"/>
          <w:sz w:val="18"/>
          <w:szCs w:val="18"/>
        </w:rPr>
        <w:t xml:space="preserve">18, </w:t>
      </w:r>
      <w:r>
        <w:rPr>
          <w:color w:val="000000"/>
          <w:spacing w:val="0"/>
          <w:w w:val="100"/>
          <w:position w:val="0"/>
          <w:sz w:val="18"/>
          <w:szCs w:val="18"/>
        </w:rPr>
        <w:t xml:space="preserve">240. </w:t>
      </w:r>
      <w:r>
        <w:rPr>
          <w:color w:val="000000"/>
          <w:spacing w:val="0"/>
          <w:w w:val="100"/>
          <w:position w:val="0"/>
          <w:sz w:val="18"/>
          <w:szCs w:val="18"/>
        </w:rPr>
        <w:t>86</w:t>
      </w:r>
      <w:r>
        <w:rPr>
          <w:color w:val="000000"/>
          <w:spacing w:val="0"/>
          <w:w w:val="100"/>
          <w:position w:val="0"/>
        </w:rPr>
        <w:t>元。</w:t>
      </w:r>
    </w:p>
    <w:p>
      <w:pPr>
        <w:pStyle w:val="Style24"/>
        <w:keepNext w:val="0"/>
        <w:keepLines w:val="0"/>
        <w:widowControl w:val="0"/>
        <w:shd w:val="clear" w:color="auto" w:fill="auto"/>
        <w:bidi w:val="0"/>
        <w:spacing w:before="0" w:after="720" w:line="309" w:lineRule="exact"/>
        <w:ind w:left="0" w:right="0" w:firstLine="440"/>
        <w:jc w:val="both"/>
      </w:pPr>
      <w:r>
        <w:rPr>
          <w:color w:val="000000"/>
          <w:spacing w:val="0"/>
          <w:w w:val="100"/>
          <w:position w:val="0"/>
        </w:rPr>
        <w:t>除存在上述承诺事项外，截止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日，本公司无其他应披露未披露的重大承诺事项。</w:t>
      </w:r>
    </w:p>
    <w:p>
      <w:pPr>
        <w:pStyle w:val="Style29"/>
        <w:keepNext/>
        <w:keepLines/>
        <w:widowControl w:val="0"/>
        <w:shd w:val="clear" w:color="auto" w:fill="auto"/>
        <w:bidi w:val="0"/>
        <w:spacing w:before="0" w:after="360" w:line="240" w:lineRule="auto"/>
        <w:ind w:left="0" w:right="0" w:firstLine="0"/>
        <w:jc w:val="left"/>
      </w:pPr>
      <w:bookmarkStart w:id="2179" w:name="bookmark2179"/>
      <w:bookmarkStart w:id="2180" w:name="bookmark2180"/>
      <w:bookmarkStart w:id="2181" w:name="bookmark2181"/>
      <w:bookmarkStart w:id="2182" w:name="bookmark2182"/>
      <w:r>
        <w:rPr>
          <w:rFonts w:ascii="Times New Roman" w:eastAsia="Times New Roman" w:hAnsi="Times New Roman" w:cs="Times New Roman"/>
          <w:color w:val="000000"/>
          <w:spacing w:val="0"/>
          <w:w w:val="100"/>
          <w:position w:val="0"/>
        </w:rPr>
        <w:t>2</w:t>
      </w:r>
      <w:bookmarkEnd w:id="2181"/>
      <w:r>
        <w:rPr>
          <w:color w:val="000000"/>
          <w:spacing w:val="0"/>
          <w:w w:val="100"/>
          <w:position w:val="0"/>
        </w:rPr>
        <w:t>、或有事项</w:t>
      </w:r>
      <w:bookmarkEnd w:id="2179"/>
      <w:bookmarkEnd w:id="2180"/>
      <w:bookmarkEnd w:id="2182"/>
    </w:p>
    <w:p>
      <w:pPr>
        <w:pStyle w:val="Style62"/>
        <w:keepNext/>
        <w:keepLines/>
        <w:widowControl w:val="0"/>
        <w:shd w:val="clear" w:color="auto" w:fill="auto"/>
        <w:bidi w:val="0"/>
        <w:spacing w:before="0" w:after="360" w:line="240" w:lineRule="auto"/>
        <w:ind w:left="0" w:right="0" w:firstLine="0"/>
        <w:jc w:val="left"/>
      </w:pPr>
      <w:bookmarkStart w:id="2183" w:name="bookmark2183"/>
      <w:bookmarkStart w:id="2184" w:name="bookmark2184"/>
      <w:bookmarkStart w:id="2185" w:name="bookmark21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183"/>
      <w:bookmarkEnd w:id="2184"/>
      <w:bookmarkEnd w:id="2185"/>
    </w:p>
    <w:p>
      <w:pPr>
        <w:pStyle w:val="Style72"/>
        <w:keepNext w:val="0"/>
        <w:keepLines w:val="0"/>
        <w:widowControl w:val="0"/>
        <w:shd w:val="clear" w:color="auto" w:fill="auto"/>
        <w:bidi w:val="0"/>
        <w:spacing w:before="0" w:after="280" w:line="240" w:lineRule="auto"/>
        <w:ind w:left="0" w:right="0" w:firstLine="440"/>
        <w:jc w:val="both"/>
        <w:rPr>
          <w:sz w:val="19"/>
          <w:szCs w:val="19"/>
        </w:rPr>
      </w:pPr>
      <w:r>
        <w:rPr>
          <w:b w:val="0"/>
          <w:bCs w:val="0"/>
          <w:color w:val="000000"/>
          <w:spacing w:val="0"/>
          <w:w w:val="100"/>
          <w:position w:val="0"/>
          <w:sz w:val="19"/>
          <w:szCs w:val="19"/>
        </w:rPr>
        <w:t>本公司不存在需要披露的重要或有事项。</w:t>
      </w:r>
      <w:r>
        <w:br w:type="page"/>
      </w:r>
    </w:p>
    <w:p>
      <w:pPr>
        <w:pStyle w:val="Style62"/>
        <w:keepNext/>
        <w:keepLines/>
        <w:widowControl w:val="0"/>
        <w:shd w:val="clear" w:color="auto" w:fill="auto"/>
        <w:bidi w:val="0"/>
        <w:spacing w:before="0" w:after="360" w:line="240" w:lineRule="auto"/>
        <w:ind w:left="0" w:right="0" w:firstLine="0"/>
        <w:jc w:val="left"/>
      </w:pPr>
      <w:bookmarkStart w:id="2186" w:name="bookmark2186"/>
      <w:bookmarkStart w:id="2187" w:name="bookmark2187"/>
      <w:bookmarkStart w:id="2188" w:name="bookmark218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186"/>
      <w:bookmarkEnd w:id="2187"/>
      <w:bookmarkEnd w:id="2188"/>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29"/>
        <w:keepNext/>
        <w:keepLines/>
        <w:widowControl w:val="0"/>
        <w:shd w:val="clear" w:color="auto" w:fill="auto"/>
        <w:bidi w:val="0"/>
        <w:spacing w:before="0" w:after="360" w:line="240" w:lineRule="auto"/>
        <w:ind w:left="0" w:right="0" w:firstLine="0"/>
        <w:jc w:val="left"/>
      </w:pPr>
      <w:bookmarkStart w:id="2189" w:name="bookmark2189"/>
      <w:bookmarkStart w:id="2190" w:name="bookmark2190"/>
      <w:bookmarkStart w:id="2191" w:name="bookmark2191"/>
      <w:bookmarkStart w:id="2192" w:name="bookmark2192"/>
      <w:r>
        <w:rPr>
          <w:rFonts w:ascii="Times New Roman" w:eastAsia="Times New Roman" w:hAnsi="Times New Roman" w:cs="Times New Roman"/>
          <w:color w:val="000000"/>
          <w:spacing w:val="0"/>
          <w:w w:val="100"/>
          <w:position w:val="0"/>
        </w:rPr>
        <w:t>3</w:t>
      </w:r>
      <w:bookmarkEnd w:id="2191"/>
      <w:r>
        <w:rPr>
          <w:color w:val="000000"/>
          <w:spacing w:val="0"/>
          <w:w w:val="100"/>
          <w:position w:val="0"/>
        </w:rPr>
        <w:t>、其他</w:t>
      </w:r>
      <w:bookmarkEnd w:id="2189"/>
      <w:bookmarkEnd w:id="2190"/>
      <w:bookmarkEnd w:id="2192"/>
    </w:p>
    <w:p>
      <w:pPr>
        <w:pStyle w:val="Style22"/>
        <w:keepNext/>
        <w:keepLines/>
        <w:widowControl w:val="0"/>
        <w:shd w:val="clear" w:color="auto" w:fill="auto"/>
        <w:bidi w:val="0"/>
        <w:spacing w:before="0" w:line="240" w:lineRule="auto"/>
        <w:ind w:left="0" w:right="0" w:firstLine="0"/>
        <w:jc w:val="left"/>
      </w:pPr>
      <w:bookmarkStart w:id="2193" w:name="bookmark2193"/>
      <w:bookmarkStart w:id="2194" w:name="bookmark2194"/>
      <w:bookmarkStart w:id="2195" w:name="bookmark2195"/>
      <w:r>
        <w:rPr>
          <w:color w:val="000000"/>
          <w:spacing w:val="0"/>
          <w:w w:val="100"/>
          <w:position w:val="0"/>
          <w:sz w:val="24"/>
          <w:szCs w:val="24"/>
        </w:rPr>
        <w:t>十五、资产负债表日后事项</w:t>
      </w:r>
      <w:bookmarkEnd w:id="2193"/>
      <w:bookmarkEnd w:id="2194"/>
      <w:bookmarkEnd w:id="2195"/>
    </w:p>
    <w:p>
      <w:pPr>
        <w:pStyle w:val="Style29"/>
        <w:keepNext/>
        <w:keepLines/>
        <w:widowControl w:val="0"/>
        <w:shd w:val="clear" w:color="auto" w:fill="auto"/>
        <w:bidi w:val="0"/>
        <w:spacing w:before="0" w:after="360" w:line="240" w:lineRule="auto"/>
        <w:ind w:left="0" w:right="0" w:firstLine="0"/>
        <w:jc w:val="left"/>
      </w:pPr>
      <w:bookmarkStart w:id="2196" w:name="bookmark2196"/>
      <w:bookmarkStart w:id="2197" w:name="bookmark2197"/>
      <w:bookmarkStart w:id="2198" w:name="bookmark2198"/>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196"/>
      <w:bookmarkEnd w:id="2197"/>
      <w:bookmarkEnd w:id="219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对财务状况和经营成果的影 响数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无法估计影响数的原因</w:t>
            </w:r>
          </w:p>
        </w:tc>
      </w:tr>
      <w:tr>
        <w:trPr>
          <w:trHeight w:val="973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股本回购</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日召开 的第二届董事会第四十一会 议通过《关于回购注销</w:t>
            </w: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年股权激励计划部分限制性 股票及调整回购价格、回购 数量的议案》，鉴于公司</w:t>
            </w: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年限制性股票激励计划激励 对象中</w:t>
            </w:r>
            <w:r>
              <w:rPr>
                <w:color w:val="000000"/>
                <w:spacing w:val="0"/>
                <w:w w:val="100"/>
                <w:position w:val="0"/>
                <w:sz w:val="18"/>
                <w:szCs w:val="18"/>
              </w:rPr>
              <w:t>40</w:t>
            </w:r>
            <w:r>
              <w:rPr>
                <w:rFonts w:ascii="SimSun" w:eastAsia="SimSun" w:hAnsi="SimSun" w:cs="SimSun"/>
                <w:color w:val="000000"/>
                <w:spacing w:val="0"/>
                <w:w w:val="100"/>
                <w:position w:val="0"/>
                <w:sz w:val="17"/>
                <w:szCs w:val="17"/>
              </w:rPr>
              <w:t>人因个人原因已离 职，公司拟回购注销其持有 的已获授但尚未解除限售的 共计</w:t>
            </w:r>
            <w:r>
              <w:rPr>
                <w:color w:val="000000"/>
                <w:spacing w:val="0"/>
                <w:w w:val="100"/>
                <w:position w:val="0"/>
                <w:sz w:val="18"/>
                <w:szCs w:val="18"/>
              </w:rPr>
              <w:t>836,932</w:t>
            </w:r>
            <w:r>
              <w:rPr>
                <w:rFonts w:ascii="SimSun" w:eastAsia="SimSun" w:hAnsi="SimSun" w:cs="SimSun"/>
                <w:color w:val="000000"/>
                <w:spacing w:val="0"/>
                <w:w w:val="100"/>
                <w:position w:val="0"/>
                <w:sz w:val="17"/>
                <w:szCs w:val="17"/>
              </w:rPr>
              <w:t>股限制性股票， 其中首次授予部分</w:t>
            </w:r>
            <w:r>
              <w:rPr>
                <w:color w:val="000000"/>
                <w:spacing w:val="0"/>
                <w:w w:val="100"/>
                <w:position w:val="0"/>
                <w:sz w:val="18"/>
                <w:szCs w:val="18"/>
              </w:rPr>
              <w:t xml:space="preserve">825,151 </w:t>
            </w:r>
            <w:r>
              <w:rPr>
                <w:rFonts w:ascii="SimSun" w:eastAsia="SimSun" w:hAnsi="SimSun" w:cs="SimSun"/>
                <w:color w:val="000000"/>
                <w:spacing w:val="0"/>
                <w:w w:val="100"/>
                <w:position w:val="0"/>
                <w:sz w:val="17"/>
                <w:szCs w:val="17"/>
              </w:rPr>
              <w:t>股，回购价格为</w:t>
            </w:r>
            <w:r>
              <w:rPr>
                <w:color w:val="000000"/>
                <w:spacing w:val="0"/>
                <w:w w:val="100"/>
                <w:position w:val="0"/>
                <w:sz w:val="18"/>
                <w:szCs w:val="18"/>
              </w:rPr>
              <w:t>6.1093</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股， 预留授予部分</w:t>
            </w:r>
            <w:r>
              <w:rPr>
                <w:color w:val="000000"/>
                <w:spacing w:val="0"/>
                <w:w w:val="100"/>
                <w:position w:val="0"/>
                <w:sz w:val="18"/>
                <w:szCs w:val="18"/>
              </w:rPr>
              <w:t>11,781</w:t>
            </w:r>
            <w:r>
              <w:rPr>
                <w:rFonts w:ascii="SimSun" w:eastAsia="SimSun" w:hAnsi="SimSun" w:cs="SimSun"/>
                <w:color w:val="000000"/>
                <w:spacing w:val="0"/>
                <w:w w:val="100"/>
                <w:position w:val="0"/>
                <w:sz w:val="17"/>
                <w:szCs w:val="17"/>
              </w:rPr>
              <w:t>股，回 购价格为</w:t>
            </w:r>
            <w:r>
              <w:rPr>
                <w:color w:val="000000"/>
                <w:spacing w:val="0"/>
                <w:w w:val="100"/>
                <w:position w:val="0"/>
                <w:sz w:val="18"/>
                <w:szCs w:val="18"/>
              </w:rPr>
              <w:t>6.1226</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股。同 时由于公司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年度业绩未 达到限制性股票激励计划首 次授予第四个解除限售期与 预留授予第三个解除限售期 的解除限售的条件，公司拟 以</w:t>
            </w:r>
            <w:r>
              <w:rPr>
                <w:color w:val="000000"/>
                <w:spacing w:val="0"/>
                <w:w w:val="100"/>
                <w:position w:val="0"/>
                <w:sz w:val="18"/>
                <w:szCs w:val="18"/>
              </w:rPr>
              <w:t>6.1093</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股的价格回购注 销首次授予第四个解除限售 期的限制性股票</w:t>
            </w:r>
            <w:r>
              <w:rPr>
                <w:color w:val="000000"/>
                <w:spacing w:val="0"/>
                <w:w w:val="100"/>
                <w:position w:val="0"/>
                <w:sz w:val="18"/>
                <w:szCs w:val="18"/>
              </w:rPr>
              <w:t xml:space="preserve">1,170,606 </w:t>
            </w:r>
            <w:r>
              <w:rPr>
                <w:rFonts w:ascii="SimSun" w:eastAsia="SimSun" w:hAnsi="SimSun" w:cs="SimSun"/>
                <w:color w:val="000000"/>
                <w:spacing w:val="0"/>
                <w:w w:val="100"/>
                <w:position w:val="0"/>
                <w:sz w:val="17"/>
                <w:szCs w:val="17"/>
              </w:rPr>
              <w:t>股，以</w:t>
            </w:r>
            <w:r>
              <w:rPr>
                <w:color w:val="000000"/>
                <w:spacing w:val="0"/>
                <w:w w:val="100"/>
                <w:position w:val="0"/>
                <w:sz w:val="18"/>
                <w:szCs w:val="18"/>
              </w:rPr>
              <w:t>6.1226</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股的价格回 购注销预留授予第三个解除 限售期的限制性股票</w:t>
            </w:r>
            <w:r>
              <w:rPr>
                <w:color w:val="000000"/>
                <w:spacing w:val="0"/>
                <w:w w:val="100"/>
                <w:position w:val="0"/>
                <w:sz w:val="18"/>
                <w:szCs w:val="18"/>
              </w:rPr>
              <w:t xml:space="preserve">865,779 </w:t>
            </w:r>
            <w:r>
              <w:rPr>
                <w:rFonts w:ascii="SimSun" w:eastAsia="SimSun" w:hAnsi="SimSun" w:cs="SimSun"/>
                <w:color w:val="000000"/>
                <w:spacing w:val="0"/>
                <w:w w:val="100"/>
                <w:position w:val="0"/>
                <w:sz w:val="17"/>
                <w:szCs w:val="17"/>
              </w:rPr>
              <w:t>股，回购数量共计</w:t>
            </w:r>
            <w:r>
              <w:rPr>
                <w:color w:val="000000"/>
                <w:spacing w:val="0"/>
                <w:w w:val="100"/>
                <w:position w:val="0"/>
                <w:sz w:val="18"/>
                <w:szCs w:val="18"/>
              </w:rPr>
              <w:t xml:space="preserve">2,036,385 </w:t>
            </w:r>
            <w:r>
              <w:rPr>
                <w:rFonts w:ascii="SimSun" w:eastAsia="SimSun" w:hAnsi="SimSun" w:cs="SimSun"/>
                <w:color w:val="000000"/>
                <w:spacing w:val="0"/>
                <w:w w:val="100"/>
                <w:position w:val="0"/>
                <w:sz w:val="17"/>
                <w:szCs w:val="17"/>
              </w:rPr>
              <w:t>股，且支付银行同期存款利 息。此次共计回购注销限制 性股票</w:t>
            </w:r>
            <w:r>
              <w:rPr>
                <w:color w:val="000000"/>
                <w:spacing w:val="0"/>
                <w:w w:val="100"/>
                <w:position w:val="0"/>
                <w:sz w:val="18"/>
                <w:szCs w:val="18"/>
              </w:rPr>
              <w:t>2,873,317</w:t>
            </w:r>
            <w:r>
              <w:rPr>
                <w:rFonts w:ascii="SimSun" w:eastAsia="SimSun" w:hAnsi="SimSun" w:cs="SimSun"/>
                <w:color w:val="000000"/>
                <w:spacing w:val="0"/>
                <w:w w:val="100"/>
                <w:position w:val="0"/>
                <w:sz w:val="17"/>
                <w:szCs w:val="17"/>
              </w:rPr>
              <w:t>股。本议案 尚需提请公司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501"/>
        <w:gridCol w:w="2294"/>
        <w:gridCol w:w="2390"/>
        <w:gridCol w:w="2400"/>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东大会大会审议。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9"/>
        <w:keepNext/>
        <w:keepLines/>
        <w:widowControl w:val="0"/>
        <w:shd w:val="clear" w:color="auto" w:fill="auto"/>
        <w:bidi w:val="0"/>
        <w:spacing w:before="0" w:after="400" w:line="240" w:lineRule="auto"/>
        <w:ind w:left="0" w:right="0" w:firstLine="0"/>
        <w:jc w:val="left"/>
      </w:pPr>
      <w:bookmarkStart w:id="2199" w:name="bookmark2199"/>
      <w:bookmarkStart w:id="2200" w:name="bookmark2200"/>
      <w:bookmarkStart w:id="2201" w:name="bookmark2201"/>
      <w:bookmarkStart w:id="2202" w:name="bookmark2202"/>
      <w:r>
        <w:rPr>
          <w:rFonts w:ascii="Times New Roman" w:eastAsia="Times New Roman" w:hAnsi="Times New Roman" w:cs="Times New Roman"/>
          <w:color w:val="000000"/>
          <w:spacing w:val="0"/>
          <w:w w:val="100"/>
          <w:position w:val="0"/>
        </w:rPr>
        <w:t>2</w:t>
      </w:r>
      <w:bookmarkEnd w:id="2201"/>
      <w:r>
        <w:rPr>
          <w:color w:val="000000"/>
          <w:spacing w:val="0"/>
          <w:w w:val="100"/>
          <w:position w:val="0"/>
        </w:rPr>
        <w:t>、利润分配情况</w:t>
      </w:r>
      <w:bookmarkEnd w:id="2199"/>
      <w:bookmarkEnd w:id="2200"/>
      <w:bookmarkEnd w:id="2202"/>
    </w:p>
    <w:p>
      <w:pPr>
        <w:pStyle w:val="Style24"/>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w:t>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0" w:line="240" w:lineRule="auto"/>
        <w:ind w:left="0" w:right="0" w:firstLine="0"/>
        <w:jc w:val="left"/>
      </w:pPr>
      <w:r>
        <mc:AlternateContent>
          <mc:Choice Requires="wps">
            <w:drawing>
              <wp:anchor distT="0" distB="0" distL="114300" distR="114300" simplePos="0" relativeHeight="125829450" behindDoc="0" locked="0" layoutInCell="1" allowOverlap="1">
                <wp:simplePos x="0" y="0"/>
                <wp:positionH relativeFrom="page">
                  <wp:posOffset>6162040</wp:posOffset>
                </wp:positionH>
                <wp:positionV relativeFrom="paragraph">
                  <wp:posOffset>12700</wp:posOffset>
                </wp:positionV>
                <wp:extent cx="624840" cy="143510"/>
                <wp:wrapSquare wrapText="left"/>
                <wp:docPr id="126" name="Shape 126"/>
                <a:graphic xmlns:a="http://schemas.openxmlformats.org/drawingml/2006/main">
                  <a:graphicData uri="http://schemas.microsoft.com/office/word/2010/wordprocessingShape">
                    <wps:wsp>
                      <wps:cNvSpPr txBox="1"/>
                      <wps:spPr>
                        <a:xfrm>
                          <a:ext cx="624840" cy="14351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9,329,768.34</w:t>
                            </w:r>
                          </w:p>
                        </w:txbxContent>
                      </wps:txbx>
                      <wps:bodyPr wrap="none" lIns="0" tIns="0" rIns="0" bIns="0">
                        <a:noAutoFit/>
                      </wps:bodyPr>
                    </wps:wsp>
                  </a:graphicData>
                </a:graphic>
              </wp:anchor>
            </w:drawing>
          </mc:Choice>
          <mc:Fallback>
            <w:pict>
              <v:shape id="_x0000_s1152" type="#_x0000_t202" style="position:absolute;margin-left:485.19999999999999pt;margin-top:1.pt;width:49.200000000000003pt;height:11.300000000000001pt;z-index:-125829303;mso-wrap-distance-left:9.pt;mso-wrap-distance-right:9.pt;mso-position-horizontal-relative:page" filled="f" stroked="f">
                <v:textbox inset="0,0,0,0">
                  <w:txbxContent>
                    <w:p>
                      <w:pPr>
                        <w:pStyle w:val="Style7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9,329,768.34</w:t>
                      </w:r>
                    </w:p>
                  </w:txbxContent>
                </v:textbox>
                <w10:wrap type="square" side="left" anchorx="page"/>
              </v:shape>
            </w:pict>
          </mc:Fallback>
        </mc:AlternateContent>
      </w:r>
      <w:r>
        <w:rPr>
          <w:color w:val="000000"/>
          <w:spacing w:val="0"/>
          <w:w w:val="100"/>
          <w:position w:val="0"/>
        </w:rPr>
        <w:t>拟分配的利润或股利</w:t>
      </w:r>
    </w:p>
    <w:p>
      <w:pPr>
        <w:pStyle w:val="Style29"/>
        <w:keepNext/>
        <w:keepLines/>
        <w:widowControl w:val="0"/>
        <w:shd w:val="clear" w:color="auto" w:fill="auto"/>
        <w:tabs>
          <w:tab w:pos="378" w:val="left"/>
        </w:tabs>
        <w:bidi w:val="0"/>
        <w:spacing w:before="0" w:after="340" w:line="240" w:lineRule="auto"/>
        <w:ind w:left="0" w:right="0" w:firstLine="0"/>
        <w:jc w:val="left"/>
      </w:pPr>
      <w:bookmarkStart w:id="2203" w:name="bookmark2203"/>
      <w:bookmarkStart w:id="2204" w:name="bookmark2204"/>
      <w:bookmarkStart w:id="2205" w:name="bookmark2205"/>
      <w:bookmarkStart w:id="2206" w:name="bookmark2206"/>
      <w:r>
        <w:rPr>
          <w:rFonts w:ascii="Times New Roman" w:eastAsia="Times New Roman" w:hAnsi="Times New Roman" w:cs="Times New Roman"/>
          <w:color w:val="000000"/>
          <w:spacing w:val="0"/>
          <w:w w:val="100"/>
          <w:position w:val="0"/>
        </w:rPr>
        <w:t>3</w:t>
      </w:r>
      <w:bookmarkEnd w:id="2205"/>
      <w:r>
        <w:rPr>
          <w:color w:val="000000"/>
          <w:spacing w:val="0"/>
          <w:w w:val="100"/>
          <w:position w:val="0"/>
        </w:rPr>
        <w:t>、</w:t>
        <w:tab/>
        <w:t>销售退回</w:t>
      </w:r>
      <w:bookmarkEnd w:id="2203"/>
      <w:bookmarkEnd w:id="2204"/>
      <w:bookmarkEnd w:id="2206"/>
    </w:p>
    <w:p>
      <w:pPr>
        <w:pStyle w:val="Style29"/>
        <w:keepNext/>
        <w:keepLines/>
        <w:widowControl w:val="0"/>
        <w:shd w:val="clear" w:color="auto" w:fill="auto"/>
        <w:tabs>
          <w:tab w:pos="378" w:val="left"/>
        </w:tabs>
        <w:bidi w:val="0"/>
        <w:spacing w:before="0" w:after="260" w:line="240" w:lineRule="auto"/>
        <w:ind w:left="0" w:right="0" w:firstLine="0"/>
        <w:jc w:val="left"/>
      </w:pPr>
      <w:bookmarkStart w:id="2207" w:name="bookmark2207"/>
      <w:bookmarkStart w:id="2208" w:name="bookmark2208"/>
      <w:bookmarkStart w:id="2209" w:name="bookmark2209"/>
      <w:bookmarkStart w:id="2210" w:name="bookmark2210"/>
      <w:r>
        <w:rPr>
          <w:rFonts w:ascii="Times New Roman" w:eastAsia="Times New Roman" w:hAnsi="Times New Roman" w:cs="Times New Roman"/>
          <w:color w:val="000000"/>
          <w:spacing w:val="0"/>
          <w:w w:val="100"/>
          <w:position w:val="0"/>
        </w:rPr>
        <w:t>4</w:t>
      </w:r>
      <w:bookmarkEnd w:id="2209"/>
      <w:r>
        <w:rPr>
          <w:color w:val="000000"/>
          <w:spacing w:val="0"/>
          <w:w w:val="100"/>
          <w:position w:val="0"/>
        </w:rPr>
        <w:t>、</w:t>
        <w:tab/>
        <w:t>其他资产负债表日后事项说明</w:t>
      </w:r>
      <w:bookmarkEnd w:id="2207"/>
      <w:bookmarkEnd w:id="2208"/>
      <w:bookmarkEnd w:id="2210"/>
    </w:p>
    <w:p>
      <w:pPr>
        <w:pStyle w:val="Style24"/>
        <w:keepNext w:val="0"/>
        <w:keepLines w:val="0"/>
        <w:widowControl w:val="0"/>
        <w:shd w:val="clear" w:color="auto" w:fill="auto"/>
        <w:bidi w:val="0"/>
        <w:spacing w:before="0" w:after="680" w:line="317" w:lineRule="exact"/>
        <w:ind w:left="0" w:right="0" w:firstLine="320"/>
        <w:jc w:val="both"/>
      </w:pPr>
      <w:r>
        <w:rPr>
          <w:color w:val="000000"/>
          <w:spacing w:val="0"/>
          <w:w w:val="100"/>
          <w:position w:val="0"/>
        </w:rPr>
        <w:t>除存在上述资产负债表日后事项外，截至财务报告批准报出日止，本公司无其他应披露未披露的重大资产负债表日后事 项。</w:t>
      </w:r>
    </w:p>
    <w:p>
      <w:pPr>
        <w:pStyle w:val="Style22"/>
        <w:keepNext/>
        <w:keepLines/>
        <w:widowControl w:val="0"/>
        <w:shd w:val="clear" w:color="auto" w:fill="auto"/>
        <w:bidi w:val="0"/>
        <w:spacing w:before="0" w:after="340" w:line="240" w:lineRule="auto"/>
        <w:ind w:left="0" w:right="0" w:firstLine="0"/>
        <w:jc w:val="left"/>
      </w:pPr>
      <w:bookmarkStart w:id="2211" w:name="bookmark2211"/>
      <w:bookmarkStart w:id="2212" w:name="bookmark2212"/>
      <w:bookmarkStart w:id="2213" w:name="bookmark2213"/>
      <w:r>
        <w:rPr>
          <w:color w:val="000000"/>
          <w:spacing w:val="0"/>
          <w:w w:val="100"/>
          <w:position w:val="0"/>
          <w:sz w:val="24"/>
          <w:szCs w:val="24"/>
        </w:rPr>
        <w:t>十六、其他重要事项</w:t>
      </w:r>
      <w:bookmarkEnd w:id="2211"/>
      <w:bookmarkEnd w:id="2212"/>
      <w:bookmarkEnd w:id="2213"/>
    </w:p>
    <w:p>
      <w:pPr>
        <w:pStyle w:val="Style29"/>
        <w:keepNext/>
        <w:keepLines/>
        <w:widowControl w:val="0"/>
        <w:shd w:val="clear" w:color="auto" w:fill="auto"/>
        <w:bidi w:val="0"/>
        <w:spacing w:before="0" w:after="340" w:line="240" w:lineRule="auto"/>
        <w:ind w:left="0" w:right="0" w:firstLine="0"/>
        <w:jc w:val="left"/>
      </w:pPr>
      <w:bookmarkStart w:id="2214" w:name="bookmark2214"/>
      <w:bookmarkStart w:id="2215" w:name="bookmark2215"/>
      <w:bookmarkStart w:id="2216" w:name="bookmark2216"/>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214"/>
      <w:bookmarkEnd w:id="2215"/>
      <w:bookmarkEnd w:id="2216"/>
    </w:p>
    <w:p>
      <w:pPr>
        <w:pStyle w:val="Style62"/>
        <w:keepNext/>
        <w:keepLines/>
        <w:widowControl w:val="0"/>
        <w:shd w:val="clear" w:color="auto" w:fill="auto"/>
        <w:bidi w:val="0"/>
        <w:spacing w:before="0" w:after="400" w:line="240" w:lineRule="auto"/>
        <w:ind w:left="0" w:right="0" w:firstLine="0"/>
        <w:jc w:val="left"/>
      </w:pPr>
      <w:bookmarkStart w:id="2217" w:name="bookmark2217"/>
      <w:bookmarkStart w:id="2218" w:name="bookmark2218"/>
      <w:bookmarkStart w:id="2219" w:name="bookmark22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217"/>
      <w:bookmarkEnd w:id="2218"/>
      <w:bookmarkEnd w:id="2219"/>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处理程序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累积影响数</w:t>
            </w:r>
          </w:p>
        </w:tc>
      </w:tr>
    </w:tbl>
    <w:p>
      <w:pPr>
        <w:widowControl w:val="0"/>
        <w:spacing w:after="339" w:line="1" w:lineRule="exact"/>
      </w:pPr>
    </w:p>
    <w:p>
      <w:pPr>
        <w:pStyle w:val="Style62"/>
        <w:keepNext/>
        <w:keepLines/>
        <w:widowControl w:val="0"/>
        <w:shd w:val="clear" w:color="auto" w:fill="auto"/>
        <w:bidi w:val="0"/>
        <w:spacing w:before="0" w:after="340" w:line="240" w:lineRule="auto"/>
        <w:ind w:left="0" w:right="0" w:firstLine="140"/>
        <w:jc w:val="left"/>
      </w:pPr>
      <w:bookmarkStart w:id="2220" w:name="bookmark2220"/>
      <w:bookmarkStart w:id="2221" w:name="bookmark2221"/>
      <w:bookmarkStart w:id="2222" w:name="bookmark2222"/>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220"/>
      <w:bookmarkEnd w:id="2221"/>
      <w:bookmarkEnd w:id="2222"/>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批准程序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采用未来适用法的原因</w:t>
            </w:r>
          </w:p>
        </w:tc>
      </w:tr>
    </w:tbl>
    <w:p>
      <w:pPr>
        <w:widowControl w:val="0"/>
        <w:spacing w:after="339" w:line="1" w:lineRule="exact"/>
      </w:pPr>
    </w:p>
    <w:p>
      <w:pPr>
        <w:pStyle w:val="Style29"/>
        <w:keepNext/>
        <w:keepLines/>
        <w:widowControl w:val="0"/>
        <w:shd w:val="clear" w:color="auto" w:fill="auto"/>
        <w:tabs>
          <w:tab w:pos="378" w:val="left"/>
        </w:tabs>
        <w:bidi w:val="0"/>
        <w:spacing w:before="0" w:after="340" w:line="240" w:lineRule="auto"/>
        <w:ind w:left="0" w:right="0" w:firstLine="0"/>
        <w:jc w:val="both"/>
      </w:pPr>
      <w:bookmarkStart w:id="2223" w:name="bookmark2223"/>
      <w:bookmarkStart w:id="2224" w:name="bookmark2224"/>
      <w:bookmarkStart w:id="2225" w:name="bookmark2225"/>
      <w:bookmarkStart w:id="2226" w:name="bookmark2226"/>
      <w:r>
        <w:rPr>
          <w:rFonts w:ascii="Times New Roman" w:eastAsia="Times New Roman" w:hAnsi="Times New Roman" w:cs="Times New Roman"/>
          <w:color w:val="000000"/>
          <w:spacing w:val="0"/>
          <w:w w:val="100"/>
          <w:position w:val="0"/>
        </w:rPr>
        <w:t>2</w:t>
      </w:r>
      <w:bookmarkEnd w:id="2225"/>
      <w:r>
        <w:rPr>
          <w:color w:val="000000"/>
          <w:spacing w:val="0"/>
          <w:w w:val="100"/>
          <w:position w:val="0"/>
        </w:rPr>
        <w:t>、</w:t>
        <w:tab/>
        <w:t>债务重组</w:t>
      </w:r>
      <w:bookmarkEnd w:id="2223"/>
      <w:bookmarkEnd w:id="2224"/>
      <w:bookmarkEnd w:id="2226"/>
    </w:p>
    <w:p>
      <w:pPr>
        <w:pStyle w:val="Style29"/>
        <w:keepNext/>
        <w:keepLines/>
        <w:widowControl w:val="0"/>
        <w:shd w:val="clear" w:color="auto" w:fill="auto"/>
        <w:tabs>
          <w:tab w:pos="378" w:val="left"/>
        </w:tabs>
        <w:bidi w:val="0"/>
        <w:spacing w:before="0" w:after="340" w:line="240" w:lineRule="auto"/>
        <w:ind w:left="0" w:right="0" w:firstLine="0"/>
        <w:jc w:val="both"/>
      </w:pPr>
      <w:bookmarkStart w:id="2227" w:name="bookmark2227"/>
      <w:bookmarkStart w:id="2228" w:name="bookmark2228"/>
      <w:bookmarkStart w:id="2229" w:name="bookmark2229"/>
      <w:bookmarkStart w:id="2230" w:name="bookmark2230"/>
      <w:r>
        <w:rPr>
          <w:rFonts w:ascii="Times New Roman" w:eastAsia="Times New Roman" w:hAnsi="Times New Roman" w:cs="Times New Roman"/>
          <w:color w:val="000000"/>
          <w:spacing w:val="0"/>
          <w:w w:val="100"/>
          <w:position w:val="0"/>
        </w:rPr>
        <w:t>3</w:t>
      </w:r>
      <w:bookmarkEnd w:id="2229"/>
      <w:r>
        <w:rPr>
          <w:color w:val="000000"/>
          <w:spacing w:val="0"/>
          <w:w w:val="100"/>
          <w:position w:val="0"/>
        </w:rPr>
        <w:t>、</w:t>
        <w:tab/>
        <w:t>资产置换</w:t>
      </w:r>
      <w:bookmarkEnd w:id="2227"/>
      <w:bookmarkEnd w:id="2228"/>
      <w:bookmarkEnd w:id="2230"/>
    </w:p>
    <w:p>
      <w:pPr>
        <w:pStyle w:val="Style62"/>
        <w:keepNext/>
        <w:keepLines/>
        <w:widowControl w:val="0"/>
        <w:shd w:val="clear" w:color="auto" w:fill="auto"/>
        <w:tabs>
          <w:tab w:pos="493" w:val="left"/>
        </w:tabs>
        <w:bidi w:val="0"/>
        <w:spacing w:before="0" w:after="340" w:line="240" w:lineRule="auto"/>
        <w:ind w:left="0" w:right="0" w:firstLine="0"/>
        <w:jc w:val="both"/>
      </w:pPr>
      <w:bookmarkStart w:id="2231" w:name="bookmark2231"/>
      <w:bookmarkStart w:id="2232" w:name="bookmark2232"/>
      <w:bookmarkStart w:id="2233" w:name="bookmark2233"/>
      <w:bookmarkStart w:id="2234" w:name="bookmark2234"/>
      <w:r>
        <w:rPr>
          <w:color w:val="000000"/>
          <w:spacing w:val="0"/>
          <w:w w:val="100"/>
          <w:position w:val="0"/>
        </w:rPr>
        <w:t>（</w:t>
      </w:r>
      <w:bookmarkEnd w:id="2233"/>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231"/>
      <w:bookmarkEnd w:id="2232"/>
      <w:bookmarkEnd w:id="2234"/>
    </w:p>
    <w:p>
      <w:pPr>
        <w:pStyle w:val="Style62"/>
        <w:keepNext/>
        <w:keepLines/>
        <w:widowControl w:val="0"/>
        <w:shd w:val="clear" w:color="auto" w:fill="auto"/>
        <w:tabs>
          <w:tab w:pos="493" w:val="left"/>
        </w:tabs>
        <w:bidi w:val="0"/>
        <w:spacing w:before="0" w:after="340" w:line="240" w:lineRule="auto"/>
        <w:ind w:left="0" w:right="0" w:firstLine="0"/>
        <w:jc w:val="both"/>
      </w:pPr>
      <w:bookmarkStart w:id="2235" w:name="bookmark2235"/>
      <w:bookmarkStart w:id="2236" w:name="bookmark2236"/>
      <w:bookmarkStart w:id="2237" w:name="bookmark2237"/>
      <w:bookmarkStart w:id="2238" w:name="bookmark2238"/>
      <w:r>
        <w:rPr>
          <w:color w:val="000000"/>
          <w:spacing w:val="0"/>
          <w:w w:val="100"/>
          <w:position w:val="0"/>
        </w:rPr>
        <w:t>（</w:t>
      </w:r>
      <w:bookmarkEnd w:id="2237"/>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235"/>
      <w:bookmarkEnd w:id="2236"/>
      <w:bookmarkEnd w:id="2238"/>
    </w:p>
    <w:p>
      <w:pPr>
        <w:pStyle w:val="Style29"/>
        <w:keepNext/>
        <w:keepLines/>
        <w:widowControl w:val="0"/>
        <w:shd w:val="clear" w:color="auto" w:fill="auto"/>
        <w:tabs>
          <w:tab w:pos="378" w:val="left"/>
        </w:tabs>
        <w:bidi w:val="0"/>
        <w:spacing w:before="0" w:after="340" w:line="240" w:lineRule="auto"/>
        <w:ind w:left="0" w:right="0" w:firstLine="0"/>
        <w:jc w:val="both"/>
      </w:pPr>
      <w:bookmarkStart w:id="2239" w:name="bookmark2239"/>
      <w:bookmarkStart w:id="2240" w:name="bookmark2240"/>
      <w:bookmarkStart w:id="2241" w:name="bookmark2241"/>
      <w:bookmarkStart w:id="2242" w:name="bookmark2242"/>
      <w:r>
        <w:rPr>
          <w:rFonts w:ascii="Times New Roman" w:eastAsia="Times New Roman" w:hAnsi="Times New Roman" w:cs="Times New Roman"/>
          <w:color w:val="000000"/>
          <w:spacing w:val="0"/>
          <w:w w:val="100"/>
          <w:position w:val="0"/>
        </w:rPr>
        <w:t>4</w:t>
      </w:r>
      <w:bookmarkEnd w:id="2241"/>
      <w:r>
        <w:rPr>
          <w:color w:val="000000"/>
          <w:spacing w:val="0"/>
          <w:w w:val="100"/>
          <w:position w:val="0"/>
        </w:rPr>
        <w:t>、</w:t>
        <w:tab/>
        <w:t>年金计划</w:t>
      </w:r>
      <w:bookmarkEnd w:id="2239"/>
      <w:bookmarkEnd w:id="2240"/>
      <w:bookmarkEnd w:id="2242"/>
    </w:p>
    <w:p>
      <w:pPr>
        <w:pStyle w:val="Style29"/>
        <w:keepNext/>
        <w:keepLines/>
        <w:widowControl w:val="0"/>
        <w:shd w:val="clear" w:color="auto" w:fill="auto"/>
        <w:tabs>
          <w:tab w:pos="378" w:val="left"/>
        </w:tabs>
        <w:bidi w:val="0"/>
        <w:spacing w:before="0" w:after="340" w:line="240" w:lineRule="auto"/>
        <w:ind w:left="0" w:right="0" w:firstLine="0"/>
        <w:jc w:val="both"/>
      </w:pPr>
      <w:bookmarkStart w:id="2243" w:name="bookmark2243"/>
      <w:bookmarkStart w:id="2244" w:name="bookmark2244"/>
      <w:bookmarkStart w:id="2245" w:name="bookmark2245"/>
      <w:bookmarkStart w:id="2246" w:name="bookmark2246"/>
      <w:r>
        <w:rPr>
          <w:rFonts w:ascii="Times New Roman" w:eastAsia="Times New Roman" w:hAnsi="Times New Roman" w:cs="Times New Roman"/>
          <w:color w:val="000000"/>
          <w:spacing w:val="0"/>
          <w:w w:val="100"/>
          <w:position w:val="0"/>
        </w:rPr>
        <w:t>5</w:t>
      </w:r>
      <w:bookmarkEnd w:id="2245"/>
      <w:r>
        <w:rPr>
          <w:color w:val="000000"/>
          <w:spacing w:val="0"/>
          <w:w w:val="100"/>
          <w:position w:val="0"/>
        </w:rPr>
        <w:t>、</w:t>
        <w:tab/>
        <w:t>终止经营</w:t>
      </w:r>
      <w:bookmarkEnd w:id="2243"/>
      <w:bookmarkEnd w:id="2244"/>
      <w:bookmarkEnd w:id="2246"/>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费用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归属于母公司所</w:t>
            </w:r>
          </w:p>
        </w:tc>
      </w:tr>
    </w:tbl>
    <w:p>
      <w:pPr>
        <w:widowControl w:val="0"/>
        <w:spacing w:line="1" w:lineRule="exact"/>
      </w:pPr>
    </w:p>
    <w:tbl>
      <w:tblPr>
        <w:tblOverlap w:val="never"/>
        <w:jc w:val="center"/>
        <w:tblLayout w:type="fixed"/>
      </w:tblPr>
      <w:tblGrid>
        <w:gridCol w:w="1378"/>
        <w:gridCol w:w="1368"/>
        <w:gridCol w:w="1368"/>
        <w:gridCol w:w="1363"/>
        <w:gridCol w:w="1368"/>
        <w:gridCol w:w="1368"/>
        <w:gridCol w:w="1378"/>
      </w:tblGrid>
      <w:tr>
        <w:trPr>
          <w:trHeight w:val="68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有者的终止经营 利润</w:t>
            </w:r>
          </w:p>
        </w:tc>
      </w:tr>
    </w:tbl>
    <w:p>
      <w:pPr>
        <w:pStyle w:val="Style24"/>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left"/>
      </w:pPr>
      <w:bookmarkStart w:id="2247" w:name="bookmark2247"/>
      <w:bookmarkStart w:id="2248" w:name="bookmark2248"/>
      <w:bookmarkStart w:id="2249" w:name="bookmark2249"/>
      <w:bookmarkStart w:id="2250" w:name="bookmark2250"/>
      <w:r>
        <w:rPr>
          <w:rFonts w:ascii="Times New Roman" w:eastAsia="Times New Roman" w:hAnsi="Times New Roman" w:cs="Times New Roman"/>
          <w:color w:val="000000"/>
          <w:spacing w:val="0"/>
          <w:w w:val="100"/>
          <w:position w:val="0"/>
        </w:rPr>
        <w:t>6</w:t>
      </w:r>
      <w:bookmarkEnd w:id="2249"/>
      <w:r>
        <w:rPr>
          <w:color w:val="000000"/>
          <w:spacing w:val="0"/>
          <w:w w:val="100"/>
          <w:position w:val="0"/>
        </w:rPr>
        <w:t>、分部信息</w:t>
      </w:r>
      <w:bookmarkEnd w:id="2247"/>
      <w:bookmarkEnd w:id="2248"/>
      <w:bookmarkEnd w:id="2250"/>
    </w:p>
    <w:p>
      <w:pPr>
        <w:pStyle w:val="Style62"/>
        <w:keepNext/>
        <w:keepLines/>
        <w:widowControl w:val="0"/>
        <w:shd w:val="clear" w:color="auto" w:fill="auto"/>
        <w:bidi w:val="0"/>
        <w:spacing w:before="0" w:after="260" w:line="240" w:lineRule="auto"/>
        <w:ind w:left="0" w:right="0" w:firstLine="0"/>
        <w:jc w:val="left"/>
      </w:pPr>
      <w:bookmarkStart w:id="2251" w:name="bookmark2251"/>
      <w:bookmarkStart w:id="2252" w:name="bookmark2252"/>
      <w:bookmarkStart w:id="2253" w:name="bookmark22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2251"/>
      <w:bookmarkEnd w:id="2252"/>
      <w:bookmarkEnd w:id="2253"/>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本公司以内部组织结构、管理要求、内部报告制度为依据确定经营分部。本公司的经营分部是指同时满足下列条件的 组成部分：</w:t>
      </w:r>
    </w:p>
    <w:p>
      <w:pPr>
        <w:pStyle w:val="Style24"/>
        <w:keepNext w:val="0"/>
        <w:keepLines w:val="0"/>
        <w:widowControl w:val="0"/>
        <w:shd w:val="clear" w:color="auto" w:fill="auto"/>
        <w:tabs>
          <w:tab w:pos="880" w:val="left"/>
        </w:tabs>
        <w:bidi w:val="0"/>
        <w:spacing w:before="0" w:after="0" w:line="312" w:lineRule="exact"/>
        <w:ind w:left="0" w:right="0" w:firstLine="440"/>
        <w:jc w:val="both"/>
      </w:pPr>
      <w:bookmarkStart w:id="2254" w:name="bookmark2254"/>
      <w:r>
        <w:rPr>
          <w:color w:val="000000"/>
          <w:spacing w:val="0"/>
          <w:w w:val="100"/>
          <w:position w:val="0"/>
          <w:sz w:val="18"/>
          <w:szCs w:val="18"/>
        </w:rPr>
        <w:t>（</w:t>
      </w:r>
      <w:bookmarkEnd w:id="2254"/>
      <w:r>
        <w:rPr>
          <w:color w:val="000000"/>
          <w:spacing w:val="0"/>
          <w:w w:val="100"/>
          <w:position w:val="0"/>
          <w:sz w:val="18"/>
          <w:szCs w:val="18"/>
        </w:rPr>
        <w:t>1）</w:t>
        <w:tab/>
      </w:r>
      <w:r>
        <w:rPr>
          <w:color w:val="000000"/>
          <w:spacing w:val="0"/>
          <w:w w:val="100"/>
          <w:position w:val="0"/>
        </w:rPr>
        <w:t>该组成部分能够在日常活动中产生收入、发生费用；</w:t>
      </w:r>
    </w:p>
    <w:p>
      <w:pPr>
        <w:pStyle w:val="Style24"/>
        <w:keepNext w:val="0"/>
        <w:keepLines w:val="0"/>
        <w:widowControl w:val="0"/>
        <w:shd w:val="clear" w:color="auto" w:fill="auto"/>
        <w:tabs>
          <w:tab w:pos="880" w:val="left"/>
        </w:tabs>
        <w:bidi w:val="0"/>
        <w:spacing w:before="0" w:after="0" w:line="312" w:lineRule="exact"/>
        <w:ind w:left="0" w:right="0" w:firstLine="440"/>
        <w:jc w:val="left"/>
      </w:pPr>
      <w:bookmarkStart w:id="2255" w:name="bookmark2255"/>
      <w:r>
        <w:rPr>
          <w:color w:val="000000"/>
          <w:spacing w:val="0"/>
          <w:w w:val="100"/>
          <w:position w:val="0"/>
          <w:sz w:val="18"/>
          <w:szCs w:val="18"/>
        </w:rPr>
        <w:t>（</w:t>
      </w:r>
      <w:bookmarkEnd w:id="2255"/>
      <w:r>
        <w:rPr>
          <w:color w:val="000000"/>
          <w:spacing w:val="0"/>
          <w:w w:val="100"/>
          <w:position w:val="0"/>
          <w:sz w:val="18"/>
          <w:szCs w:val="18"/>
        </w:rPr>
        <w:t>2）</w:t>
        <w:tab/>
      </w:r>
      <w:r>
        <w:rPr>
          <w:color w:val="000000"/>
          <w:spacing w:val="0"/>
          <w:w w:val="100"/>
          <w:position w:val="0"/>
        </w:rPr>
        <w:t>管理层能够定期评价该组成部分的经营成果，以决定向其配置资源、评价其业绩；</w:t>
      </w:r>
    </w:p>
    <w:p>
      <w:pPr>
        <w:pStyle w:val="Style24"/>
        <w:keepNext w:val="0"/>
        <w:keepLines w:val="0"/>
        <w:widowControl w:val="0"/>
        <w:shd w:val="clear" w:color="auto" w:fill="auto"/>
        <w:tabs>
          <w:tab w:pos="880" w:val="left"/>
        </w:tabs>
        <w:bidi w:val="0"/>
        <w:spacing w:before="0" w:after="0" w:line="312" w:lineRule="exact"/>
        <w:ind w:left="0" w:right="0" w:firstLine="440"/>
        <w:jc w:val="left"/>
      </w:pPr>
      <w:bookmarkStart w:id="2256" w:name="bookmark2256"/>
      <w:r>
        <w:rPr>
          <w:color w:val="000000"/>
          <w:spacing w:val="0"/>
          <w:w w:val="100"/>
          <w:position w:val="0"/>
          <w:sz w:val="18"/>
          <w:szCs w:val="18"/>
        </w:rPr>
        <w:t>（</w:t>
      </w:r>
      <w:bookmarkEnd w:id="2256"/>
      <w:r>
        <w:rPr>
          <w:color w:val="000000"/>
          <w:spacing w:val="0"/>
          <w:w w:val="100"/>
          <w:position w:val="0"/>
          <w:sz w:val="18"/>
          <w:szCs w:val="18"/>
        </w:rPr>
        <w:t>3）</w:t>
        <w:tab/>
      </w:r>
      <w:r>
        <w:rPr>
          <w:color w:val="000000"/>
          <w:spacing w:val="0"/>
          <w:w w:val="100"/>
          <w:position w:val="0"/>
        </w:rPr>
        <w:t>能够取得该组成部分的财务状况、经营成果和现金流量等有关会计信息。</w:t>
      </w:r>
    </w:p>
    <w:p>
      <w:pPr>
        <w:pStyle w:val="Style24"/>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本公司以经营分部为基础确定报告分部，满足下列条件之一的经营分部确定为报告分部：</w:t>
      </w:r>
    </w:p>
    <w:p>
      <w:pPr>
        <w:pStyle w:val="Style24"/>
        <w:keepNext w:val="0"/>
        <w:keepLines w:val="0"/>
        <w:widowControl w:val="0"/>
        <w:shd w:val="clear" w:color="auto" w:fill="auto"/>
        <w:tabs>
          <w:tab w:pos="880" w:val="left"/>
        </w:tabs>
        <w:bidi w:val="0"/>
        <w:spacing w:before="0" w:after="0" w:line="312" w:lineRule="exact"/>
        <w:ind w:left="0" w:right="0" w:firstLine="440"/>
        <w:jc w:val="left"/>
      </w:pPr>
      <w:bookmarkStart w:id="2257" w:name="bookmark2257"/>
      <w:r>
        <w:rPr>
          <w:color w:val="000000"/>
          <w:spacing w:val="0"/>
          <w:w w:val="100"/>
          <w:position w:val="0"/>
          <w:sz w:val="18"/>
          <w:szCs w:val="18"/>
        </w:rPr>
        <w:t>（</w:t>
      </w:r>
      <w:bookmarkEnd w:id="2257"/>
      <w:r>
        <w:rPr>
          <w:color w:val="000000"/>
          <w:spacing w:val="0"/>
          <w:w w:val="100"/>
          <w:position w:val="0"/>
          <w:sz w:val="18"/>
          <w:szCs w:val="18"/>
        </w:rPr>
        <w:t>1）</w:t>
        <w:tab/>
      </w:r>
      <w:r>
        <w:rPr>
          <w:color w:val="000000"/>
          <w:spacing w:val="0"/>
          <w:w w:val="100"/>
          <w:position w:val="0"/>
        </w:rPr>
        <w:t>该经营分部的分部收入占所有分部收入合计的</w:t>
      </w:r>
      <w:r>
        <w:rPr>
          <w:color w:val="000000"/>
          <w:spacing w:val="0"/>
          <w:w w:val="100"/>
          <w:position w:val="0"/>
          <w:sz w:val="18"/>
          <w:szCs w:val="18"/>
        </w:rPr>
        <w:t>10%</w:t>
      </w:r>
      <w:r>
        <w:rPr>
          <w:color w:val="000000"/>
          <w:spacing w:val="0"/>
          <w:w w:val="100"/>
          <w:position w:val="0"/>
        </w:rPr>
        <w:t>或者以上；</w:t>
      </w:r>
    </w:p>
    <w:p>
      <w:pPr>
        <w:pStyle w:val="Style24"/>
        <w:keepNext w:val="0"/>
        <w:keepLines w:val="0"/>
        <w:widowControl w:val="0"/>
        <w:shd w:val="clear" w:color="auto" w:fill="auto"/>
        <w:tabs>
          <w:tab w:pos="958" w:val="left"/>
        </w:tabs>
        <w:bidi w:val="0"/>
        <w:spacing w:before="0" w:after="1000" w:line="312" w:lineRule="exact"/>
        <w:ind w:left="0" w:right="0" w:firstLine="440"/>
        <w:jc w:val="both"/>
      </w:pPr>
      <w:bookmarkStart w:id="2258" w:name="bookmark2258"/>
      <w:r>
        <w:rPr>
          <w:color w:val="000000"/>
          <w:spacing w:val="0"/>
          <w:w w:val="100"/>
          <w:position w:val="0"/>
          <w:sz w:val="18"/>
          <w:szCs w:val="18"/>
        </w:rPr>
        <w:t>（</w:t>
      </w:r>
      <w:bookmarkEnd w:id="2258"/>
      <w:r>
        <w:rPr>
          <w:color w:val="000000"/>
          <w:spacing w:val="0"/>
          <w:w w:val="100"/>
          <w:position w:val="0"/>
          <w:sz w:val="18"/>
          <w:szCs w:val="18"/>
        </w:rPr>
        <w:t>2）</w:t>
        <w:tab/>
      </w:r>
      <w:r>
        <w:rPr>
          <w:color w:val="000000"/>
          <w:spacing w:val="0"/>
          <w:w w:val="100"/>
          <w:position w:val="0"/>
        </w:rPr>
        <w:t>该分部的分部利润（亏损）的绝对额，占所有盈利分部利润合计额或者所有亏损分部亏损合计额的绝对额两者中 较大者的</w:t>
      </w:r>
      <w:r>
        <w:rPr>
          <w:color w:val="000000"/>
          <w:spacing w:val="0"/>
          <w:w w:val="100"/>
          <w:position w:val="0"/>
          <w:sz w:val="18"/>
          <w:szCs w:val="18"/>
        </w:rPr>
        <w:t>10%</w:t>
      </w:r>
      <w:r>
        <w:rPr>
          <w:color w:val="000000"/>
          <w:spacing w:val="0"/>
          <w:w w:val="100"/>
          <w:position w:val="0"/>
        </w:rPr>
        <w:t>或者以上。</w:t>
      </w:r>
    </w:p>
    <w:p>
      <w:pPr>
        <w:pStyle w:val="Style62"/>
        <w:keepNext/>
        <w:keepLines/>
        <w:widowControl w:val="0"/>
        <w:shd w:val="clear" w:color="auto" w:fill="auto"/>
        <w:bidi w:val="0"/>
        <w:spacing w:before="0" w:after="360" w:line="240" w:lineRule="auto"/>
        <w:ind w:left="0" w:right="0" w:firstLine="140"/>
        <w:jc w:val="both"/>
      </w:pPr>
      <w:bookmarkStart w:id="2259" w:name="bookmark2259"/>
      <w:bookmarkStart w:id="2260" w:name="bookmark2260"/>
      <w:bookmarkStart w:id="2261" w:name="bookmark2261"/>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2259"/>
      <w:bookmarkEnd w:id="2260"/>
      <w:bookmarkEnd w:id="226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分部间抵销</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bl>
    <w:p>
      <w:pPr>
        <w:widowControl w:val="0"/>
        <w:spacing w:after="359" w:line="1" w:lineRule="exact"/>
      </w:pPr>
    </w:p>
    <w:p>
      <w:pPr>
        <w:pStyle w:val="Style62"/>
        <w:keepNext/>
        <w:keepLines/>
        <w:widowControl w:val="0"/>
        <w:shd w:val="clear" w:color="auto" w:fill="auto"/>
        <w:tabs>
          <w:tab w:pos="493" w:val="left"/>
        </w:tabs>
        <w:bidi w:val="0"/>
        <w:spacing w:before="0" w:after="260" w:line="240" w:lineRule="auto"/>
        <w:ind w:left="0" w:right="0" w:firstLine="0"/>
        <w:jc w:val="left"/>
      </w:pPr>
      <w:bookmarkStart w:id="2262" w:name="bookmark2262"/>
      <w:bookmarkStart w:id="2263" w:name="bookmark2263"/>
      <w:bookmarkStart w:id="2264" w:name="bookmark2264"/>
      <w:bookmarkStart w:id="2265" w:name="bookmark2265"/>
      <w:r>
        <w:rPr>
          <w:color w:val="000000"/>
          <w:spacing w:val="0"/>
          <w:w w:val="100"/>
          <w:position w:val="0"/>
        </w:rPr>
        <w:t>（</w:t>
      </w:r>
      <w:bookmarkEnd w:id="2264"/>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262"/>
      <w:bookmarkEnd w:id="2263"/>
      <w:bookmarkEnd w:id="2265"/>
    </w:p>
    <w:p>
      <w:pPr>
        <w:pStyle w:val="Style24"/>
        <w:keepNext w:val="0"/>
        <w:keepLines w:val="0"/>
        <w:widowControl w:val="0"/>
        <w:shd w:val="clear" w:color="auto" w:fill="auto"/>
        <w:bidi w:val="0"/>
        <w:spacing w:before="0" w:after="700" w:line="317" w:lineRule="exact"/>
        <w:ind w:left="0" w:right="0" w:firstLine="440"/>
        <w:jc w:val="both"/>
      </w:pPr>
      <w:r>
        <w:rPr>
          <w:color w:val="000000"/>
          <w:spacing w:val="0"/>
          <w:w w:val="100"/>
          <w:position w:val="0"/>
        </w:rPr>
        <w:t>本公司的业务单一，主要为软件开发与技术服务，管理层将此业务视作为一个整体实施管理、评估经营成果，因此, 本财务报表不呈报分部信息。</w:t>
      </w:r>
    </w:p>
    <w:p>
      <w:pPr>
        <w:pStyle w:val="Style62"/>
        <w:keepNext/>
        <w:keepLines/>
        <w:widowControl w:val="0"/>
        <w:shd w:val="clear" w:color="auto" w:fill="auto"/>
        <w:tabs>
          <w:tab w:pos="493" w:val="left"/>
        </w:tabs>
        <w:bidi w:val="0"/>
        <w:spacing w:before="0" w:after="360" w:line="240" w:lineRule="auto"/>
        <w:ind w:left="0" w:right="0" w:firstLine="0"/>
        <w:jc w:val="left"/>
      </w:pPr>
      <w:bookmarkStart w:id="2266" w:name="bookmark2266"/>
      <w:bookmarkStart w:id="2267" w:name="bookmark2267"/>
      <w:bookmarkStart w:id="2268" w:name="bookmark2268"/>
      <w:bookmarkStart w:id="2269" w:name="bookmark2269"/>
      <w:r>
        <w:rPr>
          <w:color w:val="000000"/>
          <w:spacing w:val="0"/>
          <w:w w:val="100"/>
          <w:position w:val="0"/>
        </w:rPr>
        <w:t>（</w:t>
      </w:r>
      <w:bookmarkEnd w:id="2268"/>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266"/>
      <w:bookmarkEnd w:id="2267"/>
      <w:bookmarkEnd w:id="2269"/>
    </w:p>
    <w:p>
      <w:pPr>
        <w:pStyle w:val="Style29"/>
        <w:keepNext/>
        <w:keepLines/>
        <w:widowControl w:val="0"/>
        <w:shd w:val="clear" w:color="auto" w:fill="auto"/>
        <w:bidi w:val="0"/>
        <w:spacing w:before="0" w:after="1000" w:line="240" w:lineRule="auto"/>
        <w:ind w:left="0" w:right="0" w:firstLine="0"/>
        <w:jc w:val="left"/>
      </w:pPr>
      <w:bookmarkStart w:id="2270" w:name="bookmark2270"/>
      <w:bookmarkStart w:id="2271" w:name="bookmark2271"/>
      <w:bookmarkStart w:id="2272" w:name="bookmark2272"/>
      <w:bookmarkStart w:id="2273" w:name="bookmark2273"/>
      <w:r>
        <w:rPr>
          <w:rFonts w:ascii="Times New Roman" w:eastAsia="Times New Roman" w:hAnsi="Times New Roman" w:cs="Times New Roman"/>
          <w:color w:val="000000"/>
          <w:spacing w:val="0"/>
          <w:w w:val="100"/>
          <w:position w:val="0"/>
        </w:rPr>
        <w:t>7</w:t>
      </w:r>
      <w:bookmarkEnd w:id="2272"/>
      <w:r>
        <w:rPr>
          <w:color w:val="000000"/>
          <w:spacing w:val="0"/>
          <w:w w:val="100"/>
          <w:position w:val="0"/>
        </w:rPr>
        <w:t>、其他对投资者决策有影响的重要交易和事项</w:t>
      </w:r>
      <w:bookmarkEnd w:id="2270"/>
      <w:bookmarkEnd w:id="2271"/>
      <w:bookmarkEnd w:id="2273"/>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在资产负债表日前已认缴、在报告报出日之前未实缴出资的投资事项</w:t>
      </w:r>
    </w:p>
    <w:p>
      <w:pPr>
        <w:pStyle w:val="Style24"/>
        <w:keepNext w:val="0"/>
        <w:keepLines w:val="0"/>
        <w:widowControl w:val="0"/>
        <w:shd w:val="clear" w:color="auto" w:fill="auto"/>
        <w:tabs>
          <w:tab w:pos="944" w:val="left"/>
        </w:tabs>
        <w:bidi w:val="0"/>
        <w:spacing w:before="0" w:after="0" w:line="312" w:lineRule="exact"/>
        <w:ind w:left="0" w:right="0" w:firstLine="440"/>
        <w:jc w:val="both"/>
      </w:pPr>
      <w:bookmarkStart w:id="2274" w:name="bookmark2274"/>
      <w:r>
        <w:rPr>
          <w:color w:val="000000"/>
          <w:spacing w:val="0"/>
          <w:w w:val="100"/>
          <w:position w:val="0"/>
          <w:sz w:val="18"/>
          <w:szCs w:val="18"/>
        </w:rPr>
        <w:t>（</w:t>
      </w:r>
      <w:bookmarkEnd w:id="2274"/>
      <w:r>
        <w:rPr>
          <w:color w:val="000000"/>
          <w:spacing w:val="0"/>
          <w:w w:val="100"/>
          <w:position w:val="0"/>
          <w:sz w:val="18"/>
          <w:szCs w:val="18"/>
        </w:rPr>
        <w:t>1）</w:t>
        <w:tab/>
      </w:r>
      <w:r>
        <w:rPr>
          <w:color w:val="000000"/>
          <w:spacing w:val="0"/>
          <w:w w:val="100"/>
          <w:position w:val="0"/>
        </w:rPr>
        <w:t>本公司之子公司北京数蚂科蓝科技有限公司于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28</w:t>
      </w:r>
      <w:r>
        <w:rPr>
          <w:color w:val="000000"/>
          <w:spacing w:val="0"/>
          <w:w w:val="100"/>
          <w:position w:val="0"/>
        </w:rPr>
        <w:t>日成立，注册资本</w:t>
      </w:r>
      <w:r>
        <w:rPr>
          <w:color w:val="000000"/>
          <w:spacing w:val="0"/>
          <w:w w:val="100"/>
          <w:position w:val="0"/>
          <w:sz w:val="18"/>
          <w:szCs w:val="18"/>
        </w:rPr>
        <w:t>210</w:t>
      </w:r>
      <w:r>
        <w:rPr>
          <w:color w:val="000000"/>
          <w:spacing w:val="0"/>
          <w:w w:val="100"/>
          <w:position w:val="0"/>
        </w:rPr>
        <w:t>万元，公司章程规定以货币出资， 出资期限为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日，截至审计报告日，本公司尚未缴付出资。</w:t>
      </w:r>
    </w:p>
    <w:p>
      <w:pPr>
        <w:pStyle w:val="Style24"/>
        <w:keepNext w:val="0"/>
        <w:keepLines w:val="0"/>
        <w:widowControl w:val="0"/>
        <w:shd w:val="clear" w:color="auto" w:fill="auto"/>
        <w:tabs>
          <w:tab w:pos="880" w:val="left"/>
          <w:tab w:pos="1866" w:val="left"/>
        </w:tabs>
        <w:bidi w:val="0"/>
        <w:spacing w:before="0" w:after="0" w:line="312" w:lineRule="exact"/>
        <w:ind w:left="0" w:right="0" w:firstLine="440"/>
        <w:jc w:val="both"/>
      </w:pPr>
      <w:bookmarkStart w:id="2275" w:name="bookmark2275"/>
      <w:r>
        <w:rPr>
          <w:color w:val="000000"/>
          <w:spacing w:val="0"/>
          <w:w w:val="100"/>
          <w:position w:val="0"/>
          <w:sz w:val="18"/>
          <w:szCs w:val="18"/>
        </w:rPr>
        <w:t>（</w:t>
      </w:r>
      <w:bookmarkEnd w:id="2275"/>
      <w:r>
        <w:rPr>
          <w:color w:val="000000"/>
          <w:spacing w:val="0"/>
          <w:w w:val="100"/>
          <w:position w:val="0"/>
          <w:sz w:val="18"/>
          <w:szCs w:val="18"/>
        </w:rPr>
        <w:t>2）</w:t>
        <w:tab/>
      </w:r>
      <w:r>
        <w:rPr>
          <w:color w:val="000000"/>
          <w:spacing w:val="0"/>
          <w:w w:val="100"/>
          <w:position w:val="0"/>
        </w:rPr>
        <w:t>如附注八</w:t>
      </w:r>
      <w:r>
        <w:rPr>
          <w:color w:val="000000"/>
          <w:spacing w:val="0"/>
          <w:w w:val="100"/>
          <w:position w:val="0"/>
          <w:sz w:val="18"/>
          <w:szCs w:val="18"/>
        </w:rPr>
        <w:t>1</w:t>
        <w:tab/>
        <w:t>（1）</w:t>
      </w:r>
      <w:r>
        <w:rPr>
          <w:color w:val="000000"/>
          <w:spacing w:val="0"/>
          <w:w w:val="100"/>
          <w:position w:val="0"/>
        </w:rPr>
        <w:t>、附注十四</w:t>
      </w:r>
      <w:r>
        <w:rPr>
          <w:color w:val="000000"/>
          <w:spacing w:val="0"/>
          <w:w w:val="100"/>
          <w:position w:val="0"/>
          <w:sz w:val="18"/>
          <w:szCs w:val="18"/>
        </w:rPr>
        <w:t>1.3</w:t>
      </w:r>
      <w:r>
        <w:rPr>
          <w:color w:val="000000"/>
          <w:spacing w:val="0"/>
          <w:w w:val="100"/>
          <w:position w:val="0"/>
        </w:rPr>
        <w:t>所述，</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28</w:t>
      </w:r>
      <w:r>
        <w:rPr>
          <w:color w:val="000000"/>
          <w:spacing w:val="0"/>
          <w:w w:val="100"/>
          <w:position w:val="0"/>
        </w:rPr>
        <w:t>日，深圳宁泽公司与本公司签订《增资协议书》</w:t>
      </w:r>
      <w:r>
        <w:rPr>
          <w:color w:val="000000"/>
          <w:spacing w:val="0"/>
          <w:w w:val="100"/>
          <w:position w:val="0"/>
          <w:sz w:val="18"/>
          <w:szCs w:val="18"/>
        </w:rPr>
        <w:t>，</w:t>
      </w:r>
      <w:r>
        <w:rPr>
          <w:color w:val="000000"/>
          <w:spacing w:val="0"/>
          <w:w w:val="100"/>
          <w:position w:val="0"/>
        </w:rPr>
        <w:t>约定本</w:t>
      </w:r>
    </w:p>
    <w:p>
      <w:pPr>
        <w:pStyle w:val="Style24"/>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公司在完成前述股权转让后，认购深圳宁泽公司新增发行股份</w:t>
      </w:r>
      <w:r>
        <w:rPr>
          <w:color w:val="000000"/>
          <w:spacing w:val="0"/>
          <w:w w:val="100"/>
          <w:position w:val="0"/>
          <w:sz w:val="18"/>
          <w:szCs w:val="18"/>
        </w:rPr>
        <w:t>425, 423</w:t>
      </w:r>
      <w:r>
        <w:rPr>
          <w:color w:val="000000"/>
          <w:spacing w:val="0"/>
          <w:w w:val="100"/>
          <w:position w:val="0"/>
        </w:rPr>
        <w:t>股，股权认购款</w:t>
      </w:r>
      <w:r>
        <w:rPr>
          <w:color w:val="000000"/>
          <w:spacing w:val="0"/>
          <w:w w:val="100"/>
          <w:position w:val="0"/>
          <w:sz w:val="18"/>
          <w:szCs w:val="18"/>
        </w:rPr>
        <w:t>1,000</w:t>
      </w:r>
      <w:r>
        <w:rPr>
          <w:color w:val="000000"/>
          <w:spacing w:val="0"/>
          <w:w w:val="100"/>
          <w:position w:val="0"/>
        </w:rPr>
        <w:t>万元，增资完成后本公司将累计 持有深圳宁泽公司股权</w:t>
      </w:r>
      <w:r>
        <w:rPr>
          <w:color w:val="000000"/>
          <w:spacing w:val="0"/>
          <w:w w:val="100"/>
          <w:position w:val="0"/>
          <w:sz w:val="18"/>
          <w:szCs w:val="18"/>
        </w:rPr>
        <w:t>4, 013, 869</w:t>
      </w:r>
      <w:r>
        <w:rPr>
          <w:color w:val="000000"/>
          <w:spacing w:val="0"/>
          <w:w w:val="100"/>
          <w:position w:val="0"/>
        </w:rPr>
        <w:t>股，占注册资本的</w:t>
      </w:r>
      <w:r>
        <w:rPr>
          <w:color w:val="000000"/>
          <w:spacing w:val="0"/>
          <w:w w:val="100"/>
          <w:position w:val="0"/>
          <w:sz w:val="18"/>
          <w:szCs w:val="18"/>
        </w:rPr>
        <w:t>51%</w:t>
      </w:r>
      <w:r>
        <w:rPr>
          <w:color w:val="000000"/>
          <w:spacing w:val="0"/>
          <w:w w:val="100"/>
          <w:position w:val="0"/>
        </w:rPr>
        <w:t>。截至审计报告日，本公司持有深圳宁泽公司股权比例为</w:t>
      </w:r>
      <w:r>
        <w:rPr>
          <w:color w:val="000000"/>
          <w:spacing w:val="0"/>
          <w:w w:val="100"/>
          <w:position w:val="0"/>
          <w:sz w:val="18"/>
          <w:szCs w:val="18"/>
        </w:rPr>
        <w:t>48.2%</w:t>
      </w:r>
      <w:r>
        <w:rPr>
          <w:color w:val="000000"/>
          <w:spacing w:val="0"/>
          <w:w w:val="100"/>
          <w:position w:val="0"/>
        </w:rPr>
        <w:t>，股 权增资款尚未支付。</w:t>
      </w:r>
    </w:p>
    <w:p>
      <w:pPr>
        <w:pStyle w:val="Style24"/>
        <w:keepNext w:val="0"/>
        <w:keepLines w:val="0"/>
        <w:widowControl w:val="0"/>
        <w:shd w:val="clear" w:color="auto" w:fill="auto"/>
        <w:tabs>
          <w:tab w:pos="958" w:val="left"/>
        </w:tabs>
        <w:bidi w:val="0"/>
        <w:spacing w:before="0" w:after="0" w:line="314" w:lineRule="exact"/>
        <w:ind w:left="0" w:right="0" w:firstLine="440"/>
        <w:jc w:val="left"/>
      </w:pPr>
      <w:bookmarkStart w:id="2276" w:name="bookmark2276"/>
      <w:r>
        <w:rPr>
          <w:color w:val="000000"/>
          <w:spacing w:val="0"/>
          <w:w w:val="100"/>
          <w:position w:val="0"/>
          <w:sz w:val="18"/>
          <w:szCs w:val="18"/>
        </w:rPr>
        <w:t>（</w:t>
      </w:r>
      <w:bookmarkEnd w:id="2276"/>
      <w:r>
        <w:rPr>
          <w:color w:val="000000"/>
          <w:spacing w:val="0"/>
          <w:w w:val="100"/>
          <w:position w:val="0"/>
          <w:sz w:val="18"/>
          <w:szCs w:val="18"/>
        </w:rPr>
        <w:t>3）</w:t>
        <w:tab/>
      </w:r>
      <w:r>
        <w:rPr>
          <w:color w:val="000000"/>
          <w:spacing w:val="0"/>
          <w:w w:val="100"/>
          <w:position w:val="0"/>
        </w:rPr>
        <w:t>如附注八</w:t>
      </w:r>
      <w:r>
        <w:rPr>
          <w:color w:val="000000"/>
          <w:spacing w:val="0"/>
          <w:w w:val="100"/>
          <w:position w:val="0"/>
          <w:sz w:val="18"/>
          <w:szCs w:val="18"/>
        </w:rPr>
        <w:t>5</w:t>
      </w:r>
      <w:r>
        <w:rPr>
          <w:color w:val="000000"/>
          <w:spacing w:val="0"/>
          <w:w w:val="100"/>
          <w:position w:val="0"/>
        </w:rPr>
        <w:t>所述，控股子公司大陆云盾公司设立其全资子公司云盾广东公司。云盾广东公司注册资本</w:t>
      </w:r>
      <w:r>
        <w:rPr>
          <w:color w:val="000000"/>
          <w:spacing w:val="0"/>
          <w:w w:val="100"/>
          <w:position w:val="0"/>
          <w:sz w:val="18"/>
          <w:szCs w:val="18"/>
        </w:rPr>
        <w:t>3,000</w:t>
      </w:r>
      <w:r>
        <w:rPr>
          <w:color w:val="000000"/>
          <w:spacing w:val="0"/>
          <w:w w:val="100"/>
          <w:position w:val="0"/>
        </w:rPr>
        <w:t>万元， 其公司章程规定，股东以货币出资，出资时间为</w:t>
      </w:r>
      <w:r>
        <w:rPr>
          <w:color w:val="000000"/>
          <w:spacing w:val="0"/>
          <w:w w:val="100"/>
          <w:position w:val="0"/>
          <w:sz w:val="18"/>
          <w:szCs w:val="18"/>
        </w:rPr>
        <w:t>2069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日，截至审计报告日止，大陆云盾公司实缴出资</w:t>
      </w:r>
      <w:r>
        <w:rPr>
          <w:color w:val="000000"/>
          <w:spacing w:val="0"/>
          <w:w w:val="100"/>
          <w:position w:val="0"/>
          <w:sz w:val="18"/>
          <w:szCs w:val="18"/>
        </w:rPr>
        <w:t>50.0</w:t>
      </w:r>
      <w:r>
        <w:rPr>
          <w:color w:val="000000"/>
          <w:spacing w:val="0"/>
          <w:w w:val="100"/>
          <w:position w:val="0"/>
          <w:sz w:val="18"/>
          <w:szCs w:val="18"/>
        </w:rPr>
        <w:t>0</w:t>
      </w:r>
      <w:r>
        <w:rPr>
          <w:color w:val="000000"/>
          <w:spacing w:val="0"/>
          <w:w w:val="100"/>
          <w:position w:val="0"/>
        </w:rPr>
        <w:t>万元。</w:t>
      </w:r>
    </w:p>
    <w:p>
      <w:pPr>
        <w:pStyle w:val="Style24"/>
        <w:keepNext w:val="0"/>
        <w:keepLines w:val="0"/>
        <w:widowControl w:val="0"/>
        <w:shd w:val="clear" w:color="auto" w:fill="auto"/>
        <w:tabs>
          <w:tab w:pos="949" w:val="left"/>
        </w:tabs>
        <w:bidi w:val="0"/>
        <w:spacing w:before="0" w:after="0" w:line="314" w:lineRule="exact"/>
        <w:ind w:left="0" w:right="0" w:firstLine="440"/>
        <w:jc w:val="left"/>
      </w:pPr>
      <w:bookmarkStart w:id="2277" w:name="bookmark2277"/>
      <w:r>
        <w:rPr>
          <w:color w:val="000000"/>
          <w:spacing w:val="0"/>
          <w:w w:val="100"/>
          <w:position w:val="0"/>
          <w:sz w:val="18"/>
          <w:szCs w:val="18"/>
        </w:rPr>
        <w:t>（</w:t>
      </w:r>
      <w:bookmarkEnd w:id="2277"/>
      <w:r>
        <w:rPr>
          <w:color w:val="000000"/>
          <w:spacing w:val="0"/>
          <w:w w:val="100"/>
          <w:position w:val="0"/>
          <w:sz w:val="18"/>
          <w:szCs w:val="18"/>
        </w:rPr>
        <w:t>4）</w:t>
        <w:tab/>
      </w:r>
      <w:r>
        <w:rPr>
          <w:color w:val="000000"/>
          <w:spacing w:val="0"/>
          <w:w w:val="100"/>
          <w:position w:val="0"/>
        </w:rPr>
        <w:t>如附注八</w:t>
      </w:r>
      <w:r>
        <w:rPr>
          <w:color w:val="000000"/>
          <w:spacing w:val="0"/>
          <w:w w:val="100"/>
          <w:position w:val="0"/>
          <w:sz w:val="18"/>
          <w:szCs w:val="18"/>
        </w:rPr>
        <w:t>5</w:t>
      </w:r>
      <w:r>
        <w:rPr>
          <w:color w:val="000000"/>
          <w:spacing w:val="0"/>
          <w:w w:val="100"/>
          <w:position w:val="0"/>
        </w:rPr>
        <w:t>所述，</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21</w:t>
      </w:r>
      <w:r>
        <w:rPr>
          <w:color w:val="000000"/>
          <w:spacing w:val="0"/>
          <w:w w:val="100"/>
          <w:position w:val="0"/>
        </w:rPr>
        <w:t>日公司新设立全资子公司科蓝南京公司，科蓝南京公司注册资本</w:t>
      </w:r>
      <w:r>
        <w:rPr>
          <w:color w:val="000000"/>
          <w:spacing w:val="0"/>
          <w:w w:val="100"/>
          <w:position w:val="0"/>
          <w:sz w:val="18"/>
          <w:szCs w:val="18"/>
        </w:rPr>
        <w:t>1000</w:t>
      </w:r>
      <w:r>
        <w:rPr>
          <w:color w:val="000000"/>
          <w:spacing w:val="0"/>
          <w:w w:val="100"/>
          <w:position w:val="0"/>
        </w:rPr>
        <w:t>万元，其公 司章程规定，股东以货币出资，出资时间为</w:t>
      </w:r>
      <w:r>
        <w:rPr>
          <w:color w:val="000000"/>
          <w:spacing w:val="0"/>
          <w:w w:val="100"/>
          <w:position w:val="0"/>
          <w:sz w:val="18"/>
          <w:szCs w:val="18"/>
        </w:rPr>
        <w:t>2069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日，截至审计报告日止，公司尚未缴付出资。</w:t>
      </w:r>
    </w:p>
    <w:p>
      <w:pPr>
        <w:pStyle w:val="Style24"/>
        <w:keepNext w:val="0"/>
        <w:keepLines w:val="0"/>
        <w:widowControl w:val="0"/>
        <w:shd w:val="clear" w:color="auto" w:fill="auto"/>
        <w:tabs>
          <w:tab w:pos="954" w:val="left"/>
        </w:tabs>
        <w:bidi w:val="0"/>
        <w:spacing w:before="0" w:after="0" w:line="314" w:lineRule="exact"/>
        <w:ind w:left="0" w:right="0" w:firstLine="440"/>
        <w:jc w:val="left"/>
      </w:pPr>
      <w:bookmarkStart w:id="2278" w:name="bookmark2278"/>
      <w:r>
        <w:rPr>
          <w:color w:val="000000"/>
          <w:spacing w:val="0"/>
          <w:w w:val="100"/>
          <w:position w:val="0"/>
          <w:sz w:val="18"/>
          <w:szCs w:val="18"/>
        </w:rPr>
        <w:t>（</w:t>
      </w:r>
      <w:bookmarkEnd w:id="2278"/>
      <w:r>
        <w:rPr>
          <w:color w:val="000000"/>
          <w:spacing w:val="0"/>
          <w:w w:val="100"/>
          <w:position w:val="0"/>
          <w:sz w:val="18"/>
          <w:szCs w:val="18"/>
        </w:rPr>
        <w:t>5）</w:t>
        <w:tab/>
      </w:r>
      <w:r>
        <w:rPr>
          <w:color w:val="000000"/>
          <w:spacing w:val="0"/>
          <w:w w:val="100"/>
          <w:position w:val="0"/>
        </w:rPr>
        <w:t>如附注八</w:t>
      </w:r>
      <w:r>
        <w:rPr>
          <w:color w:val="000000"/>
          <w:spacing w:val="0"/>
          <w:w w:val="100"/>
          <w:position w:val="0"/>
          <w:sz w:val="18"/>
          <w:szCs w:val="18"/>
        </w:rPr>
        <w:t>5</w:t>
      </w:r>
      <w:r>
        <w:rPr>
          <w:color w:val="000000"/>
          <w:spacing w:val="0"/>
          <w:w w:val="100"/>
          <w:position w:val="0"/>
        </w:rPr>
        <w:t>所述，</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30</w:t>
      </w:r>
      <w:r>
        <w:rPr>
          <w:color w:val="000000"/>
          <w:spacing w:val="0"/>
          <w:w w:val="100"/>
          <w:position w:val="0"/>
        </w:rPr>
        <w:t>日公司新设立全资子公司湖南蓝谷公司，湖南蓝谷公司注册资本</w:t>
      </w:r>
      <w:r>
        <w:rPr>
          <w:color w:val="000000"/>
          <w:spacing w:val="0"/>
          <w:w w:val="100"/>
          <w:position w:val="0"/>
          <w:sz w:val="18"/>
          <w:szCs w:val="18"/>
        </w:rPr>
        <w:t>3000</w:t>
      </w:r>
      <w:r>
        <w:rPr>
          <w:color w:val="000000"/>
          <w:spacing w:val="0"/>
          <w:w w:val="100"/>
          <w:position w:val="0"/>
        </w:rPr>
        <w:t>万元，其 公司章程规定，股东以货币出资，出资时间为</w:t>
      </w:r>
      <w:r>
        <w:rPr>
          <w:color w:val="000000"/>
          <w:spacing w:val="0"/>
          <w:w w:val="100"/>
          <w:position w:val="0"/>
          <w:sz w:val="18"/>
          <w:szCs w:val="18"/>
        </w:rPr>
        <w:t>2069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日，截至审计报告日止，公司尚未缴付出资。</w:t>
      </w:r>
    </w:p>
    <w:p>
      <w:pPr>
        <w:pStyle w:val="Style24"/>
        <w:keepNext w:val="0"/>
        <w:keepLines w:val="0"/>
        <w:widowControl w:val="0"/>
        <w:shd w:val="clear" w:color="auto" w:fill="auto"/>
        <w:tabs>
          <w:tab w:pos="958" w:val="left"/>
        </w:tabs>
        <w:bidi w:val="0"/>
        <w:spacing w:before="0" w:after="0" w:line="314" w:lineRule="exact"/>
        <w:ind w:left="0" w:right="0" w:firstLine="440"/>
        <w:jc w:val="left"/>
      </w:pPr>
      <w:bookmarkStart w:id="2279" w:name="bookmark2279"/>
      <w:r>
        <w:rPr>
          <w:color w:val="000000"/>
          <w:spacing w:val="0"/>
          <w:w w:val="100"/>
          <w:position w:val="0"/>
          <w:sz w:val="18"/>
          <w:szCs w:val="18"/>
        </w:rPr>
        <w:t>（</w:t>
      </w:r>
      <w:bookmarkEnd w:id="2279"/>
      <w:r>
        <w:rPr>
          <w:color w:val="000000"/>
          <w:spacing w:val="0"/>
          <w:w w:val="100"/>
          <w:position w:val="0"/>
          <w:sz w:val="18"/>
          <w:szCs w:val="18"/>
        </w:rPr>
        <w:t>6）</w:t>
        <w:tab/>
      </w:r>
      <w:r>
        <w:rPr>
          <w:color w:val="000000"/>
          <w:spacing w:val="0"/>
          <w:w w:val="100"/>
          <w:position w:val="0"/>
        </w:rPr>
        <w:t>如附注八</w:t>
      </w:r>
      <w:r>
        <w:rPr>
          <w:color w:val="000000"/>
          <w:spacing w:val="0"/>
          <w:w w:val="100"/>
          <w:position w:val="0"/>
          <w:sz w:val="18"/>
          <w:szCs w:val="18"/>
        </w:rPr>
        <w:t>5</w:t>
      </w:r>
      <w:r>
        <w:rPr>
          <w:color w:val="000000"/>
          <w:spacing w:val="0"/>
          <w:w w:val="100"/>
          <w:position w:val="0"/>
        </w:rPr>
        <w:t>所述，</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28</w:t>
      </w:r>
      <w:r>
        <w:rPr>
          <w:color w:val="000000"/>
          <w:spacing w:val="0"/>
          <w:w w:val="100"/>
          <w:position w:val="0"/>
        </w:rPr>
        <w:t>日公司新设立全资子公司郑州科蓝公司，郑州科蓝公司公司注册资本</w:t>
      </w:r>
      <w:r>
        <w:rPr>
          <w:color w:val="000000"/>
          <w:spacing w:val="0"/>
          <w:w w:val="100"/>
          <w:position w:val="0"/>
          <w:sz w:val="18"/>
          <w:szCs w:val="18"/>
        </w:rPr>
        <w:t>1000</w:t>
      </w:r>
      <w:r>
        <w:rPr>
          <w:color w:val="000000"/>
          <w:spacing w:val="0"/>
          <w:w w:val="100"/>
          <w:position w:val="0"/>
        </w:rPr>
        <w:t>万元， 其公司章程规定，股东以货币出资，出资时间为</w:t>
      </w:r>
      <w:r>
        <w:rPr>
          <w:color w:val="000000"/>
          <w:spacing w:val="0"/>
          <w:w w:val="100"/>
          <w:position w:val="0"/>
          <w:sz w:val="18"/>
          <w:szCs w:val="18"/>
        </w:rPr>
        <w:t>2040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日，截至审计报告日止，公司尚未缴付出资。</w:t>
      </w:r>
    </w:p>
    <w:p>
      <w:pPr>
        <w:pStyle w:val="Style24"/>
        <w:keepNext w:val="0"/>
        <w:keepLines w:val="0"/>
        <w:widowControl w:val="0"/>
        <w:shd w:val="clear" w:color="auto" w:fill="auto"/>
        <w:tabs>
          <w:tab w:pos="954" w:val="left"/>
        </w:tabs>
        <w:bidi w:val="0"/>
        <w:spacing w:before="0" w:after="1020" w:line="314" w:lineRule="exact"/>
        <w:ind w:left="0" w:right="0" w:firstLine="440"/>
        <w:jc w:val="left"/>
      </w:pPr>
      <w:bookmarkStart w:id="2280" w:name="bookmark2280"/>
      <w:r>
        <w:rPr>
          <w:color w:val="000000"/>
          <w:spacing w:val="0"/>
          <w:w w:val="100"/>
          <w:position w:val="0"/>
          <w:sz w:val="18"/>
          <w:szCs w:val="18"/>
        </w:rPr>
        <w:t>（</w:t>
      </w:r>
      <w:bookmarkEnd w:id="2280"/>
      <w:r>
        <w:rPr>
          <w:color w:val="000000"/>
          <w:spacing w:val="0"/>
          <w:w w:val="100"/>
          <w:position w:val="0"/>
          <w:sz w:val="18"/>
          <w:szCs w:val="18"/>
        </w:rPr>
        <w:t>7）</w:t>
        <w:tab/>
      </w:r>
      <w:r>
        <w:rPr>
          <w:color w:val="000000"/>
          <w:spacing w:val="0"/>
          <w:w w:val="100"/>
          <w:position w:val="0"/>
        </w:rPr>
        <w:t>本公司之子公司深圳科蓝金信科技发展有限公司注册资本为</w:t>
      </w:r>
      <w:r>
        <w:rPr>
          <w:color w:val="000000"/>
          <w:spacing w:val="0"/>
          <w:w w:val="100"/>
          <w:position w:val="0"/>
          <w:sz w:val="18"/>
          <w:szCs w:val="18"/>
        </w:rPr>
        <w:t>5000</w:t>
      </w:r>
      <w:r>
        <w:rPr>
          <w:color w:val="000000"/>
          <w:spacing w:val="0"/>
          <w:w w:val="100"/>
          <w:position w:val="0"/>
        </w:rPr>
        <w:t>万元，其公司章程规定，股东以货币出资，出资 时间为</w:t>
      </w:r>
      <w:r>
        <w:rPr>
          <w:color w:val="000000"/>
          <w:spacing w:val="0"/>
          <w:w w:val="100"/>
          <w:position w:val="0"/>
          <w:sz w:val="18"/>
          <w:szCs w:val="18"/>
        </w:rPr>
        <w:t>2079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w:t>
      </w:r>
      <w:r>
        <w:rPr>
          <w:color w:val="000000"/>
          <w:spacing w:val="0"/>
          <w:w w:val="100"/>
          <w:position w:val="0"/>
        </w:rPr>
        <w:t>日，截至审计报告日止，公司实际缴付出资</w:t>
      </w:r>
      <w:r>
        <w:rPr>
          <w:color w:val="000000"/>
          <w:spacing w:val="0"/>
          <w:w w:val="100"/>
          <w:position w:val="0"/>
          <w:sz w:val="18"/>
          <w:szCs w:val="18"/>
        </w:rPr>
        <w:t>2,000</w:t>
      </w:r>
      <w:r>
        <w:rPr>
          <w:color w:val="000000"/>
          <w:spacing w:val="0"/>
          <w:w w:val="100"/>
          <w:position w:val="0"/>
        </w:rPr>
        <w:t>万元。</w:t>
      </w:r>
    </w:p>
    <w:p>
      <w:pPr>
        <w:pStyle w:val="Style29"/>
        <w:keepNext/>
        <w:keepLines/>
        <w:widowControl w:val="0"/>
        <w:shd w:val="clear" w:color="auto" w:fill="auto"/>
        <w:bidi w:val="0"/>
        <w:spacing w:before="0" w:after="360" w:line="240" w:lineRule="auto"/>
        <w:ind w:left="0" w:right="0" w:firstLine="0"/>
        <w:jc w:val="left"/>
      </w:pPr>
      <w:bookmarkStart w:id="2281" w:name="bookmark2281"/>
      <w:bookmarkStart w:id="2282" w:name="bookmark2282"/>
      <w:bookmarkStart w:id="2283" w:name="bookmark2283"/>
      <w:bookmarkStart w:id="2284" w:name="bookmark2284"/>
      <w:r>
        <w:rPr>
          <w:rFonts w:ascii="Times New Roman" w:eastAsia="Times New Roman" w:hAnsi="Times New Roman" w:cs="Times New Roman"/>
          <w:color w:val="000000"/>
          <w:spacing w:val="0"/>
          <w:w w:val="100"/>
          <w:position w:val="0"/>
        </w:rPr>
        <w:t>8</w:t>
      </w:r>
      <w:bookmarkEnd w:id="2283"/>
      <w:r>
        <w:rPr>
          <w:color w:val="000000"/>
          <w:spacing w:val="0"/>
          <w:w w:val="100"/>
          <w:position w:val="0"/>
        </w:rPr>
        <w:t>、其他</w:t>
      </w:r>
      <w:bookmarkEnd w:id="2281"/>
      <w:bookmarkEnd w:id="2282"/>
      <w:bookmarkEnd w:id="2284"/>
    </w:p>
    <w:p>
      <w:pPr>
        <w:pStyle w:val="Style22"/>
        <w:keepNext/>
        <w:keepLines/>
        <w:widowControl w:val="0"/>
        <w:shd w:val="clear" w:color="auto" w:fill="auto"/>
        <w:bidi w:val="0"/>
        <w:spacing w:before="0" w:line="240" w:lineRule="auto"/>
        <w:ind w:left="0" w:right="0" w:firstLine="0"/>
        <w:jc w:val="left"/>
      </w:pPr>
      <w:bookmarkStart w:id="2285" w:name="bookmark2285"/>
      <w:bookmarkStart w:id="2286" w:name="bookmark2286"/>
      <w:bookmarkStart w:id="2287" w:name="bookmark2287"/>
      <w:r>
        <w:rPr>
          <w:color w:val="000000"/>
          <w:spacing w:val="0"/>
          <w:w w:val="100"/>
          <w:position w:val="0"/>
          <w:sz w:val="24"/>
          <w:szCs w:val="24"/>
        </w:rPr>
        <w:t>十七、母公司财务报表主要项目注释</w:t>
      </w:r>
      <w:bookmarkEnd w:id="2285"/>
      <w:bookmarkEnd w:id="2286"/>
      <w:bookmarkEnd w:id="2287"/>
    </w:p>
    <w:p>
      <w:pPr>
        <w:pStyle w:val="Style29"/>
        <w:keepNext/>
        <w:keepLines/>
        <w:widowControl w:val="0"/>
        <w:shd w:val="clear" w:color="auto" w:fill="auto"/>
        <w:bidi w:val="0"/>
        <w:spacing w:before="0" w:after="360" w:line="240" w:lineRule="auto"/>
        <w:ind w:left="0" w:right="0" w:firstLine="0"/>
        <w:jc w:val="left"/>
      </w:pPr>
      <w:bookmarkStart w:id="2288" w:name="bookmark2288"/>
      <w:bookmarkStart w:id="2289" w:name="bookmark2289"/>
      <w:bookmarkStart w:id="2290" w:name="bookmark2290"/>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288"/>
      <w:bookmarkEnd w:id="2289"/>
      <w:bookmarkEnd w:id="2290"/>
    </w:p>
    <w:p>
      <w:pPr>
        <w:pStyle w:val="Style62"/>
        <w:keepNext/>
        <w:keepLines/>
        <w:widowControl w:val="0"/>
        <w:shd w:val="clear" w:color="auto" w:fill="auto"/>
        <w:bidi w:val="0"/>
        <w:spacing w:before="0" w:after="360" w:line="240" w:lineRule="auto"/>
        <w:ind w:left="0" w:right="0" w:firstLine="0"/>
        <w:jc w:val="left"/>
      </w:pPr>
      <w:bookmarkStart w:id="2291" w:name="bookmark2291"/>
      <w:bookmarkStart w:id="2292" w:name="bookmark2292"/>
      <w:bookmarkStart w:id="2293" w:name="bookmark22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291"/>
      <w:bookmarkEnd w:id="2292"/>
      <w:bookmarkEnd w:id="2293"/>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794,236,</w:t>
            </w:r>
          </w:p>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454.45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149,125,</w:t>
            </w:r>
          </w:p>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475.39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645,110,9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706,277,4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114,934,9</w:t>
            </w:r>
          </w:p>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69.18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591,342,48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组合</w:t>
            </w: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755,540,</w:t>
            </w:r>
          </w:p>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209.52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95.13%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149,125,</w:t>
            </w:r>
          </w:p>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475.39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606,414,7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678,389,2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114,934,9</w:t>
            </w:r>
          </w:p>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69.18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563,454,31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组合</w:t>
            </w: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38,696,2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38,696,24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27,888,17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27,888,172.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794,236,</w:t>
            </w:r>
          </w:p>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454.45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149,125,</w:t>
            </w:r>
          </w:p>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475.39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645,110,9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706,277,4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114,934,9</w:t>
            </w:r>
          </w:p>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69.18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16.27%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591,342,48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bl>
    <w:p>
      <w:pPr>
        <w:pStyle w:val="Style6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149,125,475.39</w:t>
      </w:r>
      <w:r>
        <w:br w:type="page"/>
      </w:r>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计提比例</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425,070,287.60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25,504,217.26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135,927,826.77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20,389,174.02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92,132,854.38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27,639,856.31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30,274,794.26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15,137,397.13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29,199,039.60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17,519,423.76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42,935,406.91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42,935,406.91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755,540,209.52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149,125,475.39</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0.00</w:t>
      </w:r>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计提比例</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11,659,996.25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13,738,979.30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pPr>
            <w:r>
              <w:rPr>
                <w:color w:val="000000"/>
                <w:spacing w:val="0"/>
                <w:w w:val="100"/>
                <w:position w:val="0"/>
              </w:rPr>
              <w:t>5,192,995.49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pPr>
            <w:r>
              <w:rPr>
                <w:color w:val="000000"/>
                <w:spacing w:val="0"/>
                <w:w w:val="100"/>
                <w:position w:val="0"/>
              </w:rPr>
              <w:t>4,513,652.29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2,406,565.57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1,184,056.03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38,696,244.93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计提比例</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436,730,283.85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149,666,806.07</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97,325,849.87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110,513,514.66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34,788,446.55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31,605,605.17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44,119,462.94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794,236,454.45</w:t>
            </w:r>
          </w:p>
        </w:tc>
      </w:tr>
    </w:tbl>
    <w:p>
      <w:pPr>
        <w:widowControl w:val="0"/>
        <w:spacing w:after="319" w:line="1" w:lineRule="exact"/>
      </w:pPr>
    </w:p>
    <w:p>
      <w:pPr>
        <w:pStyle w:val="Style62"/>
        <w:keepNext/>
        <w:keepLines/>
        <w:widowControl w:val="0"/>
        <w:shd w:val="clear" w:color="auto" w:fill="auto"/>
        <w:bidi w:val="0"/>
        <w:spacing w:before="0" w:line="240" w:lineRule="auto"/>
        <w:ind w:left="0" w:right="0" w:firstLine="0"/>
        <w:jc w:val="left"/>
      </w:pPr>
      <w:bookmarkStart w:id="2294" w:name="bookmark2294"/>
      <w:bookmarkStart w:id="2295" w:name="bookmark2295"/>
      <w:bookmarkStart w:id="2296" w:name="bookmark229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94"/>
      <w:bookmarkEnd w:id="2295"/>
      <w:bookmarkEnd w:id="2296"/>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按组合计提预期 信用损失的应收 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114,934,969.18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34,190,506.21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149,125,475.39</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114,934,969.18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34,190,506.21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149,125,475.39</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2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19" w:line="1" w:lineRule="exact"/>
      </w:pPr>
    </w:p>
    <w:p>
      <w:pPr>
        <w:pStyle w:val="Style62"/>
        <w:keepNext/>
        <w:keepLines/>
        <w:widowControl w:val="0"/>
        <w:shd w:val="clear" w:color="auto" w:fill="auto"/>
        <w:bidi w:val="0"/>
        <w:spacing w:before="0" w:line="240" w:lineRule="auto"/>
        <w:ind w:left="0" w:right="0" w:firstLine="0"/>
        <w:jc w:val="left"/>
      </w:pPr>
      <w:bookmarkStart w:id="2297" w:name="bookmark2297"/>
      <w:bookmarkStart w:id="2298" w:name="bookmark2298"/>
      <w:bookmarkStart w:id="2299" w:name="bookmark2299"/>
      <w:bookmarkStart w:id="2300" w:name="bookmark2300"/>
      <w:r>
        <w:rPr>
          <w:color w:val="000000"/>
          <w:spacing w:val="0"/>
          <w:w w:val="100"/>
          <w:position w:val="0"/>
        </w:rPr>
        <w:t>（</w:t>
      </w:r>
      <w:bookmarkEnd w:id="2299"/>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297"/>
      <w:bookmarkEnd w:id="2298"/>
      <w:bookmarkEnd w:id="2300"/>
    </w:p>
    <w:p>
      <w:pPr>
        <w:pStyle w:val="Style2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2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62"/>
        <w:keepNext/>
        <w:keepLines/>
        <w:widowControl w:val="0"/>
        <w:shd w:val="clear" w:color="auto" w:fill="auto"/>
        <w:bidi w:val="0"/>
        <w:spacing w:before="0" w:line="240" w:lineRule="auto"/>
        <w:ind w:left="0" w:right="0" w:firstLine="0"/>
        <w:jc w:val="left"/>
      </w:pPr>
      <w:bookmarkStart w:id="2301" w:name="bookmark2301"/>
      <w:bookmarkStart w:id="2302" w:name="bookmark2302"/>
      <w:bookmarkStart w:id="2303" w:name="bookmark2303"/>
      <w:bookmarkStart w:id="2304" w:name="bookmark2304"/>
      <w:r>
        <w:rPr>
          <w:color w:val="000000"/>
          <w:spacing w:val="0"/>
          <w:w w:val="100"/>
          <w:position w:val="0"/>
        </w:rPr>
        <w:t>（</w:t>
      </w:r>
      <w:bookmarkEnd w:id="2303"/>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301"/>
      <w:bookmarkEnd w:id="2302"/>
      <w:bookmarkEnd w:id="2304"/>
    </w:p>
    <w:p>
      <w:pPr>
        <w:pStyle w:val="Style2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占应收账款期末余额合计数</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坏账准备期末余额</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期末余额前五名应收账款汇 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179,032,450.05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32,105,872.97</w:t>
            </w:r>
          </w:p>
        </w:tc>
      </w:tr>
    </w:tbl>
    <w:p>
      <w:pPr>
        <w:widowControl w:val="0"/>
        <w:spacing w:line="1" w:lineRule="exact"/>
      </w:pP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179,032,450.05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22.54%</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62"/>
        <w:keepNext/>
        <w:keepLines/>
        <w:widowControl w:val="0"/>
        <w:shd w:val="clear" w:color="auto" w:fill="auto"/>
        <w:tabs>
          <w:tab w:pos="493" w:val="left"/>
        </w:tabs>
        <w:bidi w:val="0"/>
        <w:spacing w:before="0" w:after="360" w:line="240" w:lineRule="auto"/>
        <w:ind w:left="0" w:right="0" w:firstLine="0"/>
        <w:jc w:val="left"/>
      </w:pPr>
      <w:bookmarkStart w:id="2305" w:name="bookmark2305"/>
      <w:bookmarkStart w:id="2306" w:name="bookmark2306"/>
      <w:bookmarkStart w:id="2307" w:name="bookmark2307"/>
      <w:bookmarkStart w:id="2308" w:name="bookmark2308"/>
      <w:r>
        <w:rPr>
          <w:color w:val="000000"/>
          <w:spacing w:val="0"/>
          <w:w w:val="100"/>
          <w:position w:val="0"/>
        </w:rPr>
        <w:t>（</w:t>
      </w:r>
      <w:bookmarkEnd w:id="2307"/>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305"/>
      <w:bookmarkEnd w:id="2306"/>
      <w:bookmarkEnd w:id="2308"/>
    </w:p>
    <w:p>
      <w:pPr>
        <w:pStyle w:val="Style62"/>
        <w:keepNext/>
        <w:keepLines/>
        <w:widowControl w:val="0"/>
        <w:shd w:val="clear" w:color="auto" w:fill="auto"/>
        <w:tabs>
          <w:tab w:pos="493" w:val="left"/>
        </w:tabs>
        <w:bidi w:val="0"/>
        <w:spacing w:before="0" w:after="360" w:line="240" w:lineRule="auto"/>
        <w:ind w:left="0" w:right="0" w:firstLine="0"/>
        <w:jc w:val="left"/>
      </w:pPr>
      <w:bookmarkStart w:id="2309" w:name="bookmark2309"/>
      <w:bookmarkStart w:id="2310" w:name="bookmark2310"/>
      <w:bookmarkStart w:id="2311" w:name="bookmark2311"/>
      <w:bookmarkStart w:id="2312" w:name="bookmark2312"/>
      <w:r>
        <w:rPr>
          <w:color w:val="000000"/>
          <w:spacing w:val="0"/>
          <w:w w:val="100"/>
          <w:position w:val="0"/>
        </w:rPr>
        <w:t>（</w:t>
      </w:r>
      <w:bookmarkEnd w:id="2311"/>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309"/>
      <w:bookmarkEnd w:id="2310"/>
      <w:bookmarkEnd w:id="2312"/>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left"/>
      </w:pPr>
      <w:bookmarkStart w:id="2313" w:name="bookmark2313"/>
      <w:bookmarkStart w:id="2314" w:name="bookmark2314"/>
      <w:bookmarkStart w:id="2315" w:name="bookmark2315"/>
      <w:bookmarkStart w:id="2316" w:name="bookmark2316"/>
      <w:r>
        <w:rPr>
          <w:rFonts w:ascii="Times New Roman" w:eastAsia="Times New Roman" w:hAnsi="Times New Roman" w:cs="Times New Roman"/>
          <w:color w:val="000000"/>
          <w:spacing w:val="0"/>
          <w:w w:val="100"/>
          <w:position w:val="0"/>
        </w:rPr>
        <w:t>2</w:t>
      </w:r>
      <w:bookmarkEnd w:id="2315"/>
      <w:r>
        <w:rPr>
          <w:color w:val="000000"/>
          <w:spacing w:val="0"/>
          <w:w w:val="100"/>
          <w:position w:val="0"/>
        </w:rPr>
        <w:t>、其他应收款</w:t>
      </w:r>
      <w:bookmarkEnd w:id="2313"/>
      <w:bookmarkEnd w:id="2314"/>
      <w:bookmarkEnd w:id="231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426,463,905.07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200,904,333.07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426,463,905.07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200,904,333.07</w:t>
            </w:r>
          </w:p>
        </w:tc>
      </w:tr>
    </w:tbl>
    <w:p>
      <w:pPr>
        <w:widowControl w:val="0"/>
        <w:spacing w:after="359" w:line="1" w:lineRule="exact"/>
      </w:pPr>
    </w:p>
    <w:p>
      <w:pPr>
        <w:pStyle w:val="Style62"/>
        <w:keepNext/>
        <w:keepLines/>
        <w:widowControl w:val="0"/>
        <w:shd w:val="clear" w:color="auto" w:fill="auto"/>
        <w:bidi w:val="0"/>
        <w:spacing w:before="0" w:after="360" w:line="240" w:lineRule="auto"/>
        <w:ind w:left="0" w:right="0" w:firstLine="0"/>
        <w:jc w:val="left"/>
      </w:pPr>
      <w:bookmarkStart w:id="2317" w:name="bookmark2317"/>
      <w:bookmarkStart w:id="2318" w:name="bookmark2318"/>
      <w:bookmarkStart w:id="2319" w:name="bookmark23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317"/>
      <w:bookmarkEnd w:id="2318"/>
      <w:bookmarkEnd w:id="2319"/>
    </w:p>
    <w:p>
      <w:pPr>
        <w:pStyle w:val="Style87"/>
        <w:keepNext/>
        <w:keepLines/>
        <w:widowControl w:val="0"/>
        <w:shd w:val="clear" w:color="auto" w:fill="auto"/>
        <w:bidi w:val="0"/>
        <w:spacing w:before="0" w:line="240" w:lineRule="auto"/>
        <w:ind w:left="0" w:right="0" w:firstLine="0"/>
        <w:jc w:val="left"/>
      </w:pPr>
      <w:bookmarkStart w:id="2320" w:name="bookmark2320"/>
      <w:bookmarkStart w:id="2321" w:name="bookmark2321"/>
      <w:bookmarkStart w:id="2322" w:name="bookmark2322"/>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2320"/>
      <w:bookmarkEnd w:id="2321"/>
      <w:bookmarkEnd w:id="232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59" w:line="1" w:lineRule="exact"/>
      </w:pPr>
    </w:p>
    <w:p>
      <w:pPr>
        <w:pStyle w:val="Style87"/>
        <w:keepNext/>
        <w:keepLines/>
        <w:widowControl w:val="0"/>
        <w:shd w:val="clear" w:color="auto" w:fill="auto"/>
        <w:bidi w:val="0"/>
        <w:spacing w:before="0" w:line="240" w:lineRule="auto"/>
        <w:ind w:left="0" w:right="0" w:firstLine="0"/>
        <w:jc w:val="left"/>
      </w:pPr>
      <w:bookmarkStart w:id="2323" w:name="bookmark2323"/>
      <w:bookmarkStart w:id="2324" w:name="bookmark2324"/>
      <w:bookmarkStart w:id="2325" w:name="bookmark2325"/>
      <w:bookmarkStart w:id="2326" w:name="bookmark2326"/>
      <w:r>
        <w:rPr>
          <w:rFonts w:ascii="Times New Roman" w:eastAsia="Times New Roman" w:hAnsi="Times New Roman" w:cs="Times New Roman"/>
          <w:color w:val="000000"/>
          <w:spacing w:val="0"/>
          <w:w w:val="100"/>
          <w:position w:val="0"/>
        </w:rPr>
        <w:t>2</w:t>
      </w:r>
      <w:bookmarkEnd w:id="2325"/>
      <w:r>
        <w:rPr>
          <w:color w:val="000000"/>
          <w:spacing w:val="0"/>
          <w:w w:val="100"/>
          <w:position w:val="0"/>
        </w:rPr>
        <w:t>）重要逾期利息</w:t>
      </w:r>
      <w:bookmarkEnd w:id="2323"/>
      <w:bookmarkEnd w:id="2324"/>
      <w:bookmarkEnd w:id="2326"/>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逾期原因</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是否发生减值及其判断</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依据</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87"/>
        <w:keepNext/>
        <w:keepLines/>
        <w:widowControl w:val="0"/>
        <w:shd w:val="clear" w:color="auto" w:fill="auto"/>
        <w:bidi w:val="0"/>
        <w:spacing w:before="0" w:line="240" w:lineRule="auto"/>
        <w:ind w:left="0" w:right="0" w:firstLine="0"/>
        <w:jc w:val="left"/>
      </w:pPr>
      <w:bookmarkStart w:id="2327" w:name="bookmark2327"/>
      <w:bookmarkStart w:id="2328" w:name="bookmark2328"/>
      <w:bookmarkStart w:id="2329" w:name="bookmark2329"/>
      <w:bookmarkStart w:id="2330" w:name="bookmark2330"/>
      <w:r>
        <w:rPr>
          <w:rFonts w:ascii="Times New Roman" w:eastAsia="Times New Roman" w:hAnsi="Times New Roman" w:cs="Times New Roman"/>
          <w:color w:val="000000"/>
          <w:spacing w:val="0"/>
          <w:w w:val="100"/>
          <w:position w:val="0"/>
        </w:rPr>
        <w:t>3</w:t>
      </w:r>
      <w:bookmarkEnd w:id="2329"/>
      <w:r>
        <w:rPr>
          <w:color w:val="000000"/>
          <w:spacing w:val="0"/>
          <w:w w:val="100"/>
          <w:position w:val="0"/>
        </w:rPr>
        <w:t>）坏账准备计提情况</w:t>
      </w:r>
      <w:bookmarkEnd w:id="2327"/>
      <w:bookmarkEnd w:id="2328"/>
      <w:bookmarkEnd w:id="2330"/>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2"/>
        <w:keepNext/>
        <w:keepLines/>
        <w:widowControl w:val="0"/>
        <w:shd w:val="clear" w:color="auto" w:fill="auto"/>
        <w:bidi w:val="0"/>
        <w:spacing w:before="0" w:after="360" w:line="240" w:lineRule="auto"/>
        <w:ind w:left="0" w:right="0" w:firstLine="0"/>
        <w:jc w:val="left"/>
      </w:pPr>
      <w:bookmarkStart w:id="2331" w:name="bookmark2331"/>
      <w:bookmarkStart w:id="2332" w:name="bookmark2332"/>
      <w:bookmarkStart w:id="2333" w:name="bookmark233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331"/>
      <w:bookmarkEnd w:id="2332"/>
      <w:bookmarkEnd w:id="2333"/>
    </w:p>
    <w:p>
      <w:pPr>
        <w:pStyle w:val="Style87"/>
        <w:keepNext/>
        <w:keepLines/>
        <w:widowControl w:val="0"/>
        <w:shd w:val="clear" w:color="auto" w:fill="auto"/>
        <w:bidi w:val="0"/>
        <w:spacing w:before="0" w:line="240" w:lineRule="auto"/>
        <w:ind w:left="0" w:right="0" w:firstLine="0"/>
        <w:jc w:val="left"/>
      </w:pPr>
      <w:bookmarkStart w:id="2334" w:name="bookmark2334"/>
      <w:bookmarkStart w:id="2335" w:name="bookmark2335"/>
      <w:bookmarkStart w:id="2336" w:name="bookmark2336"/>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2334"/>
      <w:bookmarkEnd w:id="2335"/>
      <w:bookmarkEnd w:id="233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59" w:line="1" w:lineRule="exact"/>
      </w:pPr>
    </w:p>
    <w:p>
      <w:pPr>
        <w:pStyle w:val="Style87"/>
        <w:keepNext/>
        <w:keepLines/>
        <w:widowControl w:val="0"/>
        <w:shd w:val="clear" w:color="auto" w:fill="auto"/>
        <w:bidi w:val="0"/>
        <w:spacing w:before="0" w:line="240" w:lineRule="auto"/>
        <w:ind w:left="0" w:right="0" w:firstLine="0"/>
        <w:jc w:val="left"/>
      </w:pPr>
      <w:bookmarkStart w:id="2337" w:name="bookmark2337"/>
      <w:bookmarkStart w:id="2338" w:name="bookmark2338"/>
      <w:bookmarkStart w:id="2339" w:name="bookmark2339"/>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337"/>
      <w:bookmarkEnd w:id="2338"/>
      <w:bookmarkEnd w:id="2339"/>
    </w:p>
    <w:p>
      <w:pPr>
        <w:pStyle w:val="Style24"/>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是否发生减值及其判断</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依据</w:t>
            </w:r>
          </w:p>
        </w:tc>
      </w:tr>
    </w:tbl>
    <w:p>
      <w:pPr>
        <w:widowControl w:val="0"/>
        <w:spacing w:after="319" w:line="1" w:lineRule="exact"/>
      </w:pPr>
    </w:p>
    <w:p>
      <w:pPr>
        <w:pStyle w:val="Style87"/>
        <w:keepNext/>
        <w:keepLines/>
        <w:widowControl w:val="0"/>
        <w:shd w:val="clear" w:color="auto" w:fill="auto"/>
        <w:bidi w:val="0"/>
        <w:spacing w:before="0" w:after="380" w:line="240" w:lineRule="auto"/>
        <w:ind w:left="0" w:right="0" w:firstLine="0"/>
        <w:jc w:val="left"/>
      </w:pPr>
      <w:bookmarkStart w:id="2340" w:name="bookmark2340"/>
      <w:bookmarkStart w:id="2341" w:name="bookmark2341"/>
      <w:bookmarkStart w:id="2342" w:name="bookmark2342"/>
      <w:bookmarkStart w:id="2343" w:name="bookmark2343"/>
      <w:r>
        <w:rPr>
          <w:rFonts w:ascii="Times New Roman" w:eastAsia="Times New Roman" w:hAnsi="Times New Roman" w:cs="Times New Roman"/>
          <w:color w:val="000000"/>
          <w:spacing w:val="0"/>
          <w:w w:val="100"/>
          <w:position w:val="0"/>
        </w:rPr>
        <w:t>3</w:t>
      </w:r>
      <w:bookmarkEnd w:id="2342"/>
      <w:r>
        <w:rPr>
          <w:color w:val="000000"/>
          <w:spacing w:val="0"/>
          <w:w w:val="100"/>
          <w:position w:val="0"/>
        </w:rPr>
        <w:t>）坏账准备计提情况</w:t>
      </w:r>
      <w:bookmarkEnd w:id="2340"/>
      <w:bookmarkEnd w:id="2341"/>
      <w:bookmarkEnd w:id="2343"/>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2"/>
        <w:keepNext/>
        <w:keepLines/>
        <w:widowControl w:val="0"/>
        <w:shd w:val="clear" w:color="auto" w:fill="auto"/>
        <w:bidi w:val="0"/>
        <w:spacing w:before="0" w:line="240" w:lineRule="auto"/>
        <w:ind w:left="0" w:right="0" w:firstLine="0"/>
        <w:jc w:val="left"/>
      </w:pPr>
      <w:bookmarkStart w:id="2344" w:name="bookmark2344"/>
      <w:bookmarkStart w:id="2345" w:name="bookmark2345"/>
      <w:bookmarkStart w:id="2346" w:name="bookmark2346"/>
      <w:bookmarkStart w:id="2347" w:name="bookmark2347"/>
      <w:r>
        <w:rPr>
          <w:color w:val="000000"/>
          <w:spacing w:val="0"/>
          <w:w w:val="100"/>
          <w:position w:val="0"/>
        </w:rPr>
        <w:t>（</w:t>
      </w:r>
      <w:bookmarkEnd w:id="2346"/>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344"/>
      <w:bookmarkEnd w:id="2345"/>
      <w:bookmarkEnd w:id="2347"/>
    </w:p>
    <w:p>
      <w:pPr>
        <w:pStyle w:val="Style87"/>
        <w:keepNext/>
        <w:keepLines/>
        <w:widowControl w:val="0"/>
        <w:shd w:val="clear" w:color="auto" w:fill="auto"/>
        <w:bidi w:val="0"/>
        <w:spacing w:before="0" w:after="380" w:line="240" w:lineRule="auto"/>
        <w:ind w:left="0" w:right="0" w:firstLine="0"/>
        <w:jc w:val="left"/>
      </w:pPr>
      <w:bookmarkStart w:id="2348" w:name="bookmark2348"/>
      <w:bookmarkStart w:id="2349" w:name="bookmark2349"/>
      <w:bookmarkStart w:id="2350" w:name="bookmark2350"/>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348"/>
      <w:bookmarkEnd w:id="2349"/>
      <w:bookmarkEnd w:id="2350"/>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color w:val="000000"/>
                <w:spacing w:val="0"/>
                <w:w w:val="100"/>
                <w:position w:val="0"/>
              </w:rPr>
              <w:t>9,262,335.72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6,319,065.80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color w:val="000000"/>
                <w:spacing w:val="0"/>
                <w:w w:val="100"/>
                <w:position w:val="0"/>
              </w:rPr>
              <w:t>6,473,714.15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6,232,734.11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2,802,134.39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2,819,633.67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408,903,749.63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187,264,513.31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color w:val="000000"/>
                <w:spacing w:val="0"/>
                <w:w w:val="100"/>
                <w:position w:val="0"/>
              </w:rPr>
              <w:t>4,633,372.51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2,173,464.67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432,075,306.40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204,809,411.56</w:t>
            </w:r>
          </w:p>
        </w:tc>
      </w:tr>
    </w:tbl>
    <w:p>
      <w:pPr>
        <w:widowControl w:val="0"/>
        <w:spacing w:after="319" w:line="1" w:lineRule="exact"/>
      </w:pPr>
    </w:p>
    <w:p>
      <w:pPr>
        <w:pStyle w:val="Style87"/>
        <w:keepNext/>
        <w:keepLines/>
        <w:widowControl w:val="0"/>
        <w:shd w:val="clear" w:color="auto" w:fill="auto"/>
        <w:bidi w:val="0"/>
        <w:spacing w:before="0" w:after="380" w:line="240" w:lineRule="auto"/>
        <w:ind w:left="0" w:right="0" w:firstLine="0"/>
        <w:jc w:val="left"/>
      </w:pPr>
      <w:bookmarkStart w:id="2351" w:name="bookmark2351"/>
      <w:bookmarkStart w:id="2352" w:name="bookmark2352"/>
      <w:bookmarkStart w:id="2353" w:name="bookmark2353"/>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351"/>
      <w:bookmarkEnd w:id="2352"/>
      <w:bookmarkEnd w:id="2353"/>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3,905,078.49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3,905,078.49</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1,705,172.84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1,705,172.84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5,610,251.33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5,610,251.33</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303,780,839.15</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49,085,006.45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72,736,114.37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6,472,196.43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1,776,061.78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2,636,438.70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2,059,695.95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432,074,156.40</w:t>
            </w:r>
          </w:p>
        </w:tc>
      </w:tr>
    </w:tbl>
    <w:p>
      <w:pPr>
        <w:widowControl w:val="0"/>
        <w:spacing w:after="359" w:line="1" w:lineRule="exact"/>
      </w:pPr>
    </w:p>
    <w:p>
      <w:pPr>
        <w:pStyle w:val="Style87"/>
        <w:keepNext/>
        <w:keepLines/>
        <w:widowControl w:val="0"/>
        <w:shd w:val="clear" w:color="auto" w:fill="auto"/>
        <w:bidi w:val="0"/>
        <w:spacing w:before="0" w:line="240" w:lineRule="auto"/>
        <w:ind w:left="0" w:right="0" w:firstLine="0"/>
        <w:jc w:val="left"/>
      </w:pPr>
      <w:bookmarkStart w:id="2354" w:name="bookmark2354"/>
      <w:bookmarkStart w:id="2355" w:name="bookmark2355"/>
      <w:bookmarkStart w:id="2356" w:name="bookmark2356"/>
      <w:bookmarkStart w:id="2357" w:name="bookmark2357"/>
      <w:r>
        <w:rPr>
          <w:rFonts w:ascii="Times New Roman" w:eastAsia="Times New Roman" w:hAnsi="Times New Roman" w:cs="Times New Roman"/>
          <w:color w:val="000000"/>
          <w:spacing w:val="0"/>
          <w:w w:val="100"/>
          <w:position w:val="0"/>
        </w:rPr>
        <w:t>3</w:t>
      </w:r>
      <w:bookmarkEnd w:id="2356"/>
      <w:r>
        <w:rPr>
          <w:color w:val="000000"/>
          <w:spacing w:val="0"/>
          <w:w w:val="100"/>
          <w:position w:val="0"/>
        </w:rPr>
        <w:t>）本期计提、收回或转回的坏账准备情况</w:t>
      </w:r>
      <w:bookmarkEnd w:id="2354"/>
      <w:bookmarkEnd w:id="2355"/>
      <w:bookmarkEnd w:id="2357"/>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按组合计提预期信 用损失的其他应收 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3,905,078.49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1,705,172.84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5,610,251.33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3,905,078.49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1,705,172.84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5,610,251.33</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59" w:line="1" w:lineRule="exact"/>
      </w:pPr>
    </w:p>
    <w:p>
      <w:pPr>
        <w:pStyle w:val="Style87"/>
        <w:keepNext/>
        <w:keepLines/>
        <w:widowControl w:val="0"/>
        <w:shd w:val="clear" w:color="auto" w:fill="auto"/>
        <w:bidi w:val="0"/>
        <w:spacing w:before="0" w:line="240" w:lineRule="auto"/>
        <w:ind w:left="0" w:right="0" w:firstLine="0"/>
        <w:jc w:val="left"/>
      </w:pPr>
      <w:bookmarkStart w:id="2358" w:name="bookmark2358"/>
      <w:bookmarkStart w:id="2359" w:name="bookmark2359"/>
      <w:bookmarkStart w:id="2360" w:name="bookmark2360"/>
      <w:bookmarkStart w:id="2361" w:name="bookmark2361"/>
      <w:r>
        <w:rPr>
          <w:rFonts w:ascii="Times New Roman" w:eastAsia="Times New Roman" w:hAnsi="Times New Roman" w:cs="Times New Roman"/>
          <w:color w:val="000000"/>
          <w:spacing w:val="0"/>
          <w:w w:val="100"/>
          <w:position w:val="0"/>
        </w:rPr>
        <w:t>4</w:t>
      </w:r>
      <w:bookmarkEnd w:id="2360"/>
      <w:r>
        <w:rPr>
          <w:color w:val="000000"/>
          <w:spacing w:val="0"/>
          <w:w w:val="100"/>
          <w:position w:val="0"/>
        </w:rPr>
        <w:t>）本期实际核销的其他应收款情况</w:t>
      </w:r>
      <w:bookmarkEnd w:id="2358"/>
      <w:bookmarkEnd w:id="2359"/>
      <w:bookmarkEnd w:id="2361"/>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80"/>
      </w:tblGrid>
      <w:tr>
        <w:trPr>
          <w:trHeight w:val="403"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754" w:hRule="exact"/>
        </w:trPr>
        <w:tc>
          <w:tcPr>
            <w:gridSpan w:val="2"/>
            <w:tcBorders>
              <w:top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bl>
    <w:p>
      <w:pPr>
        <w:widowControl w:val="0"/>
        <w:spacing w:after="9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87"/>
        <w:keepNext/>
        <w:keepLines/>
        <w:widowControl w:val="0"/>
        <w:shd w:val="clear" w:color="auto" w:fill="auto"/>
        <w:bidi w:val="0"/>
        <w:spacing w:before="0" w:line="240" w:lineRule="auto"/>
        <w:ind w:left="0" w:right="0" w:firstLine="0"/>
        <w:jc w:val="left"/>
      </w:pPr>
      <w:bookmarkStart w:id="2362" w:name="bookmark2362"/>
      <w:bookmarkStart w:id="2363" w:name="bookmark2363"/>
      <w:bookmarkStart w:id="2364" w:name="bookmark2364"/>
      <w:bookmarkStart w:id="2365" w:name="bookmark2365"/>
      <w:r>
        <w:rPr>
          <w:rFonts w:ascii="Times New Roman" w:eastAsia="Times New Roman" w:hAnsi="Times New Roman" w:cs="Times New Roman"/>
          <w:color w:val="000000"/>
          <w:spacing w:val="0"/>
          <w:w w:val="100"/>
          <w:position w:val="0"/>
        </w:rPr>
        <w:t>5</w:t>
      </w:r>
      <w:bookmarkEnd w:id="2364"/>
      <w:r>
        <w:rPr>
          <w:color w:val="000000"/>
          <w:spacing w:val="0"/>
          <w:w w:val="100"/>
          <w:position w:val="0"/>
        </w:rPr>
        <w:t>）按欠款方归集的期末余额前五名的其他应收款情况</w:t>
      </w:r>
      <w:bookmarkEnd w:id="2362"/>
      <w:bookmarkEnd w:id="2363"/>
      <w:bookmarkEnd w:id="2365"/>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坏账准备期末余额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待收回合作意向金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2,000,000.00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0.46%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r>
    </w:tbl>
    <w:p>
      <w:pPr>
        <w:widowControl w:val="0"/>
        <w:spacing w:line="1" w:lineRule="exact"/>
      </w:pPr>
      <w:r>
        <w:br w:type="page"/>
      </w:r>
    </w:p>
    <w:tbl>
      <w:tblPr>
        <w:tblOverlap w:val="never"/>
        <w:jc w:val="center"/>
        <w:tblLayout w:type="fixed"/>
      </w:tblPr>
      <w:tblGrid>
        <w:gridCol w:w="1694"/>
        <w:gridCol w:w="1550"/>
        <w:gridCol w:w="1550"/>
        <w:gridCol w:w="1550"/>
        <w:gridCol w:w="1618"/>
        <w:gridCol w:w="1622"/>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1,178,957.64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58,947.88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1,170,486.00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58,524.30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1,030,000.00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6,079,443.64</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718,972.18</w:t>
            </w:r>
          </w:p>
        </w:tc>
      </w:tr>
    </w:tbl>
    <w:p>
      <w:pPr>
        <w:widowControl w:val="0"/>
        <w:spacing w:after="359" w:line="1" w:lineRule="exact"/>
      </w:pPr>
    </w:p>
    <w:p>
      <w:pPr>
        <w:pStyle w:val="Style87"/>
        <w:keepNext/>
        <w:keepLines/>
        <w:widowControl w:val="0"/>
        <w:shd w:val="clear" w:color="auto" w:fill="auto"/>
        <w:bidi w:val="0"/>
        <w:spacing w:before="0" w:line="240" w:lineRule="auto"/>
        <w:ind w:left="0" w:right="0" w:firstLine="0"/>
        <w:jc w:val="left"/>
      </w:pPr>
      <w:bookmarkStart w:id="2366" w:name="bookmark2366"/>
      <w:bookmarkStart w:id="2367" w:name="bookmark2367"/>
      <w:bookmarkStart w:id="2368" w:name="bookmark2368"/>
      <w:bookmarkStart w:id="2369" w:name="bookmark2369"/>
      <w:r>
        <w:rPr>
          <w:rFonts w:ascii="Times New Roman" w:eastAsia="Times New Roman" w:hAnsi="Times New Roman" w:cs="Times New Roman"/>
          <w:color w:val="000000"/>
          <w:spacing w:val="0"/>
          <w:w w:val="100"/>
          <w:position w:val="0"/>
        </w:rPr>
        <w:t>6</w:t>
      </w:r>
      <w:bookmarkEnd w:id="2368"/>
      <w:r>
        <w:rPr>
          <w:color w:val="000000"/>
          <w:spacing w:val="0"/>
          <w:w w:val="100"/>
          <w:position w:val="0"/>
        </w:rPr>
        <w:t>）涉及政府补助的应收款项</w:t>
      </w:r>
      <w:bookmarkEnd w:id="2366"/>
      <w:bookmarkEnd w:id="2367"/>
      <w:bookmarkEnd w:id="2369"/>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期末账龄</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预计收取的时间、金额</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及依据</w:t>
            </w:r>
          </w:p>
        </w:tc>
      </w:tr>
    </w:tbl>
    <w:p>
      <w:pPr>
        <w:widowControl w:val="0"/>
        <w:spacing w:after="359" w:line="1" w:lineRule="exact"/>
      </w:pPr>
    </w:p>
    <w:p>
      <w:pPr>
        <w:pStyle w:val="Style87"/>
        <w:keepNext/>
        <w:keepLines/>
        <w:widowControl w:val="0"/>
        <w:shd w:val="clear" w:color="auto" w:fill="auto"/>
        <w:tabs>
          <w:tab w:pos="387" w:val="left"/>
        </w:tabs>
        <w:bidi w:val="0"/>
        <w:spacing w:before="0" w:line="240" w:lineRule="auto"/>
        <w:ind w:left="0" w:right="0" w:firstLine="0"/>
        <w:jc w:val="both"/>
      </w:pPr>
      <w:bookmarkStart w:id="2370" w:name="bookmark2370"/>
      <w:bookmarkStart w:id="2371" w:name="bookmark2371"/>
      <w:bookmarkStart w:id="2372" w:name="bookmark2372"/>
      <w:bookmarkStart w:id="2373" w:name="bookmark2373"/>
      <w:r>
        <w:rPr>
          <w:rFonts w:ascii="Times New Roman" w:eastAsia="Times New Roman" w:hAnsi="Times New Roman" w:cs="Times New Roman"/>
          <w:color w:val="000000"/>
          <w:spacing w:val="0"/>
          <w:w w:val="100"/>
          <w:position w:val="0"/>
        </w:rPr>
        <w:t>7</w:t>
      </w:r>
      <w:bookmarkEnd w:id="2372"/>
      <w:r>
        <w:rPr>
          <w:color w:val="000000"/>
          <w:spacing w:val="0"/>
          <w:w w:val="100"/>
          <w:position w:val="0"/>
        </w:rPr>
        <w:t>）</w:t>
        <w:tab/>
        <w:t>因金融资产转移而终止确认的其他应收款</w:t>
      </w:r>
      <w:bookmarkEnd w:id="2370"/>
      <w:bookmarkEnd w:id="2371"/>
      <w:bookmarkEnd w:id="2373"/>
    </w:p>
    <w:p>
      <w:pPr>
        <w:pStyle w:val="Style87"/>
        <w:keepNext/>
        <w:keepLines/>
        <w:widowControl w:val="0"/>
        <w:shd w:val="clear" w:color="auto" w:fill="auto"/>
        <w:tabs>
          <w:tab w:pos="392" w:val="left"/>
        </w:tabs>
        <w:bidi w:val="0"/>
        <w:spacing w:before="0" w:line="240" w:lineRule="auto"/>
        <w:ind w:left="0" w:right="0" w:firstLine="0"/>
        <w:jc w:val="both"/>
      </w:pPr>
      <w:bookmarkStart w:id="2374" w:name="bookmark2374"/>
      <w:bookmarkStart w:id="2375" w:name="bookmark2375"/>
      <w:bookmarkStart w:id="2376" w:name="bookmark2376"/>
      <w:bookmarkStart w:id="2377" w:name="bookmark2377"/>
      <w:r>
        <w:rPr>
          <w:rFonts w:ascii="Times New Roman" w:eastAsia="Times New Roman" w:hAnsi="Times New Roman" w:cs="Times New Roman"/>
          <w:color w:val="000000"/>
          <w:spacing w:val="0"/>
          <w:w w:val="100"/>
          <w:position w:val="0"/>
        </w:rPr>
        <w:t>8</w:t>
      </w:r>
      <w:bookmarkEnd w:id="2376"/>
      <w:r>
        <w:rPr>
          <w:color w:val="000000"/>
          <w:spacing w:val="0"/>
          <w:w w:val="100"/>
          <w:position w:val="0"/>
        </w:rPr>
        <w:t>）</w:t>
        <w:tab/>
        <w:t>转移其他应收款且继续涉入形成的资产、负债金额</w:t>
      </w:r>
      <w:bookmarkEnd w:id="2374"/>
      <w:bookmarkEnd w:id="2375"/>
      <w:bookmarkEnd w:id="2377"/>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both"/>
      </w:pPr>
      <w:bookmarkStart w:id="2378" w:name="bookmark2378"/>
      <w:bookmarkStart w:id="2379" w:name="bookmark2379"/>
      <w:bookmarkStart w:id="2380" w:name="bookmark2380"/>
      <w:bookmarkStart w:id="2381" w:name="bookmark2381"/>
      <w:r>
        <w:rPr>
          <w:rFonts w:ascii="Times New Roman" w:eastAsia="Times New Roman" w:hAnsi="Times New Roman" w:cs="Times New Roman"/>
          <w:color w:val="000000"/>
          <w:spacing w:val="0"/>
          <w:w w:val="100"/>
          <w:position w:val="0"/>
        </w:rPr>
        <w:t>3</w:t>
      </w:r>
      <w:bookmarkEnd w:id="2380"/>
      <w:r>
        <w:rPr>
          <w:color w:val="000000"/>
          <w:spacing w:val="0"/>
          <w:w w:val="100"/>
          <w:position w:val="0"/>
        </w:rPr>
        <w:t>、长期股权投资</w:t>
      </w:r>
      <w:bookmarkEnd w:id="2378"/>
      <w:bookmarkEnd w:id="2379"/>
      <w:bookmarkEnd w:id="2381"/>
    </w:p>
    <w:p>
      <w:pPr>
        <w:pStyle w:val="Style6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134,857,925.00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134,857,925.00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40,507,925.00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40,507,925.00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对联营、合营企</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17,717,750.13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17,717,750.13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19,271,935.74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19,271,935.74</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152,575,675.13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152,575,675.13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59,779,860.74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59,779,860.74</w:t>
            </w:r>
          </w:p>
        </w:tc>
      </w:tr>
    </w:tbl>
    <w:p>
      <w:pPr>
        <w:widowControl w:val="0"/>
        <w:spacing w:after="359" w:line="1" w:lineRule="exact"/>
      </w:pPr>
    </w:p>
    <w:p>
      <w:pPr>
        <w:pStyle w:val="Style62"/>
        <w:keepNext/>
        <w:keepLines/>
        <w:widowControl w:val="0"/>
        <w:shd w:val="clear" w:color="auto" w:fill="auto"/>
        <w:bidi w:val="0"/>
        <w:spacing w:before="0" w:after="360" w:line="240" w:lineRule="auto"/>
        <w:ind w:left="0" w:right="0" w:firstLine="140"/>
        <w:jc w:val="left"/>
      </w:pPr>
      <w:bookmarkStart w:id="2382" w:name="bookmark2382"/>
      <w:bookmarkStart w:id="2383" w:name="bookmark2383"/>
      <w:bookmarkStart w:id="2384" w:name="bookmark2384"/>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382"/>
      <w:bookmarkEnd w:id="2383"/>
      <w:bookmarkEnd w:id="2384"/>
    </w:p>
    <w:p>
      <w:pPr>
        <w:pStyle w:val="Style6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期初余额</w:t>
            </w:r>
            <w:r>
              <w:rPr>
                <w:color w:val="000000"/>
                <w:spacing w:val="0"/>
                <w:w w:val="100"/>
                <w:position w:val="0"/>
              </w:rPr>
              <w:t>（</w:t>
            </w:r>
            <w:r>
              <w:rPr>
                <w:rFonts w:ascii="SimSun" w:eastAsia="SimSun" w:hAnsi="SimSun" w:cs="SimSun"/>
                <w:color w:val="000000"/>
                <w:spacing w:val="0"/>
                <w:w w:val="100"/>
                <w:position w:val="0"/>
                <w:sz w:val="17"/>
                <w:szCs w:val="17"/>
              </w:rPr>
              <w:t>账 面价值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期末余额</w:t>
            </w:r>
            <w:r>
              <w:rPr>
                <w:color w:val="000000"/>
                <w:spacing w:val="0"/>
                <w:w w:val="100"/>
                <w:position w:val="0"/>
              </w:rPr>
              <w:t>（</w:t>
            </w:r>
            <w:r>
              <w:rPr>
                <w:rFonts w:ascii="SimSun" w:eastAsia="SimSun" w:hAnsi="SimSun" w:cs="SimSun"/>
                <w:color w:val="000000"/>
                <w:spacing w:val="0"/>
                <w:w w:val="100"/>
                <w:position w:val="0"/>
                <w:sz w:val="17"/>
                <w:szCs w:val="17"/>
              </w:rPr>
              <w:t>账面 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深圳科蓝金信 科技发展有限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科蓝软体系统</w:t>
            </w:r>
          </w:p>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（香港）有限公 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7,925.00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7"/>
        <w:gridCol w:w="1166"/>
        <w:gridCol w:w="1166"/>
        <w:gridCol w:w="1162"/>
        <w:gridCol w:w="1166"/>
        <w:gridCol w:w="1214"/>
        <w:gridCol w:w="1214"/>
        <w:gridCol w:w="1224"/>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北京尼客矩阵 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大陆云盾电子 认证服务有限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北京数蚂科蓝</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北京科蓝软件 系统（苏州）有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深圳宁泽金融</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84,350,000.00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84,350,000.00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北京科蓝软件 系统（南京）有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郑州科蓝软件</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湖南蓝谷软件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40,507,925.00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94,350,000.00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134,857,925.00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62"/>
        <w:keepNext/>
        <w:keepLines/>
        <w:widowControl w:val="0"/>
        <w:shd w:val="clear" w:color="auto" w:fill="auto"/>
        <w:bidi w:val="0"/>
        <w:spacing w:before="0" w:after="360" w:line="240" w:lineRule="auto"/>
        <w:ind w:left="0" w:right="0" w:firstLine="0"/>
        <w:jc w:val="left"/>
      </w:pPr>
      <w:bookmarkStart w:id="2385" w:name="bookmark2385"/>
      <w:bookmarkStart w:id="2386" w:name="bookmark2386"/>
      <w:bookmarkStart w:id="2387" w:name="bookmark2387"/>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385"/>
      <w:bookmarkEnd w:id="2386"/>
      <w:bookmarkEnd w:id="2387"/>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right"/>
              <w:rPr>
                <w:sz w:val="17"/>
                <w:szCs w:val="17"/>
              </w:rPr>
            </w:pPr>
            <w:r>
              <w:rPr>
                <w:rFonts w:ascii="SimSun" w:eastAsia="SimSun" w:hAnsi="SimSun" w:cs="SimSun"/>
                <w:color w:val="000000"/>
                <w:spacing w:val="0"/>
                <w:w w:val="100"/>
                <w:position w:val="0"/>
                <w:sz w:val="17"/>
                <w:szCs w:val="17"/>
              </w:rPr>
              <w:t>期末余额</w:t>
            </w:r>
          </w:p>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重庆巴云 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4,695,607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-1,506,29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3,189,310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嘉兴科蓝 光荣一号 投资合伙 企业（有 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14,576,32</w:t>
            </w:r>
          </w:p>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-47,889.0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14,528,43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19,271,93</w:t>
            </w:r>
          </w:p>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5.74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-1,554,18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17,717,75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19,271,93</w:t>
            </w:r>
          </w:p>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5.74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-1,554,18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17,717,75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62"/>
        <w:keepNext/>
        <w:keepLines/>
        <w:widowControl w:val="0"/>
        <w:numPr>
          <w:ilvl w:val="0"/>
          <w:numId w:val="135"/>
        </w:numPr>
        <w:shd w:val="clear" w:color="auto" w:fill="auto"/>
        <w:bidi w:val="0"/>
        <w:spacing w:before="0" w:after="360" w:line="240" w:lineRule="auto"/>
        <w:ind w:left="0" w:right="0" w:firstLine="0"/>
        <w:jc w:val="left"/>
      </w:pPr>
      <w:bookmarkStart w:id="2388" w:name="bookmark2388"/>
      <w:bookmarkStart w:id="2389" w:name="bookmark2389"/>
      <w:bookmarkStart w:id="2390" w:name="bookmark2390"/>
      <w:bookmarkStart w:id="2391" w:name="bookmark2391"/>
      <w:bookmarkEnd w:id="2390"/>
      <w:r>
        <w:rPr>
          <w:color w:val="000000"/>
          <w:spacing w:val="0"/>
          <w:w w:val="100"/>
          <w:position w:val="0"/>
        </w:rPr>
        <w:t>其他说明</w:t>
      </w:r>
      <w:bookmarkEnd w:id="2388"/>
      <w:bookmarkEnd w:id="2389"/>
      <w:bookmarkEnd w:id="2391"/>
    </w:p>
    <w:p>
      <w:pPr>
        <w:pStyle w:val="Style29"/>
        <w:keepNext/>
        <w:keepLines/>
        <w:widowControl w:val="0"/>
        <w:shd w:val="clear" w:color="auto" w:fill="auto"/>
        <w:bidi w:val="0"/>
        <w:spacing w:before="0" w:after="360" w:line="240" w:lineRule="auto"/>
        <w:ind w:left="0" w:right="0" w:firstLine="0"/>
        <w:jc w:val="left"/>
      </w:pPr>
      <w:bookmarkStart w:id="2392" w:name="bookmark2392"/>
      <w:bookmarkStart w:id="2393" w:name="bookmark2393"/>
      <w:bookmarkStart w:id="2394" w:name="bookmark2394"/>
      <w:bookmarkStart w:id="2395" w:name="bookmark2395"/>
      <w:r>
        <w:rPr>
          <w:rFonts w:ascii="Times New Roman" w:eastAsia="Times New Roman" w:hAnsi="Times New Roman" w:cs="Times New Roman"/>
          <w:color w:val="000000"/>
          <w:spacing w:val="0"/>
          <w:w w:val="100"/>
          <w:position w:val="0"/>
        </w:rPr>
        <w:t>4</w:t>
      </w:r>
      <w:bookmarkEnd w:id="2394"/>
      <w:r>
        <w:rPr>
          <w:color w:val="000000"/>
          <w:spacing w:val="0"/>
          <w:w w:val="100"/>
          <w:position w:val="0"/>
        </w:rPr>
        <w:t>、营业收入和营业成本</w:t>
      </w:r>
      <w:bookmarkEnd w:id="2392"/>
      <w:bookmarkEnd w:id="2393"/>
      <w:bookmarkEnd w:id="2395"/>
    </w:p>
    <w:p>
      <w:pPr>
        <w:pStyle w:val="Style6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919,968,296.67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540,524,011.80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845,309,025.55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483,546,238.38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28,957.64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919,997,254.31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540,524,011.80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845,309,025.55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483,546,238.38</w:t>
            </w:r>
          </w:p>
        </w:tc>
      </w:tr>
    </w:tbl>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2</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主营业务收入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其他业务收入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852,180,722.83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852,180,722.83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53,396,904.76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53,396,904.76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14,390,669.08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28,957.64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14,419,626.72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919,968,296.67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28,957.64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919,997,254.31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829,593,358.56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829,593,358.56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非银金融机构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84,889,380.53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84,889,380.53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5,485,557.58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28,957.64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5,514,515.22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按商品转让的时间</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在某一时点确认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384,900,095.31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384,900,095.31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在某一时段确认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535,068,201.36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28,957.64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535,097,159.00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注：披露与客户之间的合同产生的收入按主要类别分解的信息以及该分解信息与每一报告分部的收入之间的关系等。</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与履约义务相关的信息：</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公司合同的履约义务期间主要在</w:t>
      </w:r>
      <w:r>
        <w:rPr>
          <w:rFonts w:ascii="Times New Roman" w:eastAsia="Times New Roman" w:hAnsi="Times New Roman" w:cs="Times New Roman"/>
          <w:color w:val="000000"/>
          <w:spacing w:val="0"/>
          <w:w w:val="100"/>
          <w:position w:val="0"/>
          <w:sz w:val="18"/>
          <w:szCs w:val="18"/>
        </w:rPr>
        <w:t>3-36</w:t>
      </w:r>
      <w:r>
        <w:rPr>
          <w:color w:val="000000"/>
          <w:spacing w:val="0"/>
          <w:w w:val="100"/>
          <w:position w:val="0"/>
        </w:rPr>
        <w:t>个月左右，主要受合同约定服务期间、软件服务项目规模等有关。</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注：披露与履约义务相关的信息，包括履约义务通常的履行时间、重要的支付条款、企业承诺转让的商品的性质（包括说明 企业是否作为代理人）、企业承担的预期将退还给客户的款项等类似义务、质量保证的类型及相关义务等。</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与分摊至剩余履约义务的交易价格相关的信息：</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651,097,283.31</w:t>
      </w:r>
      <w:r>
        <w:rPr>
          <w:color w:val="000000"/>
          <w:spacing w:val="0"/>
          <w:w w:val="100"/>
          <w:position w:val="0"/>
        </w:rPr>
        <w:t>元，其中</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535,993,215.05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75,909,068.26</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39,195,000.00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 入。</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注：披露与分摊至剩余履约义务的交易价格相关的信息，包括分摊至本期末尚未履行（或部分未履行）履约义务的交易价格 总额、上述金额确认为收入的预计时间的定量或定性信息、未包括在交易价格的对价金额（如可变对价）等。</w:t>
      </w:r>
    </w:p>
    <w:p>
      <w:pPr>
        <w:pStyle w:val="Style24"/>
        <w:keepNext w:val="0"/>
        <w:keepLines w:val="0"/>
        <w:widowControl w:val="0"/>
        <w:shd w:val="clear" w:color="auto" w:fill="auto"/>
        <w:bidi w:val="0"/>
        <w:spacing w:before="0" w:after="740" w:line="314" w:lineRule="exact"/>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2396" w:name="bookmark2396"/>
      <w:bookmarkStart w:id="2397" w:name="bookmark2397"/>
      <w:bookmarkStart w:id="2398" w:name="bookmark2398"/>
      <w:bookmarkStart w:id="2399" w:name="bookmark2399"/>
      <w:r>
        <w:rPr>
          <w:rFonts w:ascii="Times New Roman" w:eastAsia="Times New Roman" w:hAnsi="Times New Roman" w:cs="Times New Roman"/>
          <w:color w:val="000000"/>
          <w:spacing w:val="0"/>
          <w:w w:val="100"/>
          <w:position w:val="0"/>
        </w:rPr>
        <w:t>5</w:t>
      </w:r>
      <w:bookmarkEnd w:id="2398"/>
      <w:r>
        <w:rPr>
          <w:color w:val="000000"/>
          <w:spacing w:val="0"/>
          <w:w w:val="100"/>
          <w:position w:val="0"/>
        </w:rPr>
        <w:t>、投资收益</w:t>
      </w:r>
      <w:bookmarkEnd w:id="2396"/>
      <w:bookmarkEnd w:id="2397"/>
      <w:bookmarkEnd w:id="2399"/>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-1,554,185.61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-1,797,479.63</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其他权益工具投资在持有期间取得的股利 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383,328.00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银行理财产品收益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1,415,756.78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-1,170,857.61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-381,722.85</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both"/>
      </w:pPr>
      <w:bookmarkStart w:id="2400" w:name="bookmark2400"/>
      <w:bookmarkStart w:id="2401" w:name="bookmark2401"/>
      <w:bookmarkStart w:id="2402" w:name="bookmark2402"/>
      <w:bookmarkStart w:id="2403" w:name="bookmark2403"/>
      <w:r>
        <w:rPr>
          <w:rFonts w:ascii="Times New Roman" w:eastAsia="Times New Roman" w:hAnsi="Times New Roman" w:cs="Times New Roman"/>
          <w:color w:val="000000"/>
          <w:spacing w:val="0"/>
          <w:w w:val="100"/>
          <w:position w:val="0"/>
        </w:rPr>
        <w:t>6</w:t>
      </w:r>
      <w:bookmarkEnd w:id="2402"/>
      <w:r>
        <w:rPr>
          <w:color w:val="000000"/>
          <w:spacing w:val="0"/>
          <w:w w:val="100"/>
          <w:position w:val="0"/>
        </w:rPr>
        <w:t>、其他</w:t>
      </w:r>
      <w:bookmarkEnd w:id="2400"/>
      <w:bookmarkEnd w:id="2401"/>
      <w:bookmarkEnd w:id="2403"/>
    </w:p>
    <w:p>
      <w:pPr>
        <w:pStyle w:val="Style22"/>
        <w:keepNext/>
        <w:keepLines/>
        <w:widowControl w:val="0"/>
        <w:shd w:val="clear" w:color="auto" w:fill="auto"/>
        <w:bidi w:val="0"/>
        <w:spacing w:before="0" w:after="340" w:line="240" w:lineRule="auto"/>
        <w:ind w:left="0" w:right="0" w:firstLine="0"/>
        <w:jc w:val="both"/>
      </w:pPr>
      <w:bookmarkStart w:id="2404" w:name="bookmark2404"/>
      <w:bookmarkStart w:id="2405" w:name="bookmark2405"/>
      <w:bookmarkStart w:id="2406" w:name="bookmark2406"/>
      <w:r>
        <w:rPr>
          <w:color w:val="000000"/>
          <w:spacing w:val="0"/>
          <w:w w:val="100"/>
          <w:position w:val="0"/>
          <w:sz w:val="24"/>
          <w:szCs w:val="24"/>
        </w:rPr>
        <w:t>十八、补充资料</w:t>
      </w:r>
      <w:bookmarkEnd w:id="2404"/>
      <w:bookmarkEnd w:id="2405"/>
      <w:bookmarkEnd w:id="2406"/>
    </w:p>
    <w:p>
      <w:pPr>
        <w:pStyle w:val="Style29"/>
        <w:keepNext/>
        <w:keepLines/>
        <w:widowControl w:val="0"/>
        <w:shd w:val="clear" w:color="auto" w:fill="auto"/>
        <w:bidi w:val="0"/>
        <w:spacing w:before="0" w:after="340" w:line="240" w:lineRule="auto"/>
        <w:ind w:left="0" w:right="0" w:firstLine="0"/>
        <w:jc w:val="both"/>
      </w:pPr>
      <w:bookmarkStart w:id="2407" w:name="bookmark2407"/>
      <w:bookmarkStart w:id="2408" w:name="bookmark2408"/>
      <w:bookmarkStart w:id="2409" w:name="bookmark2409"/>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407"/>
      <w:bookmarkEnd w:id="2408"/>
      <w:bookmarkEnd w:id="2409"/>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-4,604.69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2,626,554.43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17,487.59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-176,762.51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763,345.15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483,903.00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168,632.12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2,573,484.85</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140" w:line="310"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4"/>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20" w:line="240" w:lineRule="auto"/>
        <w:ind w:left="0" w:right="0" w:firstLine="0"/>
        <w:jc w:val="both"/>
      </w:pPr>
      <w:bookmarkStart w:id="2410" w:name="bookmark2410"/>
      <w:bookmarkStart w:id="2411" w:name="bookmark2411"/>
      <w:bookmarkStart w:id="2412" w:name="bookmark2412"/>
      <w:bookmarkStart w:id="2413" w:name="bookmark2413"/>
      <w:r>
        <w:rPr>
          <w:rFonts w:ascii="Times New Roman" w:eastAsia="Times New Roman" w:hAnsi="Times New Roman" w:cs="Times New Roman"/>
          <w:color w:val="000000"/>
          <w:spacing w:val="0"/>
          <w:w w:val="100"/>
          <w:position w:val="0"/>
        </w:rPr>
        <w:t>2</w:t>
      </w:r>
      <w:bookmarkEnd w:id="2412"/>
      <w:r>
        <w:rPr>
          <w:color w:val="000000"/>
          <w:spacing w:val="0"/>
          <w:w w:val="100"/>
          <w:position w:val="0"/>
        </w:rPr>
        <w:t>、净资产收益率及每股收益</w:t>
      </w:r>
      <w:bookmarkEnd w:id="2410"/>
      <w:bookmarkEnd w:id="2411"/>
      <w:bookmarkEnd w:id="2413"/>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r>
    </w:tbl>
    <w:p>
      <w:pPr>
        <w:widowControl w:val="0"/>
        <w:spacing w:after="279" w:line="1" w:lineRule="exact"/>
      </w:pPr>
    </w:p>
    <w:p>
      <w:pPr>
        <w:pStyle w:val="Style29"/>
        <w:keepNext/>
        <w:keepLines/>
        <w:widowControl w:val="0"/>
        <w:shd w:val="clear" w:color="auto" w:fill="auto"/>
        <w:tabs>
          <w:tab w:pos="378" w:val="left"/>
        </w:tabs>
        <w:bidi w:val="0"/>
        <w:spacing w:before="0" w:after="280" w:line="331" w:lineRule="exact"/>
        <w:ind w:left="0" w:right="0" w:firstLine="0"/>
        <w:jc w:val="both"/>
      </w:pPr>
      <w:bookmarkStart w:id="2414" w:name="bookmark2414"/>
      <w:bookmarkStart w:id="2415" w:name="bookmark2415"/>
      <w:bookmarkStart w:id="2416" w:name="bookmark2416"/>
      <w:bookmarkStart w:id="2417" w:name="bookmark2417"/>
      <w:r>
        <w:rPr>
          <w:rFonts w:ascii="Times New Roman" w:eastAsia="Times New Roman" w:hAnsi="Times New Roman" w:cs="Times New Roman"/>
          <w:color w:val="000000"/>
          <w:spacing w:val="0"/>
          <w:w w:val="100"/>
          <w:position w:val="0"/>
        </w:rPr>
        <w:t>3</w:t>
      </w:r>
      <w:bookmarkEnd w:id="2416"/>
      <w:r>
        <w:rPr>
          <w:color w:val="000000"/>
          <w:spacing w:val="0"/>
          <w:w w:val="100"/>
          <w:position w:val="0"/>
        </w:rPr>
        <w:t>、</w:t>
        <w:tab/>
        <w:t>境内外会计准则下会计数据差异</w:t>
      </w:r>
      <w:bookmarkEnd w:id="2414"/>
      <w:bookmarkEnd w:id="2415"/>
      <w:bookmarkEnd w:id="2417"/>
    </w:p>
    <w:p>
      <w:pPr>
        <w:pStyle w:val="Style62"/>
        <w:keepNext/>
        <w:keepLines/>
        <w:widowControl w:val="0"/>
        <w:shd w:val="clear" w:color="auto" w:fill="auto"/>
        <w:tabs>
          <w:tab w:pos="493" w:val="left"/>
        </w:tabs>
        <w:bidi w:val="0"/>
        <w:spacing w:before="0" w:after="360" w:line="331" w:lineRule="exact"/>
        <w:ind w:left="0" w:right="0" w:firstLine="0"/>
        <w:jc w:val="left"/>
      </w:pPr>
      <w:bookmarkStart w:id="2418" w:name="bookmark2418"/>
      <w:bookmarkStart w:id="2419" w:name="bookmark2419"/>
      <w:bookmarkStart w:id="2420" w:name="bookmark2420"/>
      <w:bookmarkStart w:id="2421" w:name="bookmark2421"/>
      <w:r>
        <w:rPr>
          <w:color w:val="000000"/>
          <w:spacing w:val="0"/>
          <w:w w:val="100"/>
          <w:position w:val="0"/>
        </w:rPr>
        <w:t>（</w:t>
      </w:r>
      <w:bookmarkEnd w:id="2420"/>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418"/>
      <w:bookmarkEnd w:id="2419"/>
      <w:bookmarkEnd w:id="2421"/>
    </w:p>
    <w:p>
      <w:pPr>
        <w:pStyle w:val="Style24"/>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2"/>
        <w:keepNext/>
        <w:keepLines/>
        <w:widowControl w:val="0"/>
        <w:shd w:val="clear" w:color="auto" w:fill="auto"/>
        <w:tabs>
          <w:tab w:pos="493" w:val="left"/>
        </w:tabs>
        <w:bidi w:val="0"/>
        <w:spacing w:before="0" w:after="360" w:line="331" w:lineRule="exact"/>
        <w:ind w:left="0" w:right="0" w:firstLine="0"/>
        <w:jc w:val="left"/>
      </w:pPr>
      <w:bookmarkStart w:id="2422" w:name="bookmark2422"/>
      <w:bookmarkStart w:id="2423" w:name="bookmark2423"/>
      <w:bookmarkStart w:id="2424" w:name="bookmark2424"/>
      <w:bookmarkStart w:id="2425" w:name="bookmark2425"/>
      <w:r>
        <w:rPr>
          <w:color w:val="000000"/>
          <w:spacing w:val="0"/>
          <w:w w:val="100"/>
          <w:position w:val="0"/>
        </w:rPr>
        <w:t>（</w:t>
      </w:r>
      <w:bookmarkEnd w:id="2424"/>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422"/>
      <w:bookmarkEnd w:id="2423"/>
      <w:bookmarkEnd w:id="2425"/>
    </w:p>
    <w:p>
      <w:pPr>
        <w:pStyle w:val="Style24"/>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2"/>
        <w:keepNext/>
        <w:keepLines/>
        <w:widowControl w:val="0"/>
        <w:shd w:val="clear" w:color="auto" w:fill="auto"/>
        <w:bidi w:val="0"/>
        <w:spacing w:before="0" w:after="280" w:line="331" w:lineRule="exact"/>
        <w:ind w:left="0" w:right="0" w:firstLine="0"/>
        <w:jc w:val="left"/>
      </w:pPr>
      <w:bookmarkStart w:id="2426" w:name="bookmark2426"/>
      <w:bookmarkStart w:id="2427" w:name="bookmark2427"/>
      <w:bookmarkStart w:id="2428" w:name="bookmark2428"/>
      <w:bookmarkStart w:id="2429" w:name="bookmark2429"/>
      <w:r>
        <w:rPr>
          <w:color w:val="000000"/>
          <w:spacing w:val="0"/>
          <w:w w:val="100"/>
          <w:position w:val="0"/>
        </w:rPr>
        <w:t>（</w:t>
      </w:r>
      <w:bookmarkEnd w:id="2428"/>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426"/>
      <w:bookmarkEnd w:id="2427"/>
      <w:bookmarkEnd w:id="2429"/>
    </w:p>
    <w:p>
      <w:pPr>
        <w:pStyle w:val="Style29"/>
        <w:keepNext/>
        <w:keepLines/>
        <w:widowControl w:val="0"/>
        <w:shd w:val="clear" w:color="auto" w:fill="auto"/>
        <w:tabs>
          <w:tab w:pos="378" w:val="left"/>
        </w:tabs>
        <w:bidi w:val="0"/>
        <w:spacing w:before="0" w:after="280" w:line="331" w:lineRule="exact"/>
        <w:ind w:left="0" w:right="0" w:firstLine="0"/>
        <w:jc w:val="both"/>
        <w:sectPr>
          <w:footnotePr>
            <w:pos w:val="pageBottom"/>
            <w:numFmt w:val="decimal"/>
            <w:numRestart w:val="continuous"/>
          </w:footnotePr>
          <w:pgSz w:w="11900" w:h="16840"/>
          <w:pgMar w:top="1374" w:right="1066" w:bottom="1441" w:left="1056" w:header="0" w:footer="3" w:gutter="0"/>
          <w:cols w:space="720"/>
          <w:noEndnote/>
          <w:rtlGutter w:val="0"/>
          <w:docGrid w:linePitch="360"/>
        </w:sectPr>
      </w:pPr>
      <w:bookmarkStart w:id="2430" w:name="bookmark2430"/>
      <w:bookmarkStart w:id="2431" w:name="bookmark2431"/>
      <w:bookmarkStart w:id="2432" w:name="bookmark2432"/>
      <w:bookmarkStart w:id="2433" w:name="bookmark2433"/>
      <w:r>
        <w:rPr>
          <w:rFonts w:ascii="Times New Roman" w:eastAsia="Times New Roman" w:hAnsi="Times New Roman" w:cs="Times New Roman"/>
          <w:color w:val="000000"/>
          <w:spacing w:val="0"/>
          <w:w w:val="100"/>
          <w:position w:val="0"/>
        </w:rPr>
        <w:t>4</w:t>
      </w:r>
      <w:bookmarkEnd w:id="2432"/>
      <w:r>
        <w:rPr>
          <w:color w:val="000000"/>
          <w:spacing w:val="0"/>
          <w:w w:val="100"/>
          <w:position w:val="0"/>
        </w:rPr>
        <w:t>、</w:t>
        <w:tab/>
        <w:t>其他</w:t>
      </w:r>
      <w:bookmarkEnd w:id="2430"/>
      <w:bookmarkEnd w:id="2431"/>
      <w:bookmarkEnd w:id="2433"/>
    </w:p>
    <w:p>
      <w:pPr>
        <w:pStyle w:val="Style12"/>
        <w:keepNext/>
        <w:keepLines/>
        <w:widowControl w:val="0"/>
        <w:shd w:val="clear" w:color="auto" w:fill="auto"/>
        <w:bidi w:val="0"/>
        <w:spacing w:before="0" w:after="480" w:line="240" w:lineRule="auto"/>
        <w:ind w:left="0" w:right="0" w:firstLine="0"/>
        <w:jc w:val="center"/>
      </w:pPr>
      <w:bookmarkStart w:id="2434" w:name="bookmark2434"/>
      <w:bookmarkStart w:id="2435" w:name="bookmark2435"/>
      <w:bookmarkStart w:id="2436" w:name="bookmark2436"/>
      <w:r>
        <w:rPr>
          <w:color w:val="000000"/>
          <w:spacing w:val="0"/>
          <w:w w:val="100"/>
          <w:position w:val="0"/>
        </w:rPr>
        <w:t>第十三节备查文件目录</w:t>
      </w:r>
      <w:bookmarkEnd w:id="2434"/>
      <w:bookmarkEnd w:id="2435"/>
      <w:bookmarkEnd w:id="2436"/>
    </w:p>
    <w:p>
      <w:pPr>
        <w:pStyle w:val="Style24"/>
        <w:keepNext w:val="0"/>
        <w:keepLines w:val="0"/>
        <w:widowControl w:val="0"/>
        <w:shd w:val="clear" w:color="auto" w:fill="auto"/>
        <w:tabs>
          <w:tab w:pos="910" w:val="left"/>
        </w:tabs>
        <w:bidi w:val="0"/>
        <w:spacing w:before="0" w:after="0" w:line="317" w:lineRule="exact"/>
        <w:ind w:left="480" w:right="0" w:firstLine="0"/>
        <w:jc w:val="left"/>
      </w:pPr>
      <w:bookmarkStart w:id="2437" w:name="bookmark2437"/>
      <w:r>
        <w:rPr>
          <w:color w:val="000000"/>
          <w:spacing w:val="0"/>
          <w:w w:val="100"/>
          <w:position w:val="0"/>
        </w:rPr>
        <w:t>一</w:t>
      </w:r>
      <w:bookmarkEnd w:id="2437"/>
      <w:r>
        <w:rPr>
          <w:color w:val="000000"/>
          <w:spacing w:val="0"/>
          <w:w w:val="100"/>
          <w:position w:val="0"/>
        </w:rPr>
        <w:t>、</w:t>
        <w:tab/>
        <w:t>载有公司法定代表人、主管会计工作负责人、会计机构负责人签名并盖章的财 务报表。</w:t>
      </w:r>
    </w:p>
    <w:p>
      <w:pPr>
        <w:pStyle w:val="Style24"/>
        <w:keepNext w:val="0"/>
        <w:keepLines w:val="0"/>
        <w:widowControl w:val="0"/>
        <w:shd w:val="clear" w:color="auto" w:fill="auto"/>
        <w:tabs>
          <w:tab w:pos="910" w:val="left"/>
        </w:tabs>
        <w:bidi w:val="0"/>
        <w:spacing w:before="0" w:after="0" w:line="317" w:lineRule="exact"/>
        <w:ind w:left="480" w:right="0" w:firstLine="0"/>
        <w:jc w:val="left"/>
      </w:pPr>
      <w:bookmarkStart w:id="2438" w:name="bookmark2438"/>
      <w:r>
        <w:rPr>
          <w:color w:val="000000"/>
          <w:spacing w:val="0"/>
          <w:w w:val="100"/>
          <w:position w:val="0"/>
        </w:rPr>
        <w:t>二</w:t>
      </w:r>
      <w:bookmarkEnd w:id="2438"/>
      <w:r>
        <w:rPr>
          <w:color w:val="000000"/>
          <w:spacing w:val="0"/>
          <w:w w:val="100"/>
          <w:position w:val="0"/>
        </w:rPr>
        <w:t>、</w:t>
        <w:tab/>
        <w:t>载有会计师事务所盖章、注册会计师签名并盖章的审计报告原件。</w:t>
      </w:r>
    </w:p>
    <w:p>
      <w:pPr>
        <w:pStyle w:val="Style24"/>
        <w:keepNext w:val="0"/>
        <w:keepLines w:val="0"/>
        <w:widowControl w:val="0"/>
        <w:shd w:val="clear" w:color="auto" w:fill="auto"/>
        <w:tabs>
          <w:tab w:pos="910" w:val="left"/>
        </w:tabs>
        <w:bidi w:val="0"/>
        <w:spacing w:before="0" w:after="0" w:line="317" w:lineRule="exact"/>
        <w:ind w:left="480" w:right="0" w:firstLine="0"/>
        <w:jc w:val="left"/>
      </w:pPr>
      <w:bookmarkStart w:id="2439" w:name="bookmark2439"/>
      <w:r>
        <w:rPr>
          <w:color w:val="000000"/>
          <w:spacing w:val="0"/>
          <w:w w:val="100"/>
          <w:position w:val="0"/>
        </w:rPr>
        <w:t>三</w:t>
      </w:r>
      <w:bookmarkEnd w:id="2439"/>
      <w:r>
        <w:rPr>
          <w:color w:val="000000"/>
          <w:spacing w:val="0"/>
          <w:w w:val="100"/>
          <w:position w:val="0"/>
        </w:rPr>
        <w:t>、</w:t>
        <w:tab/>
        <w:t>报告期内在中国证监会指定网站上公开披露过的所有公司文件的正本及公告 的原稿。</w:t>
      </w:r>
    </w:p>
    <w:p>
      <w:pPr>
        <w:pStyle w:val="Style24"/>
        <w:keepNext w:val="0"/>
        <w:keepLines w:val="0"/>
        <w:widowControl w:val="0"/>
        <w:shd w:val="clear" w:color="auto" w:fill="auto"/>
        <w:tabs>
          <w:tab w:pos="910" w:val="left"/>
        </w:tabs>
        <w:bidi w:val="0"/>
        <w:spacing w:before="0" w:after="0" w:line="317" w:lineRule="exact"/>
        <w:ind w:left="0" w:right="0" w:firstLine="480"/>
        <w:jc w:val="left"/>
      </w:pPr>
      <w:bookmarkStart w:id="2440" w:name="bookmark2440"/>
      <w:r>
        <w:rPr>
          <w:color w:val="000000"/>
          <w:spacing w:val="0"/>
          <w:w w:val="100"/>
          <w:position w:val="0"/>
        </w:rPr>
        <w:t>四</w:t>
      </w:r>
      <w:bookmarkEnd w:id="2440"/>
      <w:r>
        <w:rPr>
          <w:color w:val="000000"/>
          <w:spacing w:val="0"/>
          <w:w w:val="100"/>
          <w:position w:val="0"/>
        </w:rPr>
        <w:t>、</w:t>
        <w:tab/>
        <w:t>载有董事长签名的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年度报告原文件。</w:t>
      </w:r>
    </w:p>
    <w:p>
      <w:pPr>
        <w:pStyle w:val="Style24"/>
        <w:keepNext w:val="0"/>
        <w:keepLines w:val="0"/>
        <w:widowControl w:val="0"/>
        <w:shd w:val="clear" w:color="auto" w:fill="auto"/>
        <w:bidi w:val="0"/>
        <w:spacing w:before="0" w:after="0" w:line="317" w:lineRule="exact"/>
        <w:ind w:left="0" w:right="0" w:firstLine="480"/>
        <w:jc w:val="left"/>
      </w:pPr>
      <w:r>
        <w:rPr>
          <w:color w:val="000000"/>
          <w:spacing w:val="0"/>
          <w:w w:val="100"/>
          <w:position w:val="0"/>
        </w:rPr>
        <w:t>以上备查文件的备置地点：公司证券事务部</w:t>
      </w:r>
    </w:p>
    <w:sectPr>
      <w:footnotePr>
        <w:pos w:val="pageBottom"/>
        <w:numFmt w:val="decimal"/>
        <w:numRestart w:val="continuous"/>
      </w:footnotePr>
      <w:pgSz w:w="11900" w:h="16840"/>
      <w:pgMar w:top="1657" w:right="1109" w:bottom="1657"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10132060</wp:posOffset>
              </wp:positionV>
              <wp:extent cx="30480" cy="79375"/>
              <wp:wrapNone/>
              <wp:docPr id="5" name="Shape 5"/>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4.75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6722110</wp:posOffset>
              </wp:positionH>
              <wp:positionV relativeFrom="page">
                <wp:posOffset>9958070</wp:posOffset>
              </wp:positionV>
              <wp:extent cx="97790" cy="79375"/>
              <wp:wrapNone/>
              <wp:docPr id="10" name="Shape 1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29.29999999999995pt;margin-top:784.10000000000002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6722110</wp:posOffset>
              </wp:positionH>
              <wp:positionV relativeFrom="page">
                <wp:posOffset>9958070</wp:posOffset>
              </wp:positionV>
              <wp:extent cx="97790" cy="79375"/>
              <wp:wrapNone/>
              <wp:docPr id="93" name="Shape 9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9" type="#_x0000_t202" style="position:absolute;margin-left:529.29999999999995pt;margin-top:784.10000000000002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6392545</wp:posOffset>
              </wp:positionH>
              <wp:positionV relativeFrom="page">
                <wp:posOffset>9782175</wp:posOffset>
              </wp:positionV>
              <wp:extent cx="445135" cy="106680"/>
              <wp:wrapNone/>
              <wp:docPr id="98" name="Shape 98"/>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24" type="#_x0000_t202" style="position:absolute;margin-left:503.35000000000002pt;margin-top:770.25pt;width:35.050000000000004pt;height:8.4000000000000004pt;z-index:-188744049;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6670040</wp:posOffset>
              </wp:positionH>
              <wp:positionV relativeFrom="page">
                <wp:posOffset>10190480</wp:posOffset>
              </wp:positionV>
              <wp:extent cx="170815" cy="79375"/>
              <wp:wrapNone/>
              <wp:docPr id="100" name="Shape 100"/>
              <a:graphic xmlns:a="http://schemas.openxmlformats.org/drawingml/2006/main">
                <a:graphicData uri="http://schemas.microsoft.com/office/word/2010/wordprocessingShape">
                  <wps:wsp>
                    <wps:cNvSpPr txBox="1"/>
                    <wps:spPr>
                      <a:xfrm>
                        <a:ext cx="170815" cy="79375"/>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6" type="#_x0000_t202" style="position:absolute;margin-left:525.20000000000005pt;margin-top:802.39999999999998pt;width:13.450000000000001pt;height:6.25pt;z-index:-188744047;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6722110</wp:posOffset>
              </wp:positionH>
              <wp:positionV relativeFrom="page">
                <wp:posOffset>9958070</wp:posOffset>
              </wp:positionV>
              <wp:extent cx="97790" cy="79375"/>
              <wp:wrapNone/>
              <wp:docPr id="105" name="Shape 10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1" type="#_x0000_t202" style="position:absolute;margin-left:529.29999999999995pt;margin-top:784.10000000000002pt;width:7.7000000000000002pt;height:6.25pt;z-index:-1887440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6392545</wp:posOffset>
              </wp:positionH>
              <wp:positionV relativeFrom="page">
                <wp:posOffset>9782175</wp:posOffset>
              </wp:positionV>
              <wp:extent cx="445135" cy="106680"/>
              <wp:wrapNone/>
              <wp:docPr id="110" name="Shape 110"/>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36" type="#_x0000_t202" style="position:absolute;margin-left:503.35000000000002pt;margin-top:770.25pt;width:35.050000000000004pt;height:8.4000000000000004pt;z-index:-188744039;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6670040</wp:posOffset>
              </wp:positionH>
              <wp:positionV relativeFrom="page">
                <wp:posOffset>10190480</wp:posOffset>
              </wp:positionV>
              <wp:extent cx="170815" cy="79375"/>
              <wp:wrapNone/>
              <wp:docPr id="112" name="Shape 112"/>
              <a:graphic xmlns:a="http://schemas.openxmlformats.org/drawingml/2006/main">
                <a:graphicData uri="http://schemas.microsoft.com/office/word/2010/wordprocessingShape">
                  <wps:wsp>
                    <wps:cNvSpPr txBox="1"/>
                    <wps:spPr>
                      <a:xfrm>
                        <a:ext cx="170815" cy="79375"/>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8" type="#_x0000_t202" style="position:absolute;margin-left:525.20000000000005pt;margin-top:802.39999999999998pt;width:13.450000000000001pt;height:6.25pt;z-index:-188744037;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6722110</wp:posOffset>
              </wp:positionH>
              <wp:positionV relativeFrom="page">
                <wp:posOffset>9958070</wp:posOffset>
              </wp:positionV>
              <wp:extent cx="97790" cy="79375"/>
              <wp:wrapNone/>
              <wp:docPr id="117" name="Shape 11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3" type="#_x0000_t202" style="position:absolute;margin-left:529.29999999999995pt;margin-top:784.10000000000002pt;width:7.7000000000000002pt;height:6.25pt;z-index:-1887440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6392545</wp:posOffset>
              </wp:positionH>
              <wp:positionV relativeFrom="page">
                <wp:posOffset>9782175</wp:posOffset>
              </wp:positionV>
              <wp:extent cx="445135" cy="106680"/>
              <wp:wrapNone/>
              <wp:docPr id="122" name="Shape 122"/>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48" type="#_x0000_t202" style="position:absolute;margin-left:503.35000000000002pt;margin-top:770.25pt;width:35.050000000000004pt;height:8.4000000000000004pt;z-index:-188744029;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26" behindDoc="1" locked="0" layoutInCell="1" allowOverlap="1">
              <wp:simplePos x="0" y="0"/>
              <wp:positionH relativeFrom="page">
                <wp:posOffset>6670040</wp:posOffset>
              </wp:positionH>
              <wp:positionV relativeFrom="page">
                <wp:posOffset>10190480</wp:posOffset>
              </wp:positionV>
              <wp:extent cx="170815" cy="79375"/>
              <wp:wrapNone/>
              <wp:docPr id="124" name="Shape 124"/>
              <a:graphic xmlns:a="http://schemas.openxmlformats.org/drawingml/2006/main">
                <a:graphicData uri="http://schemas.microsoft.com/office/word/2010/wordprocessingShape">
                  <wps:wsp>
                    <wps:cNvSpPr txBox="1"/>
                    <wps:spPr>
                      <a:xfrm>
                        <a:ext cx="170815" cy="79375"/>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0" type="#_x0000_t202" style="position:absolute;margin-left:525.20000000000005pt;margin-top:802.39999999999998pt;width:13.450000000000001pt;height:6.25pt;z-index:-188744027;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4160520</wp:posOffset>
              </wp:positionH>
              <wp:positionV relativeFrom="page">
                <wp:posOffset>478790</wp:posOffset>
              </wp:positionV>
              <wp:extent cx="2673350" cy="106680"/>
              <wp:wrapNone/>
              <wp:docPr id="2" name="Shape 2"/>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北京科蓝软件系统股份有限公司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27.60000000000002pt;margin-top:37.700000000000003pt;width:210.5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北京科蓝软件系统股份有限公司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4159250</wp:posOffset>
              </wp:positionH>
              <wp:positionV relativeFrom="page">
                <wp:posOffset>539115</wp:posOffset>
              </wp:positionV>
              <wp:extent cx="2673350" cy="106680"/>
              <wp:wrapNone/>
              <wp:docPr id="7" name="Shape 7"/>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北京科蓝软件系统股份有限公司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3" type="#_x0000_t202" style="position:absolute;margin-left:327.5pt;margin-top:42.450000000000003pt;width:210.5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北京科蓝软件系统股份有限公司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706120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4159250</wp:posOffset>
              </wp:positionH>
              <wp:positionV relativeFrom="page">
                <wp:posOffset>539115</wp:posOffset>
              </wp:positionV>
              <wp:extent cx="2673350" cy="106680"/>
              <wp:wrapNone/>
              <wp:docPr id="90" name="Shape 90"/>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北京科蓝软件系统股份有限公司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16" type="#_x0000_t202" style="position:absolute;margin-left:327.5pt;margin-top:42.450000000000003pt;width:210.5pt;height:8.4000000000000004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北京科蓝软件系统股份有限公司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706120</wp:posOffset>
              </wp:positionV>
              <wp:extent cx="6163310" cy="0"/>
              <wp:wrapNone/>
              <wp:docPr id="92" name="Shape 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55.6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4164330</wp:posOffset>
              </wp:positionH>
              <wp:positionV relativeFrom="page">
                <wp:posOffset>752475</wp:posOffset>
              </wp:positionV>
              <wp:extent cx="2673350" cy="106680"/>
              <wp:wrapNone/>
              <wp:docPr id="95" name="Shape 95"/>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北京科蓝软件系统股份有限公司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1" type="#_x0000_t202" style="position:absolute;margin-left:327.90000000000003pt;margin-top:59.25pt;width:210.5pt;height:8.4000000000000004pt;z-index:-188744051;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北京科蓝软件系统股份有限公司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897255</wp:posOffset>
              </wp:positionV>
              <wp:extent cx="6163310" cy="0"/>
              <wp:wrapNone/>
              <wp:docPr id="97" name="Shape 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70.650000000000006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4159250</wp:posOffset>
              </wp:positionH>
              <wp:positionV relativeFrom="page">
                <wp:posOffset>539115</wp:posOffset>
              </wp:positionV>
              <wp:extent cx="2673350" cy="106680"/>
              <wp:wrapNone/>
              <wp:docPr id="102" name="Shape 102"/>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北京科蓝软件系统股份有限公司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28" type="#_x0000_t202" style="position:absolute;margin-left:327.5pt;margin-top:42.450000000000003pt;width:210.5pt;height:8.4000000000000004pt;z-index:-1887440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北京科蓝软件系统股份有限公司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706120</wp:posOffset>
              </wp:positionV>
              <wp:extent cx="6163310" cy="0"/>
              <wp:wrapNone/>
              <wp:docPr id="104" name="Shape 10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55.600000000000001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4164330</wp:posOffset>
              </wp:positionH>
              <wp:positionV relativeFrom="page">
                <wp:posOffset>752475</wp:posOffset>
              </wp:positionV>
              <wp:extent cx="2673350" cy="106680"/>
              <wp:wrapNone/>
              <wp:docPr id="107" name="Shape 107"/>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北京科蓝软件系统股份有限公司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33" type="#_x0000_t202" style="position:absolute;margin-left:327.90000000000003pt;margin-top:59.25pt;width:210.5pt;height:8.4000000000000004pt;z-index:-188744041;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北京科蓝软件系统股份有限公司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897255</wp:posOffset>
              </wp:positionV>
              <wp:extent cx="6163310" cy="0"/>
              <wp:wrapNone/>
              <wp:docPr id="109" name="Shape 10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70.650000000000006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4159250</wp:posOffset>
              </wp:positionH>
              <wp:positionV relativeFrom="page">
                <wp:posOffset>539115</wp:posOffset>
              </wp:positionV>
              <wp:extent cx="2673350" cy="106680"/>
              <wp:wrapNone/>
              <wp:docPr id="114" name="Shape 114"/>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北京科蓝软件系统股份有限公司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40" type="#_x0000_t202" style="position:absolute;margin-left:327.5pt;margin-top:42.450000000000003pt;width:210.5pt;height:8.4000000000000004pt;z-index:-18874403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北京科蓝软件系统股份有限公司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706120</wp:posOffset>
              </wp:positionV>
              <wp:extent cx="6163310" cy="0"/>
              <wp:wrapNone/>
              <wp:docPr id="116" name="Shape 11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55.600000000000001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4164330</wp:posOffset>
              </wp:positionH>
              <wp:positionV relativeFrom="page">
                <wp:posOffset>752475</wp:posOffset>
              </wp:positionV>
              <wp:extent cx="2673350" cy="106680"/>
              <wp:wrapNone/>
              <wp:docPr id="119" name="Shape 119"/>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北京科蓝软件系统股份有限公司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45" type="#_x0000_t202" style="position:absolute;margin-left:327.90000000000003pt;margin-top:59.25pt;width:210.5pt;height:8.4000000000000004pt;z-index:-188744031;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北京科蓝软件系统股份有限公司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897255</wp:posOffset>
              </wp:positionV>
              <wp:extent cx="6163310" cy="0"/>
              <wp:wrapNone/>
              <wp:docPr id="121" name="Shape 12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70.650000000000006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6">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其他_"/>
    <w:basedOn w:val="DefaultParagraphFont"/>
    <w:link w:val="Style6"/>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13">
    <w:name w:val="标题 #1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5">
    <w:name w:val="正文文本 (2)_"/>
    <w:basedOn w:val="DefaultParagraphFont"/>
    <w:link w:val="Style14"/>
    <w:rPr>
      <w:rFonts w:ascii="SimSun" w:eastAsia="SimSun" w:hAnsi="SimSun" w:cs="SimSun"/>
      <w:b/>
      <w:bCs/>
      <w:i w:val="0"/>
      <w:iCs w:val="0"/>
      <w:smallCaps w:val="0"/>
      <w:strike w:val="0"/>
      <w:sz w:val="28"/>
      <w:szCs w:val="28"/>
      <w:u w:val="none"/>
      <w:shd w:val="clear" w:color="auto" w:fill="auto"/>
    </w:rPr>
  </w:style>
  <w:style w:type="character" w:customStyle="1" w:styleId="CharStyle18">
    <w:name w:val="目录_"/>
    <w:basedOn w:val="DefaultParagraphFont"/>
    <w:link w:val="Style17"/>
    <w:rPr>
      <w:rFonts w:ascii="SimSun" w:eastAsia="SimSun" w:hAnsi="SimSun" w:cs="SimSun"/>
      <w:b/>
      <w:bCs/>
      <w:i w:val="0"/>
      <w:iCs w:val="0"/>
      <w:smallCaps w:val="0"/>
      <w:strike w:val="0"/>
      <w:u w:val="none"/>
      <w:shd w:val="clear" w:color="auto" w:fill="auto"/>
    </w:rPr>
  </w:style>
  <w:style w:type="character" w:customStyle="1" w:styleId="CharStyle23">
    <w:name w:val="标题 #2_"/>
    <w:basedOn w:val="DefaultParagraphFont"/>
    <w:link w:val="Style22"/>
    <w:rPr>
      <w:rFonts w:ascii="SimSun" w:eastAsia="SimSun" w:hAnsi="SimSun" w:cs="SimSun"/>
      <w:b/>
      <w:bCs/>
      <w:i w:val="0"/>
      <w:iCs w:val="0"/>
      <w:smallCaps w:val="0"/>
      <w:strike w:val="0"/>
      <w:u w:val="none"/>
      <w:shd w:val="clear" w:color="auto" w:fill="auto"/>
    </w:rPr>
  </w:style>
  <w:style w:type="character" w:customStyle="1" w:styleId="CharStyle25">
    <w:name w:val="正文文本_"/>
    <w:basedOn w:val="DefaultParagraphFont"/>
    <w:link w:val="Style24"/>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标题 #3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34">
    <w:name w:val="正文文本 (4)_"/>
    <w:basedOn w:val="DefaultParagraphFont"/>
    <w:link w:val="Style33"/>
    <w:rPr>
      <w:rFonts w:ascii="SimSun" w:eastAsia="SimSun" w:hAnsi="SimSun" w:cs="SimSun"/>
      <w:b/>
      <w:bCs/>
      <w:i w:val="0"/>
      <w:iCs w:val="0"/>
      <w:smallCaps w:val="0"/>
      <w:strike w:val="0"/>
      <w:u w:val="none"/>
      <w:shd w:val="clear" w:color="auto" w:fill="auto"/>
    </w:rPr>
  </w:style>
  <w:style w:type="character" w:customStyle="1" w:styleId="CharStyle40">
    <w:name w:val="正文文本 (3)_"/>
    <w:basedOn w:val="DefaultParagraphFont"/>
    <w:link w:val="Style39"/>
    <w:rPr>
      <w:rFonts w:ascii="SimHei" w:eastAsia="SimHei" w:hAnsi="SimHei" w:cs="SimHei"/>
      <w:b w:val="0"/>
      <w:bCs w:val="0"/>
      <w:i w:val="0"/>
      <w:iCs w:val="0"/>
      <w:smallCaps w:val="0"/>
      <w:strike w:val="0"/>
      <w:color w:val="969696"/>
      <w:sz w:val="12"/>
      <w:szCs w:val="12"/>
      <w:u w:val="none"/>
      <w:shd w:val="clear" w:color="auto" w:fill="auto"/>
    </w:rPr>
  </w:style>
  <w:style w:type="character" w:customStyle="1" w:styleId="CharStyle63">
    <w:name w:val="标题 #4_"/>
    <w:basedOn w:val="DefaultParagraphFont"/>
    <w:link w:val="Style62"/>
    <w:rPr>
      <w:rFonts w:ascii="SimSun" w:eastAsia="SimSun" w:hAnsi="SimSun" w:cs="SimSun"/>
      <w:b/>
      <w:bCs/>
      <w:i w:val="0"/>
      <w:iCs w:val="0"/>
      <w:smallCaps w:val="0"/>
      <w:strike w:val="0"/>
      <w:sz w:val="20"/>
      <w:szCs w:val="20"/>
      <w:u w:val="none"/>
      <w:shd w:val="clear" w:color="auto" w:fill="auto"/>
    </w:rPr>
  </w:style>
  <w:style w:type="character" w:customStyle="1" w:styleId="CharStyle66">
    <w:name w:val="表格标题_"/>
    <w:basedOn w:val="DefaultParagraphFont"/>
    <w:link w:val="Style65"/>
    <w:rPr>
      <w:rFonts w:ascii="SimSun" w:eastAsia="SimSun" w:hAnsi="SimSun" w:cs="SimSun"/>
      <w:b w:val="0"/>
      <w:bCs w:val="0"/>
      <w:i w:val="0"/>
      <w:iCs w:val="0"/>
      <w:smallCaps w:val="0"/>
      <w:strike w:val="0"/>
      <w:sz w:val="17"/>
      <w:szCs w:val="17"/>
      <w:u w:val="none"/>
      <w:shd w:val="clear" w:color="auto" w:fill="auto"/>
    </w:rPr>
  </w:style>
  <w:style w:type="character" w:customStyle="1" w:styleId="CharStyle73">
    <w:name w:val="正文文本 (8)_"/>
    <w:basedOn w:val="DefaultParagraphFont"/>
    <w:link w:val="Style72"/>
    <w:rPr>
      <w:rFonts w:ascii="SimSun" w:eastAsia="SimSun" w:hAnsi="SimSun" w:cs="SimSun"/>
      <w:b/>
      <w:bCs/>
      <w:i w:val="0"/>
      <w:iCs w:val="0"/>
      <w:smallCaps w:val="0"/>
      <w:strike w:val="0"/>
      <w:sz w:val="20"/>
      <w:szCs w:val="20"/>
      <w:u w:val="none"/>
      <w:shd w:val="clear" w:color="auto" w:fill="auto"/>
    </w:rPr>
  </w:style>
  <w:style w:type="character" w:customStyle="1" w:styleId="CharStyle76">
    <w:name w:val="正文文本 (7)_"/>
    <w:basedOn w:val="DefaultParagraphFont"/>
    <w:link w:val="Style75"/>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88">
    <w:name w:val="标题 #5_"/>
    <w:basedOn w:val="DefaultParagraphFont"/>
    <w:link w:val="Style87"/>
    <w:rPr>
      <w:rFonts w:ascii="SimSun" w:eastAsia="SimSun" w:hAnsi="SimSun" w:cs="SimSun"/>
      <w:b/>
      <w:bCs/>
      <w:i w:val="0"/>
      <w:iCs w:val="0"/>
      <w:smallCaps w:val="0"/>
      <w:strike w:val="0"/>
      <w:sz w:val="20"/>
      <w:szCs w:val="20"/>
      <w:u w:val="none"/>
      <w:shd w:val="clear" w:color="auto" w:fill="auto"/>
    </w:rPr>
  </w:style>
  <w:style w:type="character" w:customStyle="1" w:styleId="CharStyle91">
    <w:name w:val="页眉或页脚_"/>
    <w:basedOn w:val="DefaultParagraphFont"/>
    <w:link w:val="Style90"/>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其他"/>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12">
    <w:name w:val="标题 #1"/>
    <w:basedOn w:val="Normal"/>
    <w:link w:val="CharStyle13"/>
    <w:pPr>
      <w:widowControl w:val="0"/>
      <w:shd w:val="clear" w:color="auto" w:fill="auto"/>
      <w:spacing w:before="56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4">
    <w:name w:val="正文文本 (2)"/>
    <w:basedOn w:val="Normal"/>
    <w:link w:val="CharStyle15"/>
    <w:pPr>
      <w:widowControl w:val="0"/>
      <w:shd w:val="clear" w:color="auto" w:fill="auto"/>
      <w:spacing w:after="80" w:line="628"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7">
    <w:name w:val="目录"/>
    <w:basedOn w:val="Normal"/>
    <w:link w:val="CharStyle18"/>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2">
    <w:name w:val="标题 #2"/>
    <w:basedOn w:val="Normal"/>
    <w:link w:val="CharStyle23"/>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4">
    <w:name w:val="正文文本"/>
    <w:basedOn w:val="Normal"/>
    <w:link w:val="CharStyle25"/>
    <w:pPr>
      <w:widowControl w:val="0"/>
      <w:shd w:val="clear" w:color="auto" w:fill="auto"/>
      <w:spacing w:after="100" w:line="379"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标题 #3"/>
    <w:basedOn w:val="Normal"/>
    <w:link w:val="CharStyle30"/>
    <w:pPr>
      <w:widowControl w:val="0"/>
      <w:shd w:val="clear" w:color="auto" w:fill="auto"/>
      <w:spacing w:after="37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3">
    <w:name w:val="正文文本 (4)"/>
    <w:basedOn w:val="Normal"/>
    <w:link w:val="CharStyle34"/>
    <w:pPr>
      <w:widowControl w:val="0"/>
      <w:shd w:val="clear" w:color="auto" w:fill="auto"/>
      <w:spacing w:after="220"/>
    </w:pPr>
    <w:rPr>
      <w:rFonts w:ascii="SimSun" w:eastAsia="SimSun" w:hAnsi="SimSun" w:cs="SimSun"/>
      <w:b/>
      <w:bCs/>
      <w:i w:val="0"/>
      <w:iCs w:val="0"/>
      <w:smallCaps w:val="0"/>
      <w:strike w:val="0"/>
      <w:u w:val="none"/>
      <w:shd w:val="clear" w:color="auto" w:fill="auto"/>
    </w:rPr>
  </w:style>
  <w:style w:type="paragraph" w:customStyle="1" w:styleId="Style39">
    <w:name w:val="正文文本 (3)"/>
    <w:basedOn w:val="Normal"/>
    <w:link w:val="CharStyle40"/>
    <w:pPr>
      <w:widowControl w:val="0"/>
      <w:shd w:val="clear" w:color="auto" w:fill="auto"/>
      <w:spacing w:line="208" w:lineRule="exact"/>
    </w:pPr>
    <w:rPr>
      <w:rFonts w:ascii="SimHei" w:eastAsia="SimHei" w:hAnsi="SimHei" w:cs="SimHei"/>
      <w:b w:val="0"/>
      <w:bCs w:val="0"/>
      <w:i w:val="0"/>
      <w:iCs w:val="0"/>
      <w:smallCaps w:val="0"/>
      <w:strike w:val="0"/>
      <w:color w:val="969696"/>
      <w:sz w:val="12"/>
      <w:szCs w:val="12"/>
      <w:u w:val="none"/>
      <w:shd w:val="clear" w:color="auto" w:fill="auto"/>
    </w:rPr>
  </w:style>
  <w:style w:type="paragraph" w:customStyle="1" w:styleId="Style62">
    <w:name w:val="标题 #4"/>
    <w:basedOn w:val="Normal"/>
    <w:link w:val="CharStyle63"/>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5">
    <w:name w:val="表格标题"/>
    <w:basedOn w:val="Normal"/>
    <w:link w:val="CharStyle6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72">
    <w:name w:val="正文文本 (8)"/>
    <w:basedOn w:val="Normal"/>
    <w:link w:val="CharStyle73"/>
    <w:pPr>
      <w:widowControl w:val="0"/>
      <w:shd w:val="clear" w:color="auto" w:fill="auto"/>
      <w:spacing w:after="380"/>
    </w:pPr>
    <w:rPr>
      <w:rFonts w:ascii="SimSun" w:eastAsia="SimSun" w:hAnsi="SimSun" w:cs="SimSun"/>
      <w:b/>
      <w:bCs/>
      <w:i w:val="0"/>
      <w:iCs w:val="0"/>
      <w:smallCaps w:val="0"/>
      <w:strike w:val="0"/>
      <w:sz w:val="20"/>
      <w:szCs w:val="20"/>
      <w:u w:val="none"/>
      <w:shd w:val="clear" w:color="auto" w:fill="auto"/>
    </w:rPr>
  </w:style>
  <w:style w:type="paragraph" w:customStyle="1" w:styleId="Style75">
    <w:name w:val="正文文本 (7)"/>
    <w:basedOn w:val="Normal"/>
    <w:link w:val="CharStyle76"/>
    <w:pPr>
      <w:widowControl w:val="0"/>
      <w:shd w:val="clear" w:color="auto" w:fill="auto"/>
      <w:spacing w:line="312" w:lineRule="exac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87">
    <w:name w:val="标题 #5"/>
    <w:basedOn w:val="Normal"/>
    <w:link w:val="CharStyle88"/>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90">
    <w:name w:val="页眉或页脚"/>
    <w:basedOn w:val="Normal"/>
    <w:link w:val="CharStyle9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 Id="rId19" Type="http://schemas.openxmlformats.org/officeDocument/2006/relationships/image" Target="media/image6.jpeg"/><Relationship Id="rId20" Type="http://schemas.openxmlformats.org/officeDocument/2006/relationships/image" Target="media/image6.jpeg" TargetMode="External"/><Relationship Id="rId21" Type="http://schemas.openxmlformats.org/officeDocument/2006/relationships/image" Target="media/image7.jpeg"/><Relationship Id="rId22" Type="http://schemas.openxmlformats.org/officeDocument/2006/relationships/image" Target="media/image7.jpeg" TargetMode="External"/><Relationship Id="rId23" Type="http://schemas.openxmlformats.org/officeDocument/2006/relationships/header" Target="header3.xml"/><Relationship Id="rId24" Type="http://schemas.openxmlformats.org/officeDocument/2006/relationships/footer" Target="footer3.xml"/><Relationship Id="rId25" Type="http://schemas.openxmlformats.org/officeDocument/2006/relationships/header" Target="header4.xml"/><Relationship Id="rId26" Type="http://schemas.openxmlformats.org/officeDocument/2006/relationships/footer" Target="footer4.xml"/><Relationship Id="rId27" Type="http://schemas.openxmlformats.org/officeDocument/2006/relationships/header" Target="header5.xml"/><Relationship Id="rId28" Type="http://schemas.openxmlformats.org/officeDocument/2006/relationships/footer" Target="footer5.xml"/><Relationship Id="rId29" Type="http://schemas.openxmlformats.org/officeDocument/2006/relationships/header" Target="header6.xml"/><Relationship Id="rId30" Type="http://schemas.openxmlformats.org/officeDocument/2006/relationships/footer" Target="footer6.xml"/><Relationship Id="rId31" Type="http://schemas.openxmlformats.org/officeDocument/2006/relationships/header" Target="header7.xml"/><Relationship Id="rId32" Type="http://schemas.openxmlformats.org/officeDocument/2006/relationships/footer" Target="footer7.xml"/><Relationship Id="rId33" Type="http://schemas.openxmlformats.org/officeDocument/2006/relationships/header" Target="header8.xml"/><Relationship Id="rId34" Type="http://schemas.openxmlformats.org/officeDocument/2006/relationships/footer" Target="footer8.xml"/></Relationships>
</file>

<file path=docProps/core.xml><?xml version="1.0" encoding="utf-8"?>
<cp:coreProperties xmlns:cp="http://schemas.openxmlformats.org/package/2006/metadata/core-properties" xmlns:dc="http://purl.org/dc/elements/1.1/">
  <dc:title>北京科蓝软件系统股份有限公司2020年年度报告全文</dc:title>
  <dc:subject/>
  <dc:creator>北京科蓝软件系统股份有限公司</dc:creator>
  <cp:keywords/>
</cp:coreProperties>
</file>