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274337"/>
          <w:spacing w:val="0"/>
          <w:w w:val="100"/>
          <w:position w:val="0"/>
          <w:sz w:val="28"/>
          <w:szCs w:val="28"/>
        </w:rPr>
        <w:t>LongShine</w:t>
      </w:r>
    </w:p>
    <w:p>
      <w:pPr>
        <w:pStyle w:val="Style5"/>
        <w:keepNext w:val="0"/>
        <w:keepLines w:val="0"/>
        <w:widowControl w:val="0"/>
        <w:shd w:val="clear" w:color="auto" w:fill="auto"/>
        <w:bidi w:val="0"/>
        <w:spacing w:before="0" w:after="380"/>
        <w:ind w:left="0" w:right="0" w:firstLine="0"/>
        <w:jc w:val="center"/>
      </w:pPr>
      <w:r>
        <w:rPr>
          <w:color w:val="1D1D1D"/>
          <w:spacing w:val="0"/>
          <w:w w:val="100"/>
          <w:position w:val="0"/>
        </w:rPr>
        <w:t>朗新科技</w:t>
        <w:br/>
      </w:r>
      <w:r>
        <w:rPr>
          <w:color w:val="000000"/>
          <w:spacing w:val="0"/>
          <w:w w:val="100"/>
          <w:position w:val="0"/>
        </w:rPr>
        <w:t>朗新科技集团股份有限公司</w:t>
      </w:r>
    </w:p>
    <w:p>
      <w:pPr>
        <w:pStyle w:val="Style8"/>
        <w:keepNext w:val="0"/>
        <w:keepLines w:val="0"/>
        <w:widowControl w:val="0"/>
        <w:shd w:val="clear" w:color="auto" w:fill="auto"/>
        <w:bidi w:val="0"/>
        <w:spacing w:before="0" w:after="38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b/>
          <w:bCs/>
          <w:color w:val="000000"/>
          <w:spacing w:val="0"/>
          <w:w w:val="100"/>
          <w:position w:val="0"/>
          <w:sz w:val="22"/>
          <w:szCs w:val="22"/>
        </w:rPr>
        <w:t>2022-027</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631" w:right="1102" w:bottom="2631" w:left="1112"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公司负责人郑新标、主管会计工作负责人鲁清芳及会计机构负责人（会计主 管人员）鲁清芳声明：保证本年度报告中财务报告的真实、准确、完整。</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公司存在对少数集团客户依赖的风险、经营业绩季节性波动风险、业务和 技术创新带来的成本费用上升风险、劳动力成本上升风险、新冠疫情等外部环 境变化的风险，详细请见“第三节管理层讨论与分析” “十、公司未来发展的 展望”。敬请广大投资者注意投资风险。</w:t>
      </w:r>
    </w:p>
    <w:p>
      <w:pPr>
        <w:pStyle w:val="Style16"/>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78" w:right="1102" w:bottom="1978" w:left="1112" w:header="0" w:footer="3" w:gutter="0"/>
          <w:cols w:space="720"/>
          <w:noEndnote/>
          <w:rtlGutter w:val="0"/>
          <w:docGrid w:linePitch="360"/>
        </w:sectPr>
      </w:pPr>
      <w:r>
        <w:rPr>
          <w:color w:val="000000"/>
          <w:spacing w:val="0"/>
          <w:w w:val="100"/>
          <w:position w:val="0"/>
        </w:rPr>
        <w:t>公司经本次董事会审议通过的利润分配预案为：以1,013,220,296为基数， 向全体股东每10股派发现金红利</w:t>
      </w:r>
      <w:r>
        <w:rPr>
          <w:color w:val="000000"/>
          <w:spacing w:val="0"/>
          <w:w w:val="100"/>
          <w:position w:val="0"/>
        </w:rPr>
        <w:t>1.20</w:t>
      </w:r>
      <w:r>
        <w:rPr>
          <w:color w:val="000000"/>
          <w:spacing w:val="0"/>
          <w:w w:val="100"/>
          <w:position w:val="0"/>
        </w:rPr>
        <w:t>元（含税），送红股0股（含税），以资本 公积金向全体股东每10股转增0股。</w:t>
      </w:r>
    </w:p>
    <w:p>
      <w:pPr>
        <w:pStyle w:val="Style5"/>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936" w:val="left"/>
          <w:tab w:leader="dot" w:pos="9622"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11</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251"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41</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452"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64</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473"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65</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61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82</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693"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92</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pPr>
      <w:hyperlink w:anchor="bookmark697"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93</w:t>
        </w:r>
      </w:hyperlink>
    </w:p>
    <w:p>
      <w:pPr>
        <w:pStyle w:val="Style18"/>
        <w:keepNext w:val="0"/>
        <w:keepLines w:val="0"/>
        <w:widowControl w:val="0"/>
        <w:shd w:val="clear" w:color="auto" w:fill="auto"/>
        <w:tabs>
          <w:tab w:leader="dot" w:pos="9622"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758"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97</w:t>
        </w:r>
      </w:hyperlink>
      <w:r>
        <w:fldChar w:fldCharType="end"/>
      </w:r>
    </w:p>
    <w:p>
      <w:pPr>
        <w:pStyle w:val="Style8"/>
        <w:keepNext w:val="0"/>
        <w:keepLines w:val="0"/>
        <w:widowControl w:val="0"/>
        <w:shd w:val="clear" w:color="auto" w:fill="auto"/>
        <w:bidi w:val="0"/>
        <w:spacing w:before="700" w:after="860" w:line="240" w:lineRule="auto"/>
        <w:ind w:left="0" w:right="0" w:firstLine="0"/>
        <w:jc w:val="center"/>
      </w:pPr>
      <w:r>
        <w:rPr>
          <w:color w:val="000000"/>
          <w:spacing w:val="0"/>
          <w:w w:val="100"/>
          <w:position w:val="0"/>
        </w:rPr>
        <w:t>备查文件目录</w:t>
      </w:r>
    </w:p>
    <w:p>
      <w:pPr>
        <w:pStyle w:val="Style30"/>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载有法定代表人签名的年度报告文本；</w:t>
      </w:r>
    </w:p>
    <w:p>
      <w:pPr>
        <w:pStyle w:val="Style30"/>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载有单位负责人、主管会计工作负责人、会计机构负责人签名并盖章的财务报告文本;</w:t>
      </w:r>
    </w:p>
    <w:p>
      <w:pPr>
        <w:pStyle w:val="Style30"/>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其他有关资料。</w:t>
      </w:r>
    </w:p>
    <w:p>
      <w:pPr>
        <w:pStyle w:val="Style30"/>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以上备查文件的备置地点：公司证券业务部、深圳证券交易所。</w:t>
      </w: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朗新科技集团、本集团、集团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朗新科技集团股份有限公司及子公司的合称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新电途、新电途科技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新电途科技有限公司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易视腾、易视腾科技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合肥新耀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合肥新耀科技有限公司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朗新投资管理无锡有限公司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北京思源政通科技集团有限公司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朗新云贸科技有限公司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易天气（北京）科技有限公司</w:t>
            </w:r>
          </w:p>
        </w:tc>
      </w:tr>
    </w:tbl>
    <w:p>
      <w:pPr>
        <w:widowControl w:val="0"/>
        <w:spacing w:line="1" w:lineRule="exact"/>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无锡朗易软件产业发展有限公司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易视腾投资管理无锡有限公司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北京金胡桃科技有限公司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北京大米视讯科技有限公司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深圳云之尚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深圳市云之尚网络科技有限公司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福建华威新耀新能源服务有限公司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江西得道体育科技有限公司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苏州电满满新能源科技有限公司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视加友唱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视加友唱科技有限公司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北京新源智控科技有限公司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物联网创新中心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无锡物联网创新中心有限公司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朗新金关信息科技有限公司</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8" w:name="bookmark8"/>
      <w:bookmarkStart w:id="9" w:name="bookmark9"/>
      <w:r>
        <w:rPr>
          <w:color w:val="000000"/>
          <w:spacing w:val="0"/>
          <w:w w:val="100"/>
          <w:position w:val="0"/>
        </w:rPr>
        <w:t>第二节公司简介和主要财务指标</w:t>
      </w:r>
      <w:bookmarkEnd w:id="10"/>
      <w:bookmarkEnd w:id="11"/>
      <w:bookmarkEnd w:id="9"/>
      <w:bookmarkEnd w:id="8"/>
    </w:p>
    <w:p>
      <w:pPr>
        <w:pStyle w:val="Style33"/>
        <w:keepNext/>
        <w:keepLines/>
        <w:widowControl w:val="0"/>
        <w:shd w:val="clear" w:color="auto" w:fill="auto"/>
        <w:bidi w:val="0"/>
        <w:spacing w:before="0" w:line="240" w:lineRule="auto"/>
        <w:ind w:left="0" w:right="0" w:firstLine="240"/>
        <w:jc w:val="left"/>
      </w:pPr>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75" w:val="left"/>
                <w:tab w:pos="5030" w:val="left"/>
              </w:tabs>
              <w:bidi w:val="0"/>
              <w:spacing w:before="0" w:after="0" w:line="240" w:lineRule="auto"/>
              <w:ind w:left="0" w:right="0" w:firstLine="0"/>
              <w:jc w:val="left"/>
            </w:pPr>
            <w:r>
              <w:rPr>
                <w:rFonts w:ascii="SimSun" w:eastAsia="SimSun" w:hAnsi="SimSun" w:cs="SimSun"/>
                <w:color w:val="000000"/>
                <w:spacing w:val="0"/>
                <w:w w:val="100"/>
                <w:position w:val="0"/>
              </w:rPr>
              <w:t>朗新科技</w:t>
              <w:tab/>
              <w:t>股票代码</w:t>
              <w:tab/>
            </w:r>
            <w:r>
              <w:rPr>
                <w:color w:val="000000"/>
                <w:spacing w:val="0"/>
                <w:w w:val="100"/>
                <w:position w:val="0"/>
              </w:rPr>
              <w:t>300682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Longshine Technology Group Co., 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LONGSHINE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无锡新吴区净慧东道</w:t>
            </w:r>
            <w:r>
              <w:rPr>
                <w:color w:val="000000"/>
                <w:spacing w:val="0"/>
                <w:w w:val="100"/>
                <w:position w:val="0"/>
              </w:rPr>
              <w:t>90</w:t>
            </w:r>
            <w:r>
              <w:rPr>
                <w:rFonts w:ascii="SimSun" w:eastAsia="SimSun" w:hAnsi="SimSun" w:cs="SimSun"/>
                <w:color w:val="000000"/>
                <w:spacing w:val="0"/>
                <w:w w:val="100"/>
                <w:position w:val="0"/>
              </w:rPr>
              <w:t>号无锡软件园天鹅座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本报告期未发生注册地址变更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无锡新吴区净慧东路</w:t>
            </w:r>
            <w:r>
              <w:rPr>
                <w:color w:val="000000"/>
                <w:spacing w:val="0"/>
                <w:w w:val="100"/>
                <w:position w:val="0"/>
              </w:rPr>
              <w:t>90</w:t>
            </w:r>
            <w:r>
              <w:rPr>
                <w:rFonts w:ascii="SimSun" w:eastAsia="SimSun" w:hAnsi="SimSun" w:cs="SimSun"/>
                <w:color w:val="000000"/>
                <w:spacing w:val="0"/>
                <w:w w:val="100"/>
                <w:position w:val="0"/>
              </w:rPr>
              <w:t>号无锡软件园天鹅座</w:t>
            </w:r>
            <w:r>
              <w:rPr>
                <w:color w:val="000000"/>
                <w:spacing w:val="0"/>
                <w:w w:val="100"/>
                <w:position w:val="0"/>
              </w:rPr>
              <w:t>B</w:t>
            </w:r>
            <w:r>
              <w:rPr>
                <w:rFonts w:ascii="SimSun" w:eastAsia="SimSun" w:hAnsi="SimSun" w:cs="SimSun"/>
                <w:color w:val="000000"/>
                <w:spacing w:val="0"/>
                <w:w w:val="100"/>
                <w:position w:val="0"/>
              </w:rPr>
              <w:t>栋</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"http://www.long" </w:instrText>
            </w:r>
            <w:r>
              <w:fldChar w:fldCharType="separate"/>
            </w:r>
            <w:r>
              <w:rPr>
                <w:color w:val="000000"/>
                <w:spacing w:val="0"/>
                <w:w w:val="100"/>
                <w:position w:val="0"/>
              </w:rPr>
              <w:t>http://www.long</w:t>
            </w:r>
            <w:r>
              <w:fldChar w:fldCharType="end"/>
            </w:r>
            <w:r>
              <w:rPr>
                <w:color w:val="000000"/>
                <w:spacing w:val="0"/>
                <w:w w:val="100"/>
                <w:position w:val="0"/>
              </w:rPr>
              <w:t xml:space="preserve"> shine .com/</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"mailto:ir@longshine.com" </w:instrText>
            </w:r>
            <w:r>
              <w:fldChar w:fldCharType="separate"/>
            </w:r>
            <w:r>
              <w:rPr>
                <w:color w:val="000000"/>
                <w:spacing w:val="0"/>
                <w:w w:val="100"/>
                <w:position w:val="0"/>
              </w:rPr>
              <w:t>ir@longshine.com</w:t>
            </w:r>
            <w:r>
              <w:fldChar w:fldCharType="end"/>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季悦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号院北辰时 代大厦</w:t>
            </w:r>
            <w:r>
              <w:rPr>
                <w:color w:val="000000"/>
                <w:spacing w:val="0"/>
                <w:w w:val="100"/>
                <w:position w:val="0"/>
              </w:rPr>
              <w:t>18</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北京市朝阳区北辰东路</w:t>
            </w:r>
            <w:r>
              <w:rPr>
                <w:color w:val="000000"/>
                <w:spacing w:val="0"/>
                <w:w w:val="100"/>
                <w:position w:val="0"/>
              </w:rPr>
              <w:t>8</w:t>
            </w:r>
            <w:r>
              <w:rPr>
                <w:rFonts w:ascii="SimSun" w:eastAsia="SimSun" w:hAnsi="SimSun" w:cs="SimSun"/>
                <w:color w:val="000000"/>
                <w:spacing w:val="0"/>
                <w:w w:val="100"/>
                <w:position w:val="0"/>
              </w:rPr>
              <w:t>号院北辰时 代大厦</w:t>
            </w:r>
            <w:r>
              <w:rPr>
                <w:color w:val="000000"/>
                <w:spacing w:val="0"/>
                <w:w w:val="100"/>
                <w:position w:val="0"/>
              </w:rPr>
              <w:t>18</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010-82430999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ir@long shine.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"mailto:ir@longshine.com" </w:instrText>
            </w:r>
            <w:r>
              <w:fldChar w:fldCharType="separate"/>
            </w:r>
            <w:r>
              <w:rPr>
                <w:color w:val="000000"/>
                <w:spacing w:val="0"/>
                <w:w w:val="100"/>
                <w:position w:val="0"/>
              </w:rPr>
              <w:t>ir@longshine.com</w:t>
            </w:r>
            <w:r>
              <w:fldChar w:fldCharType="end"/>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证券时报、证券日报，巨潮网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公司证券业务部</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北京市朝阳区东三环中路</w:t>
            </w:r>
            <w:r>
              <w:rPr>
                <w:color w:val="000000"/>
                <w:spacing w:val="0"/>
                <w:w w:val="100"/>
                <w:position w:val="0"/>
              </w:rPr>
              <w:t>7</w:t>
            </w:r>
            <w:r>
              <w:rPr>
                <w:rFonts w:ascii="SimSun" w:eastAsia="SimSun" w:hAnsi="SimSun" w:cs="SimSun"/>
                <w:color w:val="000000"/>
                <w:spacing w:val="0"/>
                <w:w w:val="100"/>
                <w:position w:val="0"/>
              </w:rPr>
              <w:t>号北京财富中心写字楼</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26</w:t>
            </w:r>
            <w:r>
              <w:rPr>
                <w:rFonts w:ascii="SimSun" w:eastAsia="SimSun" w:hAnsi="SimSun" w:cs="SimSun"/>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李雪梅、乔奕</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北京市朝阳区亮马桥路</w:t>
            </w:r>
            <w:r>
              <w:rPr>
                <w:color w:val="000000"/>
                <w:spacing w:val="0"/>
                <w:w w:val="100"/>
                <w:position w:val="0"/>
              </w:rPr>
              <w:t xml:space="preserve">48 </w:t>
            </w:r>
            <w:r>
              <w:rPr>
                <w:rFonts w:ascii="SimSun" w:eastAsia="SimSun" w:hAnsi="SimSun" w:cs="SimSun"/>
                <w:color w:val="000000"/>
                <w:spacing w:val="0"/>
                <w:w w:val="100"/>
                <w:position w:val="0"/>
              </w:rPr>
              <w:t>号中信证券大厦</w:t>
            </w:r>
            <w:r>
              <w:rPr>
                <w:color w:val="000000"/>
                <w:spacing w:val="0"/>
                <w:w w:val="100"/>
                <w:position w:val="0"/>
              </w:rPr>
              <w:t>21</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纪若楠、彭捷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号至</w:t>
            </w:r>
            <w:r>
              <w:rPr>
                <w:color w:val="000000"/>
                <w:spacing w:val="0"/>
                <w:w w:val="100"/>
                <w:position w:val="0"/>
              </w:rPr>
              <w:t>2023</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公司聘请的报告期内履行持续督导职责的财务顾问 口适用”不适用</w:t>
      </w:r>
    </w:p>
    <w:p>
      <w:pPr>
        <w:pStyle w:val="Style33"/>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4,639,449,467.87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3,386,979,761.83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2,968,330,140.42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846,881,629.38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707,097,839.17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1,020,167,786.95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722,679,685.74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583,594,707.15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405,660,848.62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163,851,943.65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388,171,710.57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559,833,505.69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8,849,787,273.48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7,738,673,953.42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5,925,670,115.77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6,405,957,775.70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5,535,383,023.37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4,639,018,773.41</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tbl>
      <w:tblPr>
        <w:tblOverlap w:val="never"/>
        <w:jc w:val="center"/>
        <w:tblLayout w:type="fixed"/>
      </w:tblPr>
      <w:tblGrid>
        <w:gridCol w:w="4531"/>
        <w:gridCol w:w="50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0.8162</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600,653,776.68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706,573,934.95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874,559,380.05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2,457,662,376.19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49,106,553.59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69,242,019.91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66,301,083.52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662,231,972.36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44,745,025.75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43,191,954.46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63,503,976.44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571,238,729.09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-215,336,068.60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-154,462,868.37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27,329,155.85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506,321,724.77</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33"/>
        <w:keepNext/>
        <w:keepLines/>
        <w:widowControl w:val="0"/>
        <w:shd w:val="clear" w:color="auto" w:fill="auto"/>
        <w:tabs>
          <w:tab w:pos="517"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7"/>
        <w:keepNext/>
        <w:keepLines/>
        <w:widowControl w:val="0"/>
        <w:shd w:val="clear" w:color="auto" w:fill="auto"/>
        <w:tabs>
          <w:tab w:pos="410"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10"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3"/>
        <w:keepNext/>
        <w:keepLines/>
        <w:widowControl w:val="0"/>
        <w:shd w:val="clear" w:color="auto" w:fill="auto"/>
        <w:tabs>
          <w:tab w:pos="517" w:val="left"/>
        </w:tabs>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8,058,603.89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计入当期损益的政府补助（与公司正常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112,015,005.28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159,193,144.73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102,701,376.46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1522"/>
        <w:gridCol w:w="1517"/>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经营业务密切相关，符合国家政策规定、 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-273,243.06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2,031,747.57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109,579,163.42</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-625,143.43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-362,589.22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1,977,152.60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25,223,201.44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499,885,773.84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-3,816,464.75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-13,129,769.56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-990,922.68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-1,040,947.91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-862,584.19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12,179,636.27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17,343,713.57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12,430,564.84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3,159,431.55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4,815,929.90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87,383,304.92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124,201,943.64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123,503,132.02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614,506,938.33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0"/>
        <w:keepNext w:val="0"/>
        <w:keepLines w:val="0"/>
        <w:widowControl w:val="0"/>
        <w:shd w:val="clear" w:color="auto" w:fill="auto"/>
        <w:bidi w:val="0"/>
        <w:spacing w:before="0" w:after="80" w:line="317" w:lineRule="exact"/>
        <w:ind w:left="0" w:right="0" w:firstLine="0"/>
        <w:jc w:val="left"/>
      </w:pPr>
      <w:r>
        <w:rPr>
          <w:color w:val="000000"/>
          <w:spacing w:val="0"/>
          <w:w w:val="100"/>
          <w:position w:val="0"/>
        </w:rPr>
        <w:t>”适用口不适用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1,512,608.93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根据财政部和国家税务总局</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日发出《关于软件 产品增值税政策的通知》（财税</w:t>
            </w:r>
            <w:r>
              <w:rPr>
                <w:color w:val="000000"/>
                <w:spacing w:val="0"/>
                <w:w w:val="100"/>
                <w:position w:val="0"/>
              </w:rPr>
              <w:t>[</w:t>
            </w:r>
            <w:r>
              <w:rPr>
                <w:color w:val="000000"/>
                <w:spacing w:val="0"/>
                <w:w w:val="100"/>
                <w:position w:val="0"/>
              </w:rPr>
              <w:t>2011]100</w:t>
            </w:r>
            <w:r>
              <w:rPr>
                <w:rFonts w:ascii="SimSun" w:eastAsia="SimSun" w:hAnsi="SimSun" w:cs="SimSun"/>
                <w:color w:val="000000"/>
                <w:spacing w:val="0"/>
                <w:w w:val="100"/>
                <w:position w:val="0"/>
              </w:rPr>
              <w:t>号），本集团销售的经 认证的自行开发软件在获得主管税务机关审批并按</w:t>
            </w:r>
            <w:r>
              <w:rPr>
                <w:color w:val="000000"/>
                <w:spacing w:val="0"/>
                <w:w w:val="100"/>
                <w:position w:val="0"/>
              </w:rPr>
              <w:t>13%</w:t>
            </w:r>
            <w:r>
              <w:rPr>
                <w:rFonts w:ascii="SimSun" w:eastAsia="SimSun" w:hAnsi="SimSun" w:cs="SimSun"/>
                <w:color w:val="000000"/>
                <w:spacing w:val="0"/>
                <w:w w:val="100"/>
                <w:position w:val="0"/>
              </w:rPr>
              <w:t>税率</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日前，本集团适用于</w:t>
            </w:r>
            <w:r>
              <w:rPr>
                <w:color w:val="000000"/>
                <w:spacing w:val="0"/>
                <w:w w:val="100"/>
                <w:position w:val="0"/>
              </w:rPr>
              <w:t>16%</w:t>
            </w:r>
            <w:r>
              <w:rPr>
                <w:rFonts w:ascii="SimSun" w:eastAsia="SimSun" w:hAnsi="SimSun" w:cs="SimSun"/>
                <w:color w:val="000000"/>
                <w:spacing w:val="0"/>
                <w:w w:val="100"/>
                <w:position w:val="0"/>
              </w:rPr>
              <w:t>销项税率）征收增值 税后，对增值税实际税负超过</w:t>
            </w:r>
            <w:r>
              <w:rPr>
                <w:color w:val="000000"/>
                <w:spacing w:val="0"/>
                <w:w w:val="100"/>
                <w:position w:val="0"/>
              </w:rPr>
              <w:t>3%</w:t>
            </w:r>
            <w:r>
              <w:rPr>
                <w:rFonts w:ascii="SimSun" w:eastAsia="SimSun" w:hAnsi="SimSun" w:cs="SimSun"/>
                <w:color w:val="000000"/>
                <w:spacing w:val="0"/>
                <w:w w:val="100"/>
                <w:position w:val="0"/>
              </w:rPr>
              <w:t>的部分实行即征即退政策。前 述即征即退的增值税退税被计入本集团的其他收益，本集团认为 该等增值税退税属于与本集团正常主营的软件开发业务密切相 关，并符合国家政策规定、按照一定标准定额或定量享受的政府 补助，故未计入本集团非经常性损益。</w:t>
            </w:r>
          </w:p>
        </w:tc>
      </w:tr>
    </w:tbl>
    <w:p>
      <w:pPr>
        <w:pStyle w:val="Style14"/>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bookmarkEnd w:id="51"/>
    </w:p>
    <w:p>
      <w:pPr>
        <w:pStyle w:val="Style33"/>
        <w:keepNext/>
        <w:keepLines/>
        <w:widowControl w:val="0"/>
        <w:shd w:val="clear" w:color="auto" w:fill="auto"/>
        <w:bidi w:val="0"/>
        <w:spacing w:before="0" w:after="2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、报告期内公司所处行业情况</w:t>
      </w:r>
      <w:bookmarkEnd w:id="55"/>
      <w:bookmarkEnd w:id="56"/>
      <w:bookmarkEnd w:id="58"/>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 xml:space="preserve">号——行业信息披露》中的“软件与信息技术服务业”的披露要求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日，习近平主席在第七十五届联合国大会一般性辩论上表示：</w:t>
      </w:r>
      <w:r>
        <w:rPr>
          <w:rFonts w:ascii="Times New Roman" w:eastAsia="Times New Roman" w:hAnsi="Times New Roman" w:cs="Times New Roman"/>
          <w:color w:val="000000"/>
          <w:spacing w:val="0"/>
          <w:w w:val="100"/>
          <w:position w:val="0"/>
        </w:rPr>
        <w:t>“</w:t>
      </w:r>
      <w:r>
        <w:rPr>
          <w:b/>
          <w:bCs/>
          <w:color w:val="000000"/>
          <w:spacing w:val="0"/>
          <w:w w:val="100"/>
          <w:position w:val="0"/>
        </w:rPr>
        <w:t>中国将提高国家自主贡献力度，采取更加 有力的政策和措施，二氧化碳排放力争于</w:t>
      </w:r>
      <w:r>
        <w:rPr>
          <w:rFonts w:ascii="Times New Roman" w:eastAsia="Times New Roman" w:hAnsi="Times New Roman" w:cs="Times New Roman"/>
          <w:b/>
          <w:bCs/>
          <w:color w:val="000000"/>
          <w:spacing w:val="0"/>
          <w:w w:val="100"/>
          <w:position w:val="0"/>
        </w:rPr>
        <w:t>2030</w:t>
      </w:r>
      <w:r>
        <w:rPr>
          <w:b/>
          <w:bCs/>
          <w:color w:val="000000"/>
          <w:spacing w:val="0"/>
          <w:w w:val="100"/>
          <w:position w:val="0"/>
        </w:rPr>
        <w:t>年前达到峰值，努力争取</w:t>
      </w:r>
      <w:r>
        <w:rPr>
          <w:rFonts w:ascii="Times New Roman" w:eastAsia="Times New Roman" w:hAnsi="Times New Roman" w:cs="Times New Roman"/>
          <w:b/>
          <w:bCs/>
          <w:color w:val="000000"/>
          <w:spacing w:val="0"/>
          <w:w w:val="100"/>
          <w:position w:val="0"/>
        </w:rPr>
        <w:t>2060</w:t>
      </w:r>
      <w:r>
        <w:rPr>
          <w:b/>
          <w:bCs/>
          <w:color w:val="000000"/>
          <w:spacing w:val="0"/>
          <w:w w:val="100"/>
          <w:position w:val="0"/>
        </w:rPr>
        <w:t>年前实现碳中和。</w:t>
      </w:r>
      <w:r>
        <w:rPr>
          <w:rFonts w:ascii="Times New Roman" w:eastAsia="Times New Roman" w:hAnsi="Times New Roman" w:cs="Times New Roman"/>
          <w:color w:val="000000"/>
          <w:spacing w:val="0"/>
          <w:w w:val="100"/>
          <w:position w:val="0"/>
        </w:rPr>
        <w:t>”</w:t>
      </w:r>
      <w:r>
        <w:rPr>
          <w:color w:val="000000"/>
          <w:spacing w:val="0"/>
          <w:w w:val="100"/>
          <w:position w:val="0"/>
        </w:rPr>
        <w:t>当前，全国上下已形成积极 落实</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目标的良好氛围：</w:t>
      </w:r>
      <w:r>
        <w:rPr>
          <w:rFonts w:ascii="Times New Roman" w:eastAsia="Times New Roman" w:hAnsi="Times New Roman" w:cs="Times New Roman"/>
          <w:color w:val="000000"/>
          <w:spacing w:val="0"/>
          <w:w w:val="100"/>
          <w:position w:val="0"/>
        </w:rPr>
        <w:t>2021</w:t>
      </w:r>
      <w:r>
        <w:rPr>
          <w:color w:val="000000"/>
          <w:spacing w:val="0"/>
          <w:w w:val="100"/>
          <w:position w:val="0"/>
        </w:rPr>
        <w:t>年，中共中央和国务院先后印发《关于完整准确全面贯彻新发展理念做好碳达峰碳中和工 作的意见》、《</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年前碳达峰行动方案》等指导性政策文件，着力构建碳达峰碳中和的</w:t>
      </w:r>
      <w:r>
        <w:rPr>
          <w:rFonts w:ascii="Times New Roman" w:eastAsia="Times New Roman" w:hAnsi="Times New Roman" w:cs="Times New Roman"/>
          <w:color w:val="000000"/>
          <w:spacing w:val="0"/>
          <w:w w:val="100"/>
          <w:position w:val="0"/>
        </w:rPr>
        <w:t>“1+N”</w:t>
      </w:r>
      <w:r>
        <w:rPr>
          <w:color w:val="000000"/>
          <w:spacing w:val="0"/>
          <w:w w:val="100"/>
          <w:position w:val="0"/>
        </w:rPr>
        <w:t>政策体系；</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月的政府 工作报告中也提出了</w:t>
      </w:r>
      <w:r>
        <w:rPr>
          <w:rFonts w:ascii="Times New Roman" w:eastAsia="Times New Roman" w:hAnsi="Times New Roman" w:cs="Times New Roman"/>
          <w:color w:val="000000"/>
          <w:spacing w:val="0"/>
          <w:w w:val="100"/>
          <w:position w:val="0"/>
        </w:rPr>
        <w:t>“</w:t>
      </w:r>
      <w:r>
        <w:rPr>
          <w:color w:val="000000"/>
          <w:spacing w:val="0"/>
          <w:w w:val="100"/>
          <w:position w:val="0"/>
        </w:rPr>
        <w:t>有序推进碳达峰碳中和工作，推进能源低碳转型，提升电网对可再生能源发电的消纳能力，加快形成 绿色生产生活方式</w:t>
      </w:r>
      <w:r>
        <w:rPr>
          <w:rFonts w:ascii="Times New Roman" w:eastAsia="Times New Roman" w:hAnsi="Times New Roman" w:cs="Times New Roman"/>
          <w:color w:val="000000"/>
          <w:spacing w:val="0"/>
          <w:w w:val="100"/>
          <w:position w:val="0"/>
        </w:rPr>
        <w:t>”</w:t>
      </w:r>
      <w:r>
        <w:rPr>
          <w:color w:val="000000"/>
          <w:spacing w:val="0"/>
          <w:w w:val="100"/>
          <w:position w:val="0"/>
        </w:rPr>
        <w:t>等要求。</w:t>
      </w:r>
    </w:p>
    <w:p>
      <w:pPr>
        <w:pStyle w:val="Style30"/>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实现碳达峰、碳中和是一场广泛而深刻的经济社会系统性变革</w:t>
      </w:r>
      <w:r>
        <w:rPr>
          <w:color w:val="000000"/>
          <w:spacing w:val="0"/>
          <w:w w:val="100"/>
          <w:position w:val="0"/>
        </w:rPr>
        <w:t>，是我国政府统筹国内国际两个大局作出的重大战略决 策，也是扎实贯彻落实新发展理念，构建新发展格局，推动高质量发展的关键。</w:t>
      </w:r>
      <w:r>
        <w:rPr>
          <w:b/>
          <w:bCs/>
          <w:color w:val="000000"/>
          <w:spacing w:val="0"/>
          <w:w w:val="100"/>
          <w:position w:val="0"/>
        </w:rPr>
        <w:t>能源电力领域事关国家能源安全和国民经 济发展，也是碳减排的主战场</w:t>
      </w:r>
      <w:r>
        <w:rPr>
          <w:color w:val="000000"/>
          <w:spacing w:val="0"/>
          <w:w w:val="100"/>
          <w:position w:val="0"/>
        </w:rPr>
        <w:t>，全社会对于能源领域的重视程度前所未有，国家对于新能源发展的政策扶持和管理举措也 更为成熟理性。过去二十年，立足国内的能源特点，通过电源端和电网端的基础设施建设，中国基本解决了供电能力不足的 问题，随着我国经济进入到高质量发展阶段，我国能源中长期发展面临的</w:t>
      </w:r>
      <w:r>
        <w:rPr>
          <w:rFonts w:ascii="Times New Roman" w:eastAsia="Times New Roman" w:hAnsi="Times New Roman" w:cs="Times New Roman"/>
          <w:color w:val="000000"/>
          <w:spacing w:val="0"/>
          <w:w w:val="100"/>
          <w:position w:val="0"/>
        </w:rPr>
        <w:t>“</w:t>
      </w:r>
      <w:r>
        <w:rPr>
          <w:color w:val="000000"/>
          <w:spacing w:val="0"/>
          <w:w w:val="100"/>
          <w:position w:val="0"/>
        </w:rPr>
        <w:t>安全、经济、绿色</w:t>
      </w:r>
      <w:r>
        <w:rPr>
          <w:rFonts w:ascii="Times New Roman" w:eastAsia="Times New Roman" w:hAnsi="Times New Roman" w:cs="Times New Roman"/>
          <w:color w:val="000000"/>
          <w:spacing w:val="0"/>
          <w:w w:val="100"/>
          <w:position w:val="0"/>
        </w:rPr>
        <w:t>”</w:t>
      </w:r>
      <w:r>
        <w:rPr>
          <w:color w:val="000000"/>
          <w:spacing w:val="0"/>
          <w:w w:val="100"/>
          <w:position w:val="0"/>
        </w:rPr>
        <w:t>之间的矛盾愈发凸显，必须转 换发展思路，</w:t>
      </w:r>
      <w:r>
        <w:rPr>
          <w:b/>
          <w:bCs/>
          <w:color w:val="000000"/>
          <w:spacing w:val="0"/>
          <w:w w:val="100"/>
          <w:position w:val="0"/>
        </w:rPr>
        <w:t>以数字化为基础、市场化为前提、场景化为手段，通过构建新型电力系统，尤其是围绕用电需求环节，推进 能源消费电气化和节能提效，解决</w:t>
      </w:r>
      <w:r>
        <w:rPr>
          <w:rFonts w:ascii="Times New Roman" w:eastAsia="Times New Roman" w:hAnsi="Times New Roman" w:cs="Times New Roman"/>
          <w:b/>
          <w:bCs/>
          <w:color w:val="000000"/>
          <w:spacing w:val="0"/>
          <w:w w:val="100"/>
          <w:position w:val="0"/>
        </w:rPr>
        <w:t>“</w:t>
      </w:r>
      <w:r>
        <w:rPr>
          <w:b/>
          <w:bCs/>
          <w:color w:val="000000"/>
          <w:spacing w:val="0"/>
          <w:w w:val="100"/>
          <w:position w:val="0"/>
        </w:rPr>
        <w:t>安全、经济、绿色</w:t>
      </w:r>
      <w:r>
        <w:rPr>
          <w:rFonts w:ascii="Times New Roman" w:eastAsia="Times New Roman" w:hAnsi="Times New Roman" w:cs="Times New Roman"/>
          <w:b/>
          <w:bCs/>
          <w:color w:val="000000"/>
          <w:spacing w:val="0"/>
          <w:w w:val="100"/>
          <w:position w:val="0"/>
        </w:rPr>
        <w:t>”</w:t>
      </w:r>
      <w:r>
        <w:rPr>
          <w:b/>
          <w:bCs/>
          <w:color w:val="000000"/>
          <w:spacing w:val="0"/>
          <w:w w:val="100"/>
          <w:position w:val="0"/>
        </w:rPr>
        <w:t>的能源不可能三角问题。</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年随着</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战略的持续推动，电力市场化改革加速落地，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月，国家发改委发布《关于进一步深化燃煤 发电上网电价市场化改革的通知》，一方面推动燃煤发电量全部进入电力市场，并扩大市场交易电价上下浮动范围至</w:t>
      </w:r>
      <w:r>
        <w:rPr>
          <w:rFonts w:ascii="Times New Roman" w:eastAsia="Times New Roman" w:hAnsi="Times New Roman" w:cs="Times New Roman"/>
          <w:color w:val="000000"/>
          <w:spacing w:val="0"/>
          <w:w w:val="100"/>
          <w:position w:val="0"/>
        </w:rPr>
        <w:t>20%</w:t>
      </w:r>
      <w:r>
        <w:rPr>
          <w:color w:val="000000"/>
          <w:spacing w:val="0"/>
          <w:w w:val="100"/>
          <w:position w:val="0"/>
        </w:rPr>
        <w:t>； 另一方面全面取消目录电价，推动工商业用户全部进入电力市场，暂未进入市场的用户由电网企业代理购电。</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国家发改委印发《关于加快建设全国统一电力市场体系的指导意见》，明确全国统一电力市场体系到</w:t>
      </w:r>
      <w:r>
        <w:rPr>
          <w:rFonts w:ascii="Times New Roman" w:eastAsia="Times New Roman" w:hAnsi="Times New Roman" w:cs="Times New Roman"/>
          <w:color w:val="000000"/>
          <w:spacing w:val="0"/>
          <w:w w:val="100"/>
          <w:position w:val="0"/>
        </w:rPr>
        <w:t>2025</w:t>
      </w:r>
      <w:r>
        <w:rPr>
          <w:color w:val="000000"/>
          <w:spacing w:val="0"/>
          <w:w w:val="100"/>
          <w:position w:val="0"/>
        </w:rPr>
        <w:t>年初步建成，到</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年基本建成。</w:t>
      </w:r>
      <w:r>
        <w:rPr>
          <w:b/>
          <w:bCs/>
          <w:color w:val="000000"/>
          <w:spacing w:val="0"/>
          <w:w w:val="100"/>
          <w:position w:val="0"/>
        </w:rPr>
        <w:t>电力市场化的核心是通过价格反映供需关系，形成价格信号，回归电力的商品属性。</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随着电价市场化和电力系统集成波动性可再生能源的比例增加，</w:t>
      </w:r>
      <w:r>
        <w:rPr>
          <w:b/>
          <w:bCs/>
          <w:color w:val="000000"/>
          <w:spacing w:val="0"/>
          <w:w w:val="100"/>
          <w:position w:val="0"/>
        </w:rPr>
        <w:t>电价的波动逐步加大，能源服务的个性化需求不断涌 现，数字化能力成为实现电力市场化和满足用电新场景、新需求的基础</w:t>
      </w:r>
      <w:r>
        <w:rPr>
          <w:color w:val="000000"/>
          <w:spacing w:val="0"/>
          <w:w w:val="100"/>
          <w:position w:val="0"/>
        </w:rPr>
        <w:t>。数字技术贯穿能源开发、生产、运输、利用、回 收的全生命周期，一直在用于改善能源电力系统，国家电网、南方电网通过智能坚强电网、电力物联网等一系列的规划建设， 建成并逐步完善了基础的数字化电力网络。目前，能源电力领域的数字化建设不仅覆盖电网各个领域，还开始向需求侧的用 能环节延伸，接入电网的设备呈指数型增加，形成海量数据，数据的实时性、网络的灵活性、互动性正在大幅提升，市场化 的电价策略将得以支撑，大量新增的用电场景和用能需求将得以满足，并通过数字化手段实现能源资源的优化配置，数字化 成为实现电力市场化与服务场景化的基础。</w:t>
      </w:r>
    </w:p>
    <w:p>
      <w:pPr>
        <w:pStyle w:val="Style30"/>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当分布式能源、电动汽车等新场景大量出现并接入电网，一个高度互联的能源体系正在形成，场景化将成为能源服务 的新动力，并重新定义供需之间的交互关系。</w:t>
      </w:r>
      <w:r>
        <w:rPr>
          <w:color w:val="000000"/>
          <w:spacing w:val="0"/>
          <w:w w:val="100"/>
          <w:position w:val="0"/>
        </w:rPr>
        <w:t>传统的基于重资产提供能源服务的商业模式升级为能够进行服务交换的平台 模式，基于一个个场景，更多本地能源服务的机会快速涌现，通过能够连接供需、聚合服务的能源互联网平台，能源消费者 在享受能源服务的同时，可以成为本地的能源生产者，向电网输电，也能够通过需求响应成为能源市场的直接参与者，就近 平衡供需。需求侧未来大规模的分布式电源</w:t>
      </w:r>
      <w:r>
        <w:rPr>
          <w:rFonts w:ascii="Times New Roman" w:eastAsia="Times New Roman" w:hAnsi="Times New Roman" w:cs="Times New Roman"/>
          <w:color w:val="000000"/>
          <w:spacing w:val="0"/>
          <w:w w:val="100"/>
          <w:position w:val="0"/>
        </w:rPr>
        <w:t>+</w:t>
      </w:r>
      <w:r>
        <w:rPr>
          <w:color w:val="000000"/>
          <w:spacing w:val="0"/>
          <w:w w:val="100"/>
          <w:position w:val="0"/>
        </w:rPr>
        <w:t>需求侧储能</w:t>
      </w:r>
      <w:r>
        <w:rPr>
          <w:rFonts w:ascii="Times New Roman" w:eastAsia="Times New Roman" w:hAnsi="Times New Roman" w:cs="Times New Roman"/>
          <w:color w:val="000000"/>
          <w:spacing w:val="0"/>
          <w:w w:val="100"/>
          <w:position w:val="0"/>
        </w:rPr>
        <w:t>+</w:t>
      </w:r>
      <w:r>
        <w:rPr>
          <w:color w:val="000000"/>
          <w:spacing w:val="0"/>
          <w:w w:val="100"/>
          <w:position w:val="0"/>
        </w:rPr>
        <w:t>用户负荷控制，形成微电网，实现能源互联网的落地，并可能成 为碳中和的最主要手段。</w:t>
      </w:r>
    </w:p>
    <w:p>
      <w:pPr>
        <w:pStyle w:val="Style30"/>
        <w:keepNext w:val="0"/>
        <w:keepLines w:val="0"/>
        <w:widowControl w:val="0"/>
        <w:shd w:val="clear" w:color="auto" w:fill="auto"/>
        <w:bidi w:val="0"/>
        <w:spacing w:before="0" w:after="140" w:line="315" w:lineRule="exact"/>
        <w:ind w:left="0" w:right="0" w:firstLine="5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年全社会用电量首次超过</w:t>
      </w:r>
      <w:r>
        <w:rPr>
          <w:rFonts w:ascii="Times New Roman" w:eastAsia="Times New Roman" w:hAnsi="Times New Roman" w:cs="Times New Roman"/>
          <w:color w:val="000000"/>
          <w:spacing w:val="0"/>
          <w:w w:val="100"/>
          <w:position w:val="0"/>
        </w:rPr>
        <w:t>8</w:t>
      </w:r>
      <w:r>
        <w:rPr>
          <w:color w:val="000000"/>
          <w:spacing w:val="0"/>
          <w:w w:val="100"/>
          <w:position w:val="0"/>
        </w:rPr>
        <w:t>万亿度，除了少数大电力用户，大多数的工商业电力用户缺少专业的能源服务，在市 场化、数字化、场景化的共同推动下，开放互联、供需互动的能源互联网可以更好的满足用户需求，除了基础的用电服务外， 负荷聚合、绿色电力、需求响应、电力大数据增值服务、分布式发电等将成为电力市场的新需求，以用户价值为导向，专业 的能源互联网服务平台将扮演重要的角色。</w:t>
      </w:r>
      <w:r>
        <w:br w:type="page"/>
      </w:r>
    </w:p>
    <w:p>
      <w:pPr>
        <w:pStyle w:val="Style21"/>
        <w:keepNext w:val="0"/>
        <w:keepLines w:val="0"/>
        <w:widowControl w:val="0"/>
        <w:shd w:val="clear" w:color="auto" w:fill="auto"/>
        <w:bidi w:val="0"/>
        <w:spacing w:before="0" w:after="0" w:line="240" w:lineRule="auto"/>
        <w:ind w:left="202" w:right="0" w:firstLine="0"/>
        <w:jc w:val="left"/>
        <w:rPr>
          <w:sz w:val="18"/>
          <w:szCs w:val="18"/>
        </w:rPr>
      </w:pPr>
      <w:r>
        <w:rPr>
          <w:rFonts w:ascii="SimSun" w:eastAsia="SimSun" w:hAnsi="SimSun" w:cs="SimSun"/>
          <w:b/>
          <w:bCs/>
          <w:color w:val="7EA75E"/>
          <w:spacing w:val="0"/>
          <w:w w:val="100"/>
          <w:position w:val="0"/>
          <w:sz w:val="18"/>
          <w:szCs w:val="18"/>
        </w:rPr>
        <w:t>我国电能占终端能源消费比重</w:t>
      </w:r>
    </w:p>
    <w:p>
      <w:pPr>
        <w:widowControl w:val="0"/>
        <w:jc w:val="center"/>
        <w:rPr>
          <w:sz w:val="2"/>
          <w:szCs w:val="2"/>
        </w:rPr>
      </w:pPr>
      <w:r>
        <w:drawing>
          <wp:inline>
            <wp:extent cx="5943600" cy="24199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43600" cy="2419985"/>
                    </a:xfrm>
                    <a:prstGeom prst="rect"/>
                  </pic:spPr>
                </pic:pic>
              </a:graphicData>
            </a:graphic>
          </wp:inline>
        </w:drawing>
      </w:r>
    </w:p>
    <w:p>
      <w:pPr>
        <w:widowControl w:val="0"/>
        <w:spacing w:after="759" w:line="1" w:lineRule="exact"/>
      </w:pPr>
    </w:p>
    <w:p>
      <w:pPr>
        <w:pStyle w:val="Style33"/>
        <w:keepNext/>
        <w:keepLines/>
        <w:widowControl w:val="0"/>
        <w:shd w:val="clear" w:color="auto" w:fill="auto"/>
        <w:bidi w:val="0"/>
        <w:spacing w:before="0" w:after="2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、报告期内公司从事的主要业务</w:t>
      </w:r>
      <w:bookmarkEnd w:id="59"/>
      <w:bookmarkEnd w:id="60"/>
      <w:bookmarkEnd w:id="62"/>
    </w:p>
    <w:p>
      <w:pPr>
        <w:pStyle w:val="Style30"/>
        <w:keepNext w:val="0"/>
        <w:keepLines w:val="0"/>
        <w:widowControl w:val="0"/>
        <w:shd w:val="clear" w:color="auto" w:fill="auto"/>
        <w:bidi w:val="0"/>
        <w:spacing w:before="0" w:after="200" w:line="313" w:lineRule="exact"/>
        <w:ind w:left="0" w:right="0" w:firstLine="440"/>
        <w:jc w:val="both"/>
      </w:pPr>
      <w:r>
        <w:rPr>
          <w:b/>
          <w:bCs/>
          <w:color w:val="000000"/>
          <w:spacing w:val="0"/>
          <w:w w:val="100"/>
          <w:position w:val="0"/>
        </w:rPr>
        <w:t>朗新科技是能源行业领先的科技企业，一直服务于电力能源消费领域，以</w:t>
      </w:r>
      <w:r>
        <w:rPr>
          <w:rFonts w:ascii="Times New Roman" w:eastAsia="Times New Roman" w:hAnsi="Times New Roman" w:cs="Times New Roman"/>
          <w:b/>
          <w:bCs/>
          <w:color w:val="000000"/>
          <w:spacing w:val="0"/>
          <w:w w:val="100"/>
          <w:position w:val="0"/>
        </w:rPr>
        <w:t>B2B2C</w:t>
      </w:r>
      <w:r>
        <w:rPr>
          <w:b/>
          <w:bCs/>
          <w:color w:val="000000"/>
          <w:spacing w:val="0"/>
          <w:w w:val="100"/>
          <w:position w:val="0"/>
        </w:rPr>
        <w:t>的业务模式，聚焦</w:t>
      </w:r>
      <w:r>
        <w:rPr>
          <w:rFonts w:ascii="Times New Roman" w:eastAsia="Times New Roman" w:hAnsi="Times New Roman" w:cs="Times New Roman"/>
          <w:b/>
          <w:bCs/>
          <w:color w:val="000000"/>
          <w:spacing w:val="0"/>
          <w:w w:val="100"/>
          <w:position w:val="0"/>
        </w:rPr>
        <w:t>“</w:t>
      </w:r>
      <w:r>
        <w:rPr>
          <w:b/>
          <w:bCs/>
          <w:color w:val="000000"/>
          <w:spacing w:val="0"/>
          <w:w w:val="100"/>
          <w:position w:val="0"/>
        </w:rPr>
        <w:t>能源数字化</w:t>
      </w:r>
      <w:r>
        <w:rPr>
          <w:rFonts w:ascii="Times New Roman" w:eastAsia="Times New Roman" w:hAnsi="Times New Roman" w:cs="Times New Roman"/>
          <w:b/>
          <w:bCs/>
          <w:color w:val="000000"/>
          <w:spacing w:val="0"/>
          <w:w w:val="100"/>
          <w:position w:val="0"/>
        </w:rPr>
        <w:t>+</w:t>
      </w:r>
      <w:r>
        <w:rPr>
          <w:b/>
          <w:bCs/>
          <w:color w:val="000000"/>
          <w:spacing w:val="0"/>
          <w:w w:val="100"/>
          <w:position w:val="0"/>
        </w:rPr>
        <w:t>能源 互联网</w:t>
      </w:r>
      <w:r>
        <w:rPr>
          <w:rFonts w:ascii="Times New Roman" w:eastAsia="Times New Roman" w:hAnsi="Times New Roman" w:cs="Times New Roman"/>
          <w:b/>
          <w:bCs/>
          <w:color w:val="000000"/>
          <w:spacing w:val="0"/>
          <w:w w:val="100"/>
          <w:position w:val="0"/>
        </w:rPr>
        <w:t>”</w:t>
      </w:r>
      <w:r>
        <w:rPr>
          <w:b/>
          <w:bCs/>
          <w:color w:val="000000"/>
          <w:spacing w:val="0"/>
          <w:w w:val="100"/>
          <w:position w:val="0"/>
        </w:rPr>
        <w:t>双轮驱动发展战略。</w:t>
      </w:r>
      <w:r>
        <w:rPr>
          <w:color w:val="000000"/>
          <w:spacing w:val="0"/>
          <w:w w:val="100"/>
          <w:position w:val="0"/>
        </w:rPr>
        <w:t>一方面，公司深耕能源行业，通过完整的解决方案，助力国家电网、南方电网、燃气集团、光 伏电站等客户实现数字化升级，沉淀中台能力和平台产品，助力新型电力系统建设的市场化发展和服务的创新升级；另一方 面，公司通过构建自有的能源互联网服务平台，深度开展能源需求侧的运营服务，携手战略合作伙伴，通过支付宝、银联、 城市超级</w:t>
      </w:r>
      <w:r>
        <w:rPr>
          <w:rFonts w:ascii="Times New Roman" w:eastAsia="Times New Roman" w:hAnsi="Times New Roman" w:cs="Times New Roman"/>
          <w:color w:val="000000"/>
          <w:spacing w:val="0"/>
          <w:w w:val="100"/>
          <w:position w:val="0"/>
        </w:rPr>
        <w:t>APP</w:t>
      </w:r>
      <w:r>
        <w:rPr>
          <w:color w:val="000000"/>
          <w:spacing w:val="0"/>
          <w:w w:val="100"/>
          <w:position w:val="0"/>
        </w:rPr>
        <w:t>等入口，为终端用户提供多种能源服务新场景，包括家庭能源消费、电动汽车充电、能效管理等服务，促进终 端能源消费电气化和场景化。</w:t>
      </w:r>
    </w:p>
    <w:p>
      <w:pPr>
        <w:framePr w:w="7834" w:h="3749" w:wrap="notBeside" w:vAnchor="text" w:hAnchor="text" w:x="1088" w:y="1"/>
        <w:widowControl w:val="0"/>
        <w:rPr>
          <w:sz w:val="2"/>
          <w:szCs w:val="2"/>
        </w:rPr>
      </w:pPr>
      <w:r>
        <w:drawing>
          <wp:inline>
            <wp:extent cx="4974590" cy="23837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974590" cy="2383790"/>
                    </a:xfrm>
                    <a:prstGeom prst="rect"/>
                  </pic:spPr>
                </pic:pic>
              </a:graphicData>
            </a:graphic>
          </wp:inline>
        </w:drawing>
      </w:r>
    </w:p>
    <w:p>
      <w:pPr>
        <w:widowControl w:val="0"/>
        <w:spacing w:line="1" w:lineRule="exact"/>
      </w:pPr>
      <w:r>
        <mc:AlternateContent>
          <mc:Choice Requires="wps">
            <w:drawing>
              <wp:anchor distT="0" distB="0" distL="690245" distR="4902835" simplePos="0" relativeHeight="125829378" behindDoc="0" locked="0" layoutInCell="1" allowOverlap="1">
                <wp:simplePos x="0" y="0"/>
                <wp:positionH relativeFrom="column">
                  <wp:posOffset>4713605</wp:posOffset>
                </wp:positionH>
                <wp:positionV relativeFrom="paragraph">
                  <wp:posOffset>478790</wp:posOffset>
                </wp:positionV>
                <wp:extent cx="762000" cy="121920"/>
                <wp:wrapTopAndBottom/>
                <wp:docPr id="3" name="Shape 3"/>
                <a:graphic xmlns:a="http://schemas.openxmlformats.org/drawingml/2006/main">
                  <a:graphicData uri="http://schemas.microsoft.com/office/word/2010/wordprocessingShape">
                    <wps:wsp>
                      <wps:cNvSpPr txBox="1"/>
                      <wps:spPr>
                        <a:xfrm>
                          <a:ext cx="762000" cy="121920"/>
                        </a:xfrm>
                        <a:prstGeom prst="rect"/>
                        <a:noFill/>
                      </wps:spPr>
                      <wps:txbx>
                        <w:txbxContent>
                          <w:p>
                            <w:pPr>
                              <w:pStyle w:val="Style21"/>
                              <w:keepNext w:val="0"/>
                              <w:keepLines w:val="0"/>
                              <w:widowControl w:val="0"/>
                              <w:pBdr>
                                <w:top w:val="single" w:sz="0" w:space="0" w:color="04193C"/>
                                <w:left w:val="single" w:sz="0" w:space="0" w:color="04193C"/>
                                <w:bottom w:val="single" w:sz="0" w:space="0" w:color="04193C"/>
                                <w:right w:val="single" w:sz="0" w:space="0" w:color="04193C"/>
                              </w:pBdr>
                              <w:shd w:val="clear" w:color="auto" w:fill="04193C"/>
                              <w:bidi w:val="0"/>
                              <w:spacing w:before="0" w:after="0" w:line="240" w:lineRule="auto"/>
                              <w:ind w:left="0" w:right="0" w:firstLine="0"/>
                              <w:jc w:val="right"/>
                            </w:pPr>
                            <w:r>
                              <w:rPr>
                                <w:spacing w:val="0"/>
                                <w:w w:val="100"/>
                                <w:position w:val="0"/>
                              </w:rPr>
                              <w:t>中小企业和消费者</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71.15000000000003pt;margin-top:37.700000000000003pt;width:60.pt;height:9.5999999999999996pt;z-index:-125829375;mso-wrap-distance-left:54.350000000000001pt;mso-wrap-distance-right:386.05000000000001pt" filled="f" stroked="f">
                <v:textbox inset="0,0,0,0">
                  <w:txbxContent>
                    <w:p>
                      <w:pPr>
                        <w:pStyle w:val="Style21"/>
                        <w:keepNext w:val="0"/>
                        <w:keepLines w:val="0"/>
                        <w:widowControl w:val="0"/>
                        <w:pBdr>
                          <w:top w:val="single" w:sz="0" w:space="0" w:color="04193C"/>
                          <w:left w:val="single" w:sz="0" w:space="0" w:color="04193C"/>
                          <w:bottom w:val="single" w:sz="0" w:space="0" w:color="04193C"/>
                          <w:right w:val="single" w:sz="0" w:space="0" w:color="04193C"/>
                        </w:pBdr>
                        <w:shd w:val="clear" w:color="auto" w:fill="04193C"/>
                        <w:bidi w:val="0"/>
                        <w:spacing w:before="0" w:after="0" w:line="240" w:lineRule="auto"/>
                        <w:ind w:left="0" w:right="0" w:firstLine="0"/>
                        <w:jc w:val="right"/>
                      </w:pPr>
                      <w:r>
                        <w:rPr>
                          <w:spacing w:val="0"/>
                          <w:w w:val="100"/>
                          <w:position w:val="0"/>
                        </w:rPr>
                        <w:t>中小企业和消费者</w:t>
                      </w:r>
                    </w:p>
                  </w:txbxContent>
                </v:textbox>
                <w10:wrap type="topAndBottom"/>
              </v:shape>
            </w:pict>
          </mc:Fallback>
        </mc:AlternateContent>
      </w:r>
      <w:r>
        <mc:AlternateContent>
          <mc:Choice Requires="wps">
            <w:drawing>
              <wp:anchor distT="0" distB="0" distL="690245" distR="5420995" simplePos="0" relativeHeight="125829380" behindDoc="0" locked="0" layoutInCell="1" allowOverlap="1">
                <wp:simplePos x="0" y="0"/>
                <wp:positionH relativeFrom="column">
                  <wp:posOffset>1162685</wp:posOffset>
                </wp:positionH>
                <wp:positionV relativeFrom="paragraph">
                  <wp:posOffset>816610</wp:posOffset>
                </wp:positionV>
                <wp:extent cx="243840" cy="143510"/>
                <wp:wrapTopAndBottom/>
                <wp:docPr id="5" name="Shape 5"/>
                <a:graphic xmlns:a="http://schemas.openxmlformats.org/drawingml/2006/main">
                  <a:graphicData uri="http://schemas.microsoft.com/office/word/2010/wordprocessingShape">
                    <wps:wsp>
                      <wps:cNvSpPr txBox="1"/>
                      <wps:spPr>
                        <a:xfrm>
                          <a:ext cx="243840" cy="143510"/>
                        </a:xfrm>
                        <a:prstGeom prst="rect"/>
                        <a:noFill/>
                      </wps:spPr>
                      <wps:txbx>
                        <w:txbxContent>
                          <w:p>
                            <w:pPr>
                              <w:pStyle w:val="Style21"/>
                              <w:keepNext w:val="0"/>
                              <w:keepLines w:val="0"/>
                              <w:widowControl w:val="0"/>
                              <w:pBdr>
                                <w:top w:val="single" w:sz="0" w:space="0" w:color="153765"/>
                                <w:left w:val="single" w:sz="0" w:space="0" w:color="153765"/>
                                <w:bottom w:val="single" w:sz="0" w:space="0" w:color="153765"/>
                                <w:right w:val="single" w:sz="0" w:space="0" w:color="153765"/>
                              </w:pBdr>
                              <w:shd w:val="clear" w:color="auto" w:fill="153765"/>
                              <w:bidi w:val="0"/>
                              <w:spacing w:before="0" w:after="0" w:line="240" w:lineRule="auto"/>
                              <w:ind w:left="0" w:right="0" w:firstLine="0"/>
                              <w:jc w:val="left"/>
                              <w:rPr>
                                <w:sz w:val="18"/>
                                <w:szCs w:val="18"/>
                              </w:rPr>
                            </w:pPr>
                            <w:r>
                              <w:rPr>
                                <w:rFonts w:ascii="SimSun" w:eastAsia="SimSun" w:hAnsi="SimSun" w:cs="SimSun"/>
                                <w:b/>
                                <w:bCs/>
                                <w:spacing w:val="0"/>
                                <w:w w:val="100"/>
                                <w:position w:val="0"/>
                                <w:sz w:val="18"/>
                                <w:szCs w:val="18"/>
                              </w:rPr>
                              <w:t>能源</w:t>
                            </w:r>
                          </w:p>
                        </w:txbxContent>
                      </wps:txbx>
                      <wps:bodyPr lIns="0" tIns="0" rIns="0" bIns="0">
                        <a:noAutoFit/>
                      </wps:bodyPr>
                    </wps:wsp>
                  </a:graphicData>
                </a:graphic>
              </wp:anchor>
            </w:drawing>
          </mc:Choice>
          <mc:Fallback>
            <w:pict>
              <v:shape id="_x0000_s1031" type="#_x0000_t202" style="position:absolute;margin-left:91.549999999999997pt;margin-top:64.299999999999997pt;width:19.199999999999999pt;height:11.300000000000001pt;z-index:-125829373;mso-wrap-distance-left:54.350000000000001pt;mso-wrap-distance-right:426.85000000000002pt" filled="f" stroked="f">
                <v:textbox inset="0,0,0,0">
                  <w:txbxContent>
                    <w:p>
                      <w:pPr>
                        <w:pStyle w:val="Style21"/>
                        <w:keepNext w:val="0"/>
                        <w:keepLines w:val="0"/>
                        <w:widowControl w:val="0"/>
                        <w:pBdr>
                          <w:top w:val="single" w:sz="0" w:space="0" w:color="153765"/>
                          <w:left w:val="single" w:sz="0" w:space="0" w:color="153765"/>
                          <w:bottom w:val="single" w:sz="0" w:space="0" w:color="153765"/>
                          <w:right w:val="single" w:sz="0" w:space="0" w:color="153765"/>
                        </w:pBdr>
                        <w:shd w:val="clear" w:color="auto" w:fill="153765"/>
                        <w:bidi w:val="0"/>
                        <w:spacing w:before="0" w:after="0" w:line="240" w:lineRule="auto"/>
                        <w:ind w:left="0" w:right="0" w:firstLine="0"/>
                        <w:jc w:val="left"/>
                        <w:rPr>
                          <w:sz w:val="18"/>
                          <w:szCs w:val="18"/>
                        </w:rPr>
                      </w:pPr>
                      <w:r>
                        <w:rPr>
                          <w:rFonts w:ascii="SimSun" w:eastAsia="SimSun" w:hAnsi="SimSun" w:cs="SimSun"/>
                          <w:b/>
                          <w:bCs/>
                          <w:spacing w:val="0"/>
                          <w:w w:val="100"/>
                          <w:position w:val="0"/>
                          <w:sz w:val="18"/>
                          <w:szCs w:val="18"/>
                        </w:rPr>
                        <w:t>能源</w:t>
                      </w:r>
                    </w:p>
                  </w:txbxContent>
                </v:textbox>
                <w10:wrap type="topAndBottom"/>
              </v:shape>
            </w:pict>
          </mc:Fallback>
        </mc:AlternateContent>
      </w:r>
      <w:r>
        <mc:AlternateContent>
          <mc:Choice Requires="wps">
            <w:drawing>
              <wp:anchor distT="0" distB="0" distL="690245" distR="5265420" simplePos="0" relativeHeight="125829382" behindDoc="0" locked="0" layoutInCell="1" allowOverlap="1">
                <wp:simplePos x="0" y="0"/>
                <wp:positionH relativeFrom="column">
                  <wp:posOffset>4119245</wp:posOffset>
                </wp:positionH>
                <wp:positionV relativeFrom="paragraph">
                  <wp:posOffset>929640</wp:posOffset>
                </wp:positionV>
                <wp:extent cx="399415" cy="128270"/>
                <wp:wrapTopAndBottom/>
                <wp:docPr id="7" name="Shape 7"/>
                <a:graphic xmlns:a="http://schemas.openxmlformats.org/drawingml/2006/main">
                  <a:graphicData uri="http://schemas.microsoft.com/office/word/2010/wordprocessingShape">
                    <wps:wsp>
                      <wps:cNvSpPr txBox="1"/>
                      <wps:spPr>
                        <a:xfrm>
                          <a:ext cx="399415" cy="128270"/>
                        </a:xfrm>
                        <a:prstGeom prst="rect"/>
                        <a:noFill/>
                      </wps:spPr>
                      <wps:txbx>
                        <w:txbxContent>
                          <w:p>
                            <w:pPr>
                              <w:pStyle w:val="Style21"/>
                              <w:keepNext w:val="0"/>
                              <w:keepLines w:val="0"/>
                              <w:widowControl w:val="0"/>
                              <w:pBdr>
                                <w:top w:val="single" w:sz="0" w:space="0" w:color="09539D"/>
                                <w:left w:val="single" w:sz="0" w:space="0" w:color="09539D"/>
                                <w:bottom w:val="single" w:sz="0" w:space="0" w:color="09539D"/>
                                <w:right w:val="single" w:sz="0" w:space="0" w:color="09539D"/>
                              </w:pBdr>
                              <w:shd w:val="clear" w:color="auto" w:fill="09539D"/>
                              <w:bidi w:val="0"/>
                              <w:spacing w:before="0" w:after="0" w:line="240" w:lineRule="auto"/>
                              <w:ind w:left="0" w:right="0" w:firstLine="0"/>
                              <w:jc w:val="center"/>
                            </w:pPr>
                            <w:r>
                              <w:rPr>
                                <w:color w:val="FFFFFF"/>
                                <w:spacing w:val="0"/>
                                <w:w w:val="100"/>
                                <w:position w:val="0"/>
                              </w:rPr>
                              <w:t>用户服务</w:t>
                            </w:r>
                          </w:p>
                        </w:txbxContent>
                      </wps:txbx>
                      <wps:bodyPr lIns="0" tIns="0" rIns="0" bIns="0">
                        <a:noAutoFit/>
                      </wps:bodyPr>
                    </wps:wsp>
                  </a:graphicData>
                </a:graphic>
              </wp:anchor>
            </w:drawing>
          </mc:Choice>
          <mc:Fallback>
            <w:pict>
              <v:shape id="_x0000_s1033" type="#_x0000_t202" style="position:absolute;margin-left:324.35000000000002pt;margin-top:73.200000000000003pt;width:31.449999999999999pt;height:10.1pt;z-index:-125829371;mso-wrap-distance-left:54.350000000000001pt;mso-wrap-distance-right:414.60000000000002pt" filled="f" stroked="f">
                <v:textbox inset="0,0,0,0">
                  <w:txbxContent>
                    <w:p>
                      <w:pPr>
                        <w:pStyle w:val="Style21"/>
                        <w:keepNext w:val="0"/>
                        <w:keepLines w:val="0"/>
                        <w:widowControl w:val="0"/>
                        <w:pBdr>
                          <w:top w:val="single" w:sz="0" w:space="0" w:color="09539D"/>
                          <w:left w:val="single" w:sz="0" w:space="0" w:color="09539D"/>
                          <w:bottom w:val="single" w:sz="0" w:space="0" w:color="09539D"/>
                          <w:right w:val="single" w:sz="0" w:space="0" w:color="09539D"/>
                        </w:pBdr>
                        <w:shd w:val="clear" w:color="auto" w:fill="09539D"/>
                        <w:bidi w:val="0"/>
                        <w:spacing w:before="0" w:after="0" w:line="240" w:lineRule="auto"/>
                        <w:ind w:left="0" w:right="0" w:firstLine="0"/>
                        <w:jc w:val="center"/>
                      </w:pPr>
                      <w:r>
                        <w:rPr>
                          <w:color w:val="FFFFFF"/>
                          <w:spacing w:val="0"/>
                          <w:w w:val="100"/>
                          <w:position w:val="0"/>
                        </w:rPr>
                        <w:t>用户服务</w:t>
                      </w:r>
                    </w:p>
                  </w:txbxContent>
                </v:textbox>
                <w10:wrap type="topAndBottom"/>
              </v:shape>
            </w:pict>
          </mc:Fallback>
        </mc:AlternateContent>
      </w:r>
      <w:r>
        <mc:AlternateContent>
          <mc:Choice Requires="wps">
            <w:drawing>
              <wp:anchor distT="0" distB="0" distL="690245" distR="5213985" simplePos="0" relativeHeight="125829384" behindDoc="0" locked="0" layoutInCell="1" allowOverlap="1">
                <wp:simplePos x="0" y="0"/>
                <wp:positionH relativeFrom="column">
                  <wp:posOffset>4125595</wp:posOffset>
                </wp:positionH>
                <wp:positionV relativeFrom="paragraph">
                  <wp:posOffset>1216025</wp:posOffset>
                </wp:positionV>
                <wp:extent cx="450850" cy="149225"/>
                <wp:wrapTopAndBottom/>
                <wp:docPr id="9" name="Shape 9"/>
                <a:graphic xmlns:a="http://schemas.openxmlformats.org/drawingml/2006/main">
                  <a:graphicData uri="http://schemas.microsoft.com/office/word/2010/wordprocessingShape">
                    <wps:wsp>
                      <wps:cNvSpPr txBox="1"/>
                      <wps:spPr>
                        <a:xfrm>
                          <a:ext cx="450850" cy="149225"/>
                        </a:xfrm>
                        <a:prstGeom prst="rect"/>
                        <a:noFill/>
                      </wps:spPr>
                      <wps:txbx>
                        <w:txbxContent>
                          <w:p>
                            <w:pPr>
                              <w:pStyle w:val="Style21"/>
                              <w:keepNext w:val="0"/>
                              <w:keepLines w:val="0"/>
                              <w:widowControl w:val="0"/>
                              <w:pBdr>
                                <w:top w:val="single" w:sz="0" w:space="0" w:color="0E67AD"/>
                                <w:left w:val="single" w:sz="0" w:space="0" w:color="0E67AD"/>
                                <w:bottom w:val="single" w:sz="0" w:space="0" w:color="0E67AD"/>
                                <w:right w:val="single" w:sz="0" w:space="0" w:color="0E67AD"/>
                              </w:pBdr>
                              <w:shd w:val="clear" w:color="auto" w:fill="0E67AD"/>
                              <w:bidi w:val="0"/>
                              <w:spacing w:before="0" w:after="0" w:line="240" w:lineRule="auto"/>
                              <w:ind w:left="0" w:right="0" w:firstLine="0"/>
                              <w:jc w:val="left"/>
                              <w:rPr>
                                <w:sz w:val="18"/>
                                <w:szCs w:val="18"/>
                              </w:rPr>
                            </w:pPr>
                            <w:r>
                              <w:rPr>
                                <w:rFonts w:ascii="SimSun" w:eastAsia="SimSun" w:hAnsi="SimSun" w:cs="SimSun"/>
                                <w:b/>
                                <w:bCs/>
                                <w:color w:val="ECF62A"/>
                                <w:spacing w:val="0"/>
                                <w:w w:val="100"/>
                                <w:position w:val="0"/>
                                <w:sz w:val="18"/>
                                <w:szCs w:val="18"/>
                              </w:rPr>
                              <w:t>运营收入</w:t>
                            </w:r>
                          </w:p>
                        </w:txbxContent>
                      </wps:txbx>
                      <wps:bodyPr lIns="0" tIns="0" rIns="0" bIns="0">
                        <a:noAutoFit/>
                      </wps:bodyPr>
                    </wps:wsp>
                  </a:graphicData>
                </a:graphic>
              </wp:anchor>
            </w:drawing>
          </mc:Choice>
          <mc:Fallback>
            <w:pict>
              <v:shape id="_x0000_s1035" type="#_x0000_t202" style="position:absolute;margin-left:324.85000000000002pt;margin-top:95.75pt;width:35.5pt;height:11.75pt;z-index:-125829369;mso-wrap-distance-left:54.350000000000001pt;mso-wrap-distance-right:410.55000000000001pt" filled="f" stroked="f">
                <v:textbox inset="0,0,0,0">
                  <w:txbxContent>
                    <w:p>
                      <w:pPr>
                        <w:pStyle w:val="Style21"/>
                        <w:keepNext w:val="0"/>
                        <w:keepLines w:val="0"/>
                        <w:widowControl w:val="0"/>
                        <w:pBdr>
                          <w:top w:val="single" w:sz="0" w:space="0" w:color="0E67AD"/>
                          <w:left w:val="single" w:sz="0" w:space="0" w:color="0E67AD"/>
                          <w:bottom w:val="single" w:sz="0" w:space="0" w:color="0E67AD"/>
                          <w:right w:val="single" w:sz="0" w:space="0" w:color="0E67AD"/>
                        </w:pBdr>
                        <w:shd w:val="clear" w:color="auto" w:fill="0E67AD"/>
                        <w:bidi w:val="0"/>
                        <w:spacing w:before="0" w:after="0" w:line="240" w:lineRule="auto"/>
                        <w:ind w:left="0" w:right="0" w:firstLine="0"/>
                        <w:jc w:val="left"/>
                        <w:rPr>
                          <w:sz w:val="18"/>
                          <w:szCs w:val="18"/>
                        </w:rPr>
                      </w:pPr>
                      <w:r>
                        <w:rPr>
                          <w:rFonts w:ascii="SimSun" w:eastAsia="SimSun" w:hAnsi="SimSun" w:cs="SimSun"/>
                          <w:b/>
                          <w:bCs/>
                          <w:color w:val="ECF62A"/>
                          <w:spacing w:val="0"/>
                          <w:w w:val="100"/>
                          <w:position w:val="0"/>
                          <w:sz w:val="18"/>
                          <w:szCs w:val="18"/>
                        </w:rPr>
                        <w:t>运营收入</w:t>
                      </w:r>
                    </w:p>
                  </w:txbxContent>
                </v:textbox>
                <w10:wrap type="topAndBottom"/>
              </v:shape>
            </w:pict>
          </mc:Fallback>
        </mc:AlternateContent>
      </w:r>
      <w:r>
        <mc:AlternateContent>
          <mc:Choice Requires="wps">
            <w:drawing>
              <wp:anchor distT="0" distB="0" distL="690245" distR="5219700" simplePos="0" relativeHeight="125829386" behindDoc="0" locked="0" layoutInCell="1" allowOverlap="1">
                <wp:simplePos x="0" y="0"/>
                <wp:positionH relativeFrom="column">
                  <wp:posOffset>1833245</wp:posOffset>
                </wp:positionH>
                <wp:positionV relativeFrom="paragraph">
                  <wp:posOffset>1222375</wp:posOffset>
                </wp:positionV>
                <wp:extent cx="445135" cy="146050"/>
                <wp:wrapTopAndBottom/>
                <wp:docPr id="11" name="Shape 11"/>
                <a:graphic xmlns:a="http://schemas.openxmlformats.org/drawingml/2006/main">
                  <a:graphicData uri="http://schemas.microsoft.com/office/word/2010/wordprocessingShape">
                    <wps:wsp>
                      <wps:cNvSpPr txBox="1"/>
                      <wps:spPr>
                        <a:xfrm>
                          <a:ext cx="445135" cy="146050"/>
                        </a:xfrm>
                        <a:prstGeom prst="rect"/>
                        <a:noFill/>
                      </wps:spPr>
                      <wps:txbx>
                        <w:txbxContent>
                          <w:p>
                            <w:pPr>
                              <w:pStyle w:val="Style21"/>
                              <w:keepNext w:val="0"/>
                              <w:keepLines w:val="0"/>
                              <w:widowControl w:val="0"/>
                              <w:pBdr>
                                <w:top w:val="single" w:sz="0" w:space="0" w:color="1373B7"/>
                                <w:left w:val="single" w:sz="0" w:space="0" w:color="1373B7"/>
                                <w:bottom w:val="single" w:sz="0" w:space="0" w:color="1373B7"/>
                                <w:right w:val="single" w:sz="0" w:space="0" w:color="1373B7"/>
                              </w:pBdr>
                              <w:shd w:val="clear" w:color="auto" w:fill="1373B7"/>
                              <w:bidi w:val="0"/>
                              <w:spacing w:before="0" w:after="0" w:line="240" w:lineRule="auto"/>
                              <w:ind w:left="0" w:right="0" w:firstLine="0"/>
                              <w:jc w:val="left"/>
                              <w:rPr>
                                <w:sz w:val="18"/>
                                <w:szCs w:val="18"/>
                              </w:rPr>
                            </w:pPr>
                            <w:r>
                              <w:rPr>
                                <w:rFonts w:ascii="SimSun" w:eastAsia="SimSun" w:hAnsi="SimSun" w:cs="SimSun"/>
                                <w:b/>
                                <w:bCs/>
                                <w:color w:val="ECF62A"/>
                                <w:spacing w:val="0"/>
                                <w:w w:val="100"/>
                                <w:position w:val="0"/>
                                <w:sz w:val="18"/>
                                <w:szCs w:val="18"/>
                              </w:rPr>
                              <w:t>服务收入</w:t>
                            </w:r>
                          </w:p>
                        </w:txbxContent>
                      </wps:txbx>
                      <wps:bodyPr lIns="0" tIns="0" rIns="0" bIns="0">
                        <a:noAutoFit/>
                      </wps:bodyPr>
                    </wps:wsp>
                  </a:graphicData>
                </a:graphic>
              </wp:anchor>
            </w:drawing>
          </mc:Choice>
          <mc:Fallback>
            <w:pict>
              <v:shape id="_x0000_s1037" type="#_x0000_t202" style="position:absolute;margin-left:144.34999999999999pt;margin-top:96.25pt;width:35.050000000000004pt;height:11.5pt;z-index:-125829367;mso-wrap-distance-left:54.350000000000001pt;mso-wrap-distance-right:411.pt" filled="f" stroked="f">
                <v:textbox inset="0,0,0,0">
                  <w:txbxContent>
                    <w:p>
                      <w:pPr>
                        <w:pStyle w:val="Style21"/>
                        <w:keepNext w:val="0"/>
                        <w:keepLines w:val="0"/>
                        <w:widowControl w:val="0"/>
                        <w:pBdr>
                          <w:top w:val="single" w:sz="0" w:space="0" w:color="1373B7"/>
                          <w:left w:val="single" w:sz="0" w:space="0" w:color="1373B7"/>
                          <w:bottom w:val="single" w:sz="0" w:space="0" w:color="1373B7"/>
                          <w:right w:val="single" w:sz="0" w:space="0" w:color="1373B7"/>
                        </w:pBdr>
                        <w:shd w:val="clear" w:color="auto" w:fill="1373B7"/>
                        <w:bidi w:val="0"/>
                        <w:spacing w:before="0" w:after="0" w:line="240" w:lineRule="auto"/>
                        <w:ind w:left="0" w:right="0" w:firstLine="0"/>
                        <w:jc w:val="left"/>
                        <w:rPr>
                          <w:sz w:val="18"/>
                          <w:szCs w:val="18"/>
                        </w:rPr>
                      </w:pPr>
                      <w:r>
                        <w:rPr>
                          <w:rFonts w:ascii="SimSun" w:eastAsia="SimSun" w:hAnsi="SimSun" w:cs="SimSun"/>
                          <w:b/>
                          <w:bCs/>
                          <w:color w:val="ECF62A"/>
                          <w:spacing w:val="0"/>
                          <w:w w:val="100"/>
                          <w:position w:val="0"/>
                          <w:sz w:val="18"/>
                          <w:szCs w:val="18"/>
                        </w:rPr>
                        <w:t>服务收入</w:t>
                      </w:r>
                    </w:p>
                  </w:txbxContent>
                </v:textbox>
                <w10:wrap type="topAndBottom"/>
              </v:shape>
            </w:pict>
          </mc:Fallback>
        </mc:AlternateContent>
      </w:r>
      <w:r>
        <mc:AlternateContent>
          <mc:Choice Requires="wps">
            <w:drawing>
              <wp:anchor distT="0" distB="0" distL="690245" distR="5420995" simplePos="0" relativeHeight="125829388" behindDoc="0" locked="0" layoutInCell="1" allowOverlap="1">
                <wp:simplePos x="0" y="0"/>
                <wp:positionH relativeFrom="column">
                  <wp:posOffset>5045710</wp:posOffset>
                </wp:positionH>
                <wp:positionV relativeFrom="paragraph">
                  <wp:posOffset>1243330</wp:posOffset>
                </wp:positionV>
                <wp:extent cx="243840" cy="149225"/>
                <wp:wrapTopAndBottom/>
                <wp:docPr id="13" name="Shape 13"/>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21"/>
                              <w:keepNext w:val="0"/>
                              <w:keepLines w:val="0"/>
                              <w:widowControl w:val="0"/>
                              <w:pBdr>
                                <w:top w:val="single" w:sz="0" w:space="0" w:color="083469"/>
                                <w:left w:val="single" w:sz="0" w:space="0" w:color="083469"/>
                                <w:bottom w:val="single" w:sz="0" w:space="0" w:color="083469"/>
                                <w:right w:val="single" w:sz="0" w:space="0" w:color="083469"/>
                              </w:pBdr>
                              <w:shd w:val="clear" w:color="auto" w:fill="083469"/>
                              <w:bidi w:val="0"/>
                              <w:spacing w:before="0" w:after="0" w:line="240" w:lineRule="auto"/>
                              <w:ind w:left="0" w:right="0" w:firstLine="0"/>
                              <w:jc w:val="left"/>
                              <w:rPr>
                                <w:sz w:val="16"/>
                                <w:szCs w:val="16"/>
                              </w:rPr>
                            </w:pPr>
                            <w:r>
                              <w:rPr>
                                <w:spacing w:val="0"/>
                                <w:w w:val="100"/>
                                <w:position w:val="0"/>
                                <w:sz w:val="16"/>
                                <w:szCs w:val="16"/>
                              </w:rPr>
                              <w:t>车主</w:t>
                            </w:r>
                          </w:p>
                        </w:txbxContent>
                      </wps:txbx>
                      <wps:bodyPr lIns="0" tIns="0" rIns="0" bIns="0">
                        <a:noAutoFit/>
                      </wps:bodyPr>
                    </wps:wsp>
                  </a:graphicData>
                </a:graphic>
              </wp:anchor>
            </w:drawing>
          </mc:Choice>
          <mc:Fallback>
            <w:pict>
              <v:shape id="_x0000_s1039" type="#_x0000_t202" style="position:absolute;margin-left:397.30000000000001pt;margin-top:97.900000000000006pt;width:19.199999999999999pt;height:11.75pt;z-index:-125829365;mso-wrap-distance-left:54.350000000000001pt;mso-wrap-distance-right:426.85000000000002pt" filled="f" stroked="f">
                <v:textbox inset="0,0,0,0">
                  <w:txbxContent>
                    <w:p>
                      <w:pPr>
                        <w:pStyle w:val="Style21"/>
                        <w:keepNext w:val="0"/>
                        <w:keepLines w:val="0"/>
                        <w:widowControl w:val="0"/>
                        <w:pBdr>
                          <w:top w:val="single" w:sz="0" w:space="0" w:color="083469"/>
                          <w:left w:val="single" w:sz="0" w:space="0" w:color="083469"/>
                          <w:bottom w:val="single" w:sz="0" w:space="0" w:color="083469"/>
                          <w:right w:val="single" w:sz="0" w:space="0" w:color="083469"/>
                        </w:pBdr>
                        <w:shd w:val="clear" w:color="auto" w:fill="083469"/>
                        <w:bidi w:val="0"/>
                        <w:spacing w:before="0" w:after="0" w:line="240" w:lineRule="auto"/>
                        <w:ind w:left="0" w:right="0" w:firstLine="0"/>
                        <w:jc w:val="left"/>
                        <w:rPr>
                          <w:sz w:val="16"/>
                          <w:szCs w:val="16"/>
                        </w:rPr>
                      </w:pPr>
                      <w:r>
                        <w:rPr>
                          <w:spacing w:val="0"/>
                          <w:w w:val="100"/>
                          <w:position w:val="0"/>
                          <w:sz w:val="16"/>
                          <w:szCs w:val="16"/>
                        </w:rPr>
                        <w:t>车主</w:t>
                      </w:r>
                    </w:p>
                  </w:txbxContent>
                </v:textbox>
                <w10:wrap type="topAndBottom"/>
              </v:shape>
            </w:pict>
          </mc:Fallback>
        </mc:AlternateContent>
      </w:r>
      <w:r>
        <mc:AlternateContent>
          <mc:Choice Requires="wps">
            <w:drawing>
              <wp:anchor distT="0" distB="0" distL="690245" distR="5420995" simplePos="0" relativeHeight="125829390" behindDoc="0" locked="0" layoutInCell="1" allowOverlap="1">
                <wp:simplePos x="0" y="0"/>
                <wp:positionH relativeFrom="column">
                  <wp:posOffset>1162685</wp:posOffset>
                </wp:positionH>
                <wp:positionV relativeFrom="paragraph">
                  <wp:posOffset>1268095</wp:posOffset>
                </wp:positionV>
                <wp:extent cx="243840" cy="140335"/>
                <wp:wrapTopAndBottom/>
                <wp:docPr id="15" name="Shape 15"/>
                <a:graphic xmlns:a="http://schemas.openxmlformats.org/drawingml/2006/main">
                  <a:graphicData uri="http://schemas.microsoft.com/office/word/2010/wordprocessingShape">
                    <wps:wsp>
                      <wps:cNvSpPr txBox="1"/>
                      <wps:spPr>
                        <a:xfrm>
                          <a:ext cx="243840" cy="140335"/>
                        </a:xfrm>
                        <a:prstGeom prst="rect"/>
                        <a:noFill/>
                      </wps:spPr>
                      <wps:txbx>
                        <w:txbxContent>
                          <w:p>
                            <w:pPr>
                              <w:pStyle w:val="Style21"/>
                              <w:keepNext w:val="0"/>
                              <w:keepLines w:val="0"/>
                              <w:widowControl w:val="0"/>
                              <w:pBdr>
                                <w:top w:val="single" w:sz="0" w:space="0" w:color="082957"/>
                                <w:left w:val="single" w:sz="0" w:space="0" w:color="082957"/>
                                <w:bottom w:val="single" w:sz="0" w:space="0" w:color="082957"/>
                                <w:right w:val="single" w:sz="0" w:space="0" w:color="082957"/>
                              </w:pBdr>
                              <w:shd w:val="clear" w:color="auto" w:fill="082957"/>
                              <w:bidi w:val="0"/>
                              <w:spacing w:before="0" w:after="0" w:line="240" w:lineRule="auto"/>
                              <w:ind w:left="0" w:right="0" w:firstLine="0"/>
                              <w:jc w:val="left"/>
                              <w:rPr>
                                <w:sz w:val="16"/>
                                <w:szCs w:val="16"/>
                              </w:rPr>
                            </w:pPr>
                            <w:r>
                              <w:rPr>
                                <w:rFonts w:ascii="SimSun" w:eastAsia="SimSun" w:hAnsi="SimSun" w:cs="SimSun"/>
                                <w:b/>
                                <w:bCs/>
                                <w:spacing w:val="0"/>
                                <w:w w:val="100"/>
                                <w:position w:val="0"/>
                                <w:sz w:val="16"/>
                                <w:szCs w:val="16"/>
                              </w:rPr>
                              <w:t>生活</w:t>
                            </w:r>
                          </w:p>
                        </w:txbxContent>
                      </wps:txbx>
                      <wps:bodyPr lIns="0" tIns="0" rIns="0" bIns="0">
                        <a:noAutoFit/>
                      </wps:bodyPr>
                    </wps:wsp>
                  </a:graphicData>
                </a:graphic>
              </wp:anchor>
            </w:drawing>
          </mc:Choice>
          <mc:Fallback>
            <w:pict>
              <v:shape id="_x0000_s1041" type="#_x0000_t202" style="position:absolute;margin-left:91.549999999999997pt;margin-top:99.850000000000009pt;width:19.199999999999999pt;height:11.050000000000001pt;z-index:-125829363;mso-wrap-distance-left:54.350000000000001pt;mso-wrap-distance-right:426.85000000000002pt" filled="f" stroked="f">
                <v:textbox inset="0,0,0,0">
                  <w:txbxContent>
                    <w:p>
                      <w:pPr>
                        <w:pStyle w:val="Style21"/>
                        <w:keepNext w:val="0"/>
                        <w:keepLines w:val="0"/>
                        <w:widowControl w:val="0"/>
                        <w:pBdr>
                          <w:top w:val="single" w:sz="0" w:space="0" w:color="082957"/>
                          <w:left w:val="single" w:sz="0" w:space="0" w:color="082957"/>
                          <w:bottom w:val="single" w:sz="0" w:space="0" w:color="082957"/>
                          <w:right w:val="single" w:sz="0" w:space="0" w:color="082957"/>
                        </w:pBdr>
                        <w:shd w:val="clear" w:color="auto" w:fill="082957"/>
                        <w:bidi w:val="0"/>
                        <w:spacing w:before="0" w:after="0" w:line="240" w:lineRule="auto"/>
                        <w:ind w:left="0" w:right="0" w:firstLine="0"/>
                        <w:jc w:val="left"/>
                        <w:rPr>
                          <w:sz w:val="16"/>
                          <w:szCs w:val="16"/>
                        </w:rPr>
                      </w:pPr>
                      <w:r>
                        <w:rPr>
                          <w:rFonts w:ascii="SimSun" w:eastAsia="SimSun" w:hAnsi="SimSun" w:cs="SimSun"/>
                          <w:b/>
                          <w:bCs/>
                          <w:spacing w:val="0"/>
                          <w:w w:val="100"/>
                          <w:position w:val="0"/>
                          <w:sz w:val="16"/>
                          <w:szCs w:val="16"/>
                        </w:rPr>
                        <w:t>生活</w:t>
                      </w:r>
                    </w:p>
                  </w:txbxContent>
                </v:textbox>
                <w10:wrap type="topAndBottom"/>
              </v:shape>
            </w:pict>
          </mc:Fallback>
        </mc:AlternateContent>
      </w:r>
      <w:r>
        <mc:AlternateContent>
          <mc:Choice Requires="wps">
            <w:drawing>
              <wp:anchor distT="0" distB="0" distL="690245" distR="5420995" simplePos="0" relativeHeight="125829392" behindDoc="0" locked="0" layoutInCell="1" allowOverlap="1">
                <wp:simplePos x="0" y="0"/>
                <wp:positionH relativeFrom="column">
                  <wp:posOffset>1162685</wp:posOffset>
                </wp:positionH>
                <wp:positionV relativeFrom="paragraph">
                  <wp:posOffset>1706880</wp:posOffset>
                </wp:positionV>
                <wp:extent cx="243840" cy="143510"/>
                <wp:wrapTopAndBottom/>
                <wp:docPr id="17" name="Shape 17"/>
                <a:graphic xmlns:a="http://schemas.openxmlformats.org/drawingml/2006/main">
                  <a:graphicData uri="http://schemas.microsoft.com/office/word/2010/wordprocessingShape">
                    <wps:wsp>
                      <wps:cNvSpPr txBox="1"/>
                      <wps:spPr>
                        <a:xfrm>
                          <a:ext cx="243840" cy="143510"/>
                        </a:xfrm>
                        <a:prstGeom prst="rect"/>
                        <a:noFill/>
                      </wps:spPr>
                      <wps:txbx>
                        <w:txbxContent>
                          <w:p>
                            <w:pPr>
                              <w:pStyle w:val="Style21"/>
                              <w:keepNext w:val="0"/>
                              <w:keepLines w:val="0"/>
                              <w:widowControl w:val="0"/>
                              <w:pBdr>
                                <w:top w:val="single" w:sz="0" w:space="0" w:color="092649"/>
                                <w:left w:val="single" w:sz="0" w:space="0" w:color="092649"/>
                                <w:bottom w:val="single" w:sz="0" w:space="0" w:color="092649"/>
                                <w:right w:val="single" w:sz="0" w:space="0" w:color="092649"/>
                              </w:pBdr>
                              <w:shd w:val="clear" w:color="auto" w:fill="092649"/>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城市</w:t>
                            </w:r>
                          </w:p>
                        </w:txbxContent>
                      </wps:txbx>
                      <wps:bodyPr lIns="0" tIns="0" rIns="0" bIns="0">
                        <a:noAutoFit/>
                      </wps:bodyPr>
                    </wps:wsp>
                  </a:graphicData>
                </a:graphic>
              </wp:anchor>
            </w:drawing>
          </mc:Choice>
          <mc:Fallback>
            <w:pict>
              <v:shape id="_x0000_s1043" type="#_x0000_t202" style="position:absolute;margin-left:91.549999999999997pt;margin-top:134.40000000000001pt;width:19.199999999999999pt;height:11.300000000000001pt;z-index:-125829361;mso-wrap-distance-left:54.350000000000001pt;mso-wrap-distance-right:426.85000000000002pt" filled="f" stroked="f">
                <v:textbox inset="0,0,0,0">
                  <w:txbxContent>
                    <w:p>
                      <w:pPr>
                        <w:pStyle w:val="Style21"/>
                        <w:keepNext w:val="0"/>
                        <w:keepLines w:val="0"/>
                        <w:widowControl w:val="0"/>
                        <w:pBdr>
                          <w:top w:val="single" w:sz="0" w:space="0" w:color="092649"/>
                          <w:left w:val="single" w:sz="0" w:space="0" w:color="092649"/>
                          <w:bottom w:val="single" w:sz="0" w:space="0" w:color="092649"/>
                          <w:right w:val="single" w:sz="0" w:space="0" w:color="092649"/>
                        </w:pBdr>
                        <w:shd w:val="clear" w:color="auto" w:fill="092649"/>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城市</w:t>
                      </w:r>
                    </w:p>
                  </w:txbxContent>
                </v:textbox>
                <w10:wrap type="topAndBottom"/>
              </v:shape>
            </w:pict>
          </mc:Fallback>
        </mc:AlternateContent>
      </w:r>
      <w:r>
        <mc:AlternateContent>
          <mc:Choice Requires="wps">
            <w:drawing>
              <wp:anchor distT="0" distB="0" distL="690245" distR="4713605" simplePos="0" relativeHeight="125829394" behindDoc="0" locked="0" layoutInCell="1" allowOverlap="1">
                <wp:simplePos x="0" y="0"/>
                <wp:positionH relativeFrom="column">
                  <wp:posOffset>2756535</wp:posOffset>
                </wp:positionH>
                <wp:positionV relativeFrom="paragraph">
                  <wp:posOffset>969010</wp:posOffset>
                </wp:positionV>
                <wp:extent cx="951230" cy="387350"/>
                <wp:wrapTopAndBottom/>
                <wp:docPr id="19" name="Shape 19"/>
                <a:graphic xmlns:a="http://schemas.openxmlformats.org/drawingml/2006/main">
                  <a:graphicData uri="http://schemas.microsoft.com/office/word/2010/wordprocessingShape">
                    <wps:wsp>
                      <wps:cNvSpPr txBox="1"/>
                      <wps:spPr>
                        <a:xfrm>
                          <a:ext cx="951230" cy="387350"/>
                        </a:xfrm>
                        <a:prstGeom prst="rect"/>
                        <a:noFill/>
                      </wps:spPr>
                      <wps:txbx>
                        <w:txbxContent>
                          <w:p>
                            <w:pPr>
                              <w:pStyle w:val="Style21"/>
                              <w:keepNext w:val="0"/>
                              <w:keepLines w:val="0"/>
                              <w:widowControl w:val="0"/>
                              <w:pBdr>
                                <w:top w:val="single" w:sz="0" w:space="0" w:color="0382E9"/>
                                <w:left w:val="single" w:sz="0" w:space="0" w:color="0382E9"/>
                                <w:bottom w:val="single" w:sz="0" w:space="0" w:color="0382E9"/>
                                <w:right w:val="single" w:sz="0" w:space="0" w:color="0382E9"/>
                              </w:pBdr>
                              <w:shd w:val="clear" w:color="auto" w:fill="0382E9"/>
                              <w:bidi w:val="0"/>
                              <w:spacing w:before="0" w:after="0" w:line="240" w:lineRule="auto"/>
                              <w:ind w:left="0" w:right="0" w:firstLine="0"/>
                              <w:jc w:val="left"/>
                              <w:rPr>
                                <w:sz w:val="32"/>
                                <w:szCs w:val="32"/>
                              </w:rPr>
                            </w:pPr>
                            <w:r>
                              <w:rPr>
                                <w:rFonts w:ascii="Times New Roman" w:eastAsia="Times New Roman" w:hAnsi="Times New Roman" w:cs="Times New Roman"/>
                                <w:b/>
                                <w:bCs/>
                                <w:color w:val="FFFFFF"/>
                                <w:spacing w:val="0"/>
                                <w:w w:val="100"/>
                                <w:position w:val="0"/>
                                <w:sz w:val="32"/>
                                <w:szCs w:val="32"/>
                              </w:rPr>
                              <w:t>Lon^Shine</w:t>
                            </w:r>
                          </w:p>
                          <w:p>
                            <w:pPr>
                              <w:pStyle w:val="Style21"/>
                              <w:keepNext w:val="0"/>
                              <w:keepLines w:val="0"/>
                              <w:widowControl w:val="0"/>
                              <w:pBdr>
                                <w:top w:val="single" w:sz="0" w:space="0" w:color="0382E9"/>
                                <w:left w:val="single" w:sz="0" w:space="0" w:color="0382E9"/>
                                <w:bottom w:val="single" w:sz="0" w:space="0" w:color="0382E9"/>
                                <w:right w:val="single" w:sz="0" w:space="0" w:color="0382E9"/>
                              </w:pBdr>
                              <w:shd w:val="clear" w:color="auto" w:fill="0382E9"/>
                              <w:bidi w:val="0"/>
                              <w:spacing w:before="0" w:after="0" w:line="240" w:lineRule="auto"/>
                              <w:ind w:left="0" w:right="0" w:firstLine="0"/>
                              <w:jc w:val="left"/>
                              <w:rPr>
                                <w:sz w:val="18"/>
                                <w:szCs w:val="18"/>
                              </w:rPr>
                            </w:pPr>
                            <w:r>
                              <w:rPr>
                                <w:rFonts w:ascii="SimSun" w:eastAsia="SimSun" w:hAnsi="SimSun" w:cs="SimSun"/>
                                <w:b/>
                                <w:bCs/>
                                <w:color w:val="D58148"/>
                                <w:spacing w:val="0"/>
                                <w:w w:val="100"/>
                                <w:position w:val="0"/>
                                <w:sz w:val="18"/>
                                <w:szCs w:val="18"/>
                              </w:rPr>
                              <w:t>目新能源互联网平台'</w:t>
                            </w:r>
                          </w:p>
                        </w:txbxContent>
                      </wps:txbx>
                      <wps:bodyPr lIns="0" tIns="0" rIns="0" bIns="0">
                        <a:noAutoFit/>
                      </wps:bodyPr>
                    </wps:wsp>
                  </a:graphicData>
                </a:graphic>
              </wp:anchor>
            </w:drawing>
          </mc:Choice>
          <mc:Fallback>
            <w:pict>
              <v:shape id="_x0000_s1045" type="#_x0000_t202" style="position:absolute;margin-left:217.05000000000001pt;margin-top:76.299999999999997pt;width:74.900000000000006pt;height:30.5pt;z-index:-125829359;mso-wrap-distance-left:54.350000000000001pt;mso-wrap-distance-right:371.15000000000003pt" filled="f" stroked="f">
                <v:textbox inset="0,0,0,0">
                  <w:txbxContent>
                    <w:p>
                      <w:pPr>
                        <w:pStyle w:val="Style21"/>
                        <w:keepNext w:val="0"/>
                        <w:keepLines w:val="0"/>
                        <w:widowControl w:val="0"/>
                        <w:pBdr>
                          <w:top w:val="single" w:sz="0" w:space="0" w:color="0382E9"/>
                          <w:left w:val="single" w:sz="0" w:space="0" w:color="0382E9"/>
                          <w:bottom w:val="single" w:sz="0" w:space="0" w:color="0382E9"/>
                          <w:right w:val="single" w:sz="0" w:space="0" w:color="0382E9"/>
                        </w:pBdr>
                        <w:shd w:val="clear" w:color="auto" w:fill="0382E9"/>
                        <w:bidi w:val="0"/>
                        <w:spacing w:before="0" w:after="0" w:line="240" w:lineRule="auto"/>
                        <w:ind w:left="0" w:right="0" w:firstLine="0"/>
                        <w:jc w:val="left"/>
                        <w:rPr>
                          <w:sz w:val="32"/>
                          <w:szCs w:val="32"/>
                        </w:rPr>
                      </w:pPr>
                      <w:r>
                        <w:rPr>
                          <w:rFonts w:ascii="Times New Roman" w:eastAsia="Times New Roman" w:hAnsi="Times New Roman" w:cs="Times New Roman"/>
                          <w:b/>
                          <w:bCs/>
                          <w:color w:val="FFFFFF"/>
                          <w:spacing w:val="0"/>
                          <w:w w:val="100"/>
                          <w:position w:val="0"/>
                          <w:sz w:val="32"/>
                          <w:szCs w:val="32"/>
                        </w:rPr>
                        <w:t>Lon^Shine</w:t>
                      </w:r>
                    </w:p>
                    <w:p>
                      <w:pPr>
                        <w:pStyle w:val="Style21"/>
                        <w:keepNext w:val="0"/>
                        <w:keepLines w:val="0"/>
                        <w:widowControl w:val="0"/>
                        <w:pBdr>
                          <w:top w:val="single" w:sz="0" w:space="0" w:color="0382E9"/>
                          <w:left w:val="single" w:sz="0" w:space="0" w:color="0382E9"/>
                          <w:bottom w:val="single" w:sz="0" w:space="0" w:color="0382E9"/>
                          <w:right w:val="single" w:sz="0" w:space="0" w:color="0382E9"/>
                        </w:pBdr>
                        <w:shd w:val="clear" w:color="auto" w:fill="0382E9"/>
                        <w:bidi w:val="0"/>
                        <w:spacing w:before="0" w:after="0" w:line="240" w:lineRule="auto"/>
                        <w:ind w:left="0" w:right="0" w:firstLine="0"/>
                        <w:jc w:val="left"/>
                        <w:rPr>
                          <w:sz w:val="18"/>
                          <w:szCs w:val="18"/>
                        </w:rPr>
                      </w:pPr>
                      <w:r>
                        <w:rPr>
                          <w:rFonts w:ascii="SimSun" w:eastAsia="SimSun" w:hAnsi="SimSun" w:cs="SimSun"/>
                          <w:b/>
                          <w:bCs/>
                          <w:color w:val="D58148"/>
                          <w:spacing w:val="0"/>
                          <w:w w:val="100"/>
                          <w:position w:val="0"/>
                          <w:sz w:val="18"/>
                          <w:szCs w:val="18"/>
                        </w:rPr>
                        <w:t>目新能源互联网平台'</w:t>
                      </w:r>
                    </w:p>
                  </w:txbxContent>
                </v:textbox>
                <w10:wrap type="topAndBottom"/>
              </v:shape>
            </w:pict>
          </mc:Fallback>
        </mc:AlternateContent>
      </w:r>
      <w:r>
        <mc:AlternateContent>
          <mc:Choice Requires="wps">
            <w:drawing>
              <wp:anchor distT="0" distB="0" distL="690245" distR="3888105" simplePos="0" relativeHeight="125829396" behindDoc="0" locked="0" layoutInCell="1" allowOverlap="1">
                <wp:simplePos x="0" y="0"/>
                <wp:positionH relativeFrom="column">
                  <wp:posOffset>2320925</wp:posOffset>
                </wp:positionH>
                <wp:positionV relativeFrom="paragraph">
                  <wp:posOffset>2233930</wp:posOffset>
                </wp:positionV>
                <wp:extent cx="1776730" cy="125095"/>
                <wp:wrapTopAndBottom/>
                <wp:docPr id="21" name="Shape 21"/>
                <a:graphic xmlns:a="http://schemas.openxmlformats.org/drawingml/2006/main">
                  <a:graphicData uri="http://schemas.microsoft.com/office/word/2010/wordprocessingShape">
                    <wps:wsp>
                      <wps:cNvSpPr txBox="1"/>
                      <wps:spPr>
                        <a:xfrm>
                          <a:ext cx="1776730" cy="125095"/>
                        </a:xfrm>
                        <a:prstGeom prst="rect"/>
                        <a:noFill/>
                      </wps:spPr>
                      <wps:txbx>
                        <w:txbxContent>
                          <w:p>
                            <w:pPr>
                              <w:pStyle w:val="Style21"/>
                              <w:keepNext w:val="0"/>
                              <w:keepLines w:val="0"/>
                              <w:widowControl w:val="0"/>
                              <w:pBdr>
                                <w:top w:val="single" w:sz="0" w:space="0" w:color="051631"/>
                                <w:left w:val="single" w:sz="0" w:space="0" w:color="051631"/>
                                <w:bottom w:val="single" w:sz="0" w:space="0" w:color="051631"/>
                                <w:right w:val="single" w:sz="0" w:space="0" w:color="051631"/>
                              </w:pBdr>
                              <w:shd w:val="clear" w:color="auto" w:fill="051631"/>
                              <w:bidi w:val="0"/>
                              <w:spacing w:before="0" w:after="0" w:line="240" w:lineRule="auto"/>
                              <w:ind w:left="0" w:right="0" w:firstLine="0"/>
                              <w:jc w:val="center"/>
                            </w:pPr>
                            <w:r>
                              <w:rPr>
                                <w:spacing w:val="0"/>
                                <w:w w:val="100"/>
                                <w:position w:val="0"/>
                              </w:rPr>
                              <w:t>双轮驱动，持续推动主网与微网的融合互通</w:t>
                            </w:r>
                          </w:p>
                        </w:txbxContent>
                      </wps:txbx>
                      <wps:bodyPr lIns="0" tIns="0" rIns="0" bIns="0">
                        <a:noAutoFit/>
                      </wps:bodyPr>
                    </wps:wsp>
                  </a:graphicData>
                </a:graphic>
              </wp:anchor>
            </w:drawing>
          </mc:Choice>
          <mc:Fallback>
            <w:pict>
              <v:shape id="_x0000_s1047" type="#_x0000_t202" style="position:absolute;margin-left:182.75pt;margin-top:175.90000000000001pt;width:139.90000000000001pt;height:9.8499999999999996pt;z-index:-125829357;mso-wrap-distance-left:54.350000000000001pt;mso-wrap-distance-right:306.15000000000003pt" filled="f" stroked="f">
                <v:textbox inset="0,0,0,0">
                  <w:txbxContent>
                    <w:p>
                      <w:pPr>
                        <w:pStyle w:val="Style21"/>
                        <w:keepNext w:val="0"/>
                        <w:keepLines w:val="0"/>
                        <w:widowControl w:val="0"/>
                        <w:pBdr>
                          <w:top w:val="single" w:sz="0" w:space="0" w:color="051631"/>
                          <w:left w:val="single" w:sz="0" w:space="0" w:color="051631"/>
                          <w:bottom w:val="single" w:sz="0" w:space="0" w:color="051631"/>
                          <w:right w:val="single" w:sz="0" w:space="0" w:color="051631"/>
                        </w:pBdr>
                        <w:shd w:val="clear" w:color="auto" w:fill="051631"/>
                        <w:bidi w:val="0"/>
                        <w:spacing w:before="0" w:after="0" w:line="240" w:lineRule="auto"/>
                        <w:ind w:left="0" w:right="0" w:firstLine="0"/>
                        <w:jc w:val="center"/>
                      </w:pPr>
                      <w:r>
                        <w:rPr>
                          <w:spacing w:val="0"/>
                          <w:w w:val="100"/>
                          <w:position w:val="0"/>
                        </w:rPr>
                        <w:t>双轮驱动，持续推动主网与微网的融合互通</w:t>
                      </w:r>
                    </w:p>
                  </w:txbxContent>
                </v:textbox>
                <w10:wrap type="topAndBottom"/>
              </v:shape>
            </w:pict>
          </mc:Fallback>
        </mc:AlternateContent>
      </w:r>
      <w:r>
        <mc:AlternateContent>
          <mc:Choice Requires="wps">
            <w:drawing>
              <wp:anchor distT="0" distB="0" distL="690245" distR="4716780" simplePos="0" relativeHeight="125829398" behindDoc="0" locked="0" layoutInCell="1" allowOverlap="1">
                <wp:simplePos x="0" y="0"/>
                <wp:positionH relativeFrom="column">
                  <wp:posOffset>4664710</wp:posOffset>
                </wp:positionH>
                <wp:positionV relativeFrom="paragraph">
                  <wp:posOffset>2069465</wp:posOffset>
                </wp:positionV>
                <wp:extent cx="948055" cy="289560"/>
                <wp:wrapTopAndBottom/>
                <wp:docPr id="23" name="Shape 23"/>
                <a:graphic xmlns:a="http://schemas.openxmlformats.org/drawingml/2006/main">
                  <a:graphicData uri="http://schemas.microsoft.com/office/word/2010/wordprocessingShape">
                    <wps:wsp>
                      <wps:cNvSpPr txBox="1"/>
                      <wps:spPr>
                        <a:xfrm>
                          <a:ext cx="948055" cy="289560"/>
                        </a:xfrm>
                        <a:prstGeom prst="rect"/>
                        <a:noFill/>
                      </wps:spPr>
                      <wps:txbx>
                        <w:txbxContent>
                          <w:p>
                            <w:pPr>
                              <w:pStyle w:val="Style21"/>
                              <w:keepNext w:val="0"/>
                              <w:keepLines w:val="0"/>
                              <w:widowControl w:val="0"/>
                              <w:pBdr>
                                <w:top w:val="single" w:sz="0" w:space="0" w:color="031542"/>
                                <w:left w:val="single" w:sz="0" w:space="0" w:color="031542"/>
                                <w:bottom w:val="single" w:sz="0" w:space="0" w:color="031542"/>
                                <w:right w:val="single" w:sz="0" w:space="0" w:color="031542"/>
                              </w:pBdr>
                              <w:shd w:val="clear" w:color="auto" w:fill="031542"/>
                              <w:bidi w:val="0"/>
                              <w:spacing w:before="0" w:after="40" w:line="240" w:lineRule="auto"/>
                              <w:ind w:left="0" w:right="0" w:firstLine="0"/>
                              <w:jc w:val="center"/>
                              <w:rPr>
                                <w:sz w:val="18"/>
                                <w:szCs w:val="18"/>
                              </w:rPr>
                            </w:pPr>
                            <w:r>
                              <w:rPr>
                                <w:color w:val="ECF62A"/>
                                <w:spacing w:val="0"/>
                                <w:w w:val="100"/>
                                <w:position w:val="0"/>
                                <w:sz w:val="18"/>
                                <w:szCs w:val="18"/>
                              </w:rPr>
                              <w:t>能源互联网</w:t>
                            </w:r>
                          </w:p>
                          <w:p>
                            <w:pPr>
                              <w:pStyle w:val="Style21"/>
                              <w:keepNext w:val="0"/>
                              <w:keepLines w:val="0"/>
                              <w:widowControl w:val="0"/>
                              <w:pBdr>
                                <w:top w:val="single" w:sz="0" w:space="0" w:color="031542"/>
                                <w:left w:val="single" w:sz="0" w:space="0" w:color="031542"/>
                                <w:bottom w:val="single" w:sz="0" w:space="0" w:color="031542"/>
                                <w:right w:val="single" w:sz="0" w:space="0" w:color="031542"/>
                              </w:pBdr>
                              <w:shd w:val="clear" w:color="auto" w:fill="031542"/>
                              <w:bidi w:val="0"/>
                              <w:spacing w:before="0" w:after="0" w:line="240" w:lineRule="auto"/>
                              <w:ind w:left="0" w:right="0" w:firstLine="0"/>
                              <w:jc w:val="center"/>
                            </w:pPr>
                            <w:r>
                              <w:rPr>
                                <w:color w:val="C7D947"/>
                                <w:spacing w:val="0"/>
                                <w:w w:val="100"/>
                                <w:position w:val="0"/>
                              </w:rPr>
                              <w:t>推动微网更高效更智能</w:t>
                            </w:r>
                          </w:p>
                        </w:txbxContent>
                      </wps:txbx>
                      <wps:bodyPr lIns="0" tIns="0" rIns="0" bIns="0">
                        <a:noAutoFit/>
                      </wps:bodyPr>
                    </wps:wsp>
                  </a:graphicData>
                </a:graphic>
              </wp:anchor>
            </w:drawing>
          </mc:Choice>
          <mc:Fallback>
            <w:pict>
              <v:shape id="_x0000_s1049" type="#_x0000_t202" style="position:absolute;margin-left:367.30000000000001pt;margin-top:162.95000000000002pt;width:74.650000000000006pt;height:22.800000000000001pt;z-index:-125829355;mso-wrap-distance-left:54.350000000000001pt;mso-wrap-distance-right:371.40000000000003pt" filled="f" stroked="f">
                <v:textbox inset="0,0,0,0">
                  <w:txbxContent>
                    <w:p>
                      <w:pPr>
                        <w:pStyle w:val="Style21"/>
                        <w:keepNext w:val="0"/>
                        <w:keepLines w:val="0"/>
                        <w:widowControl w:val="0"/>
                        <w:pBdr>
                          <w:top w:val="single" w:sz="0" w:space="0" w:color="031542"/>
                          <w:left w:val="single" w:sz="0" w:space="0" w:color="031542"/>
                          <w:bottom w:val="single" w:sz="0" w:space="0" w:color="031542"/>
                          <w:right w:val="single" w:sz="0" w:space="0" w:color="031542"/>
                        </w:pBdr>
                        <w:shd w:val="clear" w:color="auto" w:fill="031542"/>
                        <w:bidi w:val="0"/>
                        <w:spacing w:before="0" w:after="40" w:line="240" w:lineRule="auto"/>
                        <w:ind w:left="0" w:right="0" w:firstLine="0"/>
                        <w:jc w:val="center"/>
                        <w:rPr>
                          <w:sz w:val="18"/>
                          <w:szCs w:val="18"/>
                        </w:rPr>
                      </w:pPr>
                      <w:r>
                        <w:rPr>
                          <w:color w:val="ECF62A"/>
                          <w:spacing w:val="0"/>
                          <w:w w:val="100"/>
                          <w:position w:val="0"/>
                          <w:sz w:val="18"/>
                          <w:szCs w:val="18"/>
                        </w:rPr>
                        <w:t>能源互联网</w:t>
                      </w:r>
                    </w:p>
                    <w:p>
                      <w:pPr>
                        <w:pStyle w:val="Style21"/>
                        <w:keepNext w:val="0"/>
                        <w:keepLines w:val="0"/>
                        <w:widowControl w:val="0"/>
                        <w:pBdr>
                          <w:top w:val="single" w:sz="0" w:space="0" w:color="031542"/>
                          <w:left w:val="single" w:sz="0" w:space="0" w:color="031542"/>
                          <w:bottom w:val="single" w:sz="0" w:space="0" w:color="031542"/>
                          <w:right w:val="single" w:sz="0" w:space="0" w:color="031542"/>
                        </w:pBdr>
                        <w:shd w:val="clear" w:color="auto" w:fill="031542"/>
                        <w:bidi w:val="0"/>
                        <w:spacing w:before="0" w:after="0" w:line="240" w:lineRule="auto"/>
                        <w:ind w:left="0" w:right="0" w:firstLine="0"/>
                        <w:jc w:val="center"/>
                      </w:pPr>
                      <w:r>
                        <w:rPr>
                          <w:color w:val="C7D947"/>
                          <w:spacing w:val="0"/>
                          <w:w w:val="100"/>
                          <w:position w:val="0"/>
                        </w:rPr>
                        <w:t>推动微网更高效更智能</w:t>
                      </w:r>
                    </w:p>
                  </w:txbxContent>
                </v:textbox>
                <w10:wrap type="topAndBottom"/>
              </v:shape>
            </w:pict>
          </mc:Fallback>
        </mc:AlternateContent>
      </w:r>
      <w:r>
        <mc:AlternateContent>
          <mc:Choice Requires="wps">
            <w:drawing>
              <wp:anchor distT="0" distB="0" distL="690245" distR="4975860" simplePos="0" relativeHeight="125829400" behindDoc="0" locked="0" layoutInCell="1" allowOverlap="1">
                <wp:simplePos x="0" y="0"/>
                <wp:positionH relativeFrom="column">
                  <wp:posOffset>866775</wp:posOffset>
                </wp:positionH>
                <wp:positionV relativeFrom="paragraph">
                  <wp:posOffset>283210</wp:posOffset>
                </wp:positionV>
                <wp:extent cx="688975" cy="323215"/>
                <wp:wrapTopAndBottom/>
                <wp:docPr id="25" name="Shape 25"/>
                <a:graphic xmlns:a="http://schemas.openxmlformats.org/drawingml/2006/main">
                  <a:graphicData uri="http://schemas.microsoft.com/office/word/2010/wordprocessingShape">
                    <wps:wsp>
                      <wps:cNvSpPr txBox="1"/>
                      <wps:spPr>
                        <a:xfrm>
                          <a:ext cx="688975" cy="323215"/>
                        </a:xfrm>
                        <a:prstGeom prst="rect"/>
                        <a:noFill/>
                      </wps:spPr>
                      <wps:txbx>
                        <w:txbxContent>
                          <w:p>
                            <w:pPr>
                              <w:pStyle w:val="Style21"/>
                              <w:keepNext w:val="0"/>
                              <w:keepLines w:val="0"/>
                              <w:widowControl w:val="0"/>
                              <w:pBdr>
                                <w:top w:val="single" w:sz="0" w:space="0" w:color="031A43"/>
                                <w:left w:val="single" w:sz="0" w:space="0" w:color="031A43"/>
                                <w:bottom w:val="single" w:sz="0" w:space="0" w:color="031A43"/>
                                <w:right w:val="single" w:sz="0" w:space="0" w:color="031A43"/>
                              </w:pBdr>
                              <w:shd w:val="clear" w:color="auto" w:fill="031A43"/>
                              <w:bidi w:val="0"/>
                              <w:spacing w:before="0" w:after="40" w:line="240" w:lineRule="auto"/>
                              <w:ind w:left="0" w:right="0" w:firstLine="440"/>
                              <w:jc w:val="left"/>
                              <w:rPr>
                                <w:sz w:val="20"/>
                                <w:szCs w:val="20"/>
                              </w:rPr>
                            </w:pPr>
                            <w:r>
                              <w:rPr>
                                <w:rFonts w:ascii="Times New Roman" w:eastAsia="Times New Roman" w:hAnsi="Times New Roman" w:cs="Times New Roman"/>
                                <w:b/>
                                <w:bCs/>
                                <w:color w:val="EFBF1B"/>
                                <w:spacing w:val="0"/>
                                <w:w w:val="100"/>
                                <w:position w:val="0"/>
                                <w:sz w:val="20"/>
                                <w:szCs w:val="20"/>
                              </w:rPr>
                              <w:t xml:space="preserve">B/G </w:t>
                            </w:r>
                            <w:r>
                              <w:rPr>
                                <w:rFonts w:ascii="SimSun" w:eastAsia="SimSun" w:hAnsi="SimSun" w:cs="SimSun"/>
                                <w:b/>
                                <w:bCs/>
                                <w:color w:val="EFBF1B"/>
                                <w:spacing w:val="0"/>
                                <w:w w:val="100"/>
                                <w:position w:val="0"/>
                                <w:sz w:val="20"/>
                                <w:szCs w:val="20"/>
                              </w:rPr>
                              <w:t>端</w:t>
                            </w:r>
                          </w:p>
                          <w:p>
                            <w:pPr>
                              <w:pStyle w:val="Style21"/>
                              <w:keepNext w:val="0"/>
                              <w:keepLines w:val="0"/>
                              <w:widowControl w:val="0"/>
                              <w:pBdr>
                                <w:top w:val="single" w:sz="0" w:space="0" w:color="031A43"/>
                                <w:left w:val="single" w:sz="0" w:space="0" w:color="031A43"/>
                                <w:bottom w:val="single" w:sz="0" w:space="0" w:color="031A43"/>
                                <w:right w:val="single" w:sz="0" w:space="0" w:color="031A43"/>
                              </w:pBdr>
                              <w:shd w:val="clear" w:color="auto" w:fill="031A43"/>
                              <w:bidi w:val="0"/>
                              <w:spacing w:before="0" w:after="0" w:line="240" w:lineRule="auto"/>
                              <w:ind w:left="0" w:right="0" w:firstLine="0"/>
                              <w:jc w:val="left"/>
                            </w:pPr>
                            <w:r>
                              <w:rPr>
                                <w:spacing w:val="0"/>
                                <w:w w:val="100"/>
                                <w:position w:val="0"/>
                              </w:rPr>
                              <w:t>能源企业和政府</w:t>
                            </w:r>
                          </w:p>
                        </w:txbxContent>
                      </wps:txbx>
                      <wps:bodyPr lIns="0" tIns="0" rIns="0" bIns="0">
                        <a:noAutoFit/>
                      </wps:bodyPr>
                    </wps:wsp>
                  </a:graphicData>
                </a:graphic>
              </wp:anchor>
            </w:drawing>
          </mc:Choice>
          <mc:Fallback>
            <w:pict>
              <v:shape id="_x0000_s1051" type="#_x0000_t202" style="position:absolute;margin-left:68.25pt;margin-top:22.300000000000001pt;width:54.25pt;height:25.449999999999999pt;z-index:-125829353;mso-wrap-distance-left:54.350000000000001pt;mso-wrap-distance-right:391.80000000000001pt" filled="f" stroked="f">
                <v:textbox inset="0,0,0,0">
                  <w:txbxContent>
                    <w:p>
                      <w:pPr>
                        <w:pStyle w:val="Style21"/>
                        <w:keepNext w:val="0"/>
                        <w:keepLines w:val="0"/>
                        <w:widowControl w:val="0"/>
                        <w:pBdr>
                          <w:top w:val="single" w:sz="0" w:space="0" w:color="031A43"/>
                          <w:left w:val="single" w:sz="0" w:space="0" w:color="031A43"/>
                          <w:bottom w:val="single" w:sz="0" w:space="0" w:color="031A43"/>
                          <w:right w:val="single" w:sz="0" w:space="0" w:color="031A43"/>
                        </w:pBdr>
                        <w:shd w:val="clear" w:color="auto" w:fill="031A43"/>
                        <w:bidi w:val="0"/>
                        <w:spacing w:before="0" w:after="40" w:line="240" w:lineRule="auto"/>
                        <w:ind w:left="0" w:right="0" w:firstLine="440"/>
                        <w:jc w:val="left"/>
                        <w:rPr>
                          <w:sz w:val="20"/>
                          <w:szCs w:val="20"/>
                        </w:rPr>
                      </w:pPr>
                      <w:r>
                        <w:rPr>
                          <w:rFonts w:ascii="Times New Roman" w:eastAsia="Times New Roman" w:hAnsi="Times New Roman" w:cs="Times New Roman"/>
                          <w:b/>
                          <w:bCs/>
                          <w:color w:val="EFBF1B"/>
                          <w:spacing w:val="0"/>
                          <w:w w:val="100"/>
                          <w:position w:val="0"/>
                          <w:sz w:val="20"/>
                          <w:szCs w:val="20"/>
                        </w:rPr>
                        <w:t xml:space="preserve">B/G </w:t>
                      </w:r>
                      <w:r>
                        <w:rPr>
                          <w:rFonts w:ascii="SimSun" w:eastAsia="SimSun" w:hAnsi="SimSun" w:cs="SimSun"/>
                          <w:b/>
                          <w:bCs/>
                          <w:color w:val="EFBF1B"/>
                          <w:spacing w:val="0"/>
                          <w:w w:val="100"/>
                          <w:position w:val="0"/>
                          <w:sz w:val="20"/>
                          <w:szCs w:val="20"/>
                        </w:rPr>
                        <w:t>端</w:t>
                      </w:r>
                    </w:p>
                    <w:p>
                      <w:pPr>
                        <w:pStyle w:val="Style21"/>
                        <w:keepNext w:val="0"/>
                        <w:keepLines w:val="0"/>
                        <w:widowControl w:val="0"/>
                        <w:pBdr>
                          <w:top w:val="single" w:sz="0" w:space="0" w:color="031A43"/>
                          <w:left w:val="single" w:sz="0" w:space="0" w:color="031A43"/>
                          <w:bottom w:val="single" w:sz="0" w:space="0" w:color="031A43"/>
                          <w:right w:val="single" w:sz="0" w:space="0" w:color="031A43"/>
                        </w:pBdr>
                        <w:shd w:val="clear" w:color="auto" w:fill="031A43"/>
                        <w:bidi w:val="0"/>
                        <w:spacing w:before="0" w:after="0" w:line="240" w:lineRule="auto"/>
                        <w:ind w:left="0" w:right="0" w:firstLine="0"/>
                        <w:jc w:val="left"/>
                      </w:pPr>
                      <w:r>
                        <w:rPr>
                          <w:spacing w:val="0"/>
                          <w:w w:val="100"/>
                          <w:position w:val="0"/>
                        </w:rPr>
                        <w:t>能源企业和政府</w:t>
                      </w:r>
                    </w:p>
                  </w:txbxContent>
                </v:textbox>
                <w10:wrap type="topAndBottom"/>
              </v:shape>
            </w:pict>
          </mc:Fallback>
        </mc:AlternateContent>
      </w:r>
    </w:p>
    <w:p>
      <w:pPr>
        <w:pStyle w:val="Style30"/>
        <w:keepNext w:val="0"/>
        <w:keepLines w:val="0"/>
        <w:widowControl w:val="0"/>
        <w:shd w:val="clear" w:color="auto" w:fill="auto"/>
        <w:bidi w:val="0"/>
        <w:spacing w:before="0" w:after="0" w:line="314" w:lineRule="exact"/>
        <w:ind w:left="0" w:right="0" w:firstLine="440"/>
        <w:jc w:val="left"/>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）能源数字化：助力新型电力系统建设的市场化发展和服务的创新升级</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公司服务能源领域近</w:t>
      </w:r>
      <w:r>
        <w:rPr>
          <w:rFonts w:ascii="Times New Roman" w:eastAsia="Times New Roman" w:hAnsi="Times New Roman" w:cs="Times New Roman"/>
          <w:color w:val="000000"/>
          <w:spacing w:val="0"/>
          <w:w w:val="100"/>
          <w:position w:val="0"/>
        </w:rPr>
        <w:t>25</w:t>
      </w:r>
      <w:r>
        <w:rPr>
          <w:color w:val="000000"/>
          <w:spacing w:val="0"/>
          <w:w w:val="100"/>
          <w:position w:val="0"/>
        </w:rPr>
        <w:t>年，在电力行业，为包括国家电网、南方电网在内的大型企业客户提供用电服务核心系统等解 决方案，公司服务的电力客户覆盖全国</w:t>
      </w:r>
      <w:r>
        <w:rPr>
          <w:rFonts w:ascii="Times New Roman" w:eastAsia="Times New Roman" w:hAnsi="Times New Roman" w:cs="Times New Roman"/>
          <w:color w:val="000000"/>
          <w:spacing w:val="0"/>
          <w:w w:val="100"/>
          <w:position w:val="0"/>
        </w:rPr>
        <w:t>22</w:t>
      </w:r>
      <w:r>
        <w:rPr>
          <w:color w:val="000000"/>
          <w:spacing w:val="0"/>
          <w:w w:val="100"/>
          <w:position w:val="0"/>
        </w:rPr>
        <w:t>个省</w:t>
      </w:r>
      <w:r>
        <w:rPr>
          <w:rFonts w:ascii="Times New Roman" w:eastAsia="Times New Roman" w:hAnsi="Times New Roman" w:cs="Times New Roman"/>
          <w:color w:val="000000"/>
          <w:spacing w:val="0"/>
          <w:w w:val="100"/>
          <w:position w:val="0"/>
        </w:rPr>
        <w:t>/</w:t>
      </w:r>
      <w:r>
        <w:rPr>
          <w:color w:val="000000"/>
          <w:spacing w:val="0"/>
          <w:w w:val="100"/>
          <w:position w:val="0"/>
        </w:rPr>
        <w:t>自治区</w:t>
      </w:r>
      <w:r>
        <w:rPr>
          <w:rFonts w:ascii="Times New Roman" w:eastAsia="Times New Roman" w:hAnsi="Times New Roman" w:cs="Times New Roman"/>
          <w:color w:val="000000"/>
          <w:spacing w:val="0"/>
          <w:w w:val="100"/>
          <w:position w:val="0"/>
        </w:rPr>
        <w:t>/</w:t>
      </w:r>
      <w:r>
        <w:rPr>
          <w:color w:val="000000"/>
          <w:spacing w:val="0"/>
          <w:w w:val="100"/>
          <w:position w:val="0"/>
        </w:rPr>
        <w:t>直辖市，服务超过</w:t>
      </w:r>
      <w:r>
        <w:rPr>
          <w:rFonts w:ascii="Times New Roman" w:eastAsia="Times New Roman" w:hAnsi="Times New Roman" w:cs="Times New Roman"/>
          <w:color w:val="000000"/>
          <w:spacing w:val="0"/>
          <w:w w:val="100"/>
          <w:position w:val="0"/>
        </w:rPr>
        <w:t>2.7</w:t>
      </w:r>
      <w:r>
        <w:rPr>
          <w:color w:val="000000"/>
          <w:spacing w:val="0"/>
          <w:w w:val="100"/>
          <w:position w:val="0"/>
        </w:rPr>
        <w:t>亿电力终端用户；公司积极拓展新能源行业，提 供分布式光伏云平台等产品和</w:t>
      </w:r>
      <w:r>
        <w:rPr>
          <w:rFonts w:ascii="Times New Roman" w:eastAsia="Times New Roman" w:hAnsi="Times New Roman" w:cs="Times New Roman"/>
          <w:color w:val="000000"/>
          <w:spacing w:val="0"/>
          <w:w w:val="100"/>
          <w:position w:val="0"/>
        </w:rPr>
        <w:t>SaaS</w:t>
      </w:r>
      <w:r>
        <w:rPr>
          <w:color w:val="000000"/>
          <w:spacing w:val="0"/>
          <w:w w:val="100"/>
          <w:position w:val="0"/>
        </w:rPr>
        <w:t>服务；在燃气行业，公司为华润燃气、中国燃气等大型燃气企业提供核心系统解决方案。 凭借丰富的业务经验和优质技术服务，朗新科技已在能源数字化领域建立了牢固的、持续领先的优势地位。</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朗新科技在电力能源行业，深度参与数字化转型和新型电力系统建设，顺应市场化发展趋势，助力电力和能源行业客 户对内降本增效，对外拓展创新，提升服务质量。随着新型电力系统的构建，朗新科技抓住产业机遇，发展空间进一步打开， 相关业务将呈现加速增长的趋势。（</w:t>
      </w:r>
      <w:r>
        <w:rPr>
          <w:rFonts w:ascii="Times New Roman" w:eastAsia="Times New Roman" w:hAnsi="Times New Roman" w:cs="Times New Roman"/>
          <w:color w:val="000000"/>
          <w:spacing w:val="0"/>
          <w:w w:val="100"/>
          <w:position w:val="0"/>
        </w:rPr>
        <w:t>1</w:t>
      </w:r>
      <w:r>
        <w:rPr>
          <w:color w:val="000000"/>
          <w:spacing w:val="0"/>
          <w:w w:val="100"/>
          <w:position w:val="0"/>
        </w:rPr>
        <w:t>）公司持续深耕用电服务核心系统，在研发及解决方案上持续加大投入，全面参与国网</w:t>
        <w:br w:type="page"/>
      </w:r>
      <w:r>
        <w:rPr>
          <w:color w:val="000000"/>
          <w:spacing w:val="0"/>
          <w:w w:val="100"/>
          <w:position w:val="0"/>
        </w:rPr>
        <w:t>新一代能源互联网营销服务系统（营销</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开发建设；（</w:t>
      </w:r>
      <w:r>
        <w:rPr>
          <w:rFonts w:ascii="Times New Roman" w:eastAsia="Times New Roman" w:hAnsi="Times New Roman" w:cs="Times New Roman"/>
          <w:color w:val="000000"/>
          <w:spacing w:val="0"/>
          <w:w w:val="100"/>
          <w:position w:val="0"/>
        </w:rPr>
        <w:t>2</w:t>
      </w:r>
      <w:r>
        <w:rPr>
          <w:color w:val="000000"/>
          <w:spacing w:val="0"/>
          <w:w w:val="100"/>
          <w:position w:val="0"/>
        </w:rPr>
        <w:t xml:space="preserve">）在数字新基建领域，公司围绕行业热点发展，积极参与大数据 </w:t>
      </w:r>
      <w:r>
        <w:rPr>
          <w:color w:val="000000"/>
          <w:spacing w:val="0"/>
          <w:w w:val="100"/>
          <w:position w:val="0"/>
        </w:rPr>
        <w:t xml:space="preserve">应用、物联采集平台和应用、云计算平台和应用等方向的重点项目研发与落地实践，研发了端到端的能源大数据解决方案， </w:t>
      </w:r>
      <w:r>
        <w:rPr>
          <w:color w:val="000000"/>
          <w:spacing w:val="0"/>
          <w:w w:val="100"/>
          <w:position w:val="0"/>
        </w:rPr>
        <w:t>目前已支撑多个省份开展能源大数据创新应用；（</w:t>
      </w:r>
      <w:r>
        <w:rPr>
          <w:rFonts w:ascii="Times New Roman" w:eastAsia="Times New Roman" w:hAnsi="Times New Roman" w:cs="Times New Roman"/>
          <w:color w:val="000000"/>
          <w:spacing w:val="0"/>
          <w:w w:val="100"/>
          <w:position w:val="0"/>
        </w:rPr>
        <w:t>3</w:t>
      </w:r>
      <w:r>
        <w:rPr>
          <w:color w:val="000000"/>
          <w:spacing w:val="0"/>
          <w:w w:val="100"/>
          <w:position w:val="0"/>
        </w:rPr>
        <w:t xml:space="preserve">）在能源服务运营方面，公司积极拓展新业务，在电动汽车充电桩运营、 </w:t>
      </w:r>
      <w:r>
        <w:rPr>
          <w:color w:val="000000"/>
          <w:spacing w:val="0"/>
          <w:w w:val="100"/>
          <w:position w:val="0"/>
        </w:rPr>
        <w:t>营销运营、综合能源运营等方面形成了结合线下服务和线上运营的独特竞争力，并在国网、南网多个省份广泛开展了服务运 营业务。</w:t>
      </w:r>
    </w:p>
    <w:p>
      <w:pPr>
        <w:pStyle w:val="Style30"/>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在燃气行业，公司紧跟城市燃气高速发展的机遇，提供成熟解决方案和信息化支撑平台。公司自主研发的用户服务信 息系统全方位覆盖市场开发、业务办理、抄表计费、收费账款、安检维修、增值服务、督查管控及呼叫中心等关键业务，服 务于华润燃气旗下</w:t>
      </w:r>
      <w:r>
        <w:rPr>
          <w:rFonts w:ascii="Times New Roman" w:eastAsia="Times New Roman" w:hAnsi="Times New Roman" w:cs="Times New Roman"/>
          <w:color w:val="000000"/>
          <w:spacing w:val="0"/>
          <w:w w:val="100"/>
          <w:position w:val="0"/>
        </w:rPr>
        <w:t>270</w:t>
      </w:r>
      <w:r>
        <w:rPr>
          <w:color w:val="000000"/>
          <w:spacing w:val="0"/>
          <w:w w:val="100"/>
          <w:position w:val="0"/>
        </w:rPr>
        <w:t>家城燃公司、中国燃气旗下</w:t>
      </w:r>
      <w:r>
        <w:rPr>
          <w:rFonts w:ascii="Times New Roman" w:eastAsia="Times New Roman" w:hAnsi="Times New Roman" w:cs="Times New Roman"/>
          <w:color w:val="000000"/>
          <w:spacing w:val="0"/>
          <w:w w:val="100"/>
          <w:position w:val="0"/>
        </w:rPr>
        <w:t>400</w:t>
      </w:r>
      <w:r>
        <w:rPr>
          <w:color w:val="000000"/>
          <w:spacing w:val="0"/>
          <w:w w:val="100"/>
          <w:position w:val="0"/>
        </w:rPr>
        <w:t>多家城燃公司，以及港华燃气、沈阳燃气、晋煤集团、浙能集团等大中 型城市燃气企业。</w:t>
      </w:r>
    </w:p>
    <w:p>
      <w:pPr>
        <w:pStyle w:val="Style30"/>
        <w:keepNext w:val="0"/>
        <w:keepLines w:val="0"/>
        <w:widowControl w:val="0"/>
        <w:shd w:val="clear" w:color="auto" w:fill="auto"/>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）能源互联网：能源即服务，促进终端能源消费电气化和场景化</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在居民能源消费服务领域，（</w:t>
      </w:r>
      <w:r>
        <w:rPr>
          <w:rFonts w:ascii="Times New Roman" w:eastAsia="Times New Roman" w:hAnsi="Times New Roman" w:cs="Times New Roman"/>
          <w:color w:val="000000"/>
          <w:spacing w:val="0"/>
          <w:w w:val="100"/>
          <w:position w:val="0"/>
        </w:rPr>
        <w:t>1</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年起，公司通过与支付宝等入口合作构建互联网生活缴费场景，研发自有的能 源互联网服务平台，为广大居民提供水电燃热等公共事业的</w:t>
      </w:r>
      <w:r>
        <w:rPr>
          <w:rFonts w:ascii="Times New Roman" w:eastAsia="Times New Roman" w:hAnsi="Times New Roman" w:cs="Times New Roman"/>
          <w:color w:val="000000"/>
          <w:spacing w:val="0"/>
          <w:w w:val="100"/>
          <w:position w:val="0"/>
        </w:rPr>
        <w:t>“</w:t>
      </w:r>
      <w:r>
        <w:rPr>
          <w:color w:val="000000"/>
          <w:spacing w:val="0"/>
          <w:w w:val="100"/>
          <w:position w:val="0"/>
        </w:rPr>
        <w:t>查询</w:t>
      </w:r>
      <w:r>
        <w:rPr>
          <w:rFonts w:ascii="Times New Roman" w:eastAsia="Times New Roman" w:hAnsi="Times New Roman" w:cs="Times New Roman"/>
          <w:color w:val="000000"/>
          <w:spacing w:val="0"/>
          <w:w w:val="100"/>
          <w:position w:val="0"/>
        </w:rPr>
        <w:t>•</w:t>
      </w:r>
      <w:r>
        <w:rPr>
          <w:color w:val="000000"/>
          <w:spacing w:val="0"/>
          <w:w w:val="100"/>
          <w:position w:val="0"/>
        </w:rPr>
        <w:t>缴费</w:t>
      </w:r>
      <w:r>
        <w:rPr>
          <w:rFonts w:ascii="Times New Roman" w:eastAsia="Times New Roman" w:hAnsi="Times New Roman" w:cs="Times New Roman"/>
          <w:color w:val="000000"/>
          <w:spacing w:val="0"/>
          <w:w w:val="100"/>
          <w:position w:val="0"/>
        </w:rPr>
        <w:t>•</w:t>
      </w:r>
      <w:r>
        <w:rPr>
          <w:color w:val="000000"/>
          <w:spacing w:val="0"/>
          <w:w w:val="100"/>
          <w:position w:val="0"/>
        </w:rPr>
        <w:t>账单</w:t>
      </w:r>
      <w:r>
        <w:rPr>
          <w:rFonts w:ascii="Times New Roman" w:eastAsia="Times New Roman" w:hAnsi="Times New Roman" w:cs="Times New Roman"/>
          <w:color w:val="000000"/>
          <w:spacing w:val="0"/>
          <w:w w:val="100"/>
          <w:position w:val="0"/>
        </w:rPr>
        <w:t>•</w:t>
      </w:r>
      <w:r>
        <w:rPr>
          <w:color w:val="000000"/>
          <w:spacing w:val="0"/>
          <w:w w:val="100"/>
          <w:position w:val="0"/>
        </w:rPr>
        <w:t>票据</w:t>
      </w:r>
      <w:r>
        <w:rPr>
          <w:rFonts w:ascii="Times New Roman" w:eastAsia="Times New Roman" w:hAnsi="Times New Roman" w:cs="Times New Roman"/>
          <w:color w:val="000000"/>
          <w:spacing w:val="0"/>
          <w:w w:val="100"/>
          <w:position w:val="0"/>
        </w:rPr>
        <w:t>”</w:t>
      </w:r>
      <w:r>
        <w:rPr>
          <w:color w:val="000000"/>
          <w:spacing w:val="0"/>
          <w:w w:val="100"/>
          <w:position w:val="0"/>
        </w:rPr>
        <w:t>线上闭环服务，截至目前，该平台已成为 全国最具规模的线上家庭能源消费服务平台，业务覆盖全国</w:t>
      </w:r>
      <w:r>
        <w:rPr>
          <w:rFonts w:ascii="Times New Roman" w:eastAsia="Times New Roman" w:hAnsi="Times New Roman" w:cs="Times New Roman"/>
          <w:color w:val="000000"/>
          <w:spacing w:val="0"/>
          <w:w w:val="100"/>
          <w:position w:val="0"/>
        </w:rPr>
        <w:t>400+</w:t>
      </w:r>
      <w:r>
        <w:rPr>
          <w:color w:val="000000"/>
          <w:spacing w:val="0"/>
          <w:w w:val="100"/>
          <w:position w:val="0"/>
        </w:rPr>
        <w:t>城市，已为</w:t>
      </w:r>
      <w:r>
        <w:rPr>
          <w:rFonts w:ascii="Times New Roman" w:eastAsia="Times New Roman" w:hAnsi="Times New Roman" w:cs="Times New Roman"/>
          <w:color w:val="000000"/>
          <w:spacing w:val="0"/>
          <w:w w:val="100"/>
          <w:position w:val="0"/>
        </w:rPr>
        <w:t>5300+</w:t>
      </w:r>
      <w:r>
        <w:rPr>
          <w:color w:val="000000"/>
          <w:spacing w:val="0"/>
          <w:w w:val="100"/>
          <w:position w:val="0"/>
        </w:rPr>
        <w:t>水电燃热等公共事业机构、</w:t>
      </w:r>
      <w:r>
        <w:rPr>
          <w:rFonts w:ascii="Times New Roman" w:eastAsia="Times New Roman" w:hAnsi="Times New Roman" w:cs="Times New Roman"/>
          <w:color w:val="000000"/>
          <w:spacing w:val="0"/>
          <w:w w:val="100"/>
          <w:position w:val="0"/>
        </w:rPr>
        <w:t>3.5</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家庭用 户提供专业、便捷的互联网生活缴费服务，平台日活用户超过</w:t>
      </w:r>
      <w:r>
        <w:rPr>
          <w:rFonts w:ascii="Times New Roman" w:eastAsia="Times New Roman" w:hAnsi="Times New Roman" w:cs="Times New Roman"/>
          <w:color w:val="000000"/>
          <w:spacing w:val="0"/>
          <w:w w:val="100"/>
          <w:position w:val="0"/>
        </w:rPr>
        <w:t>1,300</w:t>
      </w:r>
      <w:r>
        <w:rPr>
          <w:color w:val="000000"/>
          <w:spacing w:val="0"/>
          <w:w w:val="100"/>
          <w:position w:val="0"/>
        </w:rPr>
        <w:t>万。（</w:t>
      </w:r>
      <w:r>
        <w:rPr>
          <w:rFonts w:ascii="Times New Roman" w:eastAsia="Times New Roman" w:hAnsi="Times New Roman" w:cs="Times New Roman"/>
          <w:color w:val="000000"/>
          <w:spacing w:val="0"/>
          <w:w w:val="100"/>
          <w:position w:val="0"/>
        </w:rPr>
        <w:t>2</w:t>
      </w:r>
      <w:r>
        <w:rPr>
          <w:color w:val="000000"/>
          <w:spacing w:val="0"/>
          <w:w w:val="100"/>
          <w:position w:val="0"/>
        </w:rPr>
        <w:t>）交通出行领域的电能替代是实现终端能源消费 电气化的重要一环，电动汽车和公共充电桩的发展已进入拐点，正迎来爆发式增长的阶段，朗新打造的第三方聚合充电服务 平台</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，通过互联互通技术聚合车</w:t>
      </w:r>
      <w:r>
        <w:rPr>
          <w:rFonts w:ascii="Times New Roman" w:eastAsia="Times New Roman" w:hAnsi="Times New Roman" w:cs="Times New Roman"/>
          <w:color w:val="000000"/>
          <w:spacing w:val="0"/>
          <w:w w:val="100"/>
          <w:position w:val="0"/>
        </w:rPr>
        <w:t>/</w:t>
      </w:r>
      <w:r>
        <w:rPr>
          <w:color w:val="000000"/>
          <w:spacing w:val="0"/>
          <w:w w:val="100"/>
          <w:position w:val="0"/>
        </w:rPr>
        <w:t>桩网络，并通过</w:t>
      </w:r>
      <w:r>
        <w:rPr>
          <w:rFonts w:ascii="Times New Roman" w:eastAsia="Times New Roman" w:hAnsi="Times New Roman" w:cs="Times New Roman"/>
          <w:color w:val="000000"/>
          <w:spacing w:val="0"/>
          <w:w w:val="100"/>
          <w:position w:val="0"/>
        </w:rPr>
        <w:t>“</w:t>
      </w:r>
      <w:r>
        <w:rPr>
          <w:color w:val="000000"/>
          <w:spacing w:val="0"/>
          <w:w w:val="100"/>
          <w:position w:val="0"/>
        </w:rPr>
        <w:t>支付宝</w:t>
      </w:r>
      <w:r>
        <w:rPr>
          <w:rFonts w:ascii="Times New Roman" w:eastAsia="Times New Roman" w:hAnsi="Times New Roman" w:cs="Times New Roman"/>
          <w:color w:val="000000"/>
          <w:spacing w:val="0"/>
          <w:w w:val="100"/>
          <w:position w:val="0"/>
        </w:rPr>
        <w:t>/</w:t>
      </w:r>
      <w:r>
        <w:rPr>
          <w:color w:val="000000"/>
          <w:spacing w:val="0"/>
          <w:w w:val="100"/>
          <w:position w:val="0"/>
        </w:rPr>
        <w:t>高德地图</w:t>
      </w:r>
      <w:r>
        <w:rPr>
          <w:rFonts w:ascii="Times New Roman" w:eastAsia="Times New Roman" w:hAnsi="Times New Roman" w:cs="Times New Roman"/>
          <w:color w:val="000000"/>
          <w:spacing w:val="0"/>
          <w:w w:val="100"/>
          <w:position w:val="0"/>
        </w:rPr>
        <w:t>”</w:t>
      </w:r>
      <w:r>
        <w:rPr>
          <w:color w:val="000000"/>
          <w:spacing w:val="0"/>
          <w:w w:val="100"/>
          <w:position w:val="0"/>
        </w:rPr>
        <w:t>等形成聚合充电服务入口，为新能源车主提供</w:t>
      </w:r>
      <w:r>
        <w:rPr>
          <w:rFonts w:ascii="Times New Roman" w:eastAsia="Times New Roman" w:hAnsi="Times New Roman" w:cs="Times New Roman"/>
          <w:color w:val="000000"/>
          <w:spacing w:val="0"/>
          <w:w w:val="100"/>
          <w:position w:val="0"/>
        </w:rPr>
        <w:t>“</w:t>
      </w:r>
      <w:r>
        <w:rPr>
          <w:color w:val="000000"/>
          <w:spacing w:val="0"/>
          <w:w w:val="100"/>
          <w:position w:val="0"/>
        </w:rPr>
        <w:t>多 快好省</w:t>
      </w:r>
      <w:r>
        <w:rPr>
          <w:rFonts w:ascii="Times New Roman" w:eastAsia="Times New Roman" w:hAnsi="Times New Roman" w:cs="Times New Roman"/>
          <w:color w:val="000000"/>
          <w:spacing w:val="0"/>
          <w:w w:val="100"/>
          <w:position w:val="0"/>
        </w:rPr>
        <w:t>”</w:t>
      </w:r>
      <w:r>
        <w:rPr>
          <w:color w:val="000000"/>
          <w:spacing w:val="0"/>
          <w:w w:val="100"/>
          <w:position w:val="0"/>
        </w:rPr>
        <w:t>的充电服务。截止</w:t>
      </w:r>
      <w:r>
        <w:rPr>
          <w:rFonts w:ascii="Times New Roman" w:eastAsia="Times New Roman" w:hAnsi="Times New Roman" w:cs="Times New Roman"/>
          <w:color w:val="000000"/>
          <w:spacing w:val="0"/>
          <w:w w:val="100"/>
          <w:position w:val="0"/>
        </w:rPr>
        <w:t>2021</w:t>
      </w:r>
      <w:r>
        <w:rPr>
          <w:color w:val="000000"/>
          <w:spacing w:val="0"/>
          <w:w w:val="100"/>
          <w:position w:val="0"/>
        </w:rPr>
        <w:t>年末，</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平台已累计接入充电运营商超</w:t>
      </w:r>
      <w:r>
        <w:rPr>
          <w:rFonts w:ascii="Times New Roman" w:eastAsia="Times New Roman" w:hAnsi="Times New Roman" w:cs="Times New Roman"/>
          <w:color w:val="000000"/>
          <w:spacing w:val="0"/>
          <w:w w:val="100"/>
          <w:position w:val="0"/>
        </w:rPr>
        <w:t>400</w:t>
      </w:r>
      <w:r>
        <w:rPr>
          <w:color w:val="000000"/>
          <w:spacing w:val="0"/>
          <w:w w:val="100"/>
          <w:position w:val="0"/>
        </w:rPr>
        <w:t>家，实现了和国家电网、南方电网、特来电、 星星充电、云快充等头部运营商的平台互联互通，在运营充电桩数量超过</w:t>
      </w:r>
      <w:r>
        <w:rPr>
          <w:rFonts w:ascii="Times New Roman" w:eastAsia="Times New Roman" w:hAnsi="Times New Roman" w:cs="Times New Roman"/>
          <w:color w:val="000000"/>
          <w:spacing w:val="0"/>
          <w:w w:val="100"/>
          <w:position w:val="0"/>
        </w:rPr>
        <w:t>32</w:t>
      </w:r>
      <w:r>
        <w:rPr>
          <w:color w:val="000000"/>
          <w:spacing w:val="0"/>
          <w:w w:val="100"/>
          <w:position w:val="0"/>
        </w:rPr>
        <w:t>万，服务新能源充电车主数超过</w:t>
      </w:r>
      <w:r>
        <w:rPr>
          <w:rFonts w:ascii="Times New Roman" w:eastAsia="Times New Roman" w:hAnsi="Times New Roman" w:cs="Times New Roman"/>
          <w:color w:val="000000"/>
          <w:spacing w:val="0"/>
          <w:w w:val="100"/>
          <w:position w:val="0"/>
        </w:rPr>
        <w:t>210</w:t>
      </w:r>
      <w:r>
        <w:rPr>
          <w:color w:val="000000"/>
          <w:spacing w:val="0"/>
          <w:w w:val="100"/>
          <w:position w:val="0"/>
        </w:rPr>
        <w:t>万，累计充 电量超</w:t>
      </w:r>
      <w:r>
        <w:rPr>
          <w:rFonts w:ascii="Times New Roman" w:eastAsia="Times New Roman" w:hAnsi="Times New Roman" w:cs="Times New Roman"/>
          <w:color w:val="000000"/>
          <w:spacing w:val="0"/>
          <w:w w:val="100"/>
          <w:position w:val="0"/>
        </w:rPr>
        <w:t>63,000</w:t>
      </w:r>
      <w:r>
        <w:rPr>
          <w:color w:val="000000"/>
          <w:spacing w:val="0"/>
          <w:w w:val="100"/>
          <w:position w:val="0"/>
        </w:rPr>
        <w:t>万度。</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聚合充电服务平台已初步形成用户使用心智，用户数和活跃度持续快速提升，随着充电桩、用 户数和充电量的快速增长，围绕聚合充电场景实现购售电、光储充一体化等的能源运营服务成为可能，将形成典型的能源互 联网平台服务场景，引领公司能源互联网业务未来的持续高速发展。</w:t>
      </w:r>
    </w:p>
    <w:p>
      <w:pPr>
        <w:pStyle w:val="Style3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在企业能源消费服务领域，（</w:t>
      </w:r>
      <w:r>
        <w:rPr>
          <w:rFonts w:ascii="Times New Roman" w:eastAsia="Times New Roman" w:hAnsi="Times New Roman" w:cs="Times New Roman"/>
          <w:color w:val="000000"/>
          <w:spacing w:val="0"/>
          <w:w w:val="100"/>
          <w:position w:val="0"/>
        </w:rPr>
        <w:t>1</w:t>
      </w:r>
      <w:r>
        <w:rPr>
          <w:color w:val="000000"/>
          <w:spacing w:val="0"/>
          <w:w w:val="100"/>
          <w:position w:val="0"/>
        </w:rPr>
        <w:t>）公司的</w:t>
      </w:r>
      <w:r>
        <w:rPr>
          <w:rFonts w:ascii="Times New Roman" w:eastAsia="Times New Roman" w:hAnsi="Times New Roman" w:cs="Times New Roman"/>
          <w:color w:val="000000"/>
          <w:spacing w:val="0"/>
          <w:w w:val="100"/>
          <w:position w:val="0"/>
        </w:rPr>
        <w:t>“</w:t>
      </w:r>
      <w:r>
        <w:rPr>
          <w:color w:val="000000"/>
          <w:spacing w:val="0"/>
          <w:w w:val="100"/>
          <w:position w:val="0"/>
        </w:rPr>
        <w:t>新耀光伏云平台</w:t>
      </w:r>
      <w:r>
        <w:rPr>
          <w:rFonts w:ascii="Times New Roman" w:eastAsia="Times New Roman" w:hAnsi="Times New Roman" w:cs="Times New Roman"/>
          <w:color w:val="000000"/>
          <w:spacing w:val="0"/>
          <w:w w:val="100"/>
          <w:position w:val="0"/>
        </w:rPr>
        <w:t>”</w:t>
      </w:r>
      <w:r>
        <w:rPr>
          <w:color w:val="000000"/>
          <w:spacing w:val="0"/>
          <w:w w:val="100"/>
          <w:position w:val="0"/>
        </w:rPr>
        <w:t>以能源物联网技术为支撑，为众多分布式光伏电站更高效发 电保驾护航。平台通过全面化监测、智能化告警、</w:t>
      </w:r>
      <w:r>
        <w:rPr>
          <w:rFonts w:ascii="Times New Roman" w:eastAsia="Times New Roman" w:hAnsi="Times New Roman" w:cs="Times New Roman"/>
          <w:color w:val="000000"/>
          <w:spacing w:val="0"/>
          <w:w w:val="100"/>
          <w:position w:val="0"/>
        </w:rPr>
        <w:t>AI</w:t>
      </w:r>
      <w:r>
        <w:rPr>
          <w:color w:val="000000"/>
          <w:spacing w:val="0"/>
          <w:w w:val="100"/>
          <w:position w:val="0"/>
        </w:rPr>
        <w:t>故障诊断、大数据分析、精细化运维等核心能力，以数字化、智能化 的手段提高电站发电效率，实现</w:t>
      </w:r>
      <w:r>
        <w:rPr>
          <w:rFonts w:ascii="Times New Roman" w:eastAsia="Times New Roman" w:hAnsi="Times New Roman" w:cs="Times New Roman"/>
          <w:color w:val="000000"/>
          <w:spacing w:val="0"/>
          <w:w w:val="100"/>
          <w:position w:val="0"/>
        </w:rPr>
        <w:t>“</w:t>
      </w:r>
      <w:r>
        <w:rPr>
          <w:color w:val="000000"/>
          <w:spacing w:val="0"/>
          <w:w w:val="100"/>
          <w:position w:val="0"/>
        </w:rPr>
        <w:t>无人值班、少人值守</w:t>
      </w:r>
      <w:r>
        <w:rPr>
          <w:rFonts w:ascii="Times New Roman" w:eastAsia="Times New Roman" w:hAnsi="Times New Roman" w:cs="Times New Roman"/>
          <w:color w:val="000000"/>
          <w:spacing w:val="0"/>
          <w:w w:val="100"/>
          <w:position w:val="0"/>
        </w:rPr>
        <w:t>”</w:t>
      </w:r>
      <w:r>
        <w:rPr>
          <w:color w:val="000000"/>
          <w:spacing w:val="0"/>
          <w:w w:val="100"/>
          <w:position w:val="0"/>
        </w:rPr>
        <w:t>的低成本运营管理目标，最终实现光伏电站效益的最大化。自</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年朗新</w:t>
      </w:r>
      <w:r>
        <w:rPr>
          <w:rFonts w:ascii="Times New Roman" w:eastAsia="Times New Roman" w:hAnsi="Times New Roman" w:cs="Times New Roman"/>
          <w:color w:val="000000"/>
          <w:spacing w:val="0"/>
          <w:w w:val="100"/>
          <w:position w:val="0"/>
        </w:rPr>
        <w:t>“</w:t>
      </w:r>
      <w:r>
        <w:rPr>
          <w:color w:val="000000"/>
          <w:spacing w:val="0"/>
          <w:w w:val="100"/>
          <w:position w:val="0"/>
        </w:rPr>
        <w:t>新耀光伏云平台</w:t>
      </w:r>
      <w:r>
        <w:rPr>
          <w:rFonts w:ascii="Times New Roman" w:eastAsia="Times New Roman" w:hAnsi="Times New Roman" w:cs="Times New Roman"/>
          <w:color w:val="000000"/>
          <w:spacing w:val="0"/>
          <w:w w:val="100"/>
          <w:position w:val="0"/>
        </w:rPr>
        <w:t>”</w:t>
      </w:r>
      <w:r>
        <w:rPr>
          <w:color w:val="000000"/>
          <w:spacing w:val="0"/>
          <w:w w:val="100"/>
          <w:position w:val="0"/>
        </w:rPr>
        <w:t>启动建设运营以来，在国内的分布式光伏电站接入规模一直名列前茅，目前已累计接入各类光伏电 站超过</w:t>
      </w:r>
      <w:r>
        <w:rPr>
          <w:rFonts w:ascii="Times New Roman" w:eastAsia="Times New Roman" w:hAnsi="Times New Roman" w:cs="Times New Roman"/>
          <w:color w:val="000000"/>
          <w:spacing w:val="0"/>
          <w:w w:val="100"/>
          <w:position w:val="0"/>
        </w:rPr>
        <w:t>15,000</w:t>
      </w:r>
      <w:r>
        <w:rPr>
          <w:color w:val="000000"/>
          <w:spacing w:val="0"/>
          <w:w w:val="100"/>
          <w:position w:val="0"/>
        </w:rPr>
        <w:t>座，装机容量近</w:t>
      </w:r>
      <w:r>
        <w:rPr>
          <w:rFonts w:ascii="Times New Roman" w:eastAsia="Times New Roman" w:hAnsi="Times New Roman" w:cs="Times New Roman"/>
          <w:color w:val="000000"/>
          <w:spacing w:val="0"/>
          <w:w w:val="100"/>
          <w:position w:val="0"/>
        </w:rPr>
        <w:t>10GW</w:t>
      </w:r>
      <w:r>
        <w:rPr>
          <w:color w:val="000000"/>
          <w:spacing w:val="0"/>
          <w:w w:val="100"/>
          <w:position w:val="0"/>
        </w:rPr>
        <w:t>，</w:t>
      </w:r>
      <w:r>
        <w:rPr>
          <w:color w:val="000000"/>
          <w:spacing w:val="0"/>
          <w:w w:val="100"/>
          <w:position w:val="0"/>
        </w:rPr>
        <w:t>累计绿色发电</w:t>
      </w:r>
      <w:r>
        <w:rPr>
          <w:rFonts w:ascii="Times New Roman" w:eastAsia="Times New Roman" w:hAnsi="Times New Roman" w:cs="Times New Roman"/>
          <w:color w:val="000000"/>
          <w:spacing w:val="0"/>
          <w:w w:val="100"/>
          <w:position w:val="0"/>
        </w:rPr>
        <w:t>164</w:t>
      </w:r>
      <w:r>
        <w:rPr>
          <w:color w:val="000000"/>
          <w:spacing w:val="0"/>
          <w:w w:val="100"/>
          <w:position w:val="0"/>
        </w:rPr>
        <w:t>亿</w:t>
      </w:r>
      <w:r>
        <w:rPr>
          <w:rFonts w:ascii="Times New Roman" w:eastAsia="Times New Roman" w:hAnsi="Times New Roman" w:cs="Times New Roman"/>
          <w:color w:val="000000"/>
          <w:spacing w:val="0"/>
          <w:w w:val="100"/>
          <w:position w:val="0"/>
        </w:rPr>
        <w:t>kWh</w:t>
      </w:r>
      <w:r>
        <w:rPr>
          <w:color w:val="000000"/>
          <w:spacing w:val="0"/>
          <w:w w:val="100"/>
          <w:position w:val="0"/>
        </w:rPr>
        <w:t>，</w:t>
      </w:r>
      <w:r>
        <w:rPr>
          <w:color w:val="000000"/>
          <w:spacing w:val="0"/>
          <w:w w:val="100"/>
          <w:position w:val="0"/>
        </w:rPr>
        <w:t>累计减少二氧化碳排放</w:t>
      </w:r>
      <w:r>
        <w:rPr>
          <w:rFonts w:ascii="Times New Roman" w:eastAsia="Times New Roman" w:hAnsi="Times New Roman" w:cs="Times New Roman"/>
          <w:color w:val="000000"/>
          <w:spacing w:val="0"/>
          <w:w w:val="100"/>
          <w:position w:val="0"/>
        </w:rPr>
        <w:t>1,782</w:t>
      </w:r>
      <w:r>
        <w:rPr>
          <w:color w:val="000000"/>
          <w:spacing w:val="0"/>
          <w:w w:val="100"/>
          <w:position w:val="0"/>
        </w:rPr>
        <w:t>万吨，切实为社会的低碳绿色 发展作出了贡献，未来分布式光伏与充电桩等用户负荷、用户侧储能等需求侧场景的结合，将进一步推动公司能源互联网战 略的发展。（</w:t>
      </w:r>
      <w:r>
        <w:rPr>
          <w:rFonts w:ascii="Times New Roman" w:eastAsia="Times New Roman" w:hAnsi="Times New Roman" w:cs="Times New Roman"/>
          <w:color w:val="000000"/>
          <w:spacing w:val="0"/>
          <w:w w:val="100"/>
          <w:position w:val="0"/>
        </w:rPr>
        <w:t>2</w:t>
      </w:r>
      <w:r>
        <w:rPr>
          <w:color w:val="000000"/>
          <w:spacing w:val="0"/>
          <w:w w:val="100"/>
          <w:position w:val="0"/>
        </w:rPr>
        <w:t>）公司以能源物联网和大数据分析技术为支撑，通过集成研发的</w:t>
      </w:r>
      <w:r>
        <w:rPr>
          <w:rFonts w:ascii="Times New Roman" w:eastAsia="Times New Roman" w:hAnsi="Times New Roman" w:cs="Times New Roman"/>
          <w:color w:val="000000"/>
          <w:spacing w:val="0"/>
          <w:w w:val="100"/>
          <w:position w:val="0"/>
        </w:rPr>
        <w:t>BSE</w:t>
      </w:r>
      <w:r>
        <w:rPr>
          <w:color w:val="000000"/>
          <w:spacing w:val="0"/>
          <w:w w:val="100"/>
          <w:position w:val="0"/>
        </w:rPr>
        <w:t>智慧节能系统，提供建筑能源管理、动力 能源中心运行控制等综合能源服务，以用能智能化管理、控制、优化等技术手段帮助企业提高用电效率、减少运维人员投入，</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从而实现节能降耗，平均节能效率达</w:t>
      </w:r>
      <w:r>
        <w:rPr>
          <w:rFonts w:ascii="Times New Roman" w:eastAsia="Times New Roman" w:hAnsi="Times New Roman" w:cs="Times New Roman"/>
          <w:color w:val="000000"/>
          <w:spacing w:val="0"/>
          <w:w w:val="100"/>
          <w:position w:val="0"/>
        </w:rPr>
        <w:t>15%</w:t>
      </w:r>
      <w:r>
        <w:rPr>
          <w:color w:val="000000"/>
          <w:spacing w:val="0"/>
          <w:w w:val="100"/>
          <w:position w:val="0"/>
        </w:rPr>
        <w:t>以上。</w:t>
      </w:r>
    </w:p>
    <w:p>
      <w:pPr>
        <w:widowControl w:val="0"/>
        <w:spacing w:line="1" w:lineRule="exact"/>
      </w:pPr>
      <w:r>
        <w:drawing>
          <wp:anchor distT="0" distB="1076325" distL="0" distR="0" simplePos="0" relativeHeight="125829402" behindDoc="0" locked="0" layoutInCell="1" allowOverlap="1">
            <wp:simplePos x="0" y="0"/>
            <wp:positionH relativeFrom="page">
              <wp:posOffset>1134745</wp:posOffset>
            </wp:positionH>
            <wp:positionV relativeFrom="paragraph">
              <wp:posOffset>0</wp:posOffset>
            </wp:positionV>
            <wp:extent cx="2724785" cy="162750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9"/>
                    <a:stretch/>
                  </pic:blipFill>
                  <pic:spPr>
                    <a:xfrm>
                      <a:ext cx="2724785" cy="16275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2606675</wp:posOffset>
                </wp:positionH>
                <wp:positionV relativeFrom="paragraph">
                  <wp:posOffset>1883410</wp:posOffset>
                </wp:positionV>
                <wp:extent cx="1097280" cy="234950"/>
                <wp:wrapNone/>
                <wp:docPr id="29" name="Shape 29"/>
                <a:graphic xmlns:a="http://schemas.openxmlformats.org/drawingml/2006/main">
                  <a:graphicData uri="http://schemas.microsoft.com/office/word/2010/wordprocessingShape">
                    <wps:wsp>
                      <wps:cNvSpPr txBox="1"/>
                      <wps:spPr>
                        <a:xfrm>
                          <a:ext cx="1097280" cy="234950"/>
                        </a:xfrm>
                        <a:prstGeom prst="rect"/>
                        <a:noFill/>
                      </wps:spPr>
                      <wps:txbx>
                        <w:txbxContent>
                          <w:p>
                            <w:pPr>
                              <w:pStyle w:val="Style21"/>
                              <w:keepNext w:val="0"/>
                              <w:keepLines w:val="0"/>
                              <w:widowControl w:val="0"/>
                              <w:shd w:val="clear" w:color="auto" w:fill="auto"/>
                              <w:bidi w:val="0"/>
                              <w:spacing w:before="0" w:after="0" w:line="240" w:lineRule="auto"/>
                              <w:ind w:left="0" w:right="0" w:firstLine="200"/>
                              <w:jc w:val="left"/>
                              <w:rPr>
                                <w:sz w:val="8"/>
                                <w:szCs w:val="8"/>
                              </w:rPr>
                            </w:pPr>
                            <w:r>
                              <w:rPr>
                                <w:color w:val="48484B"/>
                                <w:spacing w:val="0"/>
                                <w:w w:val="100"/>
                                <w:position w:val="0"/>
                                <w:sz w:val="8"/>
                                <w:szCs w:val="8"/>
                              </w:rPr>
                              <w:t>迈斯充电站</w:t>
                            </w:r>
                            <w:r>
                              <w:rPr>
                                <w:color w:val="646464"/>
                                <w:spacing w:val="0"/>
                                <w:w w:val="100"/>
                                <w:position w:val="0"/>
                                <w:sz w:val="8"/>
                                <w:szCs w:val="8"/>
                              </w:rPr>
                              <w:t>（北京</w:t>
                            </w:r>
                            <w:r>
                              <w:rPr>
                                <w:color w:val="48484B"/>
                                <w:spacing w:val="0"/>
                                <w:w w:val="100"/>
                                <w:position w:val="0"/>
                                <w:sz w:val="8"/>
                                <w:szCs w:val="8"/>
                              </w:rPr>
                              <w:t>币鸟粮停车场地下直</w:t>
                            </w:r>
                            <w:r>
                              <w:rPr>
                                <w:color w:val="48484B"/>
                                <w:spacing w:val="0"/>
                                <w:w w:val="100"/>
                                <w:position w:val="0"/>
                                <w:sz w:val="8"/>
                                <w:szCs w:val="8"/>
                              </w:rPr>
                              <w:t>...</w:t>
                            </w:r>
                          </w:p>
                          <w:p>
                            <w:pPr>
                              <w:pStyle w:val="Style21"/>
                              <w:keepNext w:val="0"/>
                              <w:keepLines w:val="0"/>
                              <w:widowControl w:val="0"/>
                              <w:shd w:val="clear" w:color="auto" w:fill="auto"/>
                              <w:tabs>
                                <w:tab w:pos="1152" w:val="left"/>
                              </w:tabs>
                              <w:bidi w:val="0"/>
                              <w:spacing w:before="0" w:after="0" w:line="240" w:lineRule="auto"/>
                              <w:ind w:left="0" w:right="0" w:firstLine="0"/>
                              <w:jc w:val="left"/>
                              <w:rPr>
                                <w:sz w:val="8"/>
                                <w:szCs w:val="8"/>
                              </w:rPr>
                            </w:pPr>
                            <w:r>
                              <w:rPr>
                                <w:rFonts w:ascii="Arial" w:eastAsia="Arial" w:hAnsi="Arial" w:cs="Arial"/>
                                <w:b/>
                                <w:bCs/>
                                <w:color w:val="8E8E8E"/>
                                <w:spacing w:val="0"/>
                                <w:w w:val="100"/>
                                <w:position w:val="0"/>
                                <w:sz w:val="8"/>
                                <w:szCs w:val="8"/>
                              </w:rPr>
                              <w:t xml:space="preserve">0 </w:t>
                            </w:r>
                            <w:r>
                              <w:rPr>
                                <w:rFonts w:ascii="Arial" w:eastAsia="Arial" w:hAnsi="Arial" w:cs="Arial"/>
                                <w:b/>
                                <w:bCs/>
                                <w:color w:val="8E8E8E"/>
                                <w:spacing w:val="0"/>
                                <w:w w:val="100"/>
                                <w:position w:val="0"/>
                                <w:sz w:val="8"/>
                                <w:szCs w:val="8"/>
                              </w:rPr>
                              <w:t>1.1km</w:t>
                              <w:tab/>
                              <w:t>St</w:t>
                            </w:r>
                          </w:p>
                          <w:p>
                            <w:pPr>
                              <w:pStyle w:val="Style21"/>
                              <w:keepNext w:val="0"/>
                              <w:keepLines w:val="0"/>
                              <w:widowControl w:val="0"/>
                              <w:shd w:val="clear" w:color="auto" w:fill="auto"/>
                              <w:bidi w:val="0"/>
                              <w:spacing w:before="0" w:after="0" w:line="240" w:lineRule="auto"/>
                              <w:ind w:left="0" w:right="0" w:firstLine="0"/>
                              <w:jc w:val="left"/>
                              <w:rPr>
                                <w:sz w:val="8"/>
                                <w:szCs w:val="8"/>
                              </w:rPr>
                            </w:pPr>
                            <w:r>
                              <w:rPr>
                                <w:color w:val="B0BBBF"/>
                                <w:spacing w:val="0"/>
                                <w:w w:val="100"/>
                                <w:position w:val="0"/>
                                <w:sz w:val="8"/>
                                <w:szCs w:val="8"/>
                              </w:rPr>
                              <w:t>快治词</w:t>
                            </w:r>
                            <w:r>
                              <w:rPr>
                                <w:rFonts w:ascii="Arial" w:eastAsia="Arial" w:hAnsi="Arial" w:cs="Arial"/>
                                <w:b/>
                                <w:bCs/>
                                <w:color w:val="B0BBBF"/>
                                <w:spacing w:val="0"/>
                                <w:w w:val="100"/>
                                <w:position w:val="0"/>
                                <w:sz w:val="8"/>
                                <w:szCs w:val="8"/>
                              </w:rPr>
                              <w:t>12/12</w:t>
                            </w:r>
                          </w:p>
                        </w:txbxContent>
                      </wps:txbx>
                      <wps:bodyPr lIns="0" tIns="0" rIns="0" bIns="0">
                        <a:noAutoFit/>
                      </wps:bodyPr>
                    </wps:wsp>
                  </a:graphicData>
                </a:graphic>
              </wp:anchor>
            </w:drawing>
          </mc:Choice>
          <mc:Fallback>
            <w:pict>
              <v:shape id="_x0000_s1055" type="#_x0000_t202" style="position:absolute;margin-left:205.25pt;margin-top:148.30000000000001pt;width:86.400000000000006pt;height:18.5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200"/>
                        <w:jc w:val="left"/>
                        <w:rPr>
                          <w:sz w:val="8"/>
                          <w:szCs w:val="8"/>
                        </w:rPr>
                      </w:pPr>
                      <w:r>
                        <w:rPr>
                          <w:color w:val="48484B"/>
                          <w:spacing w:val="0"/>
                          <w:w w:val="100"/>
                          <w:position w:val="0"/>
                          <w:sz w:val="8"/>
                          <w:szCs w:val="8"/>
                        </w:rPr>
                        <w:t>迈斯充电站</w:t>
                      </w:r>
                      <w:r>
                        <w:rPr>
                          <w:color w:val="646464"/>
                          <w:spacing w:val="0"/>
                          <w:w w:val="100"/>
                          <w:position w:val="0"/>
                          <w:sz w:val="8"/>
                          <w:szCs w:val="8"/>
                        </w:rPr>
                        <w:t>（北京</w:t>
                      </w:r>
                      <w:r>
                        <w:rPr>
                          <w:color w:val="48484B"/>
                          <w:spacing w:val="0"/>
                          <w:w w:val="100"/>
                          <w:position w:val="0"/>
                          <w:sz w:val="8"/>
                          <w:szCs w:val="8"/>
                        </w:rPr>
                        <w:t>币鸟粮停车场地下直</w:t>
                      </w:r>
                      <w:r>
                        <w:rPr>
                          <w:color w:val="48484B"/>
                          <w:spacing w:val="0"/>
                          <w:w w:val="100"/>
                          <w:position w:val="0"/>
                          <w:sz w:val="8"/>
                          <w:szCs w:val="8"/>
                        </w:rPr>
                        <w:t>...</w:t>
                      </w:r>
                    </w:p>
                    <w:p>
                      <w:pPr>
                        <w:pStyle w:val="Style21"/>
                        <w:keepNext w:val="0"/>
                        <w:keepLines w:val="0"/>
                        <w:widowControl w:val="0"/>
                        <w:shd w:val="clear" w:color="auto" w:fill="auto"/>
                        <w:tabs>
                          <w:tab w:pos="1152" w:val="left"/>
                        </w:tabs>
                        <w:bidi w:val="0"/>
                        <w:spacing w:before="0" w:after="0" w:line="240" w:lineRule="auto"/>
                        <w:ind w:left="0" w:right="0" w:firstLine="0"/>
                        <w:jc w:val="left"/>
                        <w:rPr>
                          <w:sz w:val="8"/>
                          <w:szCs w:val="8"/>
                        </w:rPr>
                      </w:pPr>
                      <w:r>
                        <w:rPr>
                          <w:rFonts w:ascii="Arial" w:eastAsia="Arial" w:hAnsi="Arial" w:cs="Arial"/>
                          <w:b/>
                          <w:bCs/>
                          <w:color w:val="8E8E8E"/>
                          <w:spacing w:val="0"/>
                          <w:w w:val="100"/>
                          <w:position w:val="0"/>
                          <w:sz w:val="8"/>
                          <w:szCs w:val="8"/>
                        </w:rPr>
                        <w:t xml:space="preserve">0 </w:t>
                      </w:r>
                      <w:r>
                        <w:rPr>
                          <w:rFonts w:ascii="Arial" w:eastAsia="Arial" w:hAnsi="Arial" w:cs="Arial"/>
                          <w:b/>
                          <w:bCs/>
                          <w:color w:val="8E8E8E"/>
                          <w:spacing w:val="0"/>
                          <w:w w:val="100"/>
                          <w:position w:val="0"/>
                          <w:sz w:val="8"/>
                          <w:szCs w:val="8"/>
                        </w:rPr>
                        <w:t>1.1km</w:t>
                        <w:tab/>
                        <w:t>St</w:t>
                      </w:r>
                    </w:p>
                    <w:p>
                      <w:pPr>
                        <w:pStyle w:val="Style21"/>
                        <w:keepNext w:val="0"/>
                        <w:keepLines w:val="0"/>
                        <w:widowControl w:val="0"/>
                        <w:shd w:val="clear" w:color="auto" w:fill="auto"/>
                        <w:bidi w:val="0"/>
                        <w:spacing w:before="0" w:after="0" w:line="240" w:lineRule="auto"/>
                        <w:ind w:left="0" w:right="0" w:firstLine="0"/>
                        <w:jc w:val="left"/>
                        <w:rPr>
                          <w:sz w:val="8"/>
                          <w:szCs w:val="8"/>
                        </w:rPr>
                      </w:pPr>
                      <w:r>
                        <w:rPr>
                          <w:color w:val="B0BBBF"/>
                          <w:spacing w:val="0"/>
                          <w:w w:val="100"/>
                          <w:position w:val="0"/>
                          <w:sz w:val="8"/>
                          <w:szCs w:val="8"/>
                        </w:rPr>
                        <w:t>快治词</w:t>
                      </w:r>
                      <w:r>
                        <w:rPr>
                          <w:rFonts w:ascii="Arial" w:eastAsia="Arial" w:hAnsi="Arial" w:cs="Arial"/>
                          <w:b/>
                          <w:bCs/>
                          <w:color w:val="B0BBBF"/>
                          <w:spacing w:val="0"/>
                          <w:w w:val="100"/>
                          <w:position w:val="0"/>
                          <w:sz w:val="8"/>
                          <w:szCs w:val="8"/>
                        </w:rPr>
                        <w:t>12/12</w:t>
                      </w:r>
                    </w:p>
                  </w:txbxContent>
                </v:textbox>
                <w10:wrap anchorx="page"/>
              </v:shape>
            </w:pict>
          </mc:Fallback>
        </mc:AlternateContent>
      </w:r>
      <w:r>
        <w:drawing>
          <wp:anchor distT="1703705" distB="6350" distL="0" distR="0" simplePos="0" relativeHeight="125829403" behindDoc="0" locked="0" layoutInCell="1" allowOverlap="1">
            <wp:simplePos x="0" y="0"/>
            <wp:positionH relativeFrom="page">
              <wp:posOffset>1219835</wp:posOffset>
            </wp:positionH>
            <wp:positionV relativeFrom="paragraph">
              <wp:posOffset>1703705</wp:posOffset>
            </wp:positionV>
            <wp:extent cx="2553970" cy="99377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1"/>
                    <a:stretch/>
                  </pic:blipFill>
                  <pic:spPr>
                    <a:xfrm>
                      <a:ext cx="2553970" cy="993775"/>
                    </a:xfrm>
                    <a:prstGeom prst="rect"/>
                  </pic:spPr>
                </pic:pic>
              </a:graphicData>
            </a:graphic>
          </wp:anchor>
        </w:drawing>
      </w:r>
      <w:r>
        <mc:AlternateContent>
          <mc:Choice Requires="wps">
            <w:drawing>
              <wp:anchor distT="2035810" distB="579755" distL="0" distR="0" simplePos="0" relativeHeight="125829404" behindDoc="0" locked="0" layoutInCell="1" allowOverlap="1">
                <wp:simplePos x="0" y="0"/>
                <wp:positionH relativeFrom="page">
                  <wp:posOffset>1217295</wp:posOffset>
                </wp:positionH>
                <wp:positionV relativeFrom="paragraph">
                  <wp:posOffset>2035810</wp:posOffset>
                </wp:positionV>
                <wp:extent cx="247015" cy="85090"/>
                <wp:wrapTopAndBottom/>
                <wp:docPr id="33" name="Shape 33"/>
                <a:graphic xmlns:a="http://schemas.openxmlformats.org/drawingml/2006/main">
                  <a:graphicData uri="http://schemas.microsoft.com/office/word/2010/wordprocessingShape">
                    <wps:wsp>
                      <wps:cNvSpPr txBox="1"/>
                      <wps:spPr>
                        <a:xfrm>
                          <a:ext cx="24701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46464"/>
                                <w:spacing w:val="0"/>
                                <w:w w:val="100"/>
                                <w:position w:val="0"/>
                                <w:sz w:val="8"/>
                                <w:szCs w:val="8"/>
                              </w:rPr>
                              <w:t>内容倒用</w:t>
                            </w:r>
                          </w:p>
                        </w:txbxContent>
                      </wps:txbx>
                      <wps:bodyPr wrap="none" lIns="0" tIns="0" rIns="0" bIns="0">
                        <a:noAutoFit/>
                      </wps:bodyPr>
                    </wps:wsp>
                  </a:graphicData>
                </a:graphic>
              </wp:anchor>
            </w:drawing>
          </mc:Choice>
          <mc:Fallback>
            <w:pict>
              <v:shape id="_x0000_s1059" type="#_x0000_t202" style="position:absolute;margin-left:95.850000000000009pt;margin-top:160.30000000000001pt;width:19.449999999999999pt;height:6.7000000000000002pt;z-index:-125829349;mso-wrap-distance-left:0;mso-wrap-distance-top:160.30000000000001pt;mso-wrap-distance-right:0;mso-wrap-distance-bottom:45.64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46464"/>
                          <w:spacing w:val="0"/>
                          <w:w w:val="100"/>
                          <w:position w:val="0"/>
                          <w:sz w:val="8"/>
                          <w:szCs w:val="8"/>
                        </w:rPr>
                        <w:t>内容倒用</w:t>
                      </w:r>
                    </w:p>
                  </w:txbxContent>
                </v:textbox>
                <w10:wrap type="topAndBottom" anchorx="page"/>
              </v:shape>
            </w:pict>
          </mc:Fallback>
        </mc:AlternateContent>
      </w:r>
      <w:r>
        <w:drawing>
          <wp:anchor distT="3175" distB="158750" distL="0" distR="0" simplePos="0" relativeHeight="125829406" behindDoc="0" locked="0" layoutInCell="1" allowOverlap="1">
            <wp:simplePos x="0" y="0"/>
            <wp:positionH relativeFrom="page">
              <wp:posOffset>3905250</wp:posOffset>
            </wp:positionH>
            <wp:positionV relativeFrom="paragraph">
              <wp:posOffset>3175</wp:posOffset>
            </wp:positionV>
            <wp:extent cx="2456815" cy="254190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2456815" cy="25419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4932680</wp:posOffset>
                </wp:positionH>
                <wp:positionV relativeFrom="paragraph">
                  <wp:posOffset>2551430</wp:posOffset>
                </wp:positionV>
                <wp:extent cx="506095" cy="149225"/>
                <wp:wrapNone/>
                <wp:docPr id="37" name="Shape 37"/>
                <a:graphic xmlns:a="http://schemas.openxmlformats.org/drawingml/2006/main">
                  <a:graphicData uri="http://schemas.microsoft.com/office/word/2010/wordprocessingShape">
                    <wps:wsp>
                      <wps:cNvSpPr txBox="1"/>
                      <wps:spPr>
                        <a:xfrm>
                          <a:ext cx="50609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8E8E8E"/>
                                <w:spacing w:val="0"/>
                                <w:w w:val="100"/>
                                <w:position w:val="0"/>
                                <w:sz w:val="16"/>
                                <w:szCs w:val="16"/>
                              </w:rPr>
                              <w:t>智慧节能</w:t>
                            </w:r>
                          </w:p>
                        </w:txbxContent>
                      </wps:txbx>
                      <wps:bodyPr lIns="0" tIns="0" rIns="0" bIns="0">
                        <a:noAutoFit/>
                      </wps:bodyPr>
                    </wps:wsp>
                  </a:graphicData>
                </a:graphic>
              </wp:anchor>
            </w:drawing>
          </mc:Choice>
          <mc:Fallback>
            <w:pict>
              <v:shape id="_x0000_s1063" type="#_x0000_t202" style="position:absolute;margin-left:388.40000000000003pt;margin-top:200.90000000000001pt;width:39.850000000000001pt;height:11.75pt;z-index:25165773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8E8E8E"/>
                          <w:spacing w:val="0"/>
                          <w:w w:val="100"/>
                          <w:position w:val="0"/>
                          <w:sz w:val="16"/>
                          <w:szCs w:val="16"/>
                        </w:rPr>
                        <w:t>智慧节能</w:t>
                      </w:r>
                    </w:p>
                  </w:txbxContent>
                </v:textbox>
                <w10:wrap anchorx="page"/>
              </v:shape>
            </w:pict>
          </mc:Fallback>
        </mc:AlternateContent>
      </w:r>
    </w:p>
    <w:p>
      <w:pPr>
        <w:pStyle w:val="Style30"/>
        <w:keepNext w:val="0"/>
        <w:keepLines w:val="0"/>
        <w:widowControl w:val="0"/>
        <w:shd w:val="clear" w:color="auto" w:fill="auto"/>
        <w:bidi w:val="0"/>
        <w:spacing w:before="0" w:after="0" w:line="311" w:lineRule="exact"/>
        <w:ind w:left="0" w:right="0" w:firstLine="440"/>
        <w:jc w:val="both"/>
      </w:pPr>
      <w:bookmarkStart w:id="65" w:name="bookmark65"/>
      <w:r>
        <w:rPr>
          <w:rFonts w:ascii="Times New Roman" w:eastAsia="Times New Roman" w:hAnsi="Times New Roman" w:cs="Times New Roman"/>
          <w:color w:val="000000"/>
          <w:spacing w:val="0"/>
          <w:w w:val="100"/>
          <w:position w:val="0"/>
        </w:rPr>
        <w:t>3</w:t>
      </w:r>
      <w:bookmarkEnd w:id="65"/>
      <w:r>
        <w:rPr>
          <w:color w:val="000000"/>
          <w:spacing w:val="0"/>
          <w:w w:val="100"/>
          <w:position w:val="0"/>
        </w:rPr>
        <w:t>）互联网电视</w:t>
      </w:r>
    </w:p>
    <w:p>
      <w:pPr>
        <w:pStyle w:val="Style30"/>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在家庭互联网电视服务领域，公司与运营商中国移动、牌照方未来电视及地方广电形成了相互信任、合作共赢的伙伴 关系，共同服务于互联网电视用户。公司作为技术服务提供商保障了业务规范、高效的运营和良好的用户体验，负责互联网 电视平台建设、系统维护、运营支撑、大数据分析、业务推广、售后及客服等保障家庭用户的正常收视，将丰富的互联网电 视内容流畅、稳定、高质量的呈现在家庭用户面前，并基于用户的活跃度参与分成。</w:t>
      </w:r>
    </w:p>
    <w:p>
      <w:pPr>
        <w:pStyle w:val="Style30"/>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公司的智能终端业务主要包括互联网电视智能终端等产品。公司的互联网电视业务以</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形式开展，终端产品为 平台运营业务早期的推广提供了重要的抓手，帮助平台运营完成最初的用户沉淀，随着平台业务的发展和终端市场生态的完 善，智能终端业务正逐步独立发展。</w:t>
      </w:r>
    </w:p>
    <w:p>
      <w:pPr>
        <w:pStyle w:val="Style33"/>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三</w:t>
      </w:r>
      <w:bookmarkEnd w:id="68"/>
      <w:r>
        <w:rPr>
          <w:color w:val="000000"/>
          <w:spacing w:val="0"/>
          <w:w w:val="100"/>
          <w:position w:val="0"/>
          <w:sz w:val="24"/>
          <w:szCs w:val="24"/>
        </w:rPr>
        <w:t>、核心竞争力分析</w:t>
      </w:r>
      <w:bookmarkEnd w:id="66"/>
      <w:bookmarkEnd w:id="67"/>
      <w:bookmarkEnd w:id="69"/>
    </w:p>
    <w:p>
      <w:pPr>
        <w:pStyle w:val="Style30"/>
        <w:keepNext w:val="0"/>
        <w:keepLines w:val="0"/>
        <w:widowControl w:val="0"/>
        <w:shd w:val="clear" w:color="auto" w:fill="auto"/>
        <w:tabs>
          <w:tab w:pos="732" w:val="left"/>
        </w:tabs>
        <w:bidi w:val="0"/>
        <w:spacing w:before="0" w:after="0" w:line="314" w:lineRule="exact"/>
        <w:ind w:left="0" w:right="0" w:firstLine="44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w:t>
        <w:tab/>
        <w:t>公司聚焦的能源领域正迎接未来几十年高速发展的新机遇</w:t>
      </w:r>
    </w:p>
    <w:p>
      <w:pPr>
        <w:pStyle w:val="Style30"/>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年习近平主席在联合国大会上提出的</w:t>
      </w:r>
      <w:r>
        <w:rPr>
          <w:rFonts w:ascii="Times New Roman" w:eastAsia="Times New Roman" w:hAnsi="Times New Roman" w:cs="Times New Roman"/>
          <w:color w:val="000000"/>
          <w:spacing w:val="0"/>
          <w:w w:val="100"/>
          <w:position w:val="0"/>
        </w:rPr>
        <w:t>“</w:t>
      </w:r>
      <w:r>
        <w:rPr>
          <w:color w:val="000000"/>
          <w:spacing w:val="0"/>
          <w:w w:val="100"/>
          <w:position w:val="0"/>
        </w:rPr>
        <w:t>中国力争于</w:t>
      </w:r>
      <w:r>
        <w:rPr>
          <w:rFonts w:ascii="Times New Roman" w:eastAsia="Times New Roman" w:hAnsi="Times New Roman" w:cs="Times New Roman"/>
          <w:color w:val="000000"/>
          <w:spacing w:val="0"/>
          <w:w w:val="100"/>
          <w:position w:val="0"/>
        </w:rPr>
        <w:t>2030</w:t>
      </w:r>
      <w:r>
        <w:rPr>
          <w:color w:val="000000"/>
          <w:spacing w:val="0"/>
          <w:w w:val="100"/>
          <w:position w:val="0"/>
        </w:rPr>
        <w:t>年前达到碳达峰，努力争取</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w:t>
      </w:r>
      <w:r>
        <w:rPr>
          <w:rFonts w:ascii="Times New Roman" w:eastAsia="Times New Roman" w:hAnsi="Times New Roman" w:cs="Times New Roman"/>
          <w:color w:val="000000"/>
          <w:spacing w:val="0"/>
          <w:w w:val="100"/>
          <w:position w:val="0"/>
        </w:rPr>
        <w:t>”</w:t>
      </w:r>
      <w:r>
        <w:rPr>
          <w:color w:val="000000"/>
          <w:spacing w:val="0"/>
          <w:w w:val="100"/>
          <w:position w:val="0"/>
        </w:rPr>
        <w:t>是我国向 世界作出的庄严承诺，也是一场广泛而深刻的经济社会变革。能源电力领域是我国碳减排的主战场，事关国家安全和国民经 济发展，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月中央提出构建新型电力系统，全社会对于能源领域的重视程度前所未有，国家对于新能源发展的政策扶 持和管理举措也更为成熟理性。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月，国家发改委发布《关于进一步深化燃煤发电上网电价市场化改革的通知》，</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月，国家发改委印发《关于加快建设全国统一电力市场体系的指导意见》，电力市场化的核心是通过价格反映供需关系， 形成价格信号，回归电力的商品属性。</w:t>
      </w:r>
    </w:p>
    <w:p>
      <w:pPr>
        <w:pStyle w:val="Style3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以市场化为前提、数字化为基础、场景化为手段，新型电力系统的建设，将从电源端、电网端和用电端各个环节，改 变现有的能源供需体系，解决</w:t>
      </w:r>
      <w:r>
        <w:rPr>
          <w:rFonts w:ascii="Times New Roman" w:eastAsia="Times New Roman" w:hAnsi="Times New Roman" w:cs="Times New Roman"/>
          <w:color w:val="000000"/>
          <w:spacing w:val="0"/>
          <w:w w:val="100"/>
          <w:position w:val="0"/>
        </w:rPr>
        <w:t>“</w:t>
      </w:r>
      <w:r>
        <w:rPr>
          <w:color w:val="000000"/>
          <w:spacing w:val="0"/>
          <w:w w:val="100"/>
          <w:position w:val="0"/>
        </w:rPr>
        <w:t>安全、经济、绿色</w:t>
      </w:r>
      <w:r>
        <w:rPr>
          <w:rFonts w:ascii="Times New Roman" w:eastAsia="Times New Roman" w:hAnsi="Times New Roman" w:cs="Times New Roman"/>
          <w:color w:val="000000"/>
          <w:spacing w:val="0"/>
          <w:w w:val="100"/>
          <w:position w:val="0"/>
        </w:rPr>
        <w:t>”</w:t>
      </w:r>
      <w:r>
        <w:rPr>
          <w:color w:val="000000"/>
          <w:spacing w:val="0"/>
          <w:w w:val="100"/>
          <w:position w:val="0"/>
        </w:rPr>
        <w:t>的能源不可能三角问题，尤其是围绕用电需求环节，全面推进电气化和节 能提效，电能占终端能源消费比重在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26%</w:t>
      </w:r>
      <w:r>
        <w:rPr>
          <w:color w:val="000000"/>
          <w:spacing w:val="0"/>
          <w:w w:val="100"/>
          <w:position w:val="0"/>
        </w:rPr>
        <w:t>的基础上到</w:t>
      </w:r>
      <w:r>
        <w:rPr>
          <w:rFonts w:ascii="Times New Roman" w:eastAsia="Times New Roman" w:hAnsi="Times New Roman" w:cs="Times New Roman"/>
          <w:color w:val="000000"/>
          <w:spacing w:val="0"/>
          <w:w w:val="100"/>
          <w:position w:val="0"/>
        </w:rPr>
        <w:t>2030</w:t>
      </w:r>
      <w:r>
        <w:rPr>
          <w:color w:val="000000"/>
          <w:spacing w:val="0"/>
          <w:w w:val="100"/>
          <w:position w:val="0"/>
        </w:rPr>
        <w:t>年和</w:t>
      </w:r>
      <w:r>
        <w:rPr>
          <w:rFonts w:ascii="Times New Roman" w:eastAsia="Times New Roman" w:hAnsi="Times New Roman" w:cs="Times New Roman"/>
          <w:color w:val="000000"/>
          <w:spacing w:val="0"/>
          <w:w w:val="100"/>
          <w:position w:val="0"/>
        </w:rPr>
        <w:t>2060</w:t>
      </w:r>
      <w:r>
        <w:rPr>
          <w:color w:val="000000"/>
          <w:spacing w:val="0"/>
          <w:w w:val="100"/>
          <w:position w:val="0"/>
        </w:rPr>
        <w:t>年有望分别达到约</w:t>
      </w:r>
      <w:r>
        <w:rPr>
          <w:rFonts w:ascii="Times New Roman" w:eastAsia="Times New Roman" w:hAnsi="Times New Roman" w:cs="Times New Roman"/>
          <w:color w:val="000000"/>
          <w:spacing w:val="0"/>
          <w:w w:val="100"/>
          <w:position w:val="0"/>
        </w:rPr>
        <w:t>35%</w:t>
      </w:r>
      <w:r>
        <w:rPr>
          <w:color w:val="000000"/>
          <w:spacing w:val="0"/>
          <w:w w:val="100"/>
          <w:position w:val="0"/>
        </w:rPr>
        <w:t>和</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朗新科技是能源数字化领域的领先科技企业，电力市场化和终端能源消费电气化、场景化都离不开数字化的有力支撑， 为朗新科技等能源数字化领域的科技企业带来了未来几十年高速发展的新机遇。</w:t>
      </w:r>
    </w:p>
    <w:p>
      <w:pPr>
        <w:pStyle w:val="Style30"/>
        <w:keepNext w:val="0"/>
        <w:keepLines w:val="0"/>
        <w:widowControl w:val="0"/>
        <w:shd w:val="clear" w:color="auto" w:fill="auto"/>
        <w:tabs>
          <w:tab w:pos="746" w:val="left"/>
        </w:tabs>
        <w:bidi w:val="0"/>
        <w:spacing w:before="0" w:after="0" w:line="317" w:lineRule="exact"/>
        <w:ind w:left="0" w:right="0" w:firstLine="440"/>
        <w:jc w:val="both"/>
      </w:pPr>
      <w:bookmarkStart w:id="71" w:name="bookmark71"/>
      <w:r>
        <w:rPr>
          <w:rFonts w:ascii="Times New Roman" w:eastAsia="Times New Roman" w:hAnsi="Times New Roman" w:cs="Times New Roman"/>
          <w:b/>
          <w:bCs/>
          <w:color w:val="000000"/>
          <w:spacing w:val="0"/>
          <w:w w:val="100"/>
          <w:position w:val="0"/>
        </w:rPr>
        <w:t>2</w:t>
      </w:r>
      <w:bookmarkEnd w:id="71"/>
      <w:r>
        <w:rPr>
          <w:b/>
          <w:bCs/>
          <w:color w:val="000000"/>
          <w:spacing w:val="0"/>
          <w:w w:val="100"/>
          <w:position w:val="0"/>
        </w:rPr>
        <w:t>、</w:t>
        <w:tab/>
        <w:t>公司具有深厚的能源数字化和能源互联网行业经验与人才积累</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朗新科技服务电力能源领域超过</w:t>
      </w:r>
      <w:r>
        <w:rPr>
          <w:rFonts w:ascii="Times New Roman" w:eastAsia="Times New Roman" w:hAnsi="Times New Roman" w:cs="Times New Roman"/>
          <w:color w:val="000000"/>
          <w:spacing w:val="0"/>
          <w:w w:val="100"/>
          <w:position w:val="0"/>
        </w:rPr>
        <w:t>20</w:t>
      </w:r>
      <w:r>
        <w:rPr>
          <w:color w:val="000000"/>
          <w:spacing w:val="0"/>
          <w:w w:val="100"/>
          <w:position w:val="0"/>
        </w:rPr>
        <w:t>年，是中国电力能源数字化服务领域的领先企业，拥有雄厚的技术与人才积累，对 电力能源行业信息化和数字化技术应用发展有着深刻的理解。依赖深厚的业务经验和领先的技术能力，公司获得了领先的市 场份额和良好的客户口碑。目前，朗新科技集团在能源数字化服务行业已经建立了强大的品牌影响力，拥有清晰的战略布局、 成熟的商业模式和高效的业务路径，并具备一只超过</w:t>
      </w:r>
      <w:r>
        <w:rPr>
          <w:rFonts w:ascii="Times New Roman" w:eastAsia="Times New Roman" w:hAnsi="Times New Roman" w:cs="Times New Roman"/>
          <w:color w:val="000000"/>
          <w:spacing w:val="0"/>
          <w:w w:val="100"/>
          <w:position w:val="0"/>
        </w:rPr>
        <w:t>2,500</w:t>
      </w:r>
      <w:r>
        <w:rPr>
          <w:color w:val="000000"/>
          <w:spacing w:val="0"/>
          <w:w w:val="100"/>
          <w:position w:val="0"/>
        </w:rPr>
        <w:t>人的专业化的能源数字化技术和业务团队。</w:t>
      </w:r>
    </w:p>
    <w:p>
      <w:pPr>
        <w:pStyle w:val="Style3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朗新科技集团子公司邦道科技是最早开展家庭能源互联网缴费业务的公司，朗新新耀是最早开展分布式光伏云平台服 务的公司之一，朗新</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'已成为国内领先的聚合充电服务平台。经过近</w:t>
      </w:r>
      <w:r>
        <w:rPr>
          <w:rFonts w:ascii="Times New Roman" w:eastAsia="Times New Roman" w:hAnsi="Times New Roman" w:cs="Times New Roman"/>
          <w:color w:val="000000"/>
          <w:spacing w:val="0"/>
          <w:w w:val="100"/>
          <w:position w:val="0"/>
        </w:rPr>
        <w:t>10</w:t>
      </w:r>
      <w:r>
        <w:rPr>
          <w:color w:val="000000"/>
          <w:spacing w:val="0"/>
          <w:w w:val="100"/>
          <w:position w:val="0"/>
        </w:rPr>
        <w:t>年的互联网平台与运营经验积累，朗新在能源 互联网业务领域已经建立了一只超过</w:t>
      </w:r>
      <w:r>
        <w:rPr>
          <w:rFonts w:ascii="Times New Roman" w:eastAsia="Times New Roman" w:hAnsi="Times New Roman" w:cs="Times New Roman"/>
          <w:color w:val="000000"/>
          <w:spacing w:val="0"/>
          <w:w w:val="100"/>
          <w:position w:val="0"/>
        </w:rPr>
        <w:t>1,000</w:t>
      </w:r>
      <w:r>
        <w:rPr>
          <w:color w:val="000000"/>
          <w:spacing w:val="0"/>
          <w:w w:val="100"/>
          <w:position w:val="0"/>
        </w:rPr>
        <w:t>人的平台建设与服务运营团队，结合公司在能源数字化业务服务领域的深度</w:t>
      </w:r>
      <w:r>
        <w:rPr>
          <w:rFonts w:ascii="Times New Roman" w:eastAsia="Times New Roman" w:hAnsi="Times New Roman" w:cs="Times New Roman"/>
          <w:color w:val="000000"/>
          <w:spacing w:val="0"/>
          <w:w w:val="100"/>
          <w:position w:val="0"/>
        </w:rPr>
        <w:t>Know How</w:t>
      </w:r>
      <w:r>
        <w:rPr>
          <w:color w:val="000000"/>
          <w:spacing w:val="0"/>
          <w:w w:val="100"/>
          <w:position w:val="0"/>
        </w:rPr>
        <w:t>，</w:t>
      </w:r>
      <w:r>
        <w:rPr>
          <w:color w:val="000000"/>
          <w:spacing w:val="0"/>
          <w:w w:val="100"/>
          <w:position w:val="0"/>
        </w:rPr>
        <w:t>正为公司未来能源互联网业务的发展创造更广阔的空间。</w:t>
      </w:r>
    </w:p>
    <w:p>
      <w:pPr>
        <w:pStyle w:val="Style30"/>
        <w:keepNext w:val="0"/>
        <w:keepLines w:val="0"/>
        <w:widowControl w:val="0"/>
        <w:shd w:val="clear" w:color="auto" w:fill="auto"/>
        <w:tabs>
          <w:tab w:pos="746" w:val="left"/>
        </w:tabs>
        <w:bidi w:val="0"/>
        <w:spacing w:before="0" w:after="0" w:line="314" w:lineRule="exact"/>
        <w:ind w:left="0" w:right="0" w:firstLine="440"/>
        <w:jc w:val="both"/>
      </w:pPr>
      <w:bookmarkStart w:id="72" w:name="bookmark72"/>
      <w:r>
        <w:rPr>
          <w:rFonts w:ascii="Times New Roman" w:eastAsia="Times New Roman" w:hAnsi="Times New Roman" w:cs="Times New Roman"/>
          <w:b/>
          <w:bCs/>
          <w:color w:val="000000"/>
          <w:spacing w:val="0"/>
          <w:w w:val="100"/>
          <w:position w:val="0"/>
        </w:rPr>
        <w:t>3</w:t>
      </w:r>
      <w:bookmarkEnd w:id="72"/>
      <w:r>
        <w:rPr>
          <w:b/>
          <w:bCs/>
          <w:color w:val="000000"/>
          <w:spacing w:val="0"/>
          <w:w w:val="100"/>
          <w:position w:val="0"/>
        </w:rPr>
        <w:t>、</w:t>
        <w:tab/>
      </w:r>
      <w:r>
        <w:rPr>
          <w:rFonts w:ascii="Times New Roman" w:eastAsia="Times New Roman" w:hAnsi="Times New Roman" w:cs="Times New Roman"/>
          <w:b/>
          <w:bCs/>
          <w:color w:val="000000"/>
          <w:spacing w:val="0"/>
          <w:w w:val="100"/>
          <w:position w:val="0"/>
        </w:rPr>
        <w:t>2B</w:t>
      </w:r>
      <w:r>
        <w:rPr>
          <w:b/>
          <w:bCs/>
          <w:color w:val="000000"/>
          <w:spacing w:val="0"/>
          <w:w w:val="100"/>
          <w:position w:val="0"/>
        </w:rPr>
        <w:t>和</w:t>
      </w:r>
      <w:r>
        <w:rPr>
          <w:rFonts w:ascii="Times New Roman" w:eastAsia="Times New Roman" w:hAnsi="Times New Roman" w:cs="Times New Roman"/>
          <w:b/>
          <w:bCs/>
          <w:color w:val="000000"/>
          <w:spacing w:val="0"/>
          <w:w w:val="100"/>
          <w:position w:val="0"/>
        </w:rPr>
        <w:t>2C</w:t>
      </w:r>
      <w:r>
        <w:rPr>
          <w:b/>
          <w:bCs/>
          <w:color w:val="000000"/>
          <w:spacing w:val="0"/>
          <w:w w:val="100"/>
          <w:position w:val="0"/>
        </w:rPr>
        <w:t>双轮驱动，平台赋能多样化场景</w:t>
      </w:r>
    </w:p>
    <w:p>
      <w:pPr>
        <w:pStyle w:val="Style30"/>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朗新科技以</w:t>
      </w:r>
      <w:r>
        <w:rPr>
          <w:rFonts w:ascii="Times New Roman" w:eastAsia="Times New Roman" w:hAnsi="Times New Roman" w:cs="Times New Roman"/>
          <w:color w:val="000000"/>
          <w:spacing w:val="0"/>
          <w:w w:val="100"/>
          <w:position w:val="0"/>
        </w:rPr>
        <w:t>B2B2C</w:t>
      </w:r>
      <w:r>
        <w:rPr>
          <w:color w:val="000000"/>
          <w:spacing w:val="0"/>
          <w:w w:val="100"/>
          <w:position w:val="0"/>
        </w:rPr>
        <w:t>的业务模式服务于能源消费领域。一方面，公司深耕能源行业，通过软件应用和技术服务，助力国 家电网、南方电网、燃气集团、光伏电站等客户实现数字化升级，沉淀中台能力和平台产品，助力新型电力系统建设的市场 化发展和服务的创新升级；另一方面，公司通过构建自有的能源互联网服务平台，深度开展需求侧运营服务，携手战略合作 伙伴，通过支付宝、银联、城市超级</w:t>
      </w:r>
      <w:r>
        <w:rPr>
          <w:rFonts w:ascii="Times New Roman" w:eastAsia="Times New Roman" w:hAnsi="Times New Roman" w:cs="Times New Roman"/>
          <w:color w:val="000000"/>
          <w:spacing w:val="0"/>
          <w:w w:val="100"/>
          <w:position w:val="0"/>
        </w:rPr>
        <w:t>APP</w:t>
      </w:r>
      <w:r>
        <w:rPr>
          <w:color w:val="000000"/>
          <w:spacing w:val="0"/>
          <w:w w:val="100"/>
          <w:position w:val="0"/>
        </w:rPr>
        <w:t>等入口，为终端用户提供多种能源服务新场景，提供家庭能源消费、电动汽车充电、 能效管理等服务，促进终端能源消费电气化和场景化。目前，公司的能源互联网平台已从水电燃生活缴费延伸到聚合充电等 新的能源服务场景，并正在结合分布式光伏云平台、储能等打通能源供需，形成更加丰富的能源互联网服务。</w:t>
      </w:r>
    </w:p>
    <w:p>
      <w:pPr>
        <w:pStyle w:val="Style30"/>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未来，随着</w:t>
      </w:r>
      <w:r>
        <w:rPr>
          <w:rFonts w:ascii="Times New Roman" w:eastAsia="Times New Roman" w:hAnsi="Times New Roman" w:cs="Times New Roman"/>
          <w:color w:val="000000"/>
          <w:spacing w:val="0"/>
          <w:w w:val="100"/>
          <w:position w:val="0"/>
        </w:rPr>
        <w:t>2B</w:t>
      </w:r>
      <w:r>
        <w:rPr>
          <w:color w:val="000000"/>
          <w:spacing w:val="0"/>
          <w:w w:val="100"/>
          <w:position w:val="0"/>
        </w:rPr>
        <w:t>端能源数字化系统升级建设需求的爆发和</w:t>
      </w:r>
      <w:r>
        <w:rPr>
          <w:rFonts w:ascii="Times New Roman" w:eastAsia="Times New Roman" w:hAnsi="Times New Roman" w:cs="Times New Roman"/>
          <w:color w:val="000000"/>
          <w:spacing w:val="0"/>
          <w:w w:val="100"/>
          <w:position w:val="0"/>
        </w:rPr>
        <w:t>2C</w:t>
      </w:r>
      <w:r>
        <w:rPr>
          <w:color w:val="000000"/>
          <w:spacing w:val="0"/>
          <w:w w:val="100"/>
          <w:position w:val="0"/>
        </w:rPr>
        <w:t>端能源互联网服务运营新场景的不断涌现，公司在软件服务 订单和运营服务分成两方面的业务收入将迎来加速增长的趋势，同时，能源运营服务的收入模式也将不断涌现。</w:t>
      </w:r>
    </w:p>
    <w:p>
      <w:pPr>
        <w:pStyle w:val="Style30"/>
        <w:keepNext w:val="0"/>
        <w:keepLines w:val="0"/>
        <w:widowControl w:val="0"/>
        <w:shd w:val="clear" w:color="auto" w:fill="auto"/>
        <w:tabs>
          <w:tab w:pos="746" w:val="left"/>
        </w:tabs>
        <w:bidi w:val="0"/>
        <w:spacing w:before="0" w:after="0" w:line="314" w:lineRule="exact"/>
        <w:ind w:left="0" w:right="0" w:firstLine="440"/>
        <w:jc w:val="both"/>
      </w:pPr>
      <w:bookmarkStart w:id="73" w:name="bookmark73"/>
      <w:r>
        <w:rPr>
          <w:rFonts w:ascii="Times New Roman" w:eastAsia="Times New Roman" w:hAnsi="Times New Roman" w:cs="Times New Roman"/>
          <w:b/>
          <w:bCs/>
          <w:color w:val="000000"/>
          <w:spacing w:val="0"/>
          <w:w w:val="100"/>
          <w:position w:val="0"/>
        </w:rPr>
        <w:t>4</w:t>
      </w:r>
      <w:bookmarkEnd w:id="73"/>
      <w:r>
        <w:rPr>
          <w:b/>
          <w:bCs/>
          <w:color w:val="000000"/>
          <w:spacing w:val="0"/>
          <w:w w:val="100"/>
          <w:position w:val="0"/>
        </w:rPr>
        <w:t>、</w:t>
        <w:tab/>
        <w:t>新技术研发与平台运营服务能力</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朗新科技集团一直高度重视能源数字化技术研发与业务创新，研发投入占总收入比近年来均在</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以上，在行业领域 </w:t>
      </w:r>
      <w:r>
        <w:rPr>
          <w:color w:val="000000"/>
          <w:spacing w:val="0"/>
          <w:w w:val="100"/>
          <w:position w:val="0"/>
        </w:rPr>
        <w:t>内取得了多项专利；经过多年的技术和经验积累，形成了贯穿平台研发、大数据运营、系统软件开发，涵盖云计算、大数据、 物联网、人工智能技术等全方位的技术体系，沉淀了强大的中台能力和平台产品。从而保证了集团长期的业务和技术的领先 性、持续盈利能力的稳定性，结合对能源行业深刻的理解，和强大的新技术创新应用能力，助力客户在能源数字化进程中的 业务创新与技术进步。</w:t>
      </w:r>
    </w:p>
    <w:p>
      <w:pPr>
        <w:pStyle w:val="Style30"/>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公司有近</w:t>
      </w:r>
      <w:r>
        <w:rPr>
          <w:rFonts w:ascii="Times New Roman" w:eastAsia="Times New Roman" w:hAnsi="Times New Roman" w:cs="Times New Roman"/>
          <w:color w:val="000000"/>
          <w:spacing w:val="0"/>
          <w:w w:val="100"/>
          <w:position w:val="0"/>
        </w:rPr>
        <w:t>10</w:t>
      </w:r>
      <w:r>
        <w:rPr>
          <w:color w:val="000000"/>
          <w:spacing w:val="0"/>
          <w:w w:val="100"/>
          <w:position w:val="0"/>
        </w:rPr>
        <w:t>年的能源互联网平台运营和服务经验。从</w:t>
      </w:r>
      <w:r>
        <w:rPr>
          <w:rFonts w:ascii="Times New Roman" w:eastAsia="Times New Roman" w:hAnsi="Times New Roman" w:cs="Times New Roman"/>
          <w:color w:val="000000"/>
          <w:spacing w:val="0"/>
          <w:w w:val="100"/>
          <w:position w:val="0"/>
        </w:rPr>
        <w:t>2013</w:t>
      </w:r>
      <w:r>
        <w:rPr>
          <w:color w:val="000000"/>
          <w:spacing w:val="0"/>
          <w:w w:val="100"/>
          <w:position w:val="0"/>
        </w:rPr>
        <w:t>年开始，通过与支付宝等流量入口合作构建互联网生活缴费 场景，研发自有的能源互联网服务平台，至今已超过</w:t>
      </w:r>
      <w:r>
        <w:rPr>
          <w:rFonts w:ascii="Times New Roman" w:eastAsia="Times New Roman" w:hAnsi="Times New Roman" w:cs="Times New Roman"/>
          <w:color w:val="000000"/>
          <w:spacing w:val="0"/>
          <w:w w:val="100"/>
          <w:position w:val="0"/>
        </w:rPr>
        <w:t>9</w:t>
      </w:r>
      <w:r>
        <w:rPr>
          <w:color w:val="000000"/>
          <w:spacing w:val="0"/>
          <w:w w:val="100"/>
          <w:position w:val="0"/>
        </w:rPr>
        <w:t>年的时间，目前生活缴费服务超过</w:t>
      </w:r>
      <w:r>
        <w:rPr>
          <w:rFonts w:ascii="Times New Roman" w:eastAsia="Times New Roman" w:hAnsi="Times New Roman" w:cs="Times New Roman"/>
          <w:color w:val="000000"/>
          <w:spacing w:val="0"/>
          <w:w w:val="100"/>
          <w:position w:val="0"/>
        </w:rPr>
        <w:t>5300</w:t>
      </w:r>
      <w:r>
        <w:rPr>
          <w:color w:val="000000"/>
          <w:spacing w:val="0"/>
          <w:w w:val="100"/>
          <w:position w:val="0"/>
        </w:rPr>
        <w:t>家机构、</w:t>
      </w:r>
      <w:r>
        <w:rPr>
          <w:rFonts w:ascii="Times New Roman" w:eastAsia="Times New Roman" w:hAnsi="Times New Roman" w:cs="Times New Roman"/>
          <w:color w:val="000000"/>
          <w:spacing w:val="0"/>
          <w:w w:val="100"/>
          <w:position w:val="0"/>
        </w:rPr>
        <w:t>3.5</w:t>
      </w:r>
      <w:r>
        <w:rPr>
          <w:color w:val="000000"/>
          <w:spacing w:val="0"/>
          <w:w w:val="100"/>
          <w:position w:val="0"/>
        </w:rPr>
        <w:t>亿家庭用户、每天 超过</w:t>
      </w:r>
      <w:r>
        <w:rPr>
          <w:rFonts w:ascii="Times New Roman" w:eastAsia="Times New Roman" w:hAnsi="Times New Roman" w:cs="Times New Roman"/>
          <w:color w:val="000000"/>
          <w:spacing w:val="0"/>
          <w:w w:val="100"/>
          <w:position w:val="0"/>
        </w:rPr>
        <w:t>550</w:t>
      </w:r>
      <w:r>
        <w:rPr>
          <w:color w:val="000000"/>
          <w:spacing w:val="0"/>
          <w:w w:val="100"/>
          <w:position w:val="0"/>
        </w:rPr>
        <w:t>万笔的在线交易；</w:t>
      </w:r>
      <w:r>
        <w:rPr>
          <w:rFonts w:ascii="Times New Roman" w:eastAsia="Times New Roman" w:hAnsi="Times New Roman" w:cs="Times New Roman"/>
          <w:color w:val="000000"/>
          <w:spacing w:val="0"/>
          <w:w w:val="100"/>
          <w:position w:val="0"/>
        </w:rPr>
        <w:t>2019</w:t>
      </w:r>
      <w:r>
        <w:rPr>
          <w:color w:val="000000"/>
          <w:spacing w:val="0"/>
          <w:w w:val="100"/>
          <w:position w:val="0"/>
        </w:rPr>
        <w:t>年公司创建</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聚合充电平台，</w:t>
      </w:r>
      <w:r>
        <w:rPr>
          <w:rFonts w:ascii="Times New Roman" w:eastAsia="Times New Roman" w:hAnsi="Times New Roman" w:cs="Times New Roman"/>
          <w:color w:val="000000"/>
          <w:spacing w:val="0"/>
          <w:w w:val="100"/>
          <w:position w:val="0"/>
        </w:rPr>
        <w:t>2020</w:t>
      </w:r>
      <w:r>
        <w:rPr>
          <w:color w:val="000000"/>
          <w:spacing w:val="0"/>
          <w:w w:val="100"/>
          <w:position w:val="0"/>
        </w:rPr>
        <w:t>年启动聚合充电服务运营，经过短短</w:t>
      </w:r>
      <w:r>
        <w:rPr>
          <w:rFonts w:ascii="Times New Roman" w:eastAsia="Times New Roman" w:hAnsi="Times New Roman" w:cs="Times New Roman"/>
          <w:color w:val="000000"/>
          <w:spacing w:val="0"/>
          <w:w w:val="100"/>
          <w:position w:val="0"/>
        </w:rPr>
        <w:t>2</w:t>
      </w:r>
      <w:r>
        <w:rPr>
          <w:color w:val="000000"/>
          <w:spacing w:val="0"/>
          <w:w w:val="100"/>
          <w:position w:val="0"/>
        </w:rPr>
        <w:t>年的时间，平 台已累计接入充电运营商超</w:t>
      </w:r>
      <w:r>
        <w:rPr>
          <w:rFonts w:ascii="Times New Roman" w:eastAsia="Times New Roman" w:hAnsi="Times New Roman" w:cs="Times New Roman"/>
          <w:color w:val="000000"/>
          <w:spacing w:val="0"/>
          <w:w w:val="100"/>
          <w:position w:val="0"/>
        </w:rPr>
        <w:t>400</w:t>
      </w:r>
      <w:r>
        <w:rPr>
          <w:color w:val="000000"/>
          <w:spacing w:val="0"/>
          <w:w w:val="100"/>
          <w:position w:val="0"/>
        </w:rPr>
        <w:t>家，在运营充电桩数量超过</w:t>
      </w:r>
      <w:r>
        <w:rPr>
          <w:rFonts w:ascii="Times New Roman" w:eastAsia="Times New Roman" w:hAnsi="Times New Roman" w:cs="Times New Roman"/>
          <w:color w:val="000000"/>
          <w:spacing w:val="0"/>
          <w:w w:val="100"/>
          <w:position w:val="0"/>
        </w:rPr>
        <w:t>32</w:t>
      </w:r>
      <w:r>
        <w:rPr>
          <w:color w:val="000000"/>
          <w:spacing w:val="0"/>
          <w:w w:val="100"/>
          <w:position w:val="0"/>
        </w:rPr>
        <w:t>万，服务新能源充电车主数超过</w:t>
      </w:r>
      <w:r>
        <w:rPr>
          <w:rFonts w:ascii="Times New Roman" w:eastAsia="Times New Roman" w:hAnsi="Times New Roman" w:cs="Times New Roman"/>
          <w:color w:val="000000"/>
          <w:spacing w:val="0"/>
          <w:w w:val="100"/>
          <w:position w:val="0"/>
        </w:rPr>
        <w:t>210</w:t>
      </w:r>
      <w:r>
        <w:rPr>
          <w:color w:val="000000"/>
          <w:spacing w:val="0"/>
          <w:w w:val="100"/>
          <w:position w:val="0"/>
        </w:rPr>
        <w:t>万，累计充电量超</w:t>
      </w:r>
      <w:r>
        <w:rPr>
          <w:rFonts w:ascii="Times New Roman" w:eastAsia="Times New Roman" w:hAnsi="Times New Roman" w:cs="Times New Roman"/>
          <w:color w:val="000000"/>
          <w:spacing w:val="0"/>
          <w:w w:val="100"/>
          <w:position w:val="0"/>
        </w:rPr>
        <w:t>63,000</w:t>
      </w:r>
      <w:r>
        <w:rPr>
          <w:color w:val="000000"/>
          <w:spacing w:val="0"/>
          <w:w w:val="100"/>
          <w:position w:val="0"/>
        </w:rPr>
        <w:t>万 度。基于多年在不同能源消费场景的持续运营，公司的能源互联网服务平台在用户经营、场景构建、智能营销、生态整合及 开放技术等方面沉淀了大量的通用能力，积累了丰富的平台运营和互联网服务经验。</w:t>
      </w:r>
    </w:p>
    <w:p>
      <w:pPr>
        <w:pStyle w:val="Style30"/>
        <w:keepNext w:val="0"/>
        <w:keepLines w:val="0"/>
        <w:widowControl w:val="0"/>
        <w:shd w:val="clear" w:color="auto" w:fill="auto"/>
        <w:bidi w:val="0"/>
        <w:spacing w:before="0" w:after="0"/>
        <w:ind w:left="0" w:right="0" w:firstLine="440"/>
        <w:jc w:val="both"/>
      </w:pPr>
      <w:bookmarkStart w:id="74" w:name="bookmark74"/>
      <w:r>
        <w:rPr>
          <w:rFonts w:ascii="Times New Roman" w:eastAsia="Times New Roman" w:hAnsi="Times New Roman" w:cs="Times New Roman"/>
          <w:b/>
          <w:bCs/>
          <w:color w:val="000000"/>
          <w:spacing w:val="0"/>
          <w:w w:val="100"/>
          <w:position w:val="0"/>
        </w:rPr>
        <w:t>5</w:t>
      </w:r>
      <w:bookmarkEnd w:id="74"/>
      <w:r>
        <w:rPr>
          <w:b/>
          <w:bCs/>
          <w:color w:val="000000"/>
          <w:spacing w:val="0"/>
          <w:w w:val="100"/>
          <w:position w:val="0"/>
        </w:rPr>
        <w:t>、成熟稳健的管理、专业化的落地能力</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经过多年的持续经营，朗新科技集团已建立起一支技术精湛、经验丰富、专业高效的管理团队；朗新科技集团的主要 管理层均在能源数字化行业从业多年，有丰富的业务经验和很强的企业运营能力；公司于</w:t>
      </w:r>
      <w:r>
        <w:rPr>
          <w:rFonts w:ascii="Times New Roman" w:eastAsia="Times New Roman" w:hAnsi="Times New Roman" w:cs="Times New Roman"/>
          <w:color w:val="000000"/>
          <w:spacing w:val="0"/>
          <w:w w:val="100"/>
          <w:position w:val="0"/>
        </w:rPr>
        <w:t>2011</w:t>
      </w:r>
      <w:r>
        <w:rPr>
          <w:color w:val="000000"/>
          <w:spacing w:val="0"/>
          <w:w w:val="100"/>
          <w:position w:val="0"/>
        </w:rPr>
        <w:t>年引入业界先进的产品开发理 念和管理体系</w:t>
      </w:r>
      <w:r>
        <w:rPr>
          <w:rFonts w:ascii="Times New Roman" w:eastAsia="Times New Roman" w:hAnsi="Times New Roman" w:cs="Times New Roman"/>
          <w:color w:val="000000"/>
          <w:spacing w:val="0"/>
          <w:w w:val="100"/>
          <w:position w:val="0"/>
        </w:rPr>
        <w:t xml:space="preserve">IPD </w:t>
      </w:r>
      <w:r>
        <w:rPr>
          <w:color w:val="000000"/>
          <w:spacing w:val="0"/>
          <w:w w:val="100"/>
          <w:position w:val="0"/>
        </w:rPr>
        <w:t>（集成产品开发），于</w:t>
      </w:r>
      <w:r>
        <w:rPr>
          <w:rFonts w:ascii="Times New Roman" w:eastAsia="Times New Roman" w:hAnsi="Times New Roman" w:cs="Times New Roman"/>
          <w:color w:val="000000"/>
          <w:spacing w:val="0"/>
          <w:w w:val="100"/>
          <w:position w:val="0"/>
        </w:rPr>
        <w:t>2014</w:t>
      </w:r>
      <w:r>
        <w:rPr>
          <w:color w:val="000000"/>
          <w:spacing w:val="0"/>
          <w:w w:val="100"/>
          <w:position w:val="0"/>
        </w:rPr>
        <w:t>年通过基于</w:t>
      </w:r>
      <w:r>
        <w:rPr>
          <w:rFonts w:ascii="Times New Roman" w:eastAsia="Times New Roman" w:hAnsi="Times New Roman" w:cs="Times New Roman"/>
          <w:color w:val="000000"/>
          <w:spacing w:val="0"/>
          <w:w w:val="100"/>
          <w:position w:val="0"/>
        </w:rPr>
        <w:t>SDL</w:t>
      </w:r>
      <w:r>
        <w:rPr>
          <w:color w:val="000000"/>
          <w:spacing w:val="0"/>
          <w:w w:val="100"/>
          <w:position w:val="0"/>
        </w:rPr>
        <w:t>的信息安全服务（安全开发）认证，于</w:t>
      </w:r>
      <w:r>
        <w:rPr>
          <w:rFonts w:ascii="Times New Roman" w:eastAsia="Times New Roman" w:hAnsi="Times New Roman" w:cs="Times New Roman"/>
          <w:color w:val="000000"/>
          <w:spacing w:val="0"/>
          <w:w w:val="100"/>
          <w:position w:val="0"/>
        </w:rPr>
        <w:t>2017</w:t>
      </w:r>
      <w:r>
        <w:rPr>
          <w:color w:val="000000"/>
          <w:spacing w:val="0"/>
          <w:w w:val="100"/>
          <w:position w:val="0"/>
        </w:rPr>
        <w:t>年通过</w:t>
      </w:r>
      <w:r>
        <w:rPr>
          <w:rFonts w:ascii="Times New Roman" w:eastAsia="Times New Roman" w:hAnsi="Times New Roman" w:cs="Times New Roman"/>
          <w:color w:val="000000"/>
          <w:spacing w:val="0"/>
          <w:w w:val="100"/>
          <w:position w:val="0"/>
        </w:rPr>
        <w:t>CMMI L5</w:t>
      </w:r>
      <w:r>
        <w:rPr>
          <w:color w:val="000000"/>
          <w:spacing w:val="0"/>
          <w:w w:val="100"/>
          <w:position w:val="0"/>
        </w:rPr>
        <w:t>级 认证；经过多年的应用和实践，公司建立了一套成熟的融合</w:t>
      </w:r>
      <w:r>
        <w:rPr>
          <w:rFonts w:ascii="Times New Roman" w:eastAsia="Times New Roman" w:hAnsi="Times New Roman" w:cs="Times New Roman"/>
          <w:color w:val="000000"/>
          <w:spacing w:val="0"/>
          <w:w w:val="100"/>
          <w:position w:val="0"/>
        </w:rPr>
        <w:t>IPD+CMMI+SDL</w:t>
      </w:r>
      <w:r>
        <w:rPr>
          <w:color w:val="000000"/>
          <w:spacing w:val="0"/>
          <w:w w:val="100"/>
          <w:position w:val="0"/>
        </w:rPr>
        <w:t>的集成产品研发管理体系和相应的项目管理流 程，确保集团各项工作以</w:t>
      </w:r>
      <w:r>
        <w:rPr>
          <w:rFonts w:ascii="Times New Roman" w:eastAsia="Times New Roman" w:hAnsi="Times New Roman" w:cs="Times New Roman"/>
          <w:color w:val="000000"/>
          <w:spacing w:val="0"/>
          <w:w w:val="100"/>
          <w:position w:val="0"/>
        </w:rPr>
        <w:t>“</w:t>
      </w:r>
      <w:r>
        <w:rPr>
          <w:color w:val="000000"/>
          <w:spacing w:val="0"/>
          <w:w w:val="100"/>
          <w:position w:val="0"/>
        </w:rPr>
        <w:t>为客户创造价值</w:t>
      </w:r>
      <w:r>
        <w:rPr>
          <w:rFonts w:ascii="Times New Roman" w:eastAsia="Times New Roman" w:hAnsi="Times New Roman" w:cs="Times New Roman"/>
          <w:color w:val="000000"/>
          <w:spacing w:val="0"/>
          <w:w w:val="100"/>
          <w:position w:val="0"/>
        </w:rPr>
        <w:t>”</w:t>
      </w:r>
      <w:r>
        <w:rPr>
          <w:color w:val="000000"/>
          <w:spacing w:val="0"/>
          <w:w w:val="100"/>
          <w:position w:val="0"/>
        </w:rPr>
        <w:t>为中心，整体稳健运营。</w:t>
      </w:r>
    </w:p>
    <w:p>
      <w:pPr>
        <w:pStyle w:val="Style30"/>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朗新科技集团坚持以服务为主导，除建立强大的中台能力和平台线上服务能力外，在国内大部分省份都部署有高效专业 的业务拓展和本地化服务队伍，能够为客户提供从咨询规划、实施服务到业务运营等全方位的现场服务。集团结合自身优势 对相关技术进行本地的适应性开发和定制化改造，为客户及合作伙伴提供符合实际需求的运营和技术服务。此外，集团经过 多年经验积累，基于</w:t>
      </w:r>
      <w:r>
        <w:rPr>
          <w:color w:val="000000"/>
          <w:spacing w:val="0"/>
          <w:w w:val="100"/>
          <w:position w:val="0"/>
        </w:rPr>
        <w:t>ISO20000</w:t>
      </w:r>
      <w:r>
        <w:rPr>
          <w:color w:val="000000"/>
          <w:spacing w:val="0"/>
          <w:w w:val="100"/>
          <w:position w:val="0"/>
        </w:rPr>
        <w:t>信息技术服务管理标准，结合服务管理实践，形成了一整套完善的技术服务体系，能够为客户 提供高效、高品质的服务。</w:t>
      </w:r>
    </w:p>
    <w:p>
      <w:pPr>
        <w:pStyle w:val="Style33"/>
        <w:keepNext/>
        <w:keepLines/>
        <w:widowControl w:val="0"/>
        <w:shd w:val="clear" w:color="auto" w:fill="auto"/>
        <w:bidi w:val="0"/>
        <w:spacing w:before="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四</w:t>
      </w:r>
      <w:bookmarkEnd w:id="77"/>
      <w:r>
        <w:rPr>
          <w:color w:val="000000"/>
          <w:spacing w:val="0"/>
          <w:w w:val="100"/>
          <w:position w:val="0"/>
          <w:sz w:val="24"/>
          <w:szCs w:val="24"/>
        </w:rPr>
        <w:t>、主营业务分析</w:t>
      </w:r>
      <w:bookmarkEnd w:id="75"/>
      <w:bookmarkEnd w:id="76"/>
      <w:bookmarkEnd w:id="78"/>
    </w:p>
    <w:p>
      <w:pPr>
        <w:pStyle w:val="Style37"/>
        <w:keepNext/>
        <w:keepLines/>
        <w:widowControl w:val="0"/>
        <w:shd w:val="clear" w:color="auto" w:fill="auto"/>
        <w:bidi w:val="0"/>
        <w:spacing w:before="0" w:after="24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、概述</w:t>
      </w:r>
      <w:bookmarkEnd w:id="79"/>
      <w:bookmarkEnd w:id="80"/>
      <w:bookmarkEnd w:id="82"/>
    </w:p>
    <w:p>
      <w:pPr>
        <w:pStyle w:val="Style3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朗新科技是能源行业领先的科技企业，以</w:t>
      </w:r>
      <w:r>
        <w:rPr>
          <w:rFonts w:ascii="Times New Roman" w:eastAsia="Times New Roman" w:hAnsi="Times New Roman" w:cs="Times New Roman"/>
          <w:color w:val="000000"/>
          <w:spacing w:val="0"/>
          <w:w w:val="100"/>
          <w:position w:val="0"/>
        </w:rPr>
        <w:t>B2B2C</w:t>
      </w:r>
      <w:r>
        <w:rPr>
          <w:color w:val="000000"/>
          <w:spacing w:val="0"/>
          <w:w w:val="100"/>
          <w:position w:val="0"/>
        </w:rPr>
        <w:t>的业务模式</w:t>
      </w:r>
      <w:r>
        <w:rPr>
          <w:color w:val="000000"/>
          <w:spacing w:val="0"/>
          <w:w w:val="100"/>
          <w:position w:val="0"/>
        </w:rPr>
        <w:t>，</w:t>
      </w:r>
      <w:r>
        <w:rPr>
          <w:color w:val="000000"/>
          <w:spacing w:val="0"/>
          <w:w w:val="100"/>
          <w:position w:val="0"/>
        </w:rPr>
        <w:t>聚焦</w:t>
      </w:r>
      <w:r>
        <w:rPr>
          <w:rFonts w:ascii="Times New Roman" w:eastAsia="Times New Roman" w:hAnsi="Times New Roman" w:cs="Times New Roman"/>
          <w:color w:val="000000"/>
          <w:spacing w:val="0"/>
          <w:w w:val="100"/>
          <w:position w:val="0"/>
        </w:rPr>
        <w:t>“</w:t>
      </w:r>
      <w:r>
        <w:rPr>
          <w:color w:val="000000"/>
          <w:spacing w:val="0"/>
          <w:w w:val="100"/>
          <w:position w:val="0"/>
        </w:rPr>
        <w:t>能源数字化</w:t>
      </w:r>
      <w:r>
        <w:rPr>
          <w:rFonts w:ascii="Times New Roman" w:eastAsia="Times New Roman" w:hAnsi="Times New Roman" w:cs="Times New Roman"/>
          <w:color w:val="000000"/>
          <w:spacing w:val="0"/>
          <w:w w:val="100"/>
          <w:position w:val="0"/>
        </w:rPr>
        <w:t>+</w:t>
      </w:r>
      <w:r>
        <w:rPr>
          <w:color w:val="000000"/>
          <w:spacing w:val="0"/>
          <w:w w:val="100"/>
          <w:position w:val="0"/>
        </w:rPr>
        <w:t>能源互联网</w:t>
      </w:r>
      <w:r>
        <w:rPr>
          <w:rFonts w:ascii="Times New Roman" w:eastAsia="Times New Roman" w:hAnsi="Times New Roman" w:cs="Times New Roman"/>
          <w:color w:val="000000"/>
          <w:spacing w:val="0"/>
          <w:w w:val="100"/>
          <w:position w:val="0"/>
        </w:rPr>
        <w:t>”</w:t>
      </w:r>
      <w:r>
        <w:rPr>
          <w:color w:val="000000"/>
          <w:spacing w:val="0"/>
          <w:w w:val="100"/>
          <w:position w:val="0"/>
        </w:rPr>
        <w:t>双轮驱动发展战略。报告期 内，公司实现营业收入</w:t>
      </w:r>
      <w:r>
        <w:rPr>
          <w:rFonts w:ascii="Times New Roman" w:eastAsia="Times New Roman" w:hAnsi="Times New Roman" w:cs="Times New Roman"/>
          <w:color w:val="000000"/>
          <w:spacing w:val="0"/>
          <w:w w:val="100"/>
          <w:position w:val="0"/>
        </w:rPr>
        <w:t>46.39</w:t>
      </w:r>
      <w:r>
        <w:rPr>
          <w:color w:val="000000"/>
          <w:spacing w:val="0"/>
          <w:w w:val="100"/>
          <w:position w:val="0"/>
        </w:rPr>
        <w:t>亿元，同比增长</w:t>
      </w:r>
      <w:r>
        <w:rPr>
          <w:rFonts w:ascii="Times New Roman" w:eastAsia="Times New Roman" w:hAnsi="Times New Roman" w:cs="Times New Roman"/>
          <w:color w:val="000000"/>
          <w:spacing w:val="0"/>
          <w:w w:val="100"/>
          <w:position w:val="0"/>
        </w:rPr>
        <w:t>36.98%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8.47</w:t>
      </w:r>
      <w:r>
        <w:rPr>
          <w:color w:val="000000"/>
          <w:spacing w:val="0"/>
          <w:w w:val="100"/>
          <w:position w:val="0"/>
        </w:rPr>
        <w:t>亿元，同比增长</w:t>
      </w:r>
      <w:r>
        <w:rPr>
          <w:rFonts w:ascii="Times New Roman" w:eastAsia="Times New Roman" w:hAnsi="Times New Roman" w:cs="Times New Roman"/>
          <w:color w:val="000000"/>
          <w:spacing w:val="0"/>
          <w:w w:val="100"/>
          <w:position w:val="0"/>
        </w:rPr>
        <w:t>19.77%</w:t>
      </w:r>
      <w:r>
        <w:rPr>
          <w:color w:val="000000"/>
          <w:spacing w:val="0"/>
          <w:w w:val="100"/>
          <w:position w:val="0"/>
        </w:rPr>
        <w:t>；实现 归属于上市公司股东的扣除非经常性损益的净利润</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.23</w:t>
      </w:r>
      <w:r>
        <w:rPr>
          <w:color w:val="000000"/>
          <w:spacing w:val="0"/>
          <w:w w:val="100"/>
          <w:position w:val="0"/>
        </w:rPr>
        <w:t>亿元，同比增长</w:t>
      </w:r>
      <w:r>
        <w:rPr>
          <w:rFonts w:ascii="Times New Roman" w:eastAsia="Times New Roman" w:hAnsi="Times New Roman" w:cs="Times New Roman"/>
          <w:color w:val="000000"/>
          <w:spacing w:val="0"/>
          <w:w w:val="100"/>
          <w:position w:val="0"/>
        </w:rPr>
        <w:t>23.83%</w:t>
      </w:r>
      <w:r>
        <w:rPr>
          <w:color w:val="000000"/>
          <w:spacing w:val="0"/>
          <w:w w:val="100"/>
          <w:position w:val="0"/>
        </w:rPr>
        <w:t>。</w:t>
      </w:r>
    </w:p>
    <w:p>
      <w:pPr>
        <w:pStyle w:val="Style30"/>
        <w:keepNext w:val="0"/>
        <w:keepLines w:val="0"/>
        <w:widowControl w:val="0"/>
        <w:shd w:val="clear" w:color="auto" w:fill="auto"/>
        <w:tabs>
          <w:tab w:pos="714" w:val="left"/>
        </w:tabs>
        <w:bidi w:val="0"/>
        <w:spacing w:before="0" w:after="0"/>
        <w:ind w:left="0" w:right="0" w:firstLine="44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能源数字化业务</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能源行业数字化转型持续深入，</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目标推动电网在用电领域加大创新和投资力度。报告期内，公司在电力用电服 务核心系统、数字新基建、能源服务运营等方面均取得较好发展，新签订单进一步增长，同时，为了保障后续业务的顺利开 展，公司加大了研发人员的储备，能源数字化板块员工增长超过</w:t>
      </w:r>
      <w:r>
        <w:rPr>
          <w:rFonts w:ascii="Times New Roman" w:eastAsia="Times New Roman" w:hAnsi="Times New Roman" w:cs="Times New Roman"/>
          <w:color w:val="000000"/>
          <w:spacing w:val="0"/>
          <w:w w:val="100"/>
          <w:position w:val="0"/>
        </w:rPr>
        <w:t>25%</w:t>
      </w:r>
      <w:r>
        <w:rPr>
          <w:color w:val="000000"/>
          <w:spacing w:val="0"/>
          <w:w w:val="100"/>
          <w:position w:val="0"/>
        </w:rPr>
        <w:t>。在用电服务核心系统方面，朗新全面参与国网能源互 联网营销服务系统（营销</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的试点项目建设工作，取得良好成果，采用了业务中台、数据中台等通用能力支撑国家电网 用电服务业务发展，为下一步的大规模推广做好准备；在新基建方面，朗新协同多个省电力公司建立了能源大数据中心，并 发展了各种电力指数、碳排放指数等数据产品，为政府疫情防控、复工复产、产业扶持、碳排放、电力征信提供能源大数据 支撑服务，朗新承建了多个省市电力采集主站系统、智慧能源服务平台和电动汽车运营平台，公司已经从营销为主发展到营 销</w:t>
      </w:r>
      <w:r>
        <w:rPr>
          <w:rFonts w:ascii="Times New Roman" w:eastAsia="Times New Roman" w:hAnsi="Times New Roman" w:cs="Times New Roman"/>
          <w:color w:val="000000"/>
          <w:spacing w:val="0"/>
          <w:w w:val="100"/>
          <w:position w:val="0"/>
        </w:rPr>
        <w:t>+</w:t>
      </w:r>
      <w:r>
        <w:rPr>
          <w:color w:val="000000"/>
          <w:spacing w:val="0"/>
          <w:w w:val="100"/>
          <w:position w:val="0"/>
        </w:rPr>
        <w:t>采集双核心业务发展；在能源服务运营方面，随着电价改革的推进和全国统一电力市场的建设，公司加大在电力市场化 业务上的投入，发展了市场化售电结算、负荷预测等多款产品并成功运用于多个省市电力公司。在市场化售电、综合能源服 务、电动汽车充电等竞争性市场的大发展的趋势下，公司大力发展能源服务运营，开展营销运营，综合能源业务运营、充电 桩运营等多种市场化运营工作。</w:t>
      </w:r>
    </w:p>
    <w:p>
      <w:pPr>
        <w:pStyle w:val="Style3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报告期内，朗新科技集团能源数字化业务实现收入</w:t>
      </w:r>
      <w:r>
        <w:rPr>
          <w:rFonts w:ascii="Times New Roman" w:eastAsia="Times New Roman" w:hAnsi="Times New Roman" w:cs="Times New Roman"/>
          <w:color w:val="000000"/>
          <w:spacing w:val="0"/>
          <w:w w:val="100"/>
          <w:position w:val="0"/>
        </w:rPr>
        <w:t>23.71</w:t>
      </w:r>
      <w:r>
        <w:rPr>
          <w:color w:val="000000"/>
          <w:spacing w:val="0"/>
          <w:w w:val="100"/>
          <w:position w:val="0"/>
        </w:rPr>
        <w:t>亿元，同比增长</w:t>
      </w:r>
      <w:r>
        <w:rPr>
          <w:rFonts w:ascii="Times New Roman" w:eastAsia="Times New Roman" w:hAnsi="Times New Roman" w:cs="Times New Roman"/>
          <w:color w:val="000000"/>
          <w:spacing w:val="0"/>
          <w:w w:val="100"/>
          <w:position w:val="0"/>
        </w:rPr>
        <w:t>34.99%</w:t>
      </w:r>
      <w:r>
        <w:rPr>
          <w:color w:val="000000"/>
          <w:spacing w:val="0"/>
          <w:w w:val="100"/>
          <w:position w:val="0"/>
        </w:rPr>
        <w:t>。</w:t>
      </w:r>
    </w:p>
    <w:p>
      <w:pPr>
        <w:pStyle w:val="Style30"/>
        <w:keepNext w:val="0"/>
        <w:keepLines w:val="0"/>
        <w:widowControl w:val="0"/>
        <w:shd w:val="clear" w:color="auto" w:fill="auto"/>
        <w:tabs>
          <w:tab w:pos="734" w:val="left"/>
        </w:tabs>
        <w:bidi w:val="0"/>
        <w:spacing w:before="0" w:after="120"/>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能源互联网业务</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报告期内，在面向居民的能源消费服务领域，公司的能源互联网服务平台累计服务用户规模超</w:t>
      </w:r>
      <w:r>
        <w:rPr>
          <w:rFonts w:ascii="Times New Roman" w:eastAsia="Times New Roman" w:hAnsi="Times New Roman" w:cs="Times New Roman"/>
          <w:color w:val="000000"/>
          <w:spacing w:val="0"/>
          <w:w w:val="100"/>
          <w:position w:val="0"/>
        </w:rPr>
        <w:t>3.9</w:t>
      </w:r>
      <w:r>
        <w:rPr>
          <w:color w:val="000000"/>
          <w:spacing w:val="0"/>
          <w:w w:val="100"/>
          <w:position w:val="0"/>
        </w:rPr>
        <w:t>亿户，服务行业机构 客户超</w:t>
      </w:r>
      <w:r>
        <w:rPr>
          <w:rFonts w:ascii="Times New Roman" w:eastAsia="Times New Roman" w:hAnsi="Times New Roman" w:cs="Times New Roman"/>
          <w:color w:val="000000"/>
          <w:spacing w:val="0"/>
          <w:w w:val="100"/>
          <w:position w:val="0"/>
        </w:rPr>
        <w:t>7,000</w:t>
      </w:r>
      <w:r>
        <w:rPr>
          <w:color w:val="000000"/>
          <w:spacing w:val="0"/>
          <w:w w:val="100"/>
          <w:position w:val="0"/>
        </w:rPr>
        <w:t>家。其中，生活缴费业务累计服务用户数超过</w:t>
      </w:r>
      <w:r>
        <w:rPr>
          <w:rFonts w:ascii="Times New Roman" w:eastAsia="Times New Roman" w:hAnsi="Times New Roman" w:cs="Times New Roman"/>
          <w:color w:val="000000"/>
          <w:spacing w:val="0"/>
          <w:w w:val="100"/>
          <w:position w:val="0"/>
        </w:rPr>
        <w:t>3.5</w:t>
      </w:r>
      <w:r>
        <w:rPr>
          <w:color w:val="000000"/>
          <w:spacing w:val="0"/>
          <w:w w:val="100"/>
          <w:position w:val="0"/>
        </w:rPr>
        <w:t>亿户，日活跃用户数超过</w:t>
      </w:r>
      <w:r>
        <w:rPr>
          <w:rFonts w:ascii="Times New Roman" w:eastAsia="Times New Roman" w:hAnsi="Times New Roman" w:cs="Times New Roman"/>
          <w:color w:val="000000"/>
          <w:spacing w:val="0"/>
          <w:w w:val="100"/>
          <w:position w:val="0"/>
        </w:rPr>
        <w:t>1,300</w:t>
      </w:r>
      <w:r>
        <w:rPr>
          <w:color w:val="000000"/>
          <w:spacing w:val="0"/>
          <w:w w:val="100"/>
          <w:position w:val="0"/>
        </w:rPr>
        <w:t>万户，连接的公共服务缴费机构 超过</w:t>
      </w:r>
      <w:r>
        <w:rPr>
          <w:rFonts w:ascii="Times New Roman" w:eastAsia="Times New Roman" w:hAnsi="Times New Roman" w:cs="Times New Roman"/>
          <w:color w:val="000000"/>
          <w:spacing w:val="0"/>
          <w:w w:val="100"/>
          <w:position w:val="0"/>
        </w:rPr>
        <w:t>5,300</w:t>
      </w:r>
      <w:r>
        <w:rPr>
          <w:color w:val="000000"/>
          <w:spacing w:val="0"/>
          <w:w w:val="100"/>
          <w:position w:val="0"/>
        </w:rPr>
        <w:t>家，保持市场领先地位；同时，公司紧抓新能源汽车和充电服务市场高速发展的历史机遇，在聚合充电服务场景 取得进一步突破，完成了和国家电网、南方电网、特来电、星星充电、云快充等头部运营商的平台打通，截止</w:t>
      </w:r>
      <w:r>
        <w:rPr>
          <w:rFonts w:ascii="Times New Roman" w:eastAsia="Times New Roman" w:hAnsi="Times New Roman" w:cs="Times New Roman"/>
          <w:color w:val="000000"/>
          <w:spacing w:val="0"/>
          <w:w w:val="100"/>
          <w:position w:val="0"/>
        </w:rPr>
        <w:t>2021</w:t>
      </w:r>
      <w:r>
        <w:rPr>
          <w:color w:val="000000"/>
          <w:spacing w:val="0"/>
          <w:w w:val="100"/>
          <w:position w:val="0"/>
        </w:rPr>
        <w:t>年末，平 台已累计接入充电运营商超</w:t>
      </w:r>
      <w:r>
        <w:rPr>
          <w:rFonts w:ascii="Times New Roman" w:eastAsia="Times New Roman" w:hAnsi="Times New Roman" w:cs="Times New Roman"/>
          <w:color w:val="000000"/>
          <w:spacing w:val="0"/>
          <w:w w:val="100"/>
          <w:position w:val="0"/>
        </w:rPr>
        <w:t>400</w:t>
      </w:r>
      <w:r>
        <w:rPr>
          <w:color w:val="000000"/>
          <w:spacing w:val="0"/>
          <w:w w:val="100"/>
          <w:position w:val="0"/>
        </w:rPr>
        <w:t>家，在运营充电桩数量超过</w:t>
      </w:r>
      <w:r>
        <w:rPr>
          <w:rFonts w:ascii="Times New Roman" w:eastAsia="Times New Roman" w:hAnsi="Times New Roman" w:cs="Times New Roman"/>
          <w:color w:val="000000"/>
          <w:spacing w:val="0"/>
          <w:w w:val="100"/>
          <w:position w:val="0"/>
        </w:rPr>
        <w:t>32</w:t>
      </w:r>
      <w:r>
        <w:rPr>
          <w:color w:val="000000"/>
          <w:spacing w:val="0"/>
          <w:w w:val="100"/>
          <w:position w:val="0"/>
        </w:rPr>
        <w:t>万，服务新能源充电车主数超过</w:t>
      </w:r>
      <w:r>
        <w:rPr>
          <w:rFonts w:ascii="Times New Roman" w:eastAsia="Times New Roman" w:hAnsi="Times New Roman" w:cs="Times New Roman"/>
          <w:color w:val="000000"/>
          <w:spacing w:val="0"/>
          <w:w w:val="100"/>
          <w:position w:val="0"/>
        </w:rPr>
        <w:t>210</w:t>
      </w:r>
      <w:r>
        <w:rPr>
          <w:color w:val="000000"/>
          <w:spacing w:val="0"/>
          <w:w w:val="100"/>
          <w:position w:val="0"/>
        </w:rPr>
        <w:t>万，</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年聚合充电量近 </w:t>
      </w:r>
      <w:r>
        <w:rPr>
          <w:rFonts w:ascii="Times New Roman" w:eastAsia="Times New Roman" w:hAnsi="Times New Roman" w:cs="Times New Roman"/>
          <w:color w:val="000000"/>
          <w:spacing w:val="0"/>
          <w:w w:val="100"/>
          <w:position w:val="0"/>
        </w:rPr>
        <w:t>56,000</w:t>
      </w:r>
      <w:r>
        <w:rPr>
          <w:color w:val="000000"/>
          <w:spacing w:val="0"/>
          <w:w w:val="100"/>
          <w:position w:val="0"/>
        </w:rPr>
        <w:t>万度，是</w:t>
      </w:r>
      <w:r>
        <w:rPr>
          <w:rFonts w:ascii="Times New Roman" w:eastAsia="Times New Roman" w:hAnsi="Times New Roman" w:cs="Times New Roman"/>
          <w:color w:val="000000"/>
          <w:spacing w:val="0"/>
          <w:w w:val="100"/>
          <w:position w:val="0"/>
        </w:rPr>
        <w:t>2020</w:t>
      </w:r>
      <w:r>
        <w:rPr>
          <w:color w:val="000000"/>
          <w:spacing w:val="0"/>
          <w:w w:val="100"/>
          <w:position w:val="0"/>
        </w:rPr>
        <w:t>年充电量的近</w:t>
      </w:r>
      <w:r>
        <w:rPr>
          <w:rFonts w:ascii="Times New Roman" w:eastAsia="Times New Roman" w:hAnsi="Times New Roman" w:cs="Times New Roman"/>
          <w:color w:val="000000"/>
          <w:spacing w:val="0"/>
          <w:w w:val="100"/>
          <w:position w:val="0"/>
        </w:rPr>
        <w:t>8</w:t>
      </w:r>
      <w:r>
        <w:rPr>
          <w:color w:val="000000"/>
          <w:spacing w:val="0"/>
          <w:w w:val="100"/>
          <w:position w:val="0"/>
        </w:rPr>
        <w:t>倍，聚合充电业务收入实现高速增长，收入模式也从服务费分成拓展至服务费</w:t>
      </w:r>
      <w:r>
        <w:rPr>
          <w:rFonts w:ascii="Times New Roman" w:eastAsia="Times New Roman" w:hAnsi="Times New Roman" w:cs="Times New Roman"/>
          <w:color w:val="000000"/>
          <w:spacing w:val="0"/>
          <w:w w:val="100"/>
          <w:position w:val="0"/>
        </w:rPr>
        <w:t>+</w:t>
      </w:r>
      <w:r>
        <w:rPr>
          <w:color w:val="000000"/>
          <w:spacing w:val="0"/>
          <w:w w:val="100"/>
          <w:position w:val="0"/>
        </w:rPr>
        <w:t>预购电模 式。报告期内，公司在面向企业的能源消费服务领域进一步拓展，</w:t>
      </w:r>
      <w:r>
        <w:rPr>
          <w:rFonts w:ascii="Times New Roman" w:eastAsia="Times New Roman" w:hAnsi="Times New Roman" w:cs="Times New Roman"/>
          <w:color w:val="000000"/>
          <w:spacing w:val="0"/>
          <w:w w:val="100"/>
          <w:position w:val="0"/>
        </w:rPr>
        <w:t>“</w:t>
      </w:r>
      <w:r>
        <w:rPr>
          <w:color w:val="000000"/>
          <w:spacing w:val="0"/>
          <w:w w:val="100"/>
          <w:position w:val="0"/>
        </w:rPr>
        <w:t>新耀光伏云平台</w:t>
      </w:r>
      <w:r>
        <w:rPr>
          <w:rFonts w:ascii="Times New Roman" w:eastAsia="Times New Roman" w:hAnsi="Times New Roman" w:cs="Times New Roman"/>
          <w:color w:val="000000"/>
          <w:spacing w:val="0"/>
          <w:w w:val="100"/>
          <w:position w:val="0"/>
        </w:rPr>
        <w:t>”</w:t>
      </w:r>
      <w:r>
        <w:rPr>
          <w:color w:val="000000"/>
          <w:spacing w:val="0"/>
          <w:w w:val="100"/>
          <w:position w:val="0"/>
        </w:rPr>
        <w:t>新接入分布式光伏容量约</w:t>
      </w:r>
      <w:r>
        <w:rPr>
          <w:rFonts w:ascii="Times New Roman" w:eastAsia="Times New Roman" w:hAnsi="Times New Roman" w:cs="Times New Roman"/>
          <w:color w:val="000000"/>
          <w:spacing w:val="0"/>
          <w:w w:val="100"/>
          <w:position w:val="0"/>
        </w:rPr>
        <w:t>900MW</w:t>
      </w:r>
      <w:r>
        <w:rPr>
          <w:color w:val="000000"/>
          <w:spacing w:val="0"/>
          <w:w w:val="100"/>
          <w:position w:val="0"/>
        </w:rPr>
        <w:t>，</w:t>
      </w:r>
      <w:r>
        <w:rPr>
          <w:color w:val="000000"/>
          <w:spacing w:val="0"/>
          <w:w w:val="100"/>
          <w:position w:val="0"/>
        </w:rPr>
        <w:t>公 司的</w:t>
      </w:r>
      <w:r>
        <w:rPr>
          <w:rFonts w:ascii="Times New Roman" w:eastAsia="Times New Roman" w:hAnsi="Times New Roman" w:cs="Times New Roman"/>
          <w:color w:val="000000"/>
          <w:spacing w:val="0"/>
          <w:w w:val="100"/>
          <w:position w:val="0"/>
        </w:rPr>
        <w:t>BSE</w:t>
      </w:r>
      <w:r>
        <w:rPr>
          <w:color w:val="000000"/>
          <w:spacing w:val="0"/>
          <w:w w:val="100"/>
          <w:position w:val="0"/>
        </w:rPr>
        <w:t>智慧节能系统在医院、园区等领域建立了标杆客户项目。</w:t>
      </w:r>
    </w:p>
    <w:p>
      <w:pPr>
        <w:pStyle w:val="Style30"/>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报告期内，朗新科技集团能源互联网业务实现收入</w:t>
      </w:r>
      <w:r>
        <w:rPr>
          <w:rFonts w:ascii="Times New Roman" w:eastAsia="Times New Roman" w:hAnsi="Times New Roman" w:cs="Times New Roman"/>
          <w:color w:val="000000"/>
          <w:spacing w:val="0"/>
          <w:w w:val="100"/>
          <w:position w:val="0"/>
        </w:rPr>
        <w:t>8.48</w:t>
      </w:r>
      <w:r>
        <w:rPr>
          <w:color w:val="000000"/>
          <w:spacing w:val="0"/>
          <w:w w:val="100"/>
          <w:position w:val="0"/>
        </w:rPr>
        <w:t>亿元，同比增长</w:t>
      </w:r>
      <w:r>
        <w:rPr>
          <w:rFonts w:ascii="Times New Roman" w:eastAsia="Times New Roman" w:hAnsi="Times New Roman" w:cs="Times New Roman"/>
          <w:color w:val="000000"/>
          <w:spacing w:val="0"/>
          <w:w w:val="100"/>
          <w:position w:val="0"/>
        </w:rPr>
        <w:t>43.58%</w:t>
      </w:r>
      <w:r>
        <w:rPr>
          <w:color w:val="000000"/>
          <w:spacing w:val="0"/>
          <w:w w:val="100"/>
          <w:position w:val="0"/>
        </w:rPr>
        <w:t>。</w:t>
      </w:r>
    </w:p>
    <w:p>
      <w:pPr>
        <w:pStyle w:val="Style30"/>
        <w:keepNext w:val="0"/>
        <w:keepLines w:val="0"/>
        <w:widowControl w:val="0"/>
        <w:shd w:val="clear" w:color="auto" w:fill="auto"/>
        <w:bidi w:val="0"/>
        <w:spacing w:before="0" w:after="0"/>
        <w:ind w:left="0" w:right="0" w:firstLine="44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、互联网电视业务</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公司运营的互联网电视平台，家庭用户数和业务量保持稳定增长，截止到</w:t>
      </w:r>
      <w:r>
        <w:rPr>
          <w:rFonts w:ascii="Times New Roman" w:eastAsia="Times New Roman" w:hAnsi="Times New Roman" w:cs="Times New Roman"/>
          <w:color w:val="000000"/>
          <w:spacing w:val="0"/>
          <w:w w:val="100"/>
          <w:position w:val="0"/>
        </w:rPr>
        <w:t>2021</w:t>
      </w:r>
      <w:r>
        <w:rPr>
          <w:color w:val="000000"/>
          <w:spacing w:val="0"/>
          <w:w w:val="100"/>
          <w:position w:val="0"/>
        </w:rPr>
        <w:t>年末，服务的互联网电视在线用户数超 过</w:t>
      </w:r>
      <w:r>
        <w:rPr>
          <w:rFonts w:ascii="Times New Roman" w:eastAsia="Times New Roman" w:hAnsi="Times New Roman" w:cs="Times New Roman"/>
          <w:color w:val="000000"/>
          <w:spacing w:val="0"/>
          <w:w w:val="100"/>
          <w:position w:val="0"/>
        </w:rPr>
        <w:t>6,500</w:t>
      </w:r>
      <w:r>
        <w:rPr>
          <w:color w:val="000000"/>
          <w:spacing w:val="0"/>
          <w:w w:val="100"/>
          <w:position w:val="0"/>
        </w:rPr>
        <w:t>万家庭用户，日活用户数约</w:t>
      </w:r>
      <w:r>
        <w:rPr>
          <w:rFonts w:ascii="Times New Roman" w:eastAsia="Times New Roman" w:hAnsi="Times New Roman" w:cs="Times New Roman"/>
          <w:color w:val="000000"/>
          <w:spacing w:val="0"/>
          <w:w w:val="100"/>
          <w:position w:val="0"/>
        </w:rPr>
        <w:t>2,300</w:t>
      </w:r>
      <w:r>
        <w:rPr>
          <w:color w:val="000000"/>
          <w:spacing w:val="0"/>
          <w:w w:val="100"/>
          <w:position w:val="0"/>
        </w:rPr>
        <w:t>万户，在中国移动互联网电视业务领域保持着市场领先优势。报告期内，智能终端 业务有所恢复，毛利率恢复到正常水平。</w:t>
      </w:r>
    </w:p>
    <w:p>
      <w:pPr>
        <w:pStyle w:val="Style30"/>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报告期内，朗新科技集团互联网电视业务收入</w:t>
      </w:r>
      <w:r>
        <w:rPr>
          <w:color w:val="000000"/>
          <w:spacing w:val="0"/>
          <w:w w:val="100"/>
          <w:position w:val="0"/>
        </w:rPr>
        <w:t>14.2</w:t>
      </w:r>
      <w:r>
        <w:rPr>
          <w:color w:val="000000"/>
          <w:spacing w:val="0"/>
          <w:w w:val="100"/>
          <w:position w:val="0"/>
        </w:rPr>
        <w:t>0</w:t>
      </w:r>
      <w:r>
        <w:rPr>
          <w:color w:val="000000"/>
          <w:spacing w:val="0"/>
          <w:w w:val="100"/>
          <w:position w:val="0"/>
        </w:rPr>
        <w:t>亿元，同比增长</w:t>
      </w:r>
      <w:r>
        <w:rPr>
          <w:color w:val="000000"/>
          <w:spacing w:val="0"/>
          <w:w w:val="100"/>
          <w:position w:val="0"/>
        </w:rPr>
        <w:t>36.6%</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、收入与成本</w:t>
      </w:r>
      <w:bookmarkEnd w:id="86"/>
      <w:bookmarkEnd w:id="87"/>
      <w:bookmarkEnd w:id="89"/>
    </w:p>
    <w:p>
      <w:pPr>
        <w:pStyle w:val="Style58"/>
        <w:keepNext/>
        <w:keepLines/>
        <w:widowControl w:val="0"/>
        <w:shd w:val="clear" w:color="auto" w:fill="auto"/>
        <w:bidi w:val="0"/>
        <w:spacing w:before="0" w:after="28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0"/>
      <w:bookmarkEnd w:id="91"/>
      <w:bookmarkEnd w:id="93"/>
    </w:p>
    <w:p>
      <w:pPr>
        <w:pStyle w:val="Style30"/>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4,639,449,467.87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3,386,979,761.83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能源数字化业务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2,371,238,139.94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1,756,656,546.27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能源互联网业务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848,067,473.53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590,659,105.28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互联网电视业务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1,420,143,854.40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1,039,664,110.28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36.60%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1,016,508,162.35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825,022,376.63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2,548,604,560.65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1,888,288,911.20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850,293,193.29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550,728,765.20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224,043,551.58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122,939,708.80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82.24%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2,090,761,203.96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1,527,567,461.40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337,645,409.94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253,695,435.57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849,616,259.83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664,645,056.62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27.83%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378,434,142.61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292,197,760.99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29.51%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349,677,371.31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274,218,371.80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324,481,691.99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202,933,719.29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301,707,910.18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167,479,483.77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80.15%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7,125,478.05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4,242,472.39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67.96%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4,639,449,467.87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3,386,979,761.83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36.98%</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600,653,7</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706,573,9</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874,559,3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2,457,662,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371,479,5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486,534,7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577,024,7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1,951,940,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49,106,55</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69,242,01 9.91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66,301,08</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662,231,9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34,839,44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46,728,99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54,154,78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571,374,6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58"/>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4"/>
      <w:bookmarkEnd w:id="95"/>
      <w:bookmarkEnd w:id="9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能源数字化业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2,371,238,139.</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1,328,511,022.</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能源互联网业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848,067,473.53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400,290,719.74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互联网电视业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1,420,143,854.</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896,417,848.82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1,016,508,162.</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390,082,733.50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2,548,604,560.</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1,369,958,259.</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850,293,193.29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692,335,195.41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14.58%</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2,090,761,203.</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1,116,858,537.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-5.98%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849,616,259.83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502,678,924.90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-7.90%</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58"/>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公司实物销售收入是否大于劳务收入</w:t>
      </w:r>
      <w:bookmarkEnd w:id="101"/>
      <w:bookmarkEnd w:id="98"/>
      <w:bookmarkEnd w:id="9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58"/>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公司已签订的重大销售合同、重大采购合同截至本报告期的履行情况</w:t>
      </w:r>
      <w:bookmarkEnd w:id="102"/>
      <w:bookmarkEnd w:id="103"/>
      <w:bookmarkEnd w:id="10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58"/>
        <w:keepNext/>
        <w:keepLines/>
        <w:widowControl w:val="0"/>
        <w:numPr>
          <w:ilvl w:val="0"/>
          <w:numId w:val="1"/>
        </w:numPr>
        <w:shd w:val="clear" w:color="auto" w:fill="auto"/>
        <w:tabs>
          <w:tab w:pos="493" w:val="left"/>
        </w:tabs>
        <w:bidi w:val="0"/>
        <w:spacing w:before="0" w:after="36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营业成本构成</w:t>
      </w:r>
      <w:bookmarkEnd w:id="106"/>
      <w:bookmarkEnd w:id="107"/>
      <w:bookmarkEnd w:id="10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390,082,733.50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264,721,903.62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1,369,958,259.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948,700,950.82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692,335,195.41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528,712,918.72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30.95%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172,843,403.47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91,679,544.67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88.53%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867,594,321.27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610,434,793.54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763,142,193.08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557,937,076.71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804,126,325.89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555,800,078.73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69,633,354.51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49,468,443.82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40.76%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45,334,581.13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19,530,507.41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26,749,746.40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8,820,731.17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14,905,600.69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12,757,501.53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13,634,853.36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5,519,847.99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会议及业务招待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10,181,446.72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5,143,289.86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97.96%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服务器托管费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9,917,168.42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8,403,047.07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18.02%</w:t>
            </w:r>
          </w:p>
        </w:tc>
      </w:tr>
    </w:tbl>
    <w:p>
      <w:pPr>
        <w:widowControl w:val="0"/>
        <w:spacing w:after="299" w:line="1" w:lineRule="exact"/>
      </w:pPr>
    </w:p>
    <w:p>
      <w:pPr>
        <w:pStyle w:val="Style58"/>
        <w:keepNext/>
        <w:keepLines/>
        <w:widowControl w:val="0"/>
        <w:shd w:val="clear" w:color="auto" w:fill="auto"/>
        <w:tabs>
          <w:tab w:pos="493" w:val="left"/>
        </w:tabs>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0"/>
      <w:bookmarkEnd w:id="111"/>
      <w:bookmarkEnd w:id="11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660" w:line="240" w:lineRule="auto"/>
        <w:ind w:left="0" w:right="0" w:firstLine="0"/>
        <w:jc w:val="left"/>
      </w:pPr>
      <w:r>
        <w:rPr>
          <w:color w:val="000000"/>
          <w:spacing w:val="0"/>
          <w:w w:val="100"/>
          <w:position w:val="0"/>
        </w:rPr>
        <w:t>详见第十二节附注八。</w:t>
      </w:r>
    </w:p>
    <w:p>
      <w:pPr>
        <w:pStyle w:val="Style58"/>
        <w:keepNext/>
        <w:keepLines/>
        <w:widowControl w:val="0"/>
        <w:shd w:val="clear" w:color="auto" w:fill="auto"/>
        <w:tabs>
          <w:tab w:pos="493" w:val="left"/>
        </w:tabs>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4"/>
      <w:bookmarkEnd w:id="115"/>
      <w:bookmarkEnd w:id="11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58"/>
        <w:keepNext/>
        <w:keepLines/>
        <w:widowControl w:val="0"/>
        <w:shd w:val="clear" w:color="auto" w:fill="auto"/>
        <w:tabs>
          <w:tab w:pos="49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8"/>
      <w:bookmarkEnd w:id="119"/>
      <w:bookmarkEnd w:id="121"/>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3,096,720,933.90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left"/>
            </w:pPr>
            <w:r>
              <w:rPr>
                <w:color w:val="000000"/>
                <w:spacing w:val="0"/>
                <w:w w:val="100"/>
                <w:position w:val="0"/>
              </w:rPr>
              <w:t>66.75%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left"/>
            </w:pPr>
            <w:r>
              <w:rPr>
                <w:color w:val="000000"/>
                <w:spacing w:val="0"/>
                <w:w w:val="100"/>
                <w:position w:val="0"/>
              </w:rPr>
              <w:t>16.84%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1,380,980,572.93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848,380,032.85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413,921,513.28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367,551,262.77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85,887,552.07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3,096,720,933.90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66.75%</w:t>
            </w: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551,232,089.18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left"/>
            </w:pPr>
            <w:r>
              <w:rPr>
                <w:color w:val="000000"/>
                <w:spacing w:val="0"/>
                <w:w w:val="100"/>
                <w:position w:val="0"/>
              </w:rPr>
              <w:t>27.38%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bl>
    <w:p>
      <w:pPr>
        <w:widowControl w:val="0"/>
        <w:spacing w:line="1" w:lineRule="exact"/>
      </w:pPr>
      <w:r>
        <w:br w:type="page"/>
      </w:r>
    </w:p>
    <w:tbl>
      <w:tblPr>
        <w:tblOverlap w:val="never"/>
        <w:jc w:val="center"/>
        <w:tblLayout w:type="fixed"/>
      </w:tblPr>
      <w:tblGrid>
        <w:gridCol w:w="4262"/>
        <w:gridCol w:w="5318"/>
      </w:tblGrid>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额比例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215,009,841.79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130,811,313.49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83,748,129.00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63,591,143.55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58,071,661.35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551,232,089.18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主要供应商其他情况说明 口适用”不适用</w:t>
      </w:r>
    </w:p>
    <w:p>
      <w:pPr>
        <w:pStyle w:val="Style37"/>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3</w:t>
      </w:r>
      <w:bookmarkEnd w:id="124"/>
      <w:r>
        <w:rPr>
          <w:color w:val="000000"/>
          <w:spacing w:val="0"/>
          <w:w w:val="100"/>
          <w:position w:val="0"/>
        </w:rPr>
        <w:t>、费用</w:t>
      </w:r>
      <w:bookmarkEnd w:id="122"/>
      <w:bookmarkEnd w:id="123"/>
      <w:bookmarkEnd w:id="1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313,589,770.40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234,507,834.09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主要随着业务规模的增长，相关的 费用也增加所致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353,889,058.35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316,584,619.49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-7,358,215.78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-44,605,349.61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主要是公司</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月发行可转 债，报告期利息费用增加所致</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572,294,155.07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363,416,581.06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主要是公司持续加大研发投入和研 发人员股权激励成本增加</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4</w:t>
      </w:r>
      <w:bookmarkEnd w:id="128"/>
      <w:r>
        <w:rPr>
          <w:color w:val="000000"/>
          <w:spacing w:val="0"/>
          <w:w w:val="100"/>
          <w:position w:val="0"/>
        </w:rPr>
        <w:t>、研发投入</w:t>
      </w:r>
      <w:bookmarkEnd w:id="126"/>
      <w:bookmarkEnd w:id="127"/>
      <w:bookmarkEnd w:id="12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预计对公司未来发展的影 响</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云容器产品支持 与运维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解决云容器系列 产品</w:t>
            </w:r>
            <w:r>
              <w:rPr>
                <w:rFonts w:ascii="SimSun" w:eastAsia="SimSun" w:hAnsi="SimSun" w:cs="SimSun"/>
                <w:color w:val="000000"/>
                <w:spacing w:val="0"/>
                <w:w w:val="100"/>
                <w:position w:val="0"/>
              </w:rPr>
              <w:t>（</w:t>
            </w:r>
            <w:r>
              <w:rPr>
                <w:color w:val="000000"/>
                <w:spacing w:val="0"/>
                <w:w w:val="100"/>
                <w:position w:val="0"/>
              </w:rPr>
              <w:t>Janus</w:t>
            </w:r>
            <w:r>
              <w:rPr>
                <w:rFonts w:ascii="SimSun" w:eastAsia="SimSun" w:hAnsi="SimSun" w:cs="SimSun"/>
                <w:color w:val="000000"/>
                <w:spacing w:val="0"/>
                <w:w w:val="100"/>
                <w:position w:val="0"/>
              </w:rPr>
              <w:t xml:space="preserve">网关、 </w:t>
            </w:r>
            <w:r>
              <w:rPr>
                <w:color w:val="000000"/>
                <w:spacing w:val="0"/>
                <w:w w:val="100"/>
                <w:position w:val="0"/>
              </w:rPr>
              <w:t>Cauchy</w:t>
            </w:r>
            <w:r>
              <w:rPr>
                <w:rFonts w:ascii="SimSun" w:eastAsia="SimSun" w:hAnsi="SimSun" w:cs="SimSun"/>
                <w:color w:val="000000"/>
                <w:spacing w:val="0"/>
                <w:w w:val="100"/>
                <w:position w:val="0"/>
              </w:rPr>
              <w:t>区块链）在 落地应用过程中、 上线后遇到的各 类问题，提供相关 技术方案，提升快 速响应能力、增强 解决问题的能力， 促进云容器产品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保障项目的顺利推进。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产品复用，节省公司成本。</w:t>
            </w:r>
          </w:p>
        </w:tc>
      </w:tr>
    </w:tbl>
    <w:p>
      <w:pPr>
        <w:widowControl w:val="0"/>
        <w:spacing w:line="1" w:lineRule="exact"/>
      </w:pPr>
      <w:r>
        <w:br w:type="page"/>
      </w:r>
    </w:p>
    <w:tbl>
      <w:tblPr>
        <w:tblOverlap w:val="never"/>
        <w:jc w:val="center"/>
        <w:tblLayout w:type="fixed"/>
      </w:tblPr>
      <w:tblGrid>
        <w:gridCol w:w="1531"/>
        <w:gridCol w:w="1915"/>
        <w:gridCol w:w="1622"/>
        <w:gridCol w:w="2251"/>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的推广与发展。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运营管理系统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基本完成了各后端部 门统一口径的功能上 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建设符合公司实 际情况的经营管 理支撑平台，整合 公司现有的各项 业务和管理职能， 利用信息化的手 段全面支撑公司 的业务、管理、职 能等各项经营活 动。为生产经营提 供准确、及时的系 统支持，通过信息 化的手段提高公 司内控管理。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0" w:val="left"/>
              </w:tabs>
              <w:bidi w:val="0"/>
              <w:spacing w:before="0" w:after="4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对公司经管管理实现全 流程支撑；</w:t>
            </w:r>
          </w:p>
          <w:p>
            <w:pPr>
              <w:pStyle w:val="Style2"/>
              <w:keepNext w:val="0"/>
              <w:keepLines w:val="0"/>
              <w:widowControl w:val="0"/>
              <w:shd w:val="clear" w:color="auto" w:fill="auto"/>
              <w:tabs>
                <w:tab w:pos="235" w:val="left"/>
              </w:tabs>
              <w:bidi w:val="0"/>
              <w:spacing w:before="0" w:after="4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支撑公司各项业务的开 展；</w:t>
            </w:r>
          </w:p>
          <w:p>
            <w:pPr>
              <w:pStyle w:val="Style2"/>
              <w:keepNext w:val="0"/>
              <w:keepLines w:val="0"/>
              <w:widowControl w:val="0"/>
              <w:shd w:val="clear" w:color="auto" w:fill="auto"/>
              <w:tabs>
                <w:tab w:pos="235" w:val="left"/>
              </w:tabs>
              <w:bidi w:val="0"/>
              <w:spacing w:before="0" w:after="4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为公司决策提供关键的 参考数据。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40" w:line="32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提升集团数字化管理能 力，提高管理效率；</w:t>
            </w:r>
          </w:p>
          <w:p>
            <w:pPr>
              <w:pStyle w:val="Style2"/>
              <w:keepNext w:val="0"/>
              <w:keepLines w:val="0"/>
              <w:widowControl w:val="0"/>
              <w:shd w:val="clear" w:color="auto" w:fill="auto"/>
              <w:tabs>
                <w:tab w:pos="250"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提升集团经营数据分析 能力、提高经营效率，为 集团提供辅助决策依据。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项目全过程管控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体系研发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推进组织的项目 全过程标准化，通 过项目管理工具 开发，实现项目全 过程线上化。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建设类项目的全过程标准 化，项目管理工具的详细 计划监控视图模块、</w:t>
            </w:r>
            <w:r>
              <w:rPr>
                <w:color w:val="000000"/>
                <w:spacing w:val="0"/>
                <w:w w:val="100"/>
                <w:position w:val="0"/>
              </w:rPr>
              <w:t>QA</w:t>
            </w:r>
            <w:r>
              <w:rPr>
                <w:rFonts w:ascii="SimSun" w:eastAsia="SimSun" w:hAnsi="SimSun" w:cs="SimSun"/>
                <w:color w:val="000000"/>
                <w:spacing w:val="0"/>
                <w:w w:val="100"/>
                <w:position w:val="0"/>
              </w:rPr>
              <w:t>自 化动模块、人员能力视图 模块、管理视图模块的开 发完成。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构建项目全过程线上化平 台，提升项目工作过程标 准化、管理规范化。</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新营销服务系统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为加速推进面向 能源互联网建设， 遵循统一规划，应 用“大云物移智 链”等信息技术， 推进营销业务应 用全面重构升级。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完善方法论，借鉴互联网 共享服务模式对新营销服 务设计成果进行升级，统 筹推进总部共享业务能力 和省公司个性化业务能力 的建设。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新营销服务的深入研究不 仅牵涉到公司在营销领域 的市场拓展，也关系到公 司新业务及新领域的延 伸。</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营销业务精益数 字化稽查监控研 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基于国网公司要 求和现场工作需 求，实现稽查人员 开展现场工作的 技术支撑。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完成稽查监控专业的营销 全业务、全过程、全环节 在线稽查管控，保障“高 效、精准、协同、闭环” 的营销稽查常态运作机 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完善公司营销稽查监控产 品体系，形成完整覆盖电 网企业营销全业务、全过 程、全环节的稽查产品， 作为产品销售给电网企 业。</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安全开发模型研 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公司通过系统的、 整体规划的信息 安全管理体系，从 预防控制的角度 出发，保障组织的 信息系统与业务 之安全与正常运 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拥有健全的组织和管理体 系，减少可能潜在的风险 隐患，确保业务持续开展 并将损失降到最低程度； 强化员工的信息安全意 识，规范组织信息安全行 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通过预防、检测和监控措 施相结合的方式，从而降 低应用安全开发和维护的 总成本，保证系统的安全 性。</w:t>
            </w:r>
          </w:p>
        </w:tc>
      </w:tr>
    </w:tbl>
    <w:p>
      <w:pPr>
        <w:widowControl w:val="0"/>
        <w:spacing w:line="1" w:lineRule="exact"/>
      </w:pPr>
      <w:r>
        <w:br w:type="page"/>
      </w:r>
    </w:p>
    <w:tbl>
      <w:tblPr>
        <w:tblOverlap w:val="never"/>
        <w:jc w:val="center"/>
        <w:tblLayout w:type="fixed"/>
      </w:tblPr>
      <w:tblGrid>
        <w:gridCol w:w="1531"/>
        <w:gridCol w:w="1915"/>
        <w:gridCol w:w="1622"/>
        <w:gridCol w:w="2251"/>
        <w:gridCol w:w="2261"/>
      </w:tblGrid>
      <w:tr>
        <w:trPr>
          <w:trHeight w:val="3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系统账号及业务 全链路监控平台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建立建全系统账 号管理体系和业 务全链路操作关 联平台，监控系统 账号在各业务环 节的业务操作行 为合理合规合法 性，即时预警不合 规行为，为后续业 务审计提供数据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深化信息系统帐号实名制 治理，实现新建帐号</w:t>
            </w:r>
            <w:r>
              <w:rPr>
                <w:color w:val="000000"/>
                <w:spacing w:val="0"/>
                <w:w w:val="100"/>
                <w:position w:val="0"/>
              </w:rPr>
              <w:t>100</w:t>
            </w:r>
            <w:r>
              <w:rPr>
                <w:rFonts w:ascii="SimSun" w:eastAsia="SimSun" w:hAnsi="SimSun" w:cs="SimSun"/>
                <w:color w:val="000000"/>
                <w:spacing w:val="0"/>
                <w:w w:val="100"/>
                <w:position w:val="0"/>
              </w:rPr>
              <w:t>% 实名制注册；持续优化完 善授权许可管理体系，实 现业务授权管理规范覆盖 公司各单位、各信息系统； 实现存量帐号全面落实实 名制、权限一致性要求； 完成覆盖全员的业务授权 培训宣贯，进一步提升人 员使用信息系统及数据的 安全意识。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更加丰富公司电力营销业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务安全产品线，创造价值。</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南方中心电 网能源生态创新 业务研究课题开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南方中心售前部 门全年策划项目， 用于核算策划项 目、辅助立项、客 户问题咨询等方 面投入成本。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策划项目、辅助立项、提</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升中心合同额、创造利润。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策划项目工作，有利于推 动公司业务的拓展。</w:t>
            </w:r>
          </w:p>
        </w:tc>
      </w:tr>
      <w:tr>
        <w:trPr>
          <w:trHeight w:val="4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数据智能大屏可 视化工具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作为数据可视化 工具，实现动态数 据展示、基础数据 分析，生成数据分 析报告和页面，通 过可视化拖拉拽 实现酷炫大屏配 置、大屏轮播，生 成数据云桌面，支 持单独访问或与 其他平台进行集 成使用，提高数据 展示灵活性、补充 客户数据的自助 分析能力。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年应用在</w:t>
            </w:r>
            <w:r>
              <w:rPr>
                <w:color w:val="000000"/>
                <w:spacing w:val="0"/>
                <w:w w:val="100"/>
                <w:position w:val="0"/>
              </w:rPr>
              <w:t>90+</w:t>
            </w:r>
            <w:r>
              <w:rPr>
                <w:rFonts w:ascii="SimSun" w:eastAsia="SimSun" w:hAnsi="SimSun" w:cs="SimSun"/>
                <w:color w:val="000000"/>
                <w:spacing w:val="0"/>
                <w:w w:val="100"/>
                <w:position w:val="0"/>
              </w:rPr>
              <w:t>个项目 上，支撑</w:t>
            </w:r>
            <w:r>
              <w:rPr>
                <w:color w:val="000000"/>
                <w:spacing w:val="0"/>
                <w:w w:val="100"/>
                <w:position w:val="0"/>
              </w:rPr>
              <w:t>90%</w:t>
            </w:r>
            <w:r>
              <w:rPr>
                <w:rFonts w:ascii="SimSun" w:eastAsia="SimSun" w:hAnsi="SimSun" w:cs="SimSun"/>
                <w:color w:val="000000"/>
                <w:spacing w:val="0"/>
                <w:w w:val="100"/>
                <w:position w:val="0"/>
              </w:rPr>
              <w:t>以上数据展 示应用的开发实现，完成 数据大屏、展示看板、数 据报告等达</w:t>
            </w:r>
            <w:r>
              <w:rPr>
                <w:color w:val="000000"/>
                <w:spacing w:val="0"/>
                <w:w w:val="100"/>
                <w:position w:val="0"/>
              </w:rPr>
              <w:t>600</w:t>
            </w:r>
            <w:r>
              <w:rPr>
                <w:rFonts w:ascii="SimSun" w:eastAsia="SimSun" w:hAnsi="SimSun" w:cs="SimSun"/>
                <w:color w:val="000000"/>
                <w:spacing w:val="0"/>
                <w:w w:val="100"/>
                <w:position w:val="0"/>
              </w:rPr>
              <w:t>个展示成 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作为公司在数据大屏展 示、分析类看板、数据报 告等项目交付的支撑工 具，助力争取市场机会。</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大数据智能计算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旨在实现包含大 规模数据存储、数 据集成、数据计 算、搜索引擎、数 据服务、数据挖掘 前端一站式、可闭 环、配制式大数据 开发管理工具；提 供海量数据存储、 高效数据同步、高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年对接项目</w:t>
            </w:r>
            <w:r>
              <w:rPr>
                <w:color w:val="000000"/>
                <w:spacing w:val="0"/>
                <w:w w:val="100"/>
                <w:position w:val="0"/>
              </w:rPr>
              <w:t>45</w:t>
            </w:r>
            <w:r>
              <w:rPr>
                <w:rFonts w:ascii="SimSun" w:eastAsia="SimSun" w:hAnsi="SimSun" w:cs="SimSun"/>
                <w:color w:val="000000"/>
                <w:spacing w:val="0"/>
                <w:w w:val="100"/>
                <w:position w:val="0"/>
              </w:rPr>
              <w:t>个，产 品目前基本覆盖公司电力 营销业务全网省使用；能 够应对电力数据中台技术 环境的变化。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作为公司大数据平台产 品，在大数据存储、计算、 分析等项目场景下提供平 台支撑；同时帮助公司应 对电力复杂的大数据技 术、中台技术的环境，为 客户提供更好的服务和解 决方案。</w:t>
            </w:r>
          </w:p>
        </w:tc>
      </w:tr>
    </w:tbl>
    <w:p>
      <w:pPr>
        <w:widowControl w:val="0"/>
        <w:spacing w:line="1" w:lineRule="exact"/>
      </w:pPr>
      <w:r>
        <w:br w:type="page"/>
      </w:r>
    </w:p>
    <w:tbl>
      <w:tblPr>
        <w:tblOverlap w:val="never"/>
        <w:jc w:val="center"/>
        <w:tblLayout w:type="fixed"/>
      </w:tblPr>
      <w:tblGrid>
        <w:gridCol w:w="1531"/>
        <w:gridCol w:w="1915"/>
        <w:gridCol w:w="1622"/>
        <w:gridCol w:w="2251"/>
        <w:gridCol w:w="226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性能分布式计算、 秒级搜索、在线可 视化建模等服务； 通过产品服务对 接大数据项目执 行，提升项目开发 交付效率，以及应 对电网行业变革 中的数据技术环 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基于</w:t>
            </w:r>
            <w:r>
              <w:rPr>
                <w:color w:val="000000"/>
                <w:spacing w:val="0"/>
                <w:w w:val="100"/>
                <w:position w:val="0"/>
              </w:rPr>
              <w:t>SC</w:t>
            </w:r>
            <w:r>
              <w:rPr>
                <w:rFonts w:ascii="SimSun" w:eastAsia="SimSun" w:hAnsi="SimSun" w:cs="SimSun"/>
                <w:color w:val="000000"/>
                <w:spacing w:val="0"/>
                <w:w w:val="100"/>
                <w:position w:val="0"/>
              </w:rPr>
              <w:t>的微服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研发新一代的基 础技术平台，基于 主流的云原生技 术路线，为后续国 网市场信息系统 技术换代升级打 下基础。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满足国网统一技术路线的 要求（包括统一权限、统 一工作流等），并在营销 </w:t>
            </w:r>
            <w:r>
              <w:rPr>
                <w:color w:val="000000"/>
                <w:spacing w:val="0"/>
                <w:w w:val="100"/>
                <w:position w:val="0"/>
              </w:rPr>
              <w:t>2.0</w:t>
            </w:r>
            <w:r>
              <w:rPr>
                <w:rFonts w:ascii="SimSun" w:eastAsia="SimSun" w:hAnsi="SimSun" w:cs="SimSun"/>
                <w:color w:val="000000"/>
                <w:spacing w:val="0"/>
                <w:w w:val="100"/>
                <w:position w:val="0"/>
              </w:rPr>
              <w:t>统推情况下，实现外围 系统建设所需的基本平台 支撑功能。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公司未来的系统建设均要 基于这一新平台进行研 发，以适应国网市场技术 管控的需要。</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584,682,167.19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375,193,749.99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325,585,237.58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12,388,012.12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11,777,168.93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16,497,809.55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实施进度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项目运营管理系统（三期）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2,402,583.34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实现集团业务运营系统各个 功能模块的使用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9,985,428.78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瀚云工业大数据平台聚焦工 业</w:t>
            </w:r>
            <w:r>
              <w:rPr>
                <w:color w:val="000000"/>
                <w:spacing w:val="0"/>
                <w:w w:val="100"/>
                <w:position w:val="0"/>
              </w:rPr>
              <w:t>MES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企业能源、农业等 行业，基于行业数据，打造 大数据平台公共服务。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5</w:t>
      </w:r>
      <w:bookmarkEnd w:id="132"/>
      <w:r>
        <w:rPr>
          <w:color w:val="000000"/>
          <w:spacing w:val="0"/>
          <w:w w:val="100"/>
          <w:position w:val="0"/>
        </w:rPr>
        <w:t>、现金流</w:t>
      </w:r>
      <w:bookmarkEnd w:id="130"/>
      <w:bookmarkEnd w:id="131"/>
      <w:bookmarkEnd w:id="1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4,085,760,357.29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3,269,556,105.44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3,921,908,413.64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2,881,384,394.87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36.11%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163,851,943.65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388,171,710.57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177,485,137.54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246,896,605.01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480,198,491.80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1,585,225,107.11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-302,713,354.26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-1,338,328,502.10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305,000,278.01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856,865,129.50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392,561,633.32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140,794,689.44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-87,561,355.31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716,070,440.06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-226,489,403.44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-234,252,658.60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bl>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120" w:line="317" w:lineRule="exact"/>
        <w:ind w:left="0" w:right="0" w:firstLine="0"/>
        <w:jc w:val="both"/>
      </w:pPr>
      <w:bookmarkStart w:id="134" w:name="bookmark134"/>
      <w:r>
        <w:rPr>
          <w:rFonts w:ascii="Times New Roman" w:eastAsia="Times New Roman" w:hAnsi="Times New Roman" w:cs="Times New Roman"/>
          <w:color w:val="000000"/>
          <w:spacing w:val="0"/>
          <w:w w:val="100"/>
          <w:position w:val="0"/>
        </w:rPr>
        <w:t>1</w:t>
      </w:r>
      <w:bookmarkEnd w:id="134"/>
      <w:r>
        <w:rPr>
          <w:color w:val="000000"/>
          <w:spacing w:val="0"/>
          <w:w w:val="100"/>
          <w:position w:val="0"/>
        </w:rPr>
        <w:t>、经营活动产生的现金流量净额较上期下降</w:t>
      </w:r>
      <w:r>
        <w:rPr>
          <w:rFonts w:ascii="Times New Roman" w:eastAsia="Times New Roman" w:hAnsi="Times New Roman" w:cs="Times New Roman"/>
          <w:color w:val="000000"/>
          <w:spacing w:val="0"/>
          <w:w w:val="100"/>
          <w:position w:val="0"/>
        </w:rPr>
        <w:t>57.79%</w:t>
      </w:r>
      <w:r>
        <w:rPr>
          <w:color w:val="000000"/>
          <w:spacing w:val="0"/>
          <w:w w:val="100"/>
          <w:position w:val="0"/>
        </w:rPr>
        <w:t>,主要是受疫情影响项目收款流程延长，以及研发等技术人员增加带来 职工薪酬的现金流出较上年大幅增加所致；</w:t>
      </w:r>
    </w:p>
    <w:p>
      <w:pPr>
        <w:pStyle w:val="Style30"/>
        <w:keepNext w:val="0"/>
        <w:keepLines w:val="0"/>
        <w:widowControl w:val="0"/>
        <w:shd w:val="clear" w:color="auto" w:fill="auto"/>
        <w:tabs>
          <w:tab w:pos="344" w:val="left"/>
        </w:tabs>
        <w:bidi w:val="0"/>
        <w:spacing w:before="0" w:after="40" w:line="310" w:lineRule="exact"/>
        <w:ind w:left="0" w:right="0" w:firstLine="0"/>
        <w:jc w:val="both"/>
      </w:pPr>
      <w:bookmarkStart w:id="135" w:name="bookmark135"/>
      <w:r>
        <w:rPr>
          <w:color w:val="000000"/>
          <w:spacing w:val="0"/>
          <w:w w:val="100"/>
          <w:position w:val="0"/>
        </w:rPr>
        <w:t>2</w:t>
      </w:r>
      <w:bookmarkEnd w:id="135"/>
      <w:r>
        <w:rPr>
          <w:color w:val="000000"/>
          <w:spacing w:val="0"/>
          <w:w w:val="100"/>
          <w:position w:val="0"/>
        </w:rPr>
        <w:t>、</w:t>
        <w:tab/>
        <w:t>投资活动产生的现金流量净额较上期增加</w:t>
      </w:r>
      <w:r>
        <w:rPr>
          <w:rFonts w:ascii="Times New Roman" w:eastAsia="Times New Roman" w:hAnsi="Times New Roman" w:cs="Times New Roman"/>
          <w:color w:val="000000"/>
          <w:spacing w:val="0"/>
          <w:w w:val="100"/>
          <w:position w:val="0"/>
        </w:rPr>
        <w:t>77.38%</w:t>
      </w:r>
      <w:r>
        <w:rPr>
          <w:color w:val="000000"/>
          <w:spacing w:val="0"/>
          <w:w w:val="100"/>
          <w:position w:val="0"/>
        </w:rPr>
        <w:t>,主要是本报告期购买定期存款减少所致；</w:t>
      </w:r>
    </w:p>
    <w:p>
      <w:pPr>
        <w:pStyle w:val="Style30"/>
        <w:keepNext w:val="0"/>
        <w:keepLines w:val="0"/>
        <w:widowControl w:val="0"/>
        <w:shd w:val="clear" w:color="auto" w:fill="auto"/>
        <w:tabs>
          <w:tab w:pos="344" w:val="left"/>
        </w:tabs>
        <w:bidi w:val="0"/>
        <w:spacing w:before="0" w:after="40" w:line="310" w:lineRule="exact"/>
        <w:ind w:left="0" w:right="0" w:firstLine="0"/>
        <w:jc w:val="both"/>
      </w:pPr>
      <w:bookmarkStart w:id="136" w:name="bookmark136"/>
      <w:r>
        <w:rPr>
          <w:color w:val="000000"/>
          <w:spacing w:val="0"/>
          <w:w w:val="100"/>
          <w:position w:val="0"/>
        </w:rPr>
        <w:t>3</w:t>
      </w:r>
      <w:bookmarkEnd w:id="136"/>
      <w:r>
        <w:rPr>
          <w:color w:val="000000"/>
          <w:spacing w:val="0"/>
          <w:w w:val="100"/>
          <w:position w:val="0"/>
        </w:rPr>
        <w:t>、</w:t>
        <w:tab/>
        <w:t>筹资活动现金流入小计较上期下降</w:t>
      </w:r>
      <w:r>
        <w:rPr>
          <w:rFonts w:ascii="Times New Roman" w:eastAsia="Times New Roman" w:hAnsi="Times New Roman" w:cs="Times New Roman"/>
          <w:color w:val="000000"/>
          <w:spacing w:val="0"/>
          <w:w w:val="100"/>
          <w:position w:val="0"/>
        </w:rPr>
        <w:t>64.41%</w:t>
      </w:r>
      <w:r>
        <w:rPr>
          <w:color w:val="000000"/>
          <w:spacing w:val="0"/>
          <w:w w:val="100"/>
          <w:position w:val="0"/>
        </w:rPr>
        <w:t>，主要是上年同期公司发行可转换债券募集资金净额</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.88</w:t>
      </w:r>
      <w:r>
        <w:rPr>
          <w:color w:val="000000"/>
          <w:spacing w:val="0"/>
          <w:w w:val="100"/>
          <w:position w:val="0"/>
        </w:rPr>
        <w:t>亿所致；</w:t>
      </w:r>
    </w:p>
    <w:p>
      <w:pPr>
        <w:pStyle w:val="Style30"/>
        <w:keepNext w:val="0"/>
        <w:keepLines w:val="0"/>
        <w:widowControl w:val="0"/>
        <w:shd w:val="clear" w:color="auto" w:fill="auto"/>
        <w:tabs>
          <w:tab w:pos="349" w:val="left"/>
        </w:tabs>
        <w:bidi w:val="0"/>
        <w:spacing w:before="0" w:after="380" w:line="310" w:lineRule="exact"/>
        <w:ind w:left="0" w:right="0" w:firstLine="0"/>
        <w:jc w:val="both"/>
      </w:pPr>
      <w:bookmarkStart w:id="137" w:name="bookmark137"/>
      <w:r>
        <w:rPr>
          <w:color w:val="000000"/>
          <w:spacing w:val="0"/>
          <w:w w:val="100"/>
          <w:position w:val="0"/>
        </w:rPr>
        <w:t>4</w:t>
      </w:r>
      <w:bookmarkEnd w:id="137"/>
      <w:r>
        <w:rPr>
          <w:color w:val="000000"/>
          <w:spacing w:val="0"/>
          <w:w w:val="100"/>
          <w:position w:val="0"/>
        </w:rPr>
        <w:t>、</w:t>
        <w:tab/>
        <w:t>筹资活动现金流出小计较上期增加</w:t>
      </w:r>
      <w:r>
        <w:rPr>
          <w:rFonts w:ascii="Times New Roman" w:eastAsia="Times New Roman" w:hAnsi="Times New Roman" w:cs="Times New Roman"/>
          <w:color w:val="000000"/>
          <w:spacing w:val="0"/>
          <w:w w:val="100"/>
          <w:position w:val="0"/>
        </w:rPr>
        <w:t>178.82%</w:t>
      </w:r>
      <w:r>
        <w:rPr>
          <w:color w:val="000000"/>
          <w:spacing w:val="0"/>
          <w:w w:val="100"/>
          <w:position w:val="0"/>
        </w:rPr>
        <w:t>，主要是朗新科技履行回购计划支付回购款所致。</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1040" w:line="310" w:lineRule="exact"/>
        <w:ind w:left="0" w:right="0" w:firstLine="0"/>
        <w:jc w:val="both"/>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16,385.19</w:t>
      </w:r>
      <w:r>
        <w:rPr>
          <w:color w:val="000000"/>
          <w:spacing w:val="0"/>
          <w:w w:val="100"/>
          <w:position w:val="0"/>
        </w:rPr>
        <w:t>万元，本年度净利润</w:t>
      </w:r>
      <w:r>
        <w:rPr>
          <w:rFonts w:ascii="Times New Roman" w:eastAsia="Times New Roman" w:hAnsi="Times New Roman" w:cs="Times New Roman"/>
          <w:color w:val="000000"/>
          <w:spacing w:val="0"/>
          <w:w w:val="100"/>
          <w:position w:val="0"/>
        </w:rPr>
        <w:t>84,186.88</w:t>
      </w:r>
      <w:r>
        <w:rPr>
          <w:color w:val="000000"/>
          <w:spacing w:val="0"/>
          <w:w w:val="100"/>
          <w:position w:val="0"/>
        </w:rPr>
        <w:t>万元，存在重大差异的主要原因是，公司 按完工百分比法确认收入，在此收入准则核算的原则下，本年应收应付变动额减少现金流入</w:t>
      </w:r>
      <w:r>
        <w:rPr>
          <w:rFonts w:ascii="Times New Roman" w:eastAsia="Times New Roman" w:hAnsi="Times New Roman" w:cs="Times New Roman"/>
          <w:color w:val="000000"/>
          <w:spacing w:val="0"/>
          <w:w w:val="100"/>
          <w:position w:val="0"/>
        </w:rPr>
        <w:t>87,529.06</w:t>
      </w:r>
      <w:r>
        <w:rPr>
          <w:color w:val="000000"/>
          <w:spacing w:val="0"/>
          <w:w w:val="100"/>
          <w:position w:val="0"/>
        </w:rPr>
        <w:t>万元，此外长期资产折 旧与摊销减少现金流出</w:t>
      </w:r>
      <w:r>
        <w:rPr>
          <w:rFonts w:ascii="Times New Roman" w:eastAsia="Times New Roman" w:hAnsi="Times New Roman" w:cs="Times New Roman"/>
          <w:color w:val="000000"/>
          <w:spacing w:val="0"/>
          <w:w w:val="100"/>
          <w:position w:val="0"/>
        </w:rPr>
        <w:t>9,965.9</w:t>
      </w:r>
      <w:r>
        <w:rPr>
          <w:rFonts w:ascii="Times New Roman" w:eastAsia="Times New Roman" w:hAnsi="Times New Roman" w:cs="Times New Roman"/>
          <w:color w:val="000000"/>
          <w:spacing w:val="0"/>
          <w:w w:val="100"/>
          <w:position w:val="0"/>
        </w:rPr>
        <w:t>1</w:t>
      </w:r>
      <w:r>
        <w:rPr>
          <w:color w:val="000000"/>
          <w:spacing w:val="0"/>
          <w:w w:val="100"/>
          <w:position w:val="0"/>
        </w:rPr>
        <w:t>万元，股权激励分摊数减少现金流出</w:t>
      </w:r>
      <w:r>
        <w:rPr>
          <w:rFonts w:ascii="Times New Roman" w:eastAsia="Times New Roman" w:hAnsi="Times New Roman" w:cs="Times New Roman"/>
          <w:color w:val="000000"/>
          <w:spacing w:val="0"/>
          <w:w w:val="100"/>
          <w:position w:val="0"/>
        </w:rPr>
        <w:t>12,644.45</w:t>
      </w:r>
      <w:r>
        <w:rPr>
          <w:color w:val="000000"/>
          <w:spacing w:val="0"/>
          <w:w w:val="100"/>
          <w:position w:val="0"/>
        </w:rPr>
        <w:t>万元。</w:t>
      </w:r>
    </w:p>
    <w:p>
      <w:pPr>
        <w:pStyle w:val="Style33"/>
        <w:keepNext/>
        <w:keepLines/>
        <w:widowControl w:val="0"/>
        <w:shd w:val="clear" w:color="auto" w:fill="auto"/>
        <w:bidi w:val="0"/>
        <w:spacing w:before="0" w:after="3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sz w:val="24"/>
          <w:szCs w:val="24"/>
        </w:rPr>
        <w:t>五</w:t>
      </w:r>
      <w:bookmarkEnd w:id="140"/>
      <w:r>
        <w:rPr>
          <w:color w:val="000000"/>
          <w:spacing w:val="0"/>
          <w:w w:val="100"/>
          <w:position w:val="0"/>
          <w:sz w:val="24"/>
          <w:szCs w:val="24"/>
        </w:rPr>
        <w:t>、非主营业务情况</w:t>
      </w:r>
      <w:bookmarkEnd w:id="138"/>
      <w:bookmarkEnd w:id="139"/>
      <w:bookmarkEnd w:id="14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26,364,622.01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主要是股权投资产生的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一次性投资收益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公允价值变动损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-1,067,819.33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-17,291,532.19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主要是计提的应收账款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518,695.46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5,257,402.00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主要是对无锡数字经济 研究院的捐赠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112,696,298.33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sz w:val="24"/>
          <w:szCs w:val="24"/>
        </w:rPr>
        <w:t>六</w:t>
      </w:r>
      <w:bookmarkEnd w:id="144"/>
      <w:r>
        <w:rPr>
          <w:color w:val="000000"/>
          <w:spacing w:val="0"/>
          <w:w w:val="100"/>
          <w:position w:val="0"/>
          <w:sz w:val="24"/>
          <w:szCs w:val="24"/>
        </w:rPr>
        <w:t>、资产及负债状况分析</w:t>
      </w:r>
      <w:bookmarkEnd w:id="142"/>
      <w:bookmarkEnd w:id="143"/>
      <w:bookmarkEnd w:id="145"/>
    </w:p>
    <w:p>
      <w:pPr>
        <w:pStyle w:val="Style37"/>
        <w:keepNext/>
        <w:keepLines/>
        <w:widowControl w:val="0"/>
        <w:shd w:val="clear" w:color="auto" w:fill="auto"/>
        <w:bidi w:val="0"/>
        <w:spacing w:before="0" w:after="34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1,966,494,31</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2,218,397,95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由于业务发展，资金净流量呈负数， 而总资产增长，故比重呈下降趋势</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2,070,847,46</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1,641,842,67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1,494,357,59</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960,164,423.</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300,175,654.</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269,331,876.</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219,673,216.</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179,063,419.</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73,028,704.5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58,751,993.3</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220,966,669.</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90,921,141.4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65,948,029.6</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39,129,351.0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14,017,238.2</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27,281,031.1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121,488,844.</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184,834,605.</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103,686,000.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21,925,084.3</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22,280,814.0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153,744,157.</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93,734,633.1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226,938,600.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378,056,700.</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其他非流动金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248,673,410.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122,481,504.</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65,948,029.6</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39,129,351.0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1,335,979,16</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1,289,577,56</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55,403,247.3</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38,844,508.2</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819,846,678.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596,644,729.</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326,986,787.</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342,954,665.</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112,208,578.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113,905,019.</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91,621,604.2</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132,426,682.</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528,783,710.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667,910,669.</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45,856,258.3</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22,897,304.3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7"/>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、以公允价值计量的资产和负债</w:t>
      </w:r>
      <w:bookmarkEnd w:id="150"/>
      <w:bookmarkEnd w:id="151"/>
      <w:bookmarkEnd w:id="15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32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 金融资产</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152,481,5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-1,074,659.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236,266,565.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256,673,410.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 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378,056,7</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-120,558,656</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226,938,600.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530,538,2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-1,074,659.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-120,558,656</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236,266,565.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483,612,010.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530,538,2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-1,074,659.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-120,558,656</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236,266,565.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483,612,010.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2,490,131.</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6,840.20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-244,426.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3,738,864.45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金融资产：非同一控制下企业合并，并入优地网络科技期初账面的非保本保收益的银行理财产品</w:t>
      </w:r>
      <w:r>
        <w:rPr>
          <w:color w:val="000000"/>
          <w:spacing w:val="0"/>
          <w:w w:val="100"/>
          <w:position w:val="0"/>
        </w:rPr>
        <w:t>600</w:t>
      </w:r>
      <w:r>
        <w:rPr>
          <w:color w:val="000000"/>
          <w:spacing w:val="0"/>
          <w:w w:val="100"/>
          <w:position w:val="0"/>
        </w:rPr>
        <w:t>万元。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金融负债：优地网络科技利润中归属于基金公司的部分对金融负债的影响。</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7"/>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、截至报告期末的资产权利受限情况</w:t>
      </w:r>
      <w:bookmarkEnd w:id="154"/>
      <w:bookmarkEnd w:id="155"/>
      <w:bookmarkEnd w:id="157"/>
    </w:p>
    <w:tbl>
      <w:tblPr>
        <w:tblOverlap w:val="never"/>
        <w:jc w:val="center"/>
        <w:tblLayout w:type="fixed"/>
      </w:tblPr>
      <w:tblGrid>
        <w:gridCol w:w="3331"/>
        <w:gridCol w:w="3058"/>
        <w:gridCol w:w="3192"/>
      </w:tblGrid>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bl>
    <w:p>
      <w:pPr>
        <w:widowControl w:val="0"/>
        <w:spacing w:line="1" w:lineRule="exact"/>
      </w:pPr>
      <w:r>
        <w:br w:type="page"/>
      </w:r>
    </w:p>
    <w:tbl>
      <w:tblPr>
        <w:tblOverlap w:val="never"/>
        <w:jc w:val="center"/>
        <w:tblLayout w:type="fixed"/>
      </w:tblPr>
      <w:tblGrid>
        <w:gridCol w:w="3331"/>
        <w:gridCol w:w="3058"/>
        <w:gridCol w:w="3192"/>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 xml:space="preserve">578,143, </w:t>
            </w:r>
            <w:r>
              <w:rPr>
                <w:rFonts w:ascii="SimSun" w:eastAsia="SimSun" w:hAnsi="SimSun" w:cs="SimSun"/>
                <w:color w:val="000000"/>
                <w:spacing w:val="0"/>
                <w:w w:val="100"/>
                <w:position w:val="0"/>
              </w:rPr>
              <w:t xml:space="preserve">956. </w:t>
            </w:r>
            <w:r>
              <w:rPr>
                <w:rFonts w:ascii="SimSun" w:eastAsia="SimSun" w:hAnsi="SimSun" w:cs="SimSun"/>
                <w:color w:val="000000"/>
                <w:spacing w:val="0"/>
                <w:w w:val="100"/>
                <w:position w:val="0"/>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rFonts w:ascii="SimSun" w:eastAsia="SimSun" w:hAnsi="SimSun" w:cs="SimSun"/>
                <w:color w:val="000000"/>
                <w:spacing w:val="0"/>
                <w:w w:val="100"/>
                <w:position w:val="0"/>
              </w:rPr>
              <w:t>（1）</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 xml:space="preserve">220, 966, </w:t>
            </w:r>
            <w:r>
              <w:rPr>
                <w:rFonts w:ascii="SimSun" w:eastAsia="SimSun" w:hAnsi="SimSun" w:cs="SimSun"/>
                <w:color w:val="000000"/>
                <w:spacing w:val="0"/>
                <w:w w:val="100"/>
                <w:position w:val="0"/>
              </w:rPr>
              <w:t xml:space="preserve">669. </w:t>
            </w:r>
            <w:r>
              <w:rPr>
                <w:rFonts w:ascii="SimSun" w:eastAsia="SimSun" w:hAnsi="SimSun" w:cs="SimSu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rFonts w:ascii="SimSun" w:eastAsia="SimSun" w:hAnsi="SimSun" w:cs="SimSun"/>
                <w:color w:val="000000"/>
                <w:spacing w:val="0"/>
                <w:w w:val="100"/>
                <w:position w:val="0"/>
              </w:rPr>
              <w:t>（2）</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 xml:space="preserve">32, 782, </w:t>
            </w:r>
            <w:r>
              <w:rPr>
                <w:rFonts w:ascii="SimSun" w:eastAsia="SimSun" w:hAnsi="SimSun" w:cs="SimSun"/>
                <w:color w:val="000000"/>
                <w:spacing w:val="0"/>
                <w:w w:val="100"/>
                <w:position w:val="0"/>
              </w:rPr>
              <w:t xml:space="preserve">327. </w:t>
            </w:r>
            <w:r>
              <w:rPr>
                <w:rFonts w:ascii="SimSun" w:eastAsia="SimSun" w:hAnsi="SimSun" w:cs="SimSun"/>
                <w:color w:val="000000"/>
                <w:spacing w:val="0"/>
                <w:w w:val="100"/>
                <w:position w:val="0"/>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rFonts w:ascii="SimSun" w:eastAsia="SimSun" w:hAnsi="SimSun" w:cs="SimSun"/>
                <w:color w:val="000000"/>
                <w:spacing w:val="0"/>
                <w:w w:val="100"/>
                <w:position w:val="0"/>
              </w:rPr>
              <w:t>（2）</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 xml:space="preserve">26, 820, </w:t>
            </w:r>
            <w:r>
              <w:rPr>
                <w:rFonts w:ascii="SimSun" w:eastAsia="SimSun" w:hAnsi="SimSun" w:cs="SimSun"/>
                <w:color w:val="000000"/>
                <w:spacing w:val="0"/>
                <w:w w:val="100"/>
                <w:position w:val="0"/>
              </w:rPr>
              <w:t xml:space="preserve">200.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rFonts w:ascii="SimSun" w:eastAsia="SimSun" w:hAnsi="SimSun" w:cs="SimSun"/>
                <w:color w:val="000000"/>
                <w:spacing w:val="0"/>
                <w:w w:val="100"/>
                <w:position w:val="0"/>
              </w:rPr>
              <w:t>（3）</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 xml:space="preserve">858,713, </w:t>
            </w:r>
            <w:r>
              <w:rPr>
                <w:rFonts w:ascii="SimSun" w:eastAsia="SimSun" w:hAnsi="SimSun" w:cs="SimSun"/>
                <w:color w:val="000000"/>
                <w:spacing w:val="0"/>
                <w:w w:val="100"/>
                <w:position w:val="0"/>
              </w:rPr>
              <w:t xml:space="preserve">553. </w:t>
            </w:r>
            <w:r>
              <w:rPr>
                <w:rFonts w:ascii="SimSun" w:eastAsia="SimSun" w:hAnsi="SimSun" w:cs="SimSun"/>
                <w:color w:val="000000"/>
                <w:spacing w:val="0"/>
                <w:w w:val="100"/>
                <w:position w:val="0"/>
              </w:rPr>
              <w:t>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tabs>
          <w:tab w:pos="421" w:val="left"/>
        </w:tabs>
        <w:bidi w:val="0"/>
        <w:spacing w:before="0" w:after="0" w:line="312" w:lineRule="exact"/>
        <w:ind w:left="0" w:right="0" w:firstLine="0"/>
        <w:jc w:val="both"/>
      </w:pPr>
      <w:bookmarkStart w:id="158" w:name="bookmark158"/>
      <w:r>
        <w:rPr>
          <w:color w:val="000000"/>
          <w:spacing w:val="0"/>
          <w:w w:val="100"/>
          <w:position w:val="0"/>
        </w:rPr>
        <w:t>（</w:t>
      </w:r>
      <w:bookmarkEnd w:id="158"/>
      <w:r>
        <w:rPr>
          <w:color w:val="000000"/>
          <w:spacing w:val="0"/>
          <w:w w:val="100"/>
          <w:position w:val="0"/>
        </w:rPr>
        <w:t>1）</w:t>
        <w:tab/>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w:t>
      </w:r>
      <w:r>
        <w:rPr>
          <w:color w:val="000000"/>
          <w:spacing w:val="0"/>
          <w:w w:val="100"/>
          <w:position w:val="0"/>
        </w:rPr>
        <w:t>10,950,621.68</w:t>
      </w:r>
      <w:r>
        <w:rPr>
          <w:color w:val="000000"/>
          <w:spacing w:val="0"/>
          <w:w w:val="100"/>
          <w:position w:val="0"/>
        </w:rPr>
        <w:t>元主要为本集团向银行申请开具无条件、不可撤销的履约保函所存入的 保证金存款及政府项目专项资金</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 xml:space="preserve">11, 371, </w:t>
      </w:r>
      <w:r>
        <w:rPr>
          <w:color w:val="000000"/>
          <w:spacing w:val="0"/>
          <w:w w:val="100"/>
          <w:position w:val="0"/>
        </w:rPr>
        <w:t xml:space="preserve">924. </w:t>
      </w:r>
      <w:r>
        <w:rPr>
          <w:color w:val="000000"/>
          <w:spacing w:val="0"/>
          <w:w w:val="100"/>
          <w:position w:val="0"/>
        </w:rPr>
        <w:t>31</w:t>
      </w:r>
      <w:r>
        <w:rPr>
          <w:color w:val="000000"/>
          <w:spacing w:val="0"/>
          <w:w w:val="100"/>
          <w:position w:val="0"/>
        </w:rPr>
        <w:t>元）。</w:t>
      </w:r>
    </w:p>
    <w:p>
      <w:pPr>
        <w:pStyle w:val="Style30"/>
        <w:keepNext w:val="0"/>
        <w:keepLines w:val="0"/>
        <w:widowControl w:val="0"/>
        <w:shd w:val="clear" w:color="auto" w:fill="auto"/>
        <w:bidi w:val="0"/>
        <w:spacing w:before="0" w:after="380" w:line="319"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银行存款中包含</w:t>
      </w:r>
      <w:r>
        <w:rPr>
          <w:color w:val="000000"/>
          <w:spacing w:val="0"/>
          <w:w w:val="100"/>
          <w:position w:val="0"/>
        </w:rPr>
        <w:t xml:space="preserve">567, 193, </w:t>
      </w:r>
      <w:r>
        <w:rPr>
          <w:color w:val="000000"/>
          <w:spacing w:val="0"/>
          <w:w w:val="100"/>
          <w:position w:val="0"/>
        </w:rPr>
        <w:t xml:space="preserve">334. </w:t>
      </w:r>
      <w:r>
        <w:rPr>
          <w:color w:val="000000"/>
          <w:spacing w:val="0"/>
          <w:w w:val="100"/>
          <w:position w:val="0"/>
        </w:rPr>
        <w:t>75</w:t>
      </w:r>
      <w:r>
        <w:rPr>
          <w:color w:val="000000"/>
          <w:spacing w:val="0"/>
          <w:w w:val="100"/>
          <w:position w:val="0"/>
        </w:rPr>
        <w:t>元期限为三个月以上的固定利率的大额存单及定期存款本金及按实际利 率法计提的利息，上述大额存单及定期存款本金及按实际利率法计提的应收利息以及保证金存款和政府项目专项资金其他货 币资金于编制现金流量表时不作为现金及现金等价物。</w:t>
      </w:r>
    </w:p>
    <w:p>
      <w:pPr>
        <w:pStyle w:val="Style30"/>
        <w:keepNext w:val="0"/>
        <w:keepLines w:val="0"/>
        <w:widowControl w:val="0"/>
        <w:shd w:val="clear" w:color="auto" w:fill="auto"/>
        <w:tabs>
          <w:tab w:pos="421" w:val="left"/>
        </w:tabs>
        <w:bidi w:val="0"/>
        <w:spacing w:before="0" w:after="0" w:line="312" w:lineRule="exact"/>
        <w:ind w:left="0" w:right="0" w:firstLine="0"/>
        <w:jc w:val="both"/>
      </w:pPr>
      <w:bookmarkStart w:id="159" w:name="bookmark159"/>
      <w:r>
        <w:rPr>
          <w:color w:val="000000"/>
          <w:spacing w:val="0"/>
          <w:w w:val="100"/>
          <w:position w:val="0"/>
        </w:rPr>
        <w:t>（</w:t>
      </w:r>
      <w:bookmarkEnd w:id="159"/>
      <w:r>
        <w:rPr>
          <w:color w:val="000000"/>
          <w:spacing w:val="0"/>
          <w:w w:val="100"/>
          <w:position w:val="0"/>
        </w:rPr>
        <w:t>2）</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日，上海浦东发展银行股份有限公司无锡分行向本公司之子公司无锡朗易软件产业发展有限公司（以下 简称“无锡朗易”）提供保证借款</w:t>
      </w:r>
      <w:r>
        <w:rPr>
          <w:rFonts w:ascii="Times New Roman" w:eastAsia="Times New Roman" w:hAnsi="Times New Roman" w:cs="Times New Roman"/>
          <w:color w:val="000000"/>
          <w:spacing w:val="0"/>
          <w:w w:val="100"/>
          <w:position w:val="0"/>
        </w:rPr>
        <w:t>315,000,000.00</w:t>
      </w:r>
      <w:r>
        <w:rPr>
          <w:color w:val="000000"/>
          <w:spacing w:val="0"/>
          <w:w w:val="100"/>
          <w:position w:val="0"/>
        </w:rPr>
        <w:t>元，系由本公司提供担保，另以无锡朗易账面价值为</w:t>
      </w:r>
      <w:r>
        <w:rPr>
          <w:rFonts w:ascii="Times New Roman" w:eastAsia="Times New Roman" w:hAnsi="Times New Roman" w:cs="Times New Roman"/>
          <w:color w:val="000000"/>
          <w:spacing w:val="0"/>
          <w:w w:val="100"/>
          <w:position w:val="0"/>
        </w:rPr>
        <w:t>220,966,669.30</w:t>
      </w:r>
      <w:r>
        <w:rPr>
          <w:color w:val="000000"/>
          <w:spacing w:val="0"/>
          <w:w w:val="100"/>
          <w:position w:val="0"/>
        </w:rPr>
        <w:t>元的在建 工程和账面价值为</w:t>
      </w:r>
      <w:r>
        <w:rPr>
          <w:rFonts w:ascii="Times New Roman" w:eastAsia="Times New Roman" w:hAnsi="Times New Roman" w:cs="Times New Roman"/>
          <w:color w:val="000000"/>
          <w:spacing w:val="0"/>
          <w:w w:val="100"/>
          <w:position w:val="0"/>
        </w:rPr>
        <w:t>32,782,327.74</w:t>
      </w:r>
      <w:r>
        <w:rPr>
          <w:color w:val="000000"/>
          <w:spacing w:val="0"/>
          <w:w w:val="100"/>
          <w:position w:val="0"/>
        </w:rPr>
        <w:t>元</w:t>
      </w:r>
      <w:r>
        <w:rPr>
          <w:color w:val="000000"/>
          <w:spacing w:val="0"/>
          <w:w w:val="100"/>
          <w:position w:val="0"/>
        </w:rPr>
        <w:t>（</w:t>
      </w:r>
      <w:r>
        <w:rPr>
          <w:color w:val="000000"/>
          <w:spacing w:val="0"/>
          <w:w w:val="100"/>
          <w:position w:val="0"/>
        </w:rPr>
        <w:t>原值</w:t>
      </w:r>
      <w:r>
        <w:rPr>
          <w:rFonts w:ascii="Times New Roman" w:eastAsia="Times New Roman" w:hAnsi="Times New Roman" w:cs="Times New Roman"/>
          <w:color w:val="000000"/>
          <w:spacing w:val="0"/>
          <w:w w:val="100"/>
          <w:position w:val="0"/>
        </w:rPr>
        <w:t>34,327,044.72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的土地使用权作抵押。</w:t>
      </w:r>
    </w:p>
    <w:p>
      <w:pPr>
        <w:pStyle w:val="Style30"/>
        <w:keepNext w:val="0"/>
        <w:keepLines w:val="0"/>
        <w:widowControl w:val="0"/>
        <w:shd w:val="clear" w:color="auto" w:fill="auto"/>
        <w:tabs>
          <w:tab w:pos="416" w:val="left"/>
        </w:tabs>
        <w:bidi w:val="0"/>
        <w:spacing w:before="0" w:after="380" w:line="317" w:lineRule="exact"/>
        <w:ind w:left="0" w:right="0" w:firstLine="0"/>
        <w:jc w:val="both"/>
      </w:pPr>
      <w:bookmarkStart w:id="160" w:name="bookmark160"/>
      <w:r>
        <w:rPr>
          <w:color w:val="000000"/>
          <w:spacing w:val="0"/>
          <w:w w:val="100"/>
          <w:position w:val="0"/>
        </w:rPr>
        <w:t>（</w:t>
      </w:r>
      <w:bookmarkEnd w:id="160"/>
      <w:r>
        <w:rPr>
          <w:color w:val="000000"/>
          <w:spacing w:val="0"/>
          <w:w w:val="100"/>
          <w:position w:val="0"/>
        </w:rPr>
        <w:t>3）</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w:t>
      </w:r>
      <w:r>
        <w:rPr>
          <w:rFonts w:ascii="Times New Roman" w:eastAsia="Times New Roman" w:hAnsi="Times New Roman" w:cs="Times New Roman"/>
          <w:color w:val="000000"/>
          <w:spacing w:val="0"/>
          <w:w w:val="100"/>
          <w:position w:val="0"/>
        </w:rPr>
        <w:t>14,000,000.00</w:t>
      </w:r>
      <w:r>
        <w:rPr>
          <w:color w:val="000000"/>
          <w:spacing w:val="0"/>
          <w:w w:val="100"/>
          <w:position w:val="0"/>
        </w:rPr>
        <w:t>元系子公司思源政通以账面价值为</w:t>
      </w:r>
      <w:r>
        <w:rPr>
          <w:rFonts w:ascii="Times New Roman" w:eastAsia="Times New Roman" w:hAnsi="Times New Roman" w:cs="Times New Roman"/>
          <w:color w:val="000000"/>
          <w:spacing w:val="0"/>
          <w:w w:val="100"/>
          <w:position w:val="0"/>
        </w:rPr>
        <w:t>26,820,600.00</w:t>
      </w:r>
      <w:r>
        <w:rPr>
          <w:color w:val="000000"/>
          <w:spacing w:val="0"/>
          <w:w w:val="100"/>
          <w:position w:val="0"/>
        </w:rPr>
        <w:t>元的应收账款作为质押而自北 京农村商业银行股份有限公司四季青支行获取的短期借款</w:t>
      </w:r>
    </w:p>
    <w:p>
      <w:pPr>
        <w:pStyle w:val="Style33"/>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七</w:t>
      </w:r>
      <w:bookmarkEnd w:id="163"/>
      <w:r>
        <w:rPr>
          <w:color w:val="000000"/>
          <w:spacing w:val="0"/>
          <w:w w:val="100"/>
          <w:position w:val="0"/>
          <w:sz w:val="24"/>
          <w:szCs w:val="24"/>
        </w:rPr>
        <w:t>、投资状况分析</w:t>
      </w:r>
      <w:bookmarkEnd w:id="161"/>
      <w:bookmarkEnd w:id="162"/>
      <w:bookmarkEnd w:id="164"/>
    </w:p>
    <w:p>
      <w:pPr>
        <w:pStyle w:val="Style37"/>
        <w:keepNext/>
        <w:keepLines/>
        <w:widowControl w:val="0"/>
        <w:shd w:val="clear" w:color="auto" w:fill="auto"/>
        <w:bidi w:val="0"/>
        <w:spacing w:before="0" w:after="38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、总体情况</w:t>
      </w:r>
      <w:bookmarkEnd w:id="165"/>
      <w:bookmarkEnd w:id="166"/>
      <w:bookmarkEnd w:id="168"/>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480,198,491.80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1,585,225,107.11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、报告期内获取的重大的股权投资情况</w:t>
      </w:r>
      <w:bookmarkEnd w:id="169"/>
      <w:bookmarkEnd w:id="170"/>
      <w:bookmarkEnd w:id="17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合作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 投资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日期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索引</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有）</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校园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24.1</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刘丹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已完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-7,500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473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六进 制科 技有 限公 司</w:t>
            </w:r>
            <w:r>
              <w:rPr>
                <w:color w:val="000000"/>
                <w:spacing w:val="0"/>
                <w:w w:val="100"/>
                <w:position w:val="0"/>
              </w:rPr>
              <w:t>（</w:t>
            </w:r>
            <w:r>
              <w:rPr>
                <w:rFonts w:ascii="SimSun" w:eastAsia="SimSun" w:hAnsi="SimSun" w:cs="SimSun"/>
                <w:color w:val="000000"/>
                <w:spacing w:val="0"/>
                <w:w w:val="100"/>
                <w:position w:val="0"/>
              </w:rPr>
              <w:t>以 下简 称</w:t>
            </w:r>
          </w:p>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“深 圳十 六进 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唐学 武、 深圳 极地 信天 贰期 股权 投资 基金 合伙 企业 （有 限合 伙）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50,0</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,798.4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24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、报告期内正在进行的重大的非股权投资情况</w:t>
      </w:r>
      <w:bookmarkEnd w:id="173"/>
      <w:bookmarkEnd w:id="174"/>
      <w:bookmarkEnd w:id="176"/>
    </w:p>
    <w:p>
      <w:pPr>
        <w:pStyle w:val="Style30"/>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78"/>
        <w:gridCol w:w="715"/>
        <w:gridCol w:w="720"/>
        <w:gridCol w:w="715"/>
        <w:gridCol w:w="653"/>
        <w:gridCol w:w="648"/>
        <w:gridCol w:w="653"/>
        <w:gridCol w:w="653"/>
        <w:gridCol w:w="653"/>
        <w:gridCol w:w="658"/>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固定资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投资项</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目涉及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40"/>
              <w:jc w:val="both"/>
            </w:pPr>
            <w:r>
              <w:rPr>
                <w:rFonts w:ascii="SimSun" w:eastAsia="SimSun" w:hAnsi="SimSun" w:cs="SimSun"/>
                <w:color w:val="000000"/>
                <w:spacing w:val="0"/>
                <w:w w:val="100"/>
                <w:position w:val="0"/>
              </w:rPr>
              <w:t>本报</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both"/>
            </w:pPr>
            <w:r>
              <w:rPr>
                <w:rFonts w:ascii="SimSun" w:eastAsia="SimSun" w:hAnsi="SimSun" w:cs="SimSun"/>
                <w:color w:val="000000"/>
                <w:spacing w:val="0"/>
                <w:w w:val="100"/>
                <w:position w:val="0"/>
              </w:rPr>
              <w:t>截至 报告 期末 累计 实际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截止 报告 期末 累计 实现 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未达 到计 划进 度和 预计 收益 的原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日期</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索引</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朗易软件产</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业园一期开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135,93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9,399.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220,96</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6,669.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自有 资金、 银行 借款 及募 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518,4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135,93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9,399.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220,96</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6,669.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518,4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24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、以公允价值计量的金融资产</w:t>
      </w:r>
      <w:bookmarkEnd w:id="177"/>
      <w:bookmarkEnd w:id="178"/>
      <w:bookmarkEnd w:id="180"/>
    </w:p>
    <w:p>
      <w:pPr>
        <w:pStyle w:val="Style30"/>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1123"/>
        <w:gridCol w:w="1003"/>
        <w:gridCol w:w="1195"/>
        <w:gridCol w:w="1123"/>
        <w:gridCol w:w="1003"/>
        <w:gridCol w:w="1061"/>
        <w:gridCol w:w="1061"/>
        <w:gridCol w:w="1138"/>
        <w:gridCol w:w="629"/>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rFonts w:ascii="SimSun" w:eastAsia="SimSun" w:hAnsi="SimSun" w:cs="SimSun"/>
                <w:b/>
                <w:bCs/>
                <w:color w:val="000000"/>
                <w:spacing w:val="0"/>
                <w:w w:val="100"/>
                <w:position w:val="0"/>
                <w:sz w:val="16"/>
                <w:szCs w:val="16"/>
              </w:rPr>
              <w:t>资产</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6"/>
                <w:szCs w:val="16"/>
              </w:rPr>
            </w:pPr>
            <w:r>
              <w:rPr>
                <w:rFonts w:ascii="SimSun" w:eastAsia="SimSun" w:hAnsi="SimSun" w:cs="SimSun"/>
                <w:b/>
                <w:bCs/>
                <w:color w:val="000000"/>
                <w:spacing w:val="0"/>
                <w:w w:val="100"/>
                <w:position w:val="0"/>
                <w:sz w:val="16"/>
                <w:szCs w:val="16"/>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本期公允</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b/>
                <w:bCs/>
                <w:color w:val="000000"/>
                <w:spacing w:val="0"/>
                <w:w w:val="100"/>
                <w:position w:val="0"/>
                <w:sz w:val="16"/>
                <w:szCs w:val="16"/>
              </w:rPr>
              <w:t>价值变动</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b/>
                <w:bCs/>
                <w:color w:val="000000"/>
                <w:spacing w:val="0"/>
                <w:w w:val="100"/>
                <w:position w:val="0"/>
                <w:sz w:val="16"/>
                <w:szCs w:val="16"/>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b/>
                <w:bCs/>
                <w:color w:val="000000"/>
                <w:spacing w:val="0"/>
                <w:w w:val="100"/>
                <w:position w:val="0"/>
                <w:sz w:val="16"/>
                <w:szCs w:val="16"/>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b/>
                <w:bCs/>
                <w:color w:val="000000"/>
                <w:spacing w:val="0"/>
                <w:w w:val="100"/>
                <w:position w:val="0"/>
                <w:sz w:val="16"/>
                <w:szCs w:val="16"/>
              </w:rPr>
              <w:t>非同一控</w:t>
            </w:r>
          </w:p>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b/>
                <w:bCs/>
                <w:color w:val="000000"/>
                <w:spacing w:val="0"/>
                <w:w w:val="100"/>
                <w:position w:val="0"/>
                <w:sz w:val="16"/>
                <w:szCs w:val="16"/>
              </w:rPr>
              <w:t>制合并并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b/>
                <w:bCs/>
                <w:color w:val="000000"/>
                <w:spacing w:val="0"/>
                <w:w w:val="100"/>
                <w:position w:val="0"/>
                <w:sz w:val="16"/>
                <w:szCs w:val="16"/>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b/>
                <w:bCs/>
                <w:color w:val="000000"/>
                <w:spacing w:val="0"/>
                <w:w w:val="100"/>
                <w:position w:val="0"/>
                <w:sz w:val="16"/>
                <w:szCs w:val="16"/>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b/>
                <w:bCs/>
                <w:color w:val="000000"/>
                <w:spacing w:val="0"/>
                <w:w w:val="100"/>
                <w:position w:val="0"/>
                <w:sz w:val="16"/>
                <w:szCs w:val="16"/>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b/>
                <w:bCs/>
                <w:color w:val="000000"/>
                <w:spacing w:val="0"/>
                <w:w w:val="100"/>
                <w:position w:val="0"/>
                <w:sz w:val="16"/>
                <w:szCs w:val="16"/>
              </w:rPr>
              <w:t>资金</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来源</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股票</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347,497,256.51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-120,558,656.51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 xml:space="preserve">226, 938, </w:t>
            </w:r>
            <w:r>
              <w:rPr>
                <w:rFonts w:ascii="SimSun" w:eastAsia="SimSun" w:hAnsi="SimSun" w:cs="SimSun"/>
                <w:color w:val="000000"/>
                <w:spacing w:val="0"/>
                <w:w w:val="100"/>
                <w:position w:val="0"/>
                <w:sz w:val="13"/>
                <w:szCs w:val="13"/>
              </w:rPr>
              <w:t xml:space="preserve">600. </w:t>
            </w:r>
            <w:r>
              <w:rPr>
                <w:rFonts w:ascii="SimSun" w:eastAsia="SimSun" w:hAnsi="SimSun" w:cs="SimSun"/>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基金</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10, 000, </w:t>
            </w:r>
            <w:r>
              <w:rPr>
                <w:rFonts w:ascii="SimSun" w:eastAsia="SimSun" w:hAnsi="SimSun" w:cs="SimSun"/>
                <w:color w:val="000000"/>
                <w:spacing w:val="0"/>
                <w:w w:val="100"/>
                <w:position w:val="0"/>
                <w:sz w:val="13"/>
                <w:szCs w:val="13"/>
              </w:rPr>
              <w:t xml:space="preserve">000. </w:t>
            </w:r>
            <w:r>
              <w:rPr>
                <w:rFonts w:ascii="SimSun" w:eastAsia="SimSun" w:hAnsi="SimSun" w:cs="SimSu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-138,651.64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-209,373.81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 xml:space="preserve">9, 790, </w:t>
            </w:r>
            <w:r>
              <w:rPr>
                <w:rFonts w:ascii="SimSun" w:eastAsia="SimSun" w:hAnsi="SimSun" w:cs="SimSun"/>
                <w:color w:val="000000"/>
                <w:spacing w:val="0"/>
                <w:w w:val="100"/>
                <w:position w:val="0"/>
                <w:sz w:val="13"/>
                <w:szCs w:val="13"/>
              </w:rPr>
              <w:t xml:space="preserve">626. </w:t>
            </w:r>
            <w:r>
              <w:rPr>
                <w:rFonts w:ascii="SimSun" w:eastAsia="SimSun" w:hAnsi="SimSun" w:cs="SimSun"/>
                <w:color w:val="000000"/>
                <w:spacing w:val="0"/>
                <w:w w:val="100"/>
                <w:position w:val="0"/>
                <w:sz w:val="13"/>
                <w:szCs w:val="13"/>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基金</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35, 500, </w:t>
            </w:r>
            <w:r>
              <w:rPr>
                <w:rFonts w:ascii="SimSun" w:eastAsia="SimSun" w:hAnsi="SimSun" w:cs="SimSun"/>
                <w:color w:val="000000"/>
                <w:spacing w:val="0"/>
                <w:w w:val="100"/>
                <w:position w:val="0"/>
                <w:sz w:val="13"/>
                <w:szCs w:val="13"/>
              </w:rPr>
              <w:t xml:space="preserve">000. </w:t>
            </w:r>
            <w:r>
              <w:rPr>
                <w:rFonts w:ascii="SimSun" w:eastAsia="SimSun" w:hAnsi="SimSun" w:cs="SimSu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 xml:space="preserve">-936, 007. </w:t>
            </w:r>
            <w:r>
              <w:rPr>
                <w:rFonts w:ascii="SimSun" w:eastAsia="SimSun" w:hAnsi="SimSun" w:cs="SimSun"/>
                <w:color w:val="000000"/>
                <w:spacing w:val="0"/>
                <w:w w:val="100"/>
                <w:position w:val="0"/>
                <w:sz w:val="13"/>
                <w:szCs w:val="13"/>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-1,457,312.13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 xml:space="preserve">34, 042, </w:t>
            </w:r>
            <w:r>
              <w:rPr>
                <w:rFonts w:ascii="SimSun" w:eastAsia="SimSun" w:hAnsi="SimSun" w:cs="SimSun"/>
                <w:color w:val="000000"/>
                <w:spacing w:val="0"/>
                <w:w w:val="100"/>
                <w:position w:val="0"/>
                <w:sz w:val="13"/>
                <w:szCs w:val="13"/>
              </w:rPr>
              <w:t xml:space="preserve">687. </w:t>
            </w:r>
            <w:r>
              <w:rPr>
                <w:rFonts w:ascii="SimSun" w:eastAsia="SimSun" w:hAnsi="SimSun" w:cs="SimSun"/>
                <w:color w:val="000000"/>
                <w:spacing w:val="0"/>
                <w:w w:val="100"/>
                <w:position w:val="0"/>
                <w:sz w:val="13"/>
                <w:szCs w:val="13"/>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10, 000, </w:t>
            </w:r>
            <w:r>
              <w:rPr>
                <w:rFonts w:ascii="SimSun" w:eastAsia="SimSun" w:hAnsi="SimSun" w:cs="SimSun"/>
                <w:color w:val="000000"/>
                <w:spacing w:val="0"/>
                <w:w w:val="100"/>
                <w:position w:val="0"/>
                <w:sz w:val="13"/>
                <w:szCs w:val="13"/>
              </w:rPr>
              <w:t xml:space="preserve">000. </w:t>
            </w:r>
            <w:r>
              <w:rPr>
                <w:rFonts w:ascii="SimSun" w:eastAsia="SimSun" w:hAnsi="SimSun" w:cs="SimSu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39, 473, </w:t>
            </w:r>
            <w:r>
              <w:rPr>
                <w:rFonts w:ascii="SimSun" w:eastAsia="SimSun" w:hAnsi="SimSun" w:cs="SimSun"/>
                <w:color w:val="000000"/>
                <w:spacing w:val="0"/>
                <w:w w:val="100"/>
                <w:position w:val="0"/>
                <w:sz w:val="13"/>
                <w:szCs w:val="13"/>
              </w:rPr>
              <w:t xml:space="preserve">684. </w:t>
            </w:r>
            <w:r>
              <w:rPr>
                <w:rFonts w:ascii="SimSun" w:eastAsia="SimSun" w:hAnsi="SimSun" w:cs="SimSu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1,499,847.10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40,973,531.10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r>
              <w:rPr>
                <w:rFonts w:ascii="Arial" w:eastAsia="Arial" w:hAnsi="Arial" w:cs="Arial"/>
                <w:color w:val="000000"/>
                <w:spacing w:val="0"/>
                <w:w w:val="100"/>
                <w:position w:val="0"/>
                <w:sz w:val="15"/>
                <w:szCs w:val="15"/>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r>
              <w:rPr>
                <w:rFonts w:ascii="Arial" w:eastAsia="Arial" w:hAnsi="Arial" w:cs="Arial"/>
                <w:color w:val="000000"/>
                <w:spacing w:val="0"/>
                <w:w w:val="100"/>
                <w:position w:val="0"/>
                <w:sz w:val="15"/>
                <w:szCs w:val="15"/>
              </w:rPr>
              <w:t>(l)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2,766,565.55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2,766,565.55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2,766,565.55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rFonts w:ascii="SimSun" w:eastAsia="SimSun" w:hAnsi="SimSun" w:cs="SimSun"/>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79,000,000.00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 xml:space="preserve">6, 000, </w:t>
            </w:r>
            <w:r>
              <w:rPr>
                <w:rFonts w:ascii="SimSun" w:eastAsia="SimSun" w:hAnsi="SimSun" w:cs="SimSun"/>
                <w:color w:val="000000"/>
                <w:spacing w:val="0"/>
                <w:w w:val="100"/>
                <w:position w:val="0"/>
                <w:sz w:val="13"/>
                <w:szCs w:val="13"/>
              </w:rPr>
              <w:t xml:space="preserve">000. </w:t>
            </w:r>
            <w:r>
              <w:rPr>
                <w:rFonts w:ascii="SimSun" w:eastAsia="SimSun" w:hAnsi="SimSun" w:cs="SimSun"/>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13"/>
                <w:szCs w:val="13"/>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自有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资金</w:t>
            </w: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SimSun" w:eastAsia="SimSun" w:hAnsi="SimSun" w:cs="SimSun"/>
                <w:b/>
                <w:bCs/>
                <w:color w:val="000000"/>
                <w:spacing w:val="0"/>
                <w:w w:val="100"/>
                <w:position w:val="0"/>
                <w:sz w:val="12"/>
                <w:szCs w:val="12"/>
              </w:rPr>
              <w:t>664, 337,</w:t>
            </w:r>
            <w:r>
              <w:rPr>
                <w:rFonts w:ascii="SimSun" w:eastAsia="SimSun" w:hAnsi="SimSun" w:cs="SimSun"/>
                <w:b/>
                <w:bCs/>
                <w:color w:val="000000"/>
                <w:spacing w:val="0"/>
                <w:w w:val="100"/>
                <w:position w:val="0"/>
                <w:sz w:val="12"/>
                <w:szCs w:val="12"/>
              </w:rPr>
              <w:t xml:space="preserve">506. </w:t>
            </w:r>
            <w:r>
              <w:rPr>
                <w:rFonts w:ascii="SimSun" w:eastAsia="SimSun" w:hAnsi="SimSun" w:cs="SimSun"/>
                <w:b/>
                <w:bCs/>
                <w:color w:val="000000"/>
                <w:spacing w:val="0"/>
                <w:w w:val="100"/>
                <w:position w:val="0"/>
                <w:sz w:val="12"/>
                <w:szCs w:val="12"/>
              </w:rPr>
              <w:t>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b/>
                <w:bCs/>
                <w:color w:val="000000"/>
                <w:spacing w:val="0"/>
                <w:w w:val="100"/>
                <w:position w:val="0"/>
                <w:sz w:val="12"/>
                <w:szCs w:val="12"/>
              </w:rPr>
              <w:t xml:space="preserve">-1, </w:t>
            </w:r>
            <w:r>
              <w:rPr>
                <w:rFonts w:ascii="SimSun" w:eastAsia="SimSun" w:hAnsi="SimSun" w:cs="SimSun"/>
                <w:b/>
                <w:bCs/>
                <w:color w:val="000000"/>
                <w:spacing w:val="0"/>
                <w:w w:val="100"/>
                <w:position w:val="0"/>
                <w:sz w:val="12"/>
                <w:szCs w:val="12"/>
              </w:rPr>
              <w:t>074,</w:t>
            </w:r>
            <w:r>
              <w:rPr>
                <w:rFonts w:ascii="SimSun" w:eastAsia="SimSun" w:hAnsi="SimSun" w:cs="SimSun"/>
                <w:b/>
                <w:bCs/>
                <w:color w:val="000000"/>
                <w:spacing w:val="0"/>
                <w:w w:val="100"/>
                <w:position w:val="0"/>
                <w:sz w:val="12"/>
                <w:szCs w:val="12"/>
              </w:rPr>
              <w:t>659.53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b/>
                <w:bCs/>
                <w:color w:val="000000"/>
                <w:spacing w:val="0"/>
                <w:w w:val="100"/>
                <w:position w:val="0"/>
                <w:sz w:val="12"/>
                <w:szCs w:val="12"/>
              </w:rPr>
              <w:t xml:space="preserve">-120, </w:t>
            </w:r>
            <w:r>
              <w:rPr>
                <w:rFonts w:ascii="SimSun" w:eastAsia="SimSun" w:hAnsi="SimSun" w:cs="SimSun"/>
                <w:b/>
                <w:bCs/>
                <w:color w:val="000000"/>
                <w:spacing w:val="0"/>
                <w:w w:val="100"/>
                <w:position w:val="0"/>
                <w:sz w:val="12"/>
                <w:szCs w:val="12"/>
              </w:rPr>
              <w:t>558,</w:t>
            </w:r>
            <w:r>
              <w:rPr>
                <w:rFonts w:ascii="SimSun" w:eastAsia="SimSun" w:hAnsi="SimSun" w:cs="SimSun"/>
                <w:b/>
                <w:bCs/>
                <w:color w:val="000000"/>
                <w:spacing w:val="0"/>
                <w:w w:val="100"/>
                <w:position w:val="0"/>
                <w:sz w:val="12"/>
                <w:szCs w:val="12"/>
              </w:rPr>
              <w:t xml:space="preserve">656. </w:t>
            </w:r>
            <w:r>
              <w:rPr>
                <w:rFonts w:ascii="SimSun" w:eastAsia="SimSun" w:hAnsi="SimSun" w:cs="SimSun"/>
                <w:b/>
                <w:bCs/>
                <w:color w:val="000000"/>
                <w:spacing w:val="0"/>
                <w:w w:val="100"/>
                <w:position w:val="0"/>
                <w:sz w:val="12"/>
                <w:szCs w:val="12"/>
              </w:rPr>
              <w:t>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SimSun" w:eastAsia="SimSun" w:hAnsi="SimSun" w:cs="SimSun"/>
                <w:b/>
                <w:bCs/>
                <w:color w:val="000000"/>
                <w:spacing w:val="0"/>
                <w:w w:val="100"/>
                <w:position w:val="0"/>
                <w:sz w:val="12"/>
                <w:szCs w:val="12"/>
              </w:rPr>
              <w:t xml:space="preserve">236,266, </w:t>
            </w:r>
            <w:r>
              <w:rPr>
                <w:rFonts w:ascii="SimSun" w:eastAsia="SimSun" w:hAnsi="SimSun" w:cs="SimSun"/>
                <w:b/>
                <w:bCs/>
                <w:color w:val="000000"/>
                <w:spacing w:val="0"/>
                <w:w w:val="100"/>
                <w:position w:val="0"/>
                <w:sz w:val="12"/>
                <w:szCs w:val="12"/>
              </w:rPr>
              <w:t>565.</w:t>
            </w:r>
            <w:r>
              <w:rPr>
                <w:rFonts w:ascii="SimSun" w:eastAsia="SimSun" w:hAnsi="SimSun" w:cs="SimSun"/>
                <w:b/>
                <w:bCs/>
                <w:color w:val="000000"/>
                <w:spacing w:val="0"/>
                <w:w w:val="100"/>
                <w:position w:val="0"/>
                <w:sz w:val="12"/>
                <w:szCs w:val="12"/>
              </w:rPr>
              <w:t>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SimSun" w:eastAsia="SimSun" w:hAnsi="SimSun" w:cs="SimSun"/>
                <w:b/>
                <w:bCs/>
                <w:color w:val="000000"/>
                <w:spacing w:val="0"/>
                <w:w w:val="100"/>
                <w:position w:val="0"/>
                <w:sz w:val="12"/>
                <w:szCs w:val="12"/>
              </w:rPr>
              <w:t>6, 000,</w:t>
            </w:r>
            <w:r>
              <w:rPr>
                <w:rFonts w:ascii="SimSun" w:eastAsia="SimSun" w:hAnsi="SimSun" w:cs="SimSun"/>
                <w:b/>
                <w:bCs/>
                <w:color w:val="000000"/>
                <w:spacing w:val="0"/>
                <w:w w:val="100"/>
                <w:position w:val="0"/>
                <w:sz w:val="12"/>
                <w:szCs w:val="12"/>
              </w:rPr>
              <w:t xml:space="preserve">000. </w:t>
            </w:r>
            <w:r>
              <w:rPr>
                <w:rFonts w:ascii="SimSun" w:eastAsia="SimSun" w:hAnsi="SimSun" w:cs="SimSun"/>
                <w:b/>
                <w:bCs/>
                <w:color w:val="000000"/>
                <w:spacing w:val="0"/>
                <w:w w:val="100"/>
                <w:position w:val="0"/>
                <w:sz w:val="12"/>
                <w:szCs w:val="12"/>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b/>
                <w:bCs/>
                <w:color w:val="000000"/>
                <w:spacing w:val="0"/>
                <w:w w:val="100"/>
                <w:position w:val="0"/>
                <w:sz w:val="12"/>
                <w:szCs w:val="12"/>
              </w:rPr>
              <w:t>137, 000,</w:t>
            </w:r>
            <w:r>
              <w:rPr>
                <w:rFonts w:ascii="SimSun" w:eastAsia="SimSun" w:hAnsi="SimSun" w:cs="SimSun"/>
                <w:b/>
                <w:bCs/>
                <w:color w:val="000000"/>
                <w:spacing w:val="0"/>
                <w:w w:val="100"/>
                <w:position w:val="0"/>
                <w:sz w:val="12"/>
                <w:szCs w:val="12"/>
              </w:rPr>
              <w:t xml:space="preserve">000. </w:t>
            </w:r>
            <w:r>
              <w:rPr>
                <w:rFonts w:ascii="SimSun" w:eastAsia="SimSun" w:hAnsi="SimSun" w:cs="SimSun"/>
                <w:b/>
                <w:bCs/>
                <w:color w:val="000000"/>
                <w:spacing w:val="0"/>
                <w:w w:val="100"/>
                <w:position w:val="0"/>
                <w:sz w:val="12"/>
                <w:szCs w:val="12"/>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 xml:space="preserve">-166, 838. </w:t>
            </w:r>
            <w:r>
              <w:rPr>
                <w:rFonts w:ascii="SimSun" w:eastAsia="SimSun" w:hAnsi="SimSun" w:cs="SimSun"/>
                <w:b/>
                <w:bCs/>
                <w:color w:val="000000"/>
                <w:spacing w:val="0"/>
                <w:w w:val="100"/>
                <w:position w:val="0"/>
                <w:sz w:val="13"/>
                <w:szCs w:val="13"/>
              </w:rPr>
              <w:t>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 xml:space="preserve">483, </w:t>
            </w:r>
            <w:r>
              <w:rPr>
                <w:rFonts w:ascii="SimSun" w:eastAsia="SimSun" w:hAnsi="SimSun" w:cs="SimSun"/>
                <w:b/>
                <w:bCs/>
                <w:color w:val="000000"/>
                <w:spacing w:val="0"/>
                <w:w w:val="100"/>
                <w:position w:val="0"/>
                <w:sz w:val="13"/>
                <w:szCs w:val="13"/>
              </w:rPr>
              <w:t xml:space="preserve">612,010. </w:t>
            </w:r>
            <w:r>
              <w:rPr>
                <w:rFonts w:ascii="SimSun" w:eastAsia="SimSun" w:hAnsi="SimSun" w:cs="SimSun"/>
                <w:b/>
                <w:bCs/>
                <w:color w:val="000000"/>
                <w:spacing w:val="0"/>
                <w:w w:val="100"/>
                <w:position w:val="0"/>
                <w:sz w:val="13"/>
                <w:szCs w:val="13"/>
              </w:rPr>
              <w:t>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w:t>
            </w:r>
          </w:p>
        </w:tc>
      </w:tr>
    </w:tbl>
    <w:p>
      <w:pPr>
        <w:widowControl w:val="0"/>
        <w:spacing w:after="319" w:line="1" w:lineRule="exact"/>
      </w:pPr>
    </w:p>
    <w:p>
      <w:pPr>
        <w:pStyle w:val="Style30"/>
        <w:keepNext w:val="0"/>
        <w:keepLines w:val="0"/>
        <w:widowControl w:val="0"/>
        <w:numPr>
          <w:ilvl w:val="0"/>
          <w:numId w:val="3"/>
        </w:numPr>
        <w:shd w:val="clear" w:color="auto" w:fill="auto"/>
        <w:tabs>
          <w:tab w:pos="662" w:val="left"/>
        </w:tabs>
        <w:bidi w:val="0"/>
        <w:spacing w:before="0" w:after="0" w:line="317" w:lineRule="exact"/>
        <w:ind w:left="680" w:right="0" w:hanging="440"/>
        <w:jc w:val="both"/>
      </w:pPr>
      <w:bookmarkStart w:id="181" w:name="bookmark181"/>
      <w:bookmarkEnd w:id="181"/>
      <w:r>
        <w:rPr>
          <w:color w:val="000000"/>
          <w:spacing w:val="0"/>
          <w:w w:val="100"/>
          <w:position w:val="0"/>
        </w:rPr>
        <w:t>万达信息股票：于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月，本公司以</w:t>
      </w:r>
      <w:r>
        <w:rPr>
          <w:color w:val="000000"/>
          <w:spacing w:val="0"/>
          <w:w w:val="100"/>
          <w:position w:val="0"/>
        </w:rPr>
        <w:t xml:space="preserve">347, 497, </w:t>
      </w:r>
      <w:r>
        <w:rPr>
          <w:color w:val="000000"/>
          <w:spacing w:val="0"/>
          <w:w w:val="100"/>
          <w:position w:val="0"/>
        </w:rPr>
        <w:t xml:space="preserve">256. </w:t>
      </w:r>
      <w:r>
        <w:rPr>
          <w:color w:val="000000"/>
          <w:spacing w:val="0"/>
          <w:w w:val="100"/>
          <w:position w:val="0"/>
        </w:rPr>
        <w:t>51</w:t>
      </w:r>
      <w:r>
        <w:rPr>
          <w:color w:val="000000"/>
          <w:spacing w:val="0"/>
          <w:w w:val="100"/>
          <w:position w:val="0"/>
        </w:rPr>
        <w:t>元购入万达信息</w:t>
      </w:r>
      <w:r>
        <w:rPr>
          <w:color w:val="000000"/>
          <w:spacing w:val="0"/>
          <w:w w:val="100"/>
          <w:position w:val="0"/>
        </w:rPr>
        <w:t>1,743</w:t>
      </w:r>
      <w:r>
        <w:rPr>
          <w:color w:val="000000"/>
          <w:spacing w:val="0"/>
          <w:w w:val="100"/>
          <w:position w:val="0"/>
        </w:rPr>
        <w:t>万股无限售流通股，占其总股本比 例为</w:t>
      </w:r>
      <w:r>
        <w:rPr>
          <w:color w:val="000000"/>
          <w:spacing w:val="0"/>
          <w:w w:val="100"/>
          <w:position w:val="0"/>
        </w:rPr>
        <w:t>1.47%</w:t>
      </w:r>
      <w:r>
        <w:rPr>
          <w:color w:val="000000"/>
          <w:spacing w:val="0"/>
          <w:w w:val="100"/>
          <w:position w:val="0"/>
        </w:rPr>
        <w:t>。由于本公司对其无控制、共同控制及重大影响，根据金融资产分类的特殊规定，初始确认时，企业可以 将非交易性权益工具投资指定为以公允价值计量且其变动计入其他综合收益的金融资产，其公允价值的后续变动计入 其他综合收益，并按规定确认股利收入。该指定一经做出，不得撤销。故经评估，在报表上体现为“其他权益工具投 资”列示。</w:t>
      </w:r>
    </w:p>
    <w:p>
      <w:pPr>
        <w:pStyle w:val="Style30"/>
        <w:keepNext w:val="0"/>
        <w:keepLines w:val="0"/>
        <w:widowControl w:val="0"/>
        <w:numPr>
          <w:ilvl w:val="0"/>
          <w:numId w:val="3"/>
        </w:numPr>
        <w:shd w:val="clear" w:color="auto" w:fill="auto"/>
        <w:tabs>
          <w:tab w:pos="662" w:val="left"/>
        </w:tabs>
        <w:bidi w:val="0"/>
        <w:spacing w:before="0" w:after="140" w:line="317" w:lineRule="exact"/>
        <w:ind w:left="0" w:right="0" w:firstLine="240"/>
        <w:jc w:val="both"/>
      </w:pPr>
      <w:bookmarkStart w:id="182" w:name="bookmark182"/>
      <w:bookmarkEnd w:id="182"/>
      <w:r>
        <w:rPr>
          <w:color w:val="000000"/>
          <w:spacing w:val="0"/>
          <w:w w:val="100"/>
          <w:position w:val="0"/>
        </w:rPr>
        <w:t>对无锡高投毅达太湖人才成长创业投资合伙企业(有限合伙)的基金投资：于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日，本公司作为有限合</w:t>
      </w:r>
    </w:p>
    <w:p>
      <w:pPr>
        <w:pStyle w:val="Style30"/>
        <w:keepNext w:val="0"/>
        <w:keepLines w:val="0"/>
        <w:widowControl w:val="0"/>
        <w:shd w:val="clear" w:color="auto" w:fill="auto"/>
        <w:bidi w:val="0"/>
        <w:spacing w:before="0" w:after="40" w:line="310" w:lineRule="exact"/>
        <w:ind w:left="680" w:right="0" w:firstLine="0"/>
        <w:jc w:val="both"/>
      </w:pPr>
      <w:r>
        <w:rPr>
          <w:color w:val="000000"/>
          <w:spacing w:val="0"/>
          <w:w w:val="100"/>
          <w:position w:val="0"/>
        </w:rPr>
        <w:t>伙人同其他九方共同设立高投毅达基金，持股比例</w:t>
      </w:r>
      <w:r>
        <w:rPr>
          <w:color w:val="000000"/>
          <w:spacing w:val="0"/>
          <w:w w:val="100"/>
          <w:position w:val="0"/>
        </w:rPr>
        <w:t xml:space="preserve">5. </w:t>
      </w:r>
      <w:r>
        <w:rPr>
          <w:color w:val="000000"/>
          <w:spacing w:val="0"/>
          <w:w w:val="100"/>
          <w:position w:val="0"/>
        </w:rPr>
        <w:t>00%,</w:t>
      </w:r>
      <w:r>
        <w:rPr>
          <w:color w:val="000000"/>
          <w:spacing w:val="0"/>
          <w:w w:val="100"/>
          <w:position w:val="0"/>
        </w:rPr>
        <w:t>由于朗新科技对高投毅达基金的投资无控制、共同控制及 重大影响，本公司将该投资划分为以公允价值计量且其变动计入当期损益的金融资产，并根据其流动性计入其他非流 动金融资产。于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日，本公司向高投毅达基金支付第二期投资款</w:t>
      </w:r>
      <w:r>
        <w:rPr>
          <w:color w:val="000000"/>
          <w:spacing w:val="0"/>
          <w:w w:val="100"/>
          <w:position w:val="0"/>
        </w:rPr>
        <w:t>500</w:t>
      </w:r>
      <w:r>
        <w:rPr>
          <w:color w:val="000000"/>
          <w:spacing w:val="0"/>
          <w:w w:val="100"/>
          <w:position w:val="0"/>
        </w:rPr>
        <w:t>万元。</w:t>
      </w:r>
    </w:p>
    <w:p>
      <w:pPr>
        <w:pStyle w:val="Style30"/>
        <w:keepNext w:val="0"/>
        <w:keepLines w:val="0"/>
        <w:widowControl w:val="0"/>
        <w:numPr>
          <w:ilvl w:val="0"/>
          <w:numId w:val="5"/>
        </w:numPr>
        <w:shd w:val="clear" w:color="auto" w:fill="auto"/>
        <w:tabs>
          <w:tab w:pos="661" w:val="left"/>
        </w:tabs>
        <w:bidi w:val="0"/>
        <w:spacing w:before="0" w:after="40" w:line="315" w:lineRule="exact"/>
        <w:ind w:left="680" w:right="0" w:hanging="440"/>
        <w:jc w:val="left"/>
      </w:pPr>
      <w:bookmarkStart w:id="183" w:name="bookmark183"/>
      <w:bookmarkEnd w:id="183"/>
      <w:r>
        <w:rPr>
          <w:color w:val="000000"/>
          <w:spacing w:val="0"/>
          <w:w w:val="100"/>
          <w:position w:val="0"/>
        </w:rPr>
        <w:t>对深圳保腾电力科技创业投资企业的投资：于</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日，朗新科技作为有限合伙人同其他三方共同设立深圳 保腾电力科技创业投资企业(有限合伙)(以下简称“深圳保腾”</w:t>
      </w:r>
      <w:r>
        <w:rPr>
          <w:color w:val="000000"/>
          <w:spacing w:val="0"/>
          <w:w w:val="100"/>
          <w:position w:val="0"/>
        </w:rPr>
        <w:t>)，</w:t>
      </w:r>
      <w:r>
        <w:rPr>
          <w:color w:val="000000"/>
          <w:spacing w:val="0"/>
          <w:w w:val="100"/>
          <w:position w:val="0"/>
        </w:rPr>
        <w:t>持股比例</w:t>
      </w:r>
      <w:r>
        <w:rPr>
          <w:color w:val="000000"/>
          <w:spacing w:val="0"/>
          <w:w w:val="100"/>
          <w:position w:val="0"/>
        </w:rPr>
        <w:t>42.08%</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日，本公司 向深圳保腾支付第二期投资款</w:t>
      </w:r>
      <w:r>
        <w:rPr>
          <w:color w:val="000000"/>
          <w:spacing w:val="0"/>
          <w:w w:val="100"/>
          <w:position w:val="0"/>
        </w:rPr>
        <w:t>1, 000</w:t>
      </w:r>
      <w:r>
        <w:rPr>
          <w:color w:val="000000"/>
          <w:spacing w:val="0"/>
          <w:w w:val="100"/>
          <w:position w:val="0"/>
        </w:rPr>
        <w:t>万元，本公司将其划分为以公允价值计量且其变动计入当期损益的金融资产，并 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9" w:lineRule="exact"/>
        <w:ind w:left="680" w:right="0" w:hanging="440"/>
        <w:jc w:val="left"/>
      </w:pPr>
      <w:bookmarkStart w:id="184" w:name="bookmark184"/>
      <w:bookmarkEnd w:id="184"/>
      <w:r>
        <w:rPr>
          <w:color w:val="000000"/>
          <w:spacing w:val="0"/>
          <w:w w:val="100"/>
          <w:position w:val="0"/>
        </w:rPr>
        <w:t>对河南国都时代科技有限公司的股权投资：于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日，本公司之子公司邦道科技向国都时代投资</w:t>
      </w:r>
      <w:r>
        <w:rPr>
          <w:color w:val="000000"/>
          <w:spacing w:val="0"/>
          <w:w w:val="100"/>
          <w:position w:val="0"/>
        </w:rPr>
        <w:t>1,000</w:t>
      </w:r>
      <w:r>
        <w:rPr>
          <w:color w:val="000000"/>
          <w:spacing w:val="0"/>
          <w:w w:val="100"/>
          <w:position w:val="0"/>
        </w:rPr>
        <w:t>万元， 持股</w:t>
      </w:r>
      <w:r>
        <w:rPr>
          <w:color w:val="000000"/>
          <w:spacing w:val="0"/>
          <w:w w:val="100"/>
          <w:position w:val="0"/>
        </w:rPr>
        <w:t>10%，</w:t>
      </w:r>
      <w:r>
        <w:rPr>
          <w:color w:val="000000"/>
          <w:spacing w:val="0"/>
          <w:w w:val="100"/>
          <w:position w:val="0"/>
        </w:rPr>
        <w:t>协议中约定邦道科技拥有反稀释保护权，本公司将该投资整体指定为以公允价值计量且其变动计入当期损 益的金融资产，并根据其流动性计入其他非流动金融资产。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7" w:lineRule="exact"/>
        <w:ind w:left="680" w:right="0" w:hanging="440"/>
        <w:jc w:val="left"/>
      </w:pPr>
      <w:bookmarkStart w:id="185" w:name="bookmark185"/>
      <w:bookmarkEnd w:id="185"/>
      <w:r>
        <w:rPr>
          <w:color w:val="000000"/>
          <w:spacing w:val="0"/>
          <w:w w:val="100"/>
          <w:position w:val="0"/>
        </w:rPr>
        <w:t>对上海我思教育科技有限公司的股权投资:于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月，本公司之子公司易视腾科技对我思教育投资</w:t>
      </w:r>
      <w:r>
        <w:rPr>
          <w:color w:val="000000"/>
          <w:spacing w:val="0"/>
          <w:w w:val="100"/>
          <w:position w:val="0"/>
        </w:rPr>
        <w:t xml:space="preserve">39, 473, </w:t>
      </w:r>
      <w:r>
        <w:rPr>
          <w:color w:val="000000"/>
          <w:spacing w:val="0"/>
          <w:w w:val="100"/>
          <w:position w:val="0"/>
        </w:rPr>
        <w:t xml:space="preserve">684. </w:t>
      </w:r>
      <w:r>
        <w:rPr>
          <w:color w:val="000000"/>
          <w:spacing w:val="0"/>
          <w:w w:val="100"/>
          <w:position w:val="0"/>
        </w:rPr>
        <w:t xml:space="preserve">00 </w:t>
      </w:r>
      <w:r>
        <w:rPr>
          <w:color w:val="000000"/>
          <w:spacing w:val="0"/>
          <w:w w:val="100"/>
          <w:position w:val="0"/>
        </w:rPr>
        <w:t>元，由于易视腾科技对我思教育的投资无控制、共同控制及重大影响，易视腾科技将指定为以公允价值计量且变动计 入当期损益的金融资产，并根据其流动性计入其他非流动金融资产。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22" w:lineRule="exact"/>
        <w:ind w:left="680" w:right="0" w:hanging="440"/>
        <w:jc w:val="left"/>
      </w:pPr>
      <w:bookmarkStart w:id="186" w:name="bookmark186"/>
      <w:bookmarkEnd w:id="186"/>
      <w:r>
        <w:rPr>
          <w:color w:val="000000"/>
          <w:spacing w:val="0"/>
          <w:w w:val="100"/>
          <w:position w:val="0"/>
        </w:rPr>
        <w:t>对北京硬壳科技有限公司的投资：于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日，本公司之子公司易视腾科技以其持有的硬壳科技</w:t>
      </w:r>
      <w:r>
        <w:rPr>
          <w:color w:val="000000"/>
          <w:spacing w:val="0"/>
          <w:w w:val="100"/>
          <w:position w:val="0"/>
        </w:rPr>
        <w:t>3, 000</w:t>
      </w:r>
      <w:r>
        <w:rPr>
          <w:color w:val="000000"/>
          <w:spacing w:val="0"/>
          <w:w w:val="100"/>
          <w:position w:val="0"/>
        </w:rPr>
        <w:t>万元 股权增资无锡变格。</w:t>
      </w:r>
    </w:p>
    <w:p>
      <w:pPr>
        <w:pStyle w:val="Style30"/>
        <w:keepNext w:val="0"/>
        <w:keepLines w:val="0"/>
        <w:widowControl w:val="0"/>
        <w:numPr>
          <w:ilvl w:val="0"/>
          <w:numId w:val="7"/>
        </w:numPr>
        <w:shd w:val="clear" w:color="auto" w:fill="auto"/>
        <w:tabs>
          <w:tab w:pos="661" w:val="left"/>
        </w:tabs>
        <w:bidi w:val="0"/>
        <w:spacing w:before="0" w:after="40" w:line="317" w:lineRule="exact"/>
        <w:ind w:left="680" w:right="0" w:hanging="440"/>
        <w:jc w:val="left"/>
      </w:pPr>
      <w:bookmarkStart w:id="187" w:name="bookmark187"/>
      <w:bookmarkEnd w:id="187"/>
      <w:r>
        <w:rPr>
          <w:color w:val="000000"/>
          <w:spacing w:val="0"/>
          <w:w w:val="100"/>
          <w:position w:val="0"/>
        </w:rPr>
        <w:t>对智屏时代(北京)文化传播有限公司的投资：于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月，本公司之子公司易视腾科技对智屏时代投资</w:t>
      </w:r>
      <w:r>
        <w:rPr>
          <w:color w:val="000000"/>
          <w:spacing w:val="0"/>
          <w:w w:val="100"/>
          <w:position w:val="0"/>
        </w:rPr>
        <w:t>5</w:t>
      </w:r>
      <w:r>
        <w:rPr>
          <w:rFonts w:ascii="Times New Roman" w:eastAsia="Times New Roman" w:hAnsi="Times New Roman" w:cs="Times New Roman"/>
          <w:color w:val="000000"/>
          <w:spacing w:val="0"/>
          <w:w w:val="100"/>
          <w:position w:val="0"/>
        </w:rPr>
        <w:t>00</w:t>
      </w:r>
      <w:r>
        <w:rPr>
          <w:color w:val="000000"/>
          <w:spacing w:val="0"/>
          <w:w w:val="100"/>
          <w:position w:val="0"/>
        </w:rPr>
        <w:t>万 元，协议中约定易视腾科技拥有反稀释权，本公司将该投资整体划分为以公允价值计量且其变动计入当期损益的金融 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9" w:lineRule="exact"/>
        <w:ind w:left="680" w:right="0" w:hanging="440"/>
        <w:jc w:val="left"/>
      </w:pPr>
      <w:bookmarkStart w:id="188" w:name="bookmark188"/>
      <w:bookmarkEnd w:id="188"/>
      <w:r>
        <w:rPr>
          <w:color w:val="000000"/>
          <w:spacing w:val="0"/>
          <w:w w:val="100"/>
          <w:position w:val="0"/>
        </w:rPr>
        <w:t>对北京惠民数字科技有限公司的股权投资：于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日，思源政通与其他三方共同设立惠民数字科技，持股 比例</w:t>
      </w:r>
      <w:r>
        <w:rPr>
          <w:color w:val="000000"/>
          <w:spacing w:val="0"/>
          <w:w w:val="100"/>
          <w:position w:val="0"/>
        </w:rPr>
        <w:t>8.00%，</w:t>
      </w:r>
      <w:r>
        <w:rPr>
          <w:color w:val="000000"/>
          <w:spacing w:val="0"/>
          <w:w w:val="100"/>
          <w:position w:val="0"/>
        </w:rPr>
        <w:t>由于思源政通对惠民数字科技的投资无控制、共同控制及重大影响，思源政通将该投资划分为以公允价 值计量且其变动计入当期损益的金融资产，并根据其流动性计入其他非流动金融资产。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7" w:lineRule="exact"/>
        <w:ind w:left="680" w:right="0" w:hanging="440"/>
        <w:jc w:val="left"/>
      </w:pPr>
      <w:bookmarkStart w:id="189" w:name="bookmark189"/>
      <w:bookmarkEnd w:id="189"/>
      <w:r>
        <w:rPr>
          <w:color w:val="000000"/>
          <w:spacing w:val="0"/>
          <w:w w:val="100"/>
          <w:position w:val="0"/>
        </w:rPr>
        <w:t>对深圳市小镜科技有限公司的股权投资：于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日，易视星空向小镜科技投资</w:t>
      </w:r>
      <w:r>
        <w:rPr>
          <w:color w:val="000000"/>
          <w:spacing w:val="0"/>
          <w:w w:val="100"/>
          <w:position w:val="0"/>
        </w:rPr>
        <w:t>500</w:t>
      </w:r>
      <w:r>
        <w:rPr>
          <w:color w:val="000000"/>
          <w:spacing w:val="0"/>
          <w:w w:val="100"/>
          <w:position w:val="0"/>
        </w:rPr>
        <w:t>万元，持股比例</w:t>
      </w:r>
      <w:r>
        <w:rPr>
          <w:color w:val="000000"/>
          <w:spacing w:val="0"/>
          <w:w w:val="100"/>
          <w:position w:val="0"/>
        </w:rPr>
        <w:t xml:space="preserve">5.00%， </w:t>
      </w:r>
      <w:r>
        <w:rPr>
          <w:color w:val="000000"/>
          <w:spacing w:val="0"/>
          <w:w w:val="100"/>
          <w:position w:val="0"/>
        </w:rPr>
        <w:t>易视星空对其无控制、共同控制及重大影响，将该投资划分为以公允价值计量且其变动计入当期损益的金融资产，并 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4" w:lineRule="exact"/>
        <w:ind w:left="680" w:right="0" w:hanging="440"/>
        <w:jc w:val="left"/>
      </w:pPr>
      <w:bookmarkStart w:id="190" w:name="bookmark190"/>
      <w:bookmarkEnd w:id="190"/>
      <w:r>
        <w:rPr>
          <w:color w:val="000000"/>
          <w:spacing w:val="0"/>
          <w:w w:val="100"/>
          <w:position w:val="0"/>
        </w:rPr>
        <w:t>对无锡变格新材料科技有限公司的股权投资：于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日，本公司之子公司易视腾科技出资</w:t>
      </w:r>
      <w:r>
        <w:rPr>
          <w:color w:val="000000"/>
          <w:spacing w:val="0"/>
          <w:w w:val="100"/>
          <w:position w:val="0"/>
        </w:rPr>
        <w:t>3, 970</w:t>
      </w:r>
      <w:r>
        <w:rPr>
          <w:color w:val="000000"/>
          <w:spacing w:val="0"/>
          <w:w w:val="100"/>
          <w:position w:val="0"/>
        </w:rPr>
        <w:t xml:space="preserve">万元受让 </w:t>
      </w:r>
      <w:r>
        <w:rPr>
          <w:color w:val="000000"/>
          <w:spacing w:val="0"/>
          <w:w w:val="100"/>
          <w:position w:val="0"/>
        </w:rPr>
        <w:t>Touchscreen Technology Investment Limited</w:t>
      </w:r>
      <w:r>
        <w:rPr>
          <w:color w:val="000000"/>
          <w:spacing w:val="0"/>
          <w:w w:val="100"/>
          <w:position w:val="0"/>
        </w:rPr>
        <w:t>持有的无锡变格</w:t>
      </w:r>
      <w:r>
        <w:rPr>
          <w:color w:val="000000"/>
          <w:spacing w:val="0"/>
          <w:w w:val="100"/>
          <w:position w:val="0"/>
        </w:rPr>
        <w:t xml:space="preserve">6. </w:t>
      </w:r>
      <w:r>
        <w:rPr>
          <w:color w:val="000000"/>
          <w:spacing w:val="0"/>
          <w:w w:val="100"/>
          <w:position w:val="0"/>
        </w:rPr>
        <w:t>52%</w:t>
      </w:r>
      <w:r>
        <w:rPr>
          <w:color w:val="000000"/>
          <w:spacing w:val="0"/>
          <w:w w:val="100"/>
          <w:position w:val="0"/>
        </w:rPr>
        <w:t>股权。同时，易视腾科技以其持有的硬壳科技股 权增资无锡变格，认购无锡变格新增</w:t>
      </w:r>
      <w:r>
        <w:rPr>
          <w:color w:val="000000"/>
          <w:spacing w:val="0"/>
          <w:w w:val="100"/>
          <w:position w:val="0"/>
        </w:rPr>
        <w:t>3, 000</w:t>
      </w:r>
      <w:r>
        <w:rPr>
          <w:color w:val="000000"/>
          <w:spacing w:val="0"/>
          <w:w w:val="100"/>
          <w:position w:val="0"/>
        </w:rPr>
        <w:t>万元注册资本，增资后易视腾科技持有无锡变格</w:t>
      </w:r>
      <w:r>
        <w:rPr>
          <w:color w:val="000000"/>
          <w:spacing w:val="0"/>
          <w:w w:val="100"/>
          <w:position w:val="0"/>
        </w:rPr>
        <w:t>8.26%</w:t>
      </w:r>
      <w:r>
        <w:rPr>
          <w:color w:val="000000"/>
          <w:spacing w:val="0"/>
          <w:w w:val="100"/>
          <w:position w:val="0"/>
        </w:rPr>
        <w:t>股权。于</w:t>
      </w:r>
      <w:r>
        <w:rPr>
          <w:color w:val="000000"/>
          <w:spacing w:val="0"/>
          <w:w w:val="100"/>
          <w:position w:val="0"/>
        </w:rPr>
        <w:t>2021</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30</w:t>
      </w:r>
      <w:r>
        <w:rPr>
          <w:color w:val="000000"/>
          <w:spacing w:val="0"/>
          <w:w w:val="100"/>
          <w:position w:val="0"/>
        </w:rPr>
        <w:t>日，易视腾科技与黄威龙、</w:t>
      </w:r>
      <w:r>
        <w:rPr>
          <w:color w:val="000000"/>
          <w:spacing w:val="0"/>
          <w:w w:val="100"/>
          <w:position w:val="0"/>
        </w:rPr>
        <w:t>SPIKESPACE LIMITED</w:t>
      </w:r>
      <w:r>
        <w:rPr>
          <w:color w:val="000000"/>
          <w:spacing w:val="0"/>
          <w:w w:val="100"/>
          <w:position w:val="0"/>
        </w:rPr>
        <w:t>等签署增资协议，出资</w:t>
      </w:r>
      <w:r>
        <w:rPr>
          <w:color w:val="000000"/>
          <w:spacing w:val="0"/>
          <w:w w:val="100"/>
          <w:position w:val="0"/>
        </w:rPr>
        <w:t>6, 530</w:t>
      </w:r>
      <w:r>
        <w:rPr>
          <w:color w:val="000000"/>
          <w:spacing w:val="0"/>
          <w:w w:val="100"/>
          <w:position w:val="0"/>
        </w:rPr>
        <w:t>万元增资无锡变格，增资后持股 比例</w:t>
      </w:r>
      <w:r>
        <w:rPr>
          <w:color w:val="000000"/>
          <w:spacing w:val="0"/>
          <w:w w:val="100"/>
          <w:position w:val="0"/>
        </w:rPr>
        <w:t>12.25%</w:t>
      </w:r>
      <w:r>
        <w:rPr>
          <w:color w:val="000000"/>
          <w:spacing w:val="0"/>
          <w:w w:val="100"/>
          <w:position w:val="0"/>
        </w:rPr>
        <w:t>。协议中约定易视腾科技拥有回购权，本集团将该投资划分为以公允价值计量且其变动计入当期损益的金 融资产，并根据其流动性计入其他非流动金融资产。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2" w:lineRule="exact"/>
        <w:ind w:left="680" w:right="0" w:hanging="440"/>
        <w:jc w:val="left"/>
      </w:pPr>
      <w:bookmarkStart w:id="191" w:name="bookmark191"/>
      <w:bookmarkEnd w:id="191"/>
      <w:r>
        <w:rPr>
          <w:color w:val="000000"/>
          <w:spacing w:val="0"/>
          <w:w w:val="100"/>
          <w:position w:val="0"/>
        </w:rPr>
        <w:t>对静云科技(辽宁)有限公司的股权投资：于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日，本公司之子公司朗新投资向静云科技投资</w:t>
      </w:r>
      <w:r>
        <w:rPr>
          <w:color w:val="000000"/>
          <w:spacing w:val="0"/>
          <w:w w:val="100"/>
          <w:position w:val="0"/>
        </w:rPr>
        <w:t>450</w:t>
      </w:r>
      <w:r>
        <w:rPr>
          <w:color w:val="000000"/>
          <w:spacing w:val="0"/>
          <w:w w:val="100"/>
          <w:position w:val="0"/>
        </w:rPr>
        <w:t>万元， 持股比例</w:t>
      </w:r>
      <w:r>
        <w:rPr>
          <w:color w:val="000000"/>
          <w:spacing w:val="0"/>
          <w:w w:val="100"/>
          <w:position w:val="0"/>
        </w:rPr>
        <w:t>15%，</w:t>
      </w:r>
      <w:r>
        <w:rPr>
          <w:color w:val="000000"/>
          <w:spacing w:val="0"/>
          <w:w w:val="100"/>
          <w:position w:val="0"/>
        </w:rPr>
        <w:t>协议中约定朗新投资拥有回购权，本集团将该投资划分为以公允价值计量且其变动计入当期损益的金 融资产，并根据其流动性计入其他非流动金融资产。</w:t>
      </w:r>
    </w:p>
    <w:p>
      <w:pPr>
        <w:pStyle w:val="Style30"/>
        <w:keepNext w:val="0"/>
        <w:keepLines w:val="0"/>
        <w:widowControl w:val="0"/>
        <w:numPr>
          <w:ilvl w:val="0"/>
          <w:numId w:val="7"/>
        </w:numPr>
        <w:shd w:val="clear" w:color="auto" w:fill="auto"/>
        <w:tabs>
          <w:tab w:pos="661" w:val="left"/>
        </w:tabs>
        <w:bidi w:val="0"/>
        <w:spacing w:before="0" w:after="40" w:line="312" w:lineRule="exact"/>
        <w:ind w:left="680" w:right="0" w:hanging="440"/>
        <w:jc w:val="left"/>
      </w:pPr>
      <w:bookmarkStart w:id="192" w:name="bookmark192"/>
      <w:bookmarkEnd w:id="192"/>
      <w:r>
        <w:rPr>
          <w:color w:val="000000"/>
          <w:spacing w:val="0"/>
          <w:w w:val="100"/>
          <w:position w:val="0"/>
        </w:rPr>
        <w:t>对视加友唱科技有限公司的股权投资：于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日，本公司之子公司易视腾科技将所持有的</w:t>
      </w:r>
      <w:r>
        <w:rPr>
          <w:color w:val="000000"/>
          <w:spacing w:val="0"/>
          <w:w w:val="100"/>
          <w:position w:val="0"/>
        </w:rPr>
        <w:t>20%</w:t>
      </w:r>
      <w:r>
        <w:rPr>
          <w:color w:val="000000"/>
          <w:spacing w:val="0"/>
          <w:w w:val="100"/>
          <w:position w:val="0"/>
        </w:rPr>
        <w:t>视加友唱科 技有限公司的股权(未实缴)以</w:t>
      </w:r>
      <w:r>
        <w:rPr>
          <w:color w:val="000000"/>
          <w:spacing w:val="0"/>
          <w:w w:val="100"/>
          <w:position w:val="0"/>
        </w:rPr>
        <w:t xml:space="preserve">1. </w:t>
      </w:r>
      <w:r>
        <w:rPr>
          <w:color w:val="000000"/>
          <w:spacing w:val="0"/>
          <w:w w:val="100"/>
          <w:position w:val="0"/>
        </w:rPr>
        <w:t>00</w:t>
      </w:r>
      <w:r>
        <w:rPr>
          <w:color w:val="000000"/>
          <w:spacing w:val="0"/>
          <w:w w:val="100"/>
          <w:position w:val="0"/>
        </w:rPr>
        <w:t>元人民币转让给北京友宝在线科技股份有限公司。视加友唱在完成股权转让后， 将注册资金由</w:t>
      </w:r>
      <w:r>
        <w:rPr>
          <w:color w:val="000000"/>
          <w:spacing w:val="0"/>
          <w:w w:val="100"/>
          <w:position w:val="0"/>
        </w:rPr>
        <w:t>5, 000</w:t>
      </w:r>
      <w:r>
        <w:rPr>
          <w:color w:val="000000"/>
          <w:spacing w:val="0"/>
          <w:w w:val="100"/>
          <w:position w:val="0"/>
        </w:rPr>
        <w:t>万减资至</w:t>
      </w:r>
      <w:r>
        <w:rPr>
          <w:color w:val="000000"/>
          <w:spacing w:val="0"/>
          <w:w w:val="100"/>
          <w:position w:val="0"/>
        </w:rPr>
        <w:t>2,000</w:t>
      </w:r>
      <w:r>
        <w:rPr>
          <w:color w:val="000000"/>
          <w:spacing w:val="0"/>
          <w:w w:val="100"/>
          <w:position w:val="0"/>
        </w:rPr>
        <w:t>万人民币。协议约定，公司不设董事会，由北京友宝委派一名执行董事。</w:t>
      </w:r>
    </w:p>
    <w:p>
      <w:pPr>
        <w:pStyle w:val="Style30"/>
        <w:keepNext w:val="0"/>
        <w:keepLines w:val="0"/>
        <w:widowControl w:val="0"/>
        <w:numPr>
          <w:ilvl w:val="0"/>
          <w:numId w:val="7"/>
        </w:numPr>
        <w:shd w:val="clear" w:color="auto" w:fill="auto"/>
        <w:tabs>
          <w:tab w:pos="661" w:val="left"/>
        </w:tabs>
        <w:bidi w:val="0"/>
        <w:spacing w:before="0" w:after="40" w:line="313" w:lineRule="exact"/>
        <w:ind w:left="680" w:right="0" w:hanging="440"/>
        <w:jc w:val="left"/>
      </w:pPr>
      <w:bookmarkStart w:id="193" w:name="bookmark193"/>
      <w:bookmarkEnd w:id="193"/>
      <w:r>
        <w:rPr>
          <w:color w:val="000000"/>
          <w:spacing w:val="0"/>
          <w:w w:val="100"/>
          <w:position w:val="0"/>
        </w:rPr>
        <w:t>对厦门闻达科技有限公司的股权投资：于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月，易视腾科技之子公司派瑞无锡对厦门闻达投资</w:t>
      </w:r>
      <w:r>
        <w:rPr>
          <w:color w:val="000000"/>
          <w:spacing w:val="0"/>
          <w:w w:val="100"/>
          <w:position w:val="0"/>
        </w:rPr>
        <w:t>3, 0</w:t>
      </w:r>
      <w:r>
        <w:rPr>
          <w:rFonts w:ascii="Times New Roman" w:eastAsia="Times New Roman" w:hAnsi="Times New Roman" w:cs="Times New Roman"/>
          <w:color w:val="000000"/>
          <w:spacing w:val="0"/>
          <w:w w:val="100"/>
          <w:position w:val="0"/>
        </w:rPr>
        <w:t>00</w:t>
      </w:r>
      <w:r>
        <w:rPr>
          <w:color w:val="000000"/>
          <w:spacing w:val="0"/>
          <w:w w:val="100"/>
          <w:position w:val="0"/>
        </w:rPr>
        <w:t>万元， 持股比例</w:t>
      </w:r>
      <w:r>
        <w:rPr>
          <w:color w:val="000000"/>
          <w:spacing w:val="0"/>
          <w:w w:val="100"/>
          <w:position w:val="0"/>
        </w:rPr>
        <w:t>9.09%，</w:t>
      </w:r>
      <w:r>
        <w:rPr>
          <w:color w:val="000000"/>
          <w:spacing w:val="0"/>
          <w:w w:val="100"/>
          <w:position w:val="0"/>
        </w:rPr>
        <w:t>投资协议中约定，在交割日起</w:t>
      </w:r>
      <w:r>
        <w:rPr>
          <w:color w:val="000000"/>
          <w:spacing w:val="0"/>
          <w:w w:val="100"/>
          <w:position w:val="0"/>
        </w:rPr>
        <w:t>12</w:t>
      </w:r>
      <w:r>
        <w:rPr>
          <w:color w:val="000000"/>
          <w:spacing w:val="0"/>
          <w:w w:val="100"/>
          <w:position w:val="0"/>
        </w:rPr>
        <w:t>个月内，当公司业绩未达到业绩承诺，或无论何种原因，投资者认 为不适宜投资公司时，投资者可任意选择公司、原有股东等任何一方或多方无条件按资本金回购投资者持有的公司全 部或部分股权。经评估，将其指定为以公允价值计量且变动计入当期损益的金融资产，并根据其流动性计入交易性金 融资产。于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月，因厦门闻达未达到业绩承诺，根据双方投资协议约定，收回全部投资款。</w:t>
      </w:r>
    </w:p>
    <w:p>
      <w:pPr>
        <w:pStyle w:val="Style30"/>
        <w:keepNext w:val="0"/>
        <w:keepLines w:val="0"/>
        <w:widowControl w:val="0"/>
        <w:numPr>
          <w:ilvl w:val="0"/>
          <w:numId w:val="7"/>
        </w:numPr>
        <w:shd w:val="clear" w:color="auto" w:fill="auto"/>
        <w:tabs>
          <w:tab w:pos="661" w:val="left"/>
        </w:tabs>
        <w:bidi w:val="0"/>
        <w:spacing w:before="0" w:after="40" w:line="315" w:lineRule="exact"/>
        <w:ind w:left="0" w:right="0" w:firstLine="240"/>
        <w:jc w:val="both"/>
      </w:pPr>
      <w:bookmarkStart w:id="194" w:name="bookmark194"/>
      <w:bookmarkEnd w:id="194"/>
      <w:r>
        <w:rPr>
          <w:color w:val="000000"/>
          <w:spacing w:val="0"/>
          <w:w w:val="100"/>
          <w:position w:val="0"/>
        </w:rPr>
        <w:t>2021</w:t>
      </w:r>
      <w:r>
        <w:rPr>
          <w:color w:val="000000"/>
          <w:spacing w:val="0"/>
          <w:w w:val="100"/>
          <w:position w:val="0"/>
        </w:rPr>
        <w:t>年末，易视腾科技之子公司优地网络购买非保本保收益的银行理财产品</w:t>
      </w:r>
      <w:r>
        <w:rPr>
          <w:color w:val="000000"/>
          <w:spacing w:val="0"/>
          <w:w w:val="100"/>
          <w:position w:val="0"/>
        </w:rPr>
        <w:t xml:space="preserve">8, 000, </w:t>
      </w:r>
      <w:r>
        <w:rPr>
          <w:color w:val="000000"/>
          <w:spacing w:val="0"/>
          <w:w w:val="100"/>
          <w:position w:val="0"/>
        </w:rPr>
        <w:t>000.00</w:t>
      </w:r>
      <w:r>
        <w:rPr>
          <w:color w:val="000000"/>
          <w:spacing w:val="0"/>
          <w:w w:val="100"/>
          <w:position w:val="0"/>
        </w:rPr>
        <w:t>元。</w:t>
      </w:r>
      <w:r>
        <w:br w:type="page"/>
      </w:r>
    </w:p>
    <w:p>
      <w:pPr>
        <w:pStyle w:val="Style37"/>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、募集资金使用情况</w:t>
      </w:r>
      <w:bookmarkEnd w:id="195"/>
      <w:bookmarkEnd w:id="196"/>
      <w:bookmarkEnd w:id="19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8"/>
        <w:keepNext/>
        <w:keepLines/>
        <w:widowControl w:val="0"/>
        <w:numPr>
          <w:ilvl w:val="0"/>
          <w:numId w:val="9"/>
        </w:numPr>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募集资金总体使用情况</w:t>
      </w:r>
      <w:bookmarkEnd w:id="199"/>
      <w:bookmarkEnd w:id="200"/>
      <w:bookmarkEnd w:id="20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已累计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使用募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left"/>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闲置两 年以上 募集资 金金额</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发行可 转换债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19,859.2</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42,871.5</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35,962.6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其中</w:t>
            </w:r>
            <w:r>
              <w:rPr>
                <w:color w:val="000000"/>
                <w:spacing w:val="0"/>
                <w:w w:val="100"/>
                <w:position w:val="0"/>
              </w:rPr>
              <w:t xml:space="preserve">1.9 </w:t>
            </w:r>
            <w:r>
              <w:rPr>
                <w:rFonts w:ascii="SimSun" w:eastAsia="SimSun" w:hAnsi="SimSun" w:cs="SimSun"/>
                <w:color w:val="000000"/>
                <w:spacing w:val="0"/>
                <w:w w:val="100"/>
                <w:position w:val="0"/>
              </w:rPr>
              <w:t>亿用于 临时补 充流动 资金，剩 余资金 存于专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19,859.2</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42,871.5</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35,962.6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w:t>
            </w:r>
            <w:r>
              <w:rPr>
                <w:color w:val="000000"/>
                <w:spacing w:val="0"/>
                <w:w w:val="100"/>
                <w:position w:val="0"/>
              </w:rPr>
              <w:t>2021</w:t>
            </w:r>
            <w:r>
              <w:rPr>
                <w:rFonts w:ascii="SimSun" w:eastAsia="SimSun" w:hAnsi="SimSun" w:cs="SimSun"/>
                <w:color w:val="000000"/>
                <w:spacing w:val="0"/>
                <w:w w:val="100"/>
                <w:position w:val="0"/>
              </w:rPr>
              <w:t>年年度使用募集资金人民币</w:t>
            </w:r>
            <w:r>
              <w:rPr>
                <w:color w:val="000000"/>
                <w:spacing w:val="0"/>
                <w:w w:val="100"/>
                <w:position w:val="0"/>
              </w:rPr>
              <w:t>198,592,038.41</w:t>
            </w:r>
            <w:r>
              <w:rPr>
                <w:rFonts w:ascii="SimSun" w:eastAsia="SimSun" w:hAnsi="SimSun" w:cs="SimSun"/>
                <w:color w:val="000000"/>
                <w:spacing w:val="0"/>
                <w:w w:val="100"/>
                <w:position w:val="0"/>
              </w:rPr>
              <w:t xml:space="preserve">元，累计使用募集资金总额人民币 </w:t>
            </w:r>
            <w:r>
              <w:rPr>
                <w:color w:val="000000"/>
                <w:spacing w:val="0"/>
                <w:w w:val="100"/>
                <w:position w:val="0"/>
              </w:rPr>
              <w:t>428,715,038.98</w:t>
            </w:r>
            <w:r>
              <w:rPr>
                <w:rFonts w:ascii="SimSun" w:eastAsia="SimSun" w:hAnsi="SimSun" w:cs="SimSun"/>
                <w:color w:val="000000"/>
                <w:spacing w:val="0"/>
                <w:w w:val="100"/>
                <w:position w:val="0"/>
              </w:rPr>
              <w:t>元，尚未使用募集资金余额人民币</w:t>
            </w:r>
            <w:r>
              <w:rPr>
                <w:color w:val="000000"/>
                <w:spacing w:val="0"/>
                <w:w w:val="100"/>
                <w:position w:val="0"/>
              </w:rPr>
              <w:t>359,626,458.38</w:t>
            </w:r>
            <w:r>
              <w:rPr>
                <w:rFonts w:ascii="SimSun" w:eastAsia="SimSun" w:hAnsi="SimSun" w:cs="SimSun"/>
                <w:color w:val="000000"/>
                <w:spacing w:val="0"/>
                <w:w w:val="100"/>
                <w:position w:val="0"/>
              </w:rPr>
              <w:t xml:space="preserve">元；与募集资金专户中募集资金余额的差异为人民币 </w:t>
            </w:r>
            <w:r>
              <w:rPr>
                <w:color w:val="000000"/>
                <w:spacing w:val="0"/>
                <w:w w:val="100"/>
                <w:position w:val="0"/>
              </w:rPr>
              <w:t>186,693,822.86</w:t>
            </w:r>
            <w:r>
              <w:rPr>
                <w:rFonts w:ascii="SimSun" w:eastAsia="SimSun" w:hAnsi="SimSun" w:cs="SimSun"/>
                <w:color w:val="000000"/>
                <w:spacing w:val="0"/>
                <w:w w:val="100"/>
                <w:position w:val="0"/>
              </w:rPr>
              <w:t>元，其中</w:t>
            </w:r>
            <w:r>
              <w:rPr>
                <w:color w:val="000000"/>
                <w:spacing w:val="0"/>
                <w:w w:val="100"/>
                <w:position w:val="0"/>
              </w:rPr>
              <w:t>190,000,000.00</w:t>
            </w:r>
            <w:r>
              <w:rPr>
                <w:rFonts w:ascii="SimSun" w:eastAsia="SimSun" w:hAnsi="SimSun" w:cs="SimSun"/>
                <w:color w:val="000000"/>
                <w:spacing w:val="0"/>
                <w:w w:val="100"/>
                <w:position w:val="0"/>
              </w:rPr>
              <w:t>元用于临时补充流动资金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另外</w:t>
            </w:r>
            <w:r>
              <w:rPr>
                <w:color w:val="000000"/>
                <w:spacing w:val="0"/>
                <w:w w:val="100"/>
                <w:position w:val="0"/>
              </w:rPr>
              <w:t>3,306,177.14</w:t>
            </w:r>
            <w:r>
              <w:rPr>
                <w:rFonts w:ascii="SimSun" w:eastAsia="SimSun" w:hAnsi="SimSun" w:cs="SimSun"/>
                <w:color w:val="000000"/>
                <w:spacing w:val="0"/>
                <w:w w:val="100"/>
                <w:position w:val="0"/>
              </w:rPr>
              <w:t>元为收到的银行存款利息扣除银行 手续费等的净额。</w:t>
            </w:r>
          </w:p>
        </w:tc>
      </w:tr>
    </w:tbl>
    <w:p>
      <w:pPr>
        <w:widowControl w:val="0"/>
        <w:spacing w:after="299" w:line="1" w:lineRule="exact"/>
      </w:pPr>
    </w:p>
    <w:p>
      <w:pPr>
        <w:pStyle w:val="Style58"/>
        <w:keepNext/>
        <w:keepLines/>
        <w:widowControl w:val="0"/>
        <w:numPr>
          <w:ilvl w:val="0"/>
          <w:numId w:val="9"/>
        </w:numPr>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承诺 投资 项目 和超 募资 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20"/>
              <w:jc w:val="both"/>
            </w:pPr>
            <w:r>
              <w:rPr>
                <w:rFonts w:ascii="SimSun" w:eastAsia="SimSun" w:hAnsi="SimSun" w:cs="SimSun"/>
                <w:color w:val="000000"/>
                <w:spacing w:val="0"/>
                <w:w w:val="100"/>
                <w:position w:val="0"/>
              </w:rPr>
              <w:t>是否 已变 更项 目</w:t>
            </w:r>
            <w:r>
              <w:rPr>
                <w:color w:val="000000"/>
                <w:spacing w:val="0"/>
                <w:w w:val="100"/>
                <w:position w:val="0"/>
              </w:rPr>
              <w:t>(</w:t>
            </w:r>
            <w:r>
              <w:rPr>
                <w:rFonts w:ascii="SimSun" w:eastAsia="SimSun" w:hAnsi="SimSun" w:cs="SimSun"/>
                <w:color w:val="000000"/>
                <w:spacing w:val="0"/>
                <w:w w:val="100"/>
                <w:position w:val="0"/>
              </w:rPr>
              <w:t>含 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调整后</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截至期 末投资 进度⑶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 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rFonts w:ascii="SimSun" w:eastAsia="SimSun" w:hAnsi="SimSun" w:cs="SimSun"/>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物联 网系 统建 设项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朗新 云研 发项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10,055.7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补充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21,798.4</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21,798.4</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承诺 投资 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78,834.1</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19,859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42,871.5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78,834.1</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19,859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42,871.5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 到计 划进 度或 预计 收益 的情 况和 原因</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 具体 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本报告期不存在未达到计划进度或预计收益的情况。</w:t>
            </w:r>
          </w:p>
        </w:tc>
      </w:tr>
      <w:tr>
        <w:trPr>
          <w:trHeight w:val="25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项目 可行 性发 生重 大变 化的 情况 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本报告期不存在项目可行性发生重大变化的情况。</w:t>
            </w:r>
          </w:p>
        </w:tc>
      </w:tr>
    </w:tbl>
    <w:p>
      <w:pPr>
        <w:widowControl w:val="0"/>
        <w:spacing w:line="1" w:lineRule="exact"/>
      </w:pPr>
      <w:r>
        <w:br w:type="page"/>
      </w:r>
    </w:p>
    <w:tbl>
      <w:tblPr>
        <w:tblOverlap w:val="never"/>
        <w:jc w:val="center"/>
        <w:tblLayout w:type="fixed"/>
      </w:tblPr>
      <w:tblGrid>
        <w:gridCol w:w="730"/>
        <w:gridCol w:w="8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26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额、用</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途及</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进展</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地点</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403"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报告期内发生</w:t>
            </w: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日，本公司第三届董事会第十七次会议、第三届监事会第十四次会议审议通过了《关于增加部</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分募投项目实施主体及使用募集资金向全资子公司提供借款实施募投项目的议案》，同意将募投项目“能源物</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联网系统建设项目”和“朗新云研发项目”的实施主体由朗新科技集团股份有限公司增加为朗新科技集团股份</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有限公司、无锡朗易软件产业发展有限公司，同时将不超过</w:t>
            </w:r>
            <w:r>
              <w:rPr>
                <w:color w:val="000000"/>
                <w:spacing w:val="0"/>
                <w:w w:val="100"/>
                <w:position w:val="0"/>
              </w:rPr>
              <w:t>2</w:t>
            </w:r>
            <w:r>
              <w:rPr>
                <w:rFonts w:ascii="SimSun" w:eastAsia="SimSun" w:hAnsi="SimSun" w:cs="SimSun"/>
                <w:color w:val="000000"/>
                <w:spacing w:val="0"/>
                <w:w w:val="100"/>
                <w:position w:val="0"/>
              </w:rPr>
              <w:t>亿元募集资金向全资子公司无锡朗易软件产业</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发展有限公司提供无息借款，用于“能源物联网系统建设项目”和“朗新云研发项目”的实施，借款期限为自</w:t>
            </w:r>
          </w:p>
        </w:tc>
      </w:tr>
      <w:tr>
        <w:trPr>
          <w:trHeight w:val="36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实际借款之日起不超过</w:t>
            </w:r>
            <w:r>
              <w:rPr>
                <w:color w:val="000000"/>
                <w:spacing w:val="0"/>
                <w:w w:val="100"/>
                <w:position w:val="0"/>
              </w:rPr>
              <w:t>6</w:t>
            </w:r>
            <w:r>
              <w:rPr>
                <w:rFonts w:ascii="SimSun" w:eastAsia="SimSun" w:hAnsi="SimSun" w:cs="SimSun"/>
                <w:color w:val="000000"/>
                <w:spacing w:val="0"/>
                <w:w w:val="100"/>
                <w:position w:val="0"/>
              </w:rPr>
              <w:t>年。相关资金已于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日从募集资金专户转出。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日，本公司第三届董事会第十七次会议审议通过了《关于使用募集资金置换预先投入募投项目</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及已支付发行费用的自筹资金的议案》，独立董事、监事会和保荐机构均就上述事项出具了同意意见，同意本</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先期</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公司使用募集资金置换截至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日止预先已投入募投项目及已支付发行费用的自筹资金合计人民</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r>
              <w:rPr>
                <w:color w:val="000000"/>
                <w:spacing w:val="0"/>
                <w:w w:val="100"/>
                <w:position w:val="0"/>
              </w:rPr>
              <w:t>91,929,882.72</w:t>
            </w:r>
            <w:r>
              <w:rPr>
                <w:rFonts w:ascii="SimSun" w:eastAsia="SimSun" w:hAnsi="SimSun" w:cs="SimSun"/>
                <w:color w:val="000000"/>
                <w:spacing w:val="0"/>
                <w:w w:val="100"/>
                <w:position w:val="0"/>
              </w:rPr>
              <w:t>元，普华永道中天会计师事务所（特殊普通合伙）对公司募集资金投资项目实际使用自筹资金</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及置</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情况进行了验证，并出具了《朗新科技集团股份有限公司以自筹资金预先投入募集资金投资项目情况报告的鉴</w:t>
            </w: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换情</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证报告》（普华永道中天特审字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0132</w:t>
            </w:r>
            <w:r>
              <w:rPr>
                <w:rFonts w:ascii="SimSun" w:eastAsia="SimSun" w:hAnsi="SimSun" w:cs="SimSun"/>
                <w:color w:val="000000"/>
                <w:spacing w:val="0"/>
                <w:w w:val="100"/>
                <w:position w:val="0"/>
              </w:rPr>
              <w:t>号）。相关资金已于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日从募集资金专户中转出。</w:t>
            </w:r>
          </w:p>
        </w:tc>
      </w:tr>
      <w:tr>
        <w:trPr>
          <w:trHeight w:val="31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置募</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集资</w:t>
            </w: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金暂</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本公司第三届董事会第十七次会议、第三届监事会第十四次会议审议通过了《关于使用部分</w:t>
            </w: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暂时闲置的募集资金暂时补充流动资金的议案》，同意本公司使用不超过</w:t>
            </w:r>
            <w:r>
              <w:rPr>
                <w:color w:val="000000"/>
                <w:spacing w:val="0"/>
                <w:w w:val="100"/>
                <w:position w:val="0"/>
              </w:rPr>
              <w:t>1.9</w:t>
            </w:r>
            <w:r>
              <w:rPr>
                <w:rFonts w:ascii="SimSun" w:eastAsia="SimSun" w:hAnsi="SimSun" w:cs="SimSun"/>
                <w:color w:val="000000"/>
                <w:spacing w:val="0"/>
                <w:w w:val="100"/>
                <w:position w:val="0"/>
              </w:rPr>
              <w:t>亿元的闲置募集资金暂时补充流</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充流</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动资金，使用期限为自董事会批准之日起不超过</w:t>
            </w:r>
            <w:r>
              <w:rPr>
                <w:color w:val="000000"/>
                <w:spacing w:val="0"/>
                <w:w w:val="100"/>
                <w:position w:val="0"/>
              </w:rPr>
              <w:t>12</w:t>
            </w:r>
            <w:r>
              <w:rPr>
                <w:rFonts w:ascii="SimSun" w:eastAsia="SimSun" w:hAnsi="SimSun" w:cs="SimSun"/>
                <w:color w:val="000000"/>
                <w:spacing w:val="0"/>
                <w:w w:val="100"/>
                <w:position w:val="0"/>
              </w:rPr>
              <w:t>个月，到期前公司将及时、足额将上述资金归还至募集资</w:t>
            </w:r>
          </w:p>
        </w:tc>
      </w:tr>
      <w:tr>
        <w:trPr>
          <w:trHeight w:val="29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动资</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金专户。相关资金已于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日和</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日分别从募集资金账户中转出。</w:t>
            </w:r>
          </w:p>
        </w:tc>
      </w:tr>
      <w:tr>
        <w:trPr>
          <w:trHeight w:val="29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金情</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0"/>
        <w:gridCol w:w="8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26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出现</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结余</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额及</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原因</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集资</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本报告期尚未使用的募集资金存放于专户中及使用不超过</w:t>
            </w:r>
            <w:r>
              <w:rPr>
                <w:color w:val="000000"/>
                <w:spacing w:val="0"/>
                <w:w w:val="100"/>
                <w:position w:val="0"/>
              </w:rPr>
              <w:t>1.9</w:t>
            </w:r>
            <w:r>
              <w:rPr>
                <w:rFonts w:ascii="SimSun" w:eastAsia="SimSun" w:hAnsi="SimSun" w:cs="SimSun"/>
                <w:color w:val="000000"/>
                <w:spacing w:val="0"/>
                <w:w w:val="100"/>
                <w:position w:val="0"/>
              </w:rPr>
              <w:t>亿元的闲置募集资金暂时补充流动资金。</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金用</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途及</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使用</w:t>
            </w: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及披</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露中</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本报告期不存在募集资金使用及披露的问题或其他情况。</w:t>
            </w:r>
          </w:p>
        </w:tc>
      </w:tr>
      <w:tr>
        <w:trPr>
          <w:trHeight w:val="38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的问</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题或</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7"/>
      <w:bookmarkEnd w:id="208"/>
      <w:bookmarkEnd w:id="21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3"/>
        <w:keepNext/>
        <w:keepLines/>
        <w:widowControl w:val="0"/>
        <w:shd w:val="clear" w:color="auto" w:fill="auto"/>
        <w:bidi w:val="0"/>
        <w:spacing w:before="0" w:after="30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八</w:t>
      </w:r>
      <w:bookmarkEnd w:id="213"/>
      <w:r>
        <w:rPr>
          <w:color w:val="000000"/>
          <w:spacing w:val="0"/>
          <w:w w:val="100"/>
          <w:position w:val="0"/>
          <w:sz w:val="24"/>
          <w:szCs w:val="24"/>
        </w:rPr>
        <w:t>、重大资产和股权出售</w:t>
      </w:r>
      <w:bookmarkEnd w:id="211"/>
      <w:bookmarkEnd w:id="212"/>
      <w:bookmarkEnd w:id="214"/>
    </w:p>
    <w:p>
      <w:pPr>
        <w:pStyle w:val="Style37"/>
        <w:keepNext/>
        <w:keepLines/>
        <w:widowControl w:val="0"/>
        <w:shd w:val="clear" w:color="auto" w:fill="auto"/>
        <w:tabs>
          <w:tab w:pos="36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r>
        <w:br w:type="page"/>
      </w:r>
    </w:p>
    <w:p>
      <w:pPr>
        <w:pStyle w:val="Style33"/>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、主要控股参股公司分析</w:t>
      </w:r>
      <w:bookmarkEnd w:id="223"/>
      <w:bookmarkEnd w:id="224"/>
      <w:bookmarkEnd w:id="22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能源互联 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1,173,139,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867,664,15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848,067,47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224,481,21</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229,670,12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易视腾科 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互联网电</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人民币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17548.885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2,303,918,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2,023,525,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1,420,143,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420,726,54</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372,500,55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河北瀚云风鹏科技有限责任公司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朗新数字科技（荆州）有限公司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朗新数字科技（宜兴）有限公司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新电途科技有限公司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数智柑橘（重庆）创新科技有限公司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陕西瀚云数字科技有限公司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深圳我看华腾网络技术有限公司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怡然科技有限公司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涵谷海运科技（广州）有限公司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贵州朗新数据科技有限公司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三亚金关信息科技有限公司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云之尚智能科技无锡有限公司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清大易视（厦门）有限公司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不重大</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27" w:name="bookmark227"/>
      <w:bookmarkStart w:id="228" w:name="bookmark228"/>
      <w:bookmarkStart w:id="229" w:name="bookmark229"/>
      <w:r>
        <w:rPr>
          <w:color w:val="000000"/>
          <w:spacing w:val="0"/>
          <w:w w:val="100"/>
          <w:position w:val="0"/>
          <w:sz w:val="24"/>
          <w:szCs w:val="24"/>
        </w:rPr>
        <w:t>十、公司控制的结构化主体情况</w:t>
      </w:r>
      <w:bookmarkEnd w:id="227"/>
      <w:bookmarkEnd w:id="228"/>
      <w:bookmarkEnd w:id="229"/>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230" w:name="bookmark230"/>
      <w:bookmarkStart w:id="231" w:name="bookmark231"/>
      <w:bookmarkStart w:id="232" w:name="bookmark232"/>
      <w:r>
        <w:rPr>
          <w:color w:val="000000"/>
          <w:spacing w:val="0"/>
          <w:w w:val="100"/>
          <w:position w:val="0"/>
          <w:sz w:val="24"/>
          <w:szCs w:val="24"/>
        </w:rPr>
        <w:t>十一、公司未来发展的展望</w:t>
      </w:r>
      <w:bookmarkEnd w:id="230"/>
      <w:bookmarkEnd w:id="231"/>
      <w:bookmarkEnd w:id="232"/>
    </w:p>
    <w:p>
      <w:pPr>
        <w:pStyle w:val="Style30"/>
        <w:keepNext w:val="0"/>
        <w:keepLines w:val="0"/>
        <w:widowControl w:val="0"/>
        <w:shd w:val="clear" w:color="auto" w:fill="auto"/>
        <w:bidi w:val="0"/>
        <w:spacing w:before="0" w:after="0" w:line="313" w:lineRule="exact"/>
        <w:ind w:left="0" w:right="0" w:firstLine="440"/>
        <w:jc w:val="left"/>
      </w:pPr>
      <w:bookmarkStart w:id="233" w:name="bookmark233"/>
      <w:r>
        <w:rPr>
          <w:rFonts w:ascii="Times New Roman" w:eastAsia="Times New Roman" w:hAnsi="Times New Roman" w:cs="Times New Roman"/>
          <w:b/>
          <w:bCs/>
          <w:color w:val="000000"/>
          <w:spacing w:val="0"/>
          <w:w w:val="100"/>
          <w:position w:val="0"/>
        </w:rPr>
        <w:t>1</w:t>
      </w:r>
      <w:bookmarkEnd w:id="233"/>
      <w:r>
        <w:rPr>
          <w:b/>
          <w:bCs/>
          <w:color w:val="000000"/>
          <w:spacing w:val="0"/>
          <w:w w:val="100"/>
          <w:position w:val="0"/>
        </w:rPr>
        <w:t>、行业发展趋势及公司发展战略</w:t>
      </w:r>
    </w:p>
    <w:p>
      <w:pPr>
        <w:pStyle w:val="Style3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数字化是</w:t>
      </w:r>
      <w:r>
        <w:rPr>
          <w:color w:val="000000"/>
          <w:spacing w:val="0"/>
          <w:w w:val="100"/>
          <w:position w:val="0"/>
        </w:rPr>
        <w:t>21</w:t>
      </w:r>
      <w:r>
        <w:rPr>
          <w:color w:val="000000"/>
          <w:spacing w:val="0"/>
          <w:w w:val="100"/>
          <w:position w:val="0"/>
        </w:rPr>
        <w:t>世纪各行业最重要的发展趋势，随着能源技术和生产力不断进步，国家坚定推进</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战略，正推动着一 场波澜壮阔的能源革命，电力能源</w:t>
      </w:r>
      <w:r>
        <w:rPr>
          <w:rFonts w:ascii="Times New Roman" w:eastAsia="Times New Roman" w:hAnsi="Times New Roman" w:cs="Times New Roman"/>
          <w:color w:val="000000"/>
          <w:spacing w:val="0"/>
          <w:w w:val="100"/>
          <w:position w:val="0"/>
        </w:rPr>
        <w:t>+</w:t>
      </w:r>
      <w:r>
        <w:rPr>
          <w:color w:val="000000"/>
          <w:spacing w:val="0"/>
          <w:w w:val="100"/>
          <w:position w:val="0"/>
        </w:rPr>
        <w:t>数字技术的融合，将带来新的电力能源形态、新的市场运行机制和多层次的电力网络结 构，并催生出一系列全新的用电负荷与电能消费场景。朗新正处在</w:t>
      </w:r>
      <w:r>
        <w:rPr>
          <w:rFonts w:ascii="Times New Roman" w:eastAsia="Times New Roman" w:hAnsi="Times New Roman" w:cs="Times New Roman"/>
          <w:color w:val="000000"/>
          <w:spacing w:val="0"/>
          <w:w w:val="100"/>
          <w:position w:val="0"/>
        </w:rPr>
        <w:t>“</w:t>
      </w:r>
      <w:r>
        <w:rPr>
          <w:color w:val="000000"/>
          <w:spacing w:val="0"/>
          <w:w w:val="100"/>
          <w:position w:val="0"/>
        </w:rPr>
        <w:t>能源革命</w:t>
      </w:r>
      <w:r>
        <w:rPr>
          <w:rFonts w:ascii="Times New Roman" w:eastAsia="Times New Roman" w:hAnsi="Times New Roman" w:cs="Times New Roman"/>
          <w:color w:val="000000"/>
          <w:spacing w:val="0"/>
          <w:w w:val="100"/>
          <w:position w:val="0"/>
        </w:rPr>
        <w:t>+</w:t>
      </w:r>
      <w:r>
        <w:rPr>
          <w:color w:val="000000"/>
          <w:spacing w:val="0"/>
          <w:w w:val="100"/>
          <w:position w:val="0"/>
        </w:rPr>
        <w:t>数字革命</w:t>
      </w:r>
      <w:r>
        <w:rPr>
          <w:rFonts w:ascii="Times New Roman" w:eastAsia="Times New Roman" w:hAnsi="Times New Roman" w:cs="Times New Roman"/>
          <w:color w:val="000000"/>
          <w:spacing w:val="0"/>
          <w:w w:val="100"/>
          <w:position w:val="0"/>
        </w:rPr>
        <w:t>”</w:t>
      </w:r>
      <w:r>
        <w:rPr>
          <w:color w:val="000000"/>
          <w:spacing w:val="0"/>
          <w:w w:val="100"/>
          <w:position w:val="0"/>
        </w:rPr>
        <w:t>的十字交汇处，数字化让能源消费 更绿色、更便捷、更高效，既是时代的机遇，更是我们责无旁贷的使命。</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未来，朗新科技集团将坚定聚焦能源行业，以</w:t>
      </w:r>
      <w:r>
        <w:rPr>
          <w:rFonts w:ascii="Times New Roman" w:eastAsia="Times New Roman" w:hAnsi="Times New Roman" w:cs="Times New Roman"/>
          <w:color w:val="000000"/>
          <w:spacing w:val="0"/>
          <w:w w:val="100"/>
          <w:position w:val="0"/>
        </w:rPr>
        <w:t>B2B2C</w:t>
      </w:r>
      <w:r>
        <w:rPr>
          <w:color w:val="000000"/>
          <w:spacing w:val="0"/>
          <w:w w:val="100"/>
          <w:position w:val="0"/>
        </w:rPr>
        <w:t>的业务模式，聚焦</w:t>
      </w:r>
      <w:r>
        <w:rPr>
          <w:rFonts w:ascii="Times New Roman" w:eastAsia="Times New Roman" w:hAnsi="Times New Roman" w:cs="Times New Roman"/>
          <w:color w:val="000000"/>
          <w:spacing w:val="0"/>
          <w:w w:val="100"/>
          <w:position w:val="0"/>
        </w:rPr>
        <w:t>“</w:t>
      </w:r>
      <w:r>
        <w:rPr>
          <w:color w:val="000000"/>
          <w:spacing w:val="0"/>
          <w:w w:val="100"/>
          <w:position w:val="0"/>
        </w:rPr>
        <w:t>能源数字化</w:t>
      </w:r>
      <w:r>
        <w:rPr>
          <w:rFonts w:ascii="Times New Roman" w:eastAsia="Times New Roman" w:hAnsi="Times New Roman" w:cs="Times New Roman"/>
          <w:color w:val="000000"/>
          <w:spacing w:val="0"/>
          <w:w w:val="100"/>
          <w:position w:val="0"/>
        </w:rPr>
        <w:t>+</w:t>
      </w:r>
      <w:r>
        <w:rPr>
          <w:color w:val="000000"/>
          <w:spacing w:val="0"/>
          <w:w w:val="100"/>
          <w:position w:val="0"/>
        </w:rPr>
        <w:t>能源互联网</w:t>
      </w:r>
      <w:r>
        <w:rPr>
          <w:rFonts w:ascii="Times New Roman" w:eastAsia="Times New Roman" w:hAnsi="Times New Roman" w:cs="Times New Roman"/>
          <w:color w:val="000000"/>
          <w:spacing w:val="0"/>
          <w:w w:val="100"/>
          <w:position w:val="0"/>
        </w:rPr>
        <w:t>”</w:t>
      </w:r>
      <w:r>
        <w:rPr>
          <w:color w:val="000000"/>
          <w:spacing w:val="0"/>
          <w:w w:val="100"/>
          <w:position w:val="0"/>
        </w:rPr>
        <w:t>双轮驱动发展战略， 在能源行业数字化转型升级和能源互联网平台服务运营两条业务主线上持续发力。一方面以电力能源大客户为中心，围绕应 用，推进能源数字化服务，另一方面以用户需求为中心，围绕负荷，拓展场景驱动的能源消费和电能量运营。业务形态上， 公司将通过技术、业务和商业模式创新，优化供需关系，既提升终端用户体验，又成就场景合作伙伴，从软件到平台，从服 务到运营，坚定不移地进行业务升级和价值提升。</w:t>
      </w:r>
    </w:p>
    <w:p>
      <w:pPr>
        <w:pStyle w:val="Style30"/>
        <w:keepNext w:val="0"/>
        <w:keepLines w:val="0"/>
        <w:widowControl w:val="0"/>
        <w:shd w:val="clear" w:color="auto" w:fill="auto"/>
        <w:tabs>
          <w:tab w:pos="830" w:val="left"/>
        </w:tabs>
        <w:bidi w:val="0"/>
        <w:spacing w:before="0" w:after="0" w:line="313" w:lineRule="exact"/>
        <w:ind w:left="0" w:right="0" w:firstLine="440"/>
        <w:jc w:val="both"/>
      </w:pPr>
      <w:bookmarkStart w:id="234" w:name="bookmark234"/>
      <w:r>
        <w:rPr>
          <w:b/>
          <w:bCs/>
          <w:color w:val="000000"/>
          <w:spacing w:val="0"/>
          <w:w w:val="100"/>
          <w:position w:val="0"/>
        </w:rPr>
        <w:t>（</w:t>
      </w:r>
      <w:bookmarkEnd w:id="23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能源数字化</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年能源行业发展面临着诸多机遇和挑战，双碳目标促进清洁能源发展和新型电力系统建设；电力体制改革大步推 进，电价放开、全国统一电力市场建设、中长期市场和现货市场相互补充；电动汽车和充电桩高速增长带动了能源互联网消 费场景不断涌现；数字化已经成为电力能源行业发展的关健抓手，不仅是包括云计算、大数据、物联网、综合能源服务等数 字新基建建设，在业务运营、客户服务、市场营销、财务核算等领域也越来越依赖数字化技术，并且在数字化基础上出现了 更多的业务协同和资源共享。国家电网、南方电网都加大了数字化领域的投资力度，两大电网在十四五期间的数字化转型带 动的投资将数以千亿计。面向</w:t>
      </w:r>
      <w:r>
        <w:rPr>
          <w:rFonts w:ascii="Times New Roman" w:eastAsia="Times New Roman" w:hAnsi="Times New Roman" w:cs="Times New Roman"/>
          <w:color w:val="000000"/>
          <w:spacing w:val="0"/>
          <w:w w:val="100"/>
          <w:position w:val="0"/>
        </w:rPr>
        <w:t>2022</w:t>
      </w:r>
      <w:r>
        <w:rPr>
          <w:color w:val="000000"/>
          <w:spacing w:val="0"/>
          <w:w w:val="100"/>
          <w:position w:val="0"/>
        </w:rPr>
        <w:t>年，电力体制改革的各项配套政策逐步完善和落地，电力市场进一步活跃，国家和社会对 于新能源发展的政策扶持和管理举措也更为成熟理性，从</w:t>
      </w:r>
      <w:r>
        <w:rPr>
          <w:rFonts w:ascii="Times New Roman" w:eastAsia="Times New Roman" w:hAnsi="Times New Roman" w:cs="Times New Roman"/>
          <w:color w:val="000000"/>
          <w:spacing w:val="0"/>
          <w:w w:val="100"/>
          <w:position w:val="0"/>
        </w:rPr>
        <w:t>“</w:t>
      </w:r>
      <w:r>
        <w:rPr>
          <w:color w:val="000000"/>
          <w:spacing w:val="0"/>
          <w:w w:val="100"/>
          <w:position w:val="0"/>
        </w:rPr>
        <w:t>破旧立新</w:t>
      </w:r>
      <w:r>
        <w:rPr>
          <w:rFonts w:ascii="Times New Roman" w:eastAsia="Times New Roman" w:hAnsi="Times New Roman" w:cs="Times New Roman"/>
          <w:color w:val="000000"/>
          <w:spacing w:val="0"/>
          <w:w w:val="100"/>
          <w:position w:val="0"/>
        </w:rPr>
        <w:t>”</w:t>
      </w:r>
      <w:r>
        <w:rPr>
          <w:color w:val="000000"/>
          <w:spacing w:val="0"/>
          <w:w w:val="100"/>
          <w:position w:val="0"/>
        </w:rPr>
        <w:t>转变到</w:t>
      </w:r>
      <w:r>
        <w:rPr>
          <w:rFonts w:ascii="Times New Roman" w:eastAsia="Times New Roman" w:hAnsi="Times New Roman" w:cs="Times New Roman"/>
          <w:color w:val="000000"/>
          <w:spacing w:val="0"/>
          <w:w w:val="100"/>
          <w:position w:val="0"/>
        </w:rPr>
        <w:t>“</w:t>
      </w:r>
      <w:r>
        <w:rPr>
          <w:color w:val="000000"/>
          <w:spacing w:val="0"/>
          <w:w w:val="100"/>
          <w:position w:val="0"/>
        </w:rPr>
        <w:t>先立再破</w:t>
      </w:r>
      <w:r>
        <w:rPr>
          <w:rFonts w:ascii="Times New Roman" w:eastAsia="Times New Roman" w:hAnsi="Times New Roman" w:cs="Times New Roman"/>
          <w:color w:val="000000"/>
          <w:spacing w:val="0"/>
          <w:w w:val="100"/>
          <w:position w:val="0"/>
        </w:rPr>
        <w:t>”</w:t>
      </w:r>
      <w:r>
        <w:rPr>
          <w:color w:val="000000"/>
          <w:spacing w:val="0"/>
          <w:w w:val="100"/>
          <w:position w:val="0"/>
        </w:rPr>
        <w:t>，从</w:t>
      </w:r>
      <w:r>
        <w:rPr>
          <w:rFonts w:ascii="Times New Roman" w:eastAsia="Times New Roman" w:hAnsi="Times New Roman" w:cs="Times New Roman"/>
          <w:color w:val="000000"/>
          <w:spacing w:val="0"/>
          <w:w w:val="100"/>
          <w:position w:val="0"/>
        </w:rPr>
        <w:t>“</w:t>
      </w:r>
      <w:r>
        <w:rPr>
          <w:color w:val="000000"/>
          <w:spacing w:val="0"/>
          <w:w w:val="100"/>
          <w:position w:val="0"/>
        </w:rPr>
        <w:t>能耗总量控制</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非化石能源 可以不受能耗总量控制约束</w:t>
      </w:r>
      <w:r>
        <w:rPr>
          <w:rFonts w:ascii="Times New Roman" w:eastAsia="Times New Roman" w:hAnsi="Times New Roman" w:cs="Times New Roman"/>
          <w:color w:val="000000"/>
          <w:spacing w:val="0"/>
          <w:w w:val="100"/>
          <w:position w:val="0"/>
        </w:rPr>
        <w:t>”</w:t>
      </w:r>
      <w:r>
        <w:rPr>
          <w:color w:val="000000"/>
          <w:spacing w:val="0"/>
          <w:w w:val="100"/>
          <w:position w:val="0"/>
        </w:rPr>
        <w:t>，在发展新能源的同时也兼顾全社会成本和产业承受力。同时，对于电动汽车、充电桩为代表 的新能源利用在全球范围内已经成为共识，各国都制定了淘汰燃油动力车辆，大力鼓励电动汽车发展的措施，黑马已经变成 了白马。</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朗新科技将抓住</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的重大机遇，结合自身在能源行业数字化技术的先发优势，为数字化转型的电网和能源企业提 供各种有竞争力的数字化解决方案。除了稳固在用电服务等关健业务领域的市场领先地位之外，公司将紧扣行业热点，继续 拓展新业务、新市场。进一步扩大在能源数字化服务领域的市场规模，顺应电改、新型电力系统建设的有利时机拓展业务， 扩大市场份额，持续提高合同和收入规模。同时，公司将进一步创新业务经营模式，从</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为主的业务模式发展到</w:t>
      </w:r>
      <w:r>
        <w:rPr>
          <w:rFonts w:ascii="Times New Roman" w:eastAsia="Times New Roman" w:hAnsi="Times New Roman" w:cs="Times New Roman"/>
          <w:color w:val="000000"/>
          <w:spacing w:val="0"/>
          <w:w w:val="100"/>
          <w:position w:val="0"/>
        </w:rPr>
        <w:t>“</w:t>
      </w:r>
      <w:r>
        <w:rPr>
          <w:color w:val="000000"/>
          <w:spacing w:val="0"/>
          <w:w w:val="100"/>
          <w:position w:val="0"/>
        </w:rPr>
        <w:t>能 源数字化服务</w:t>
      </w:r>
      <w:r>
        <w:rPr>
          <w:rFonts w:ascii="Times New Roman" w:eastAsia="Times New Roman" w:hAnsi="Times New Roman" w:cs="Times New Roman"/>
          <w:color w:val="000000"/>
          <w:spacing w:val="0"/>
          <w:w w:val="100"/>
          <w:position w:val="0"/>
        </w:rPr>
        <w:t>+</w:t>
      </w:r>
      <w:r>
        <w:rPr>
          <w:color w:val="000000"/>
          <w:spacing w:val="0"/>
          <w:w w:val="100"/>
          <w:position w:val="0"/>
        </w:rPr>
        <w:t>能源数字化运营</w:t>
      </w:r>
      <w:r>
        <w:rPr>
          <w:rFonts w:ascii="Times New Roman" w:eastAsia="Times New Roman" w:hAnsi="Times New Roman" w:cs="Times New Roman"/>
          <w:color w:val="000000"/>
          <w:spacing w:val="0"/>
          <w:w w:val="100"/>
          <w:position w:val="0"/>
        </w:rPr>
        <w:t>”</w:t>
      </w:r>
      <w:r>
        <w:rPr>
          <w:color w:val="000000"/>
          <w:spacing w:val="0"/>
          <w:w w:val="100"/>
          <w:position w:val="0"/>
        </w:rPr>
        <w:t>的业务模式，从为客户提供技术解决方案发展到为客户提供市场策划、运营服务、技术解决 方案一体化的数字化能力支撑，为能源行业和客户创造更多的价值，在</w:t>
      </w:r>
      <w:r>
        <w:rPr>
          <w:rFonts w:ascii="Times New Roman" w:eastAsia="Times New Roman" w:hAnsi="Times New Roman" w:cs="Times New Roman"/>
          <w:color w:val="000000"/>
          <w:spacing w:val="0"/>
          <w:w w:val="100"/>
          <w:position w:val="0"/>
        </w:rPr>
        <w:t>“</w:t>
      </w:r>
      <w:r>
        <w:rPr>
          <w:color w:val="000000"/>
          <w:spacing w:val="0"/>
          <w:w w:val="100"/>
          <w:position w:val="0"/>
        </w:rPr>
        <w:t>能源革命</w:t>
      </w:r>
      <w:r>
        <w:rPr>
          <w:rFonts w:ascii="Times New Roman" w:eastAsia="Times New Roman" w:hAnsi="Times New Roman" w:cs="Times New Roman"/>
          <w:color w:val="000000"/>
          <w:spacing w:val="0"/>
          <w:w w:val="100"/>
          <w:position w:val="0"/>
        </w:rPr>
        <w:t>+</w:t>
      </w:r>
      <w:r>
        <w:rPr>
          <w:color w:val="000000"/>
          <w:spacing w:val="0"/>
          <w:w w:val="100"/>
          <w:position w:val="0"/>
        </w:rPr>
        <w:t>数字革命</w:t>
      </w:r>
      <w:r>
        <w:rPr>
          <w:rFonts w:ascii="Times New Roman" w:eastAsia="Times New Roman" w:hAnsi="Times New Roman" w:cs="Times New Roman"/>
          <w:color w:val="000000"/>
          <w:spacing w:val="0"/>
          <w:w w:val="100"/>
          <w:position w:val="0"/>
        </w:rPr>
        <w:t>”</w:t>
      </w:r>
      <w:r>
        <w:rPr>
          <w:color w:val="000000"/>
          <w:spacing w:val="0"/>
          <w:w w:val="100"/>
          <w:position w:val="0"/>
        </w:rPr>
        <w:t>的新时代勇立潮头。</w:t>
      </w:r>
    </w:p>
    <w:p>
      <w:pPr>
        <w:pStyle w:val="Style30"/>
        <w:keepNext w:val="0"/>
        <w:keepLines w:val="0"/>
        <w:widowControl w:val="0"/>
        <w:shd w:val="clear" w:color="auto" w:fill="auto"/>
        <w:tabs>
          <w:tab w:pos="830" w:val="left"/>
        </w:tabs>
        <w:bidi w:val="0"/>
        <w:spacing w:before="0" w:after="0" w:line="313" w:lineRule="exact"/>
        <w:ind w:left="0" w:right="0" w:firstLine="440"/>
        <w:jc w:val="both"/>
      </w:pPr>
      <w:bookmarkStart w:id="235" w:name="bookmark235"/>
      <w:r>
        <w:rPr>
          <w:b/>
          <w:bCs/>
          <w:color w:val="000000"/>
          <w:spacing w:val="0"/>
          <w:w w:val="100"/>
          <w:position w:val="0"/>
        </w:rPr>
        <w:t>（</w:t>
      </w:r>
      <w:bookmarkEnd w:id="23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能源互联网</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在市场化的前提和数字化的基础之上，场景化成为实现终端能源消费电气化的主要手段，当分布式能源、电动汽车等 需求侧环节大量出现并接入电网，一个高度互联的能源体系正在形成，场景化将重新定义供需之间的交互关系，将仅提供能 源的重资产的商业模式升级为能够进行服务交换的平台模式，基于一个个能源服务的场景，更多本地能源服务的机会快速涌 现，通过能够连接供需、聚合服务的能源互联网平台，能源消费者在享受能源服务的同时，可以成为本地的能源生产者，向 电网输电，也能够通过需求响应成为能源市场的直接参与者，就近平衡供需。需求侧未来大规模的分布式电源</w:t>
      </w:r>
      <w:r>
        <w:rPr>
          <w:rFonts w:ascii="Times New Roman" w:eastAsia="Times New Roman" w:hAnsi="Times New Roman" w:cs="Times New Roman"/>
          <w:color w:val="000000"/>
          <w:spacing w:val="0"/>
          <w:w w:val="100"/>
          <w:position w:val="0"/>
        </w:rPr>
        <w:t>+</w:t>
      </w:r>
      <w:r>
        <w:rPr>
          <w:color w:val="000000"/>
          <w:spacing w:val="0"/>
          <w:w w:val="100"/>
          <w:position w:val="0"/>
        </w:rPr>
        <w:t xml:space="preserve">用户侧储能 </w:t>
      </w:r>
      <w:r>
        <w:rPr>
          <w:rFonts w:ascii="Times New Roman" w:eastAsia="Times New Roman" w:hAnsi="Times New Roman" w:cs="Times New Roman"/>
          <w:color w:val="000000"/>
          <w:spacing w:val="0"/>
          <w:w w:val="100"/>
          <w:position w:val="0"/>
        </w:rPr>
        <w:t>+</w:t>
      </w:r>
      <w:r>
        <w:rPr>
          <w:color w:val="000000"/>
          <w:spacing w:val="0"/>
          <w:w w:val="100"/>
          <w:position w:val="0"/>
        </w:rPr>
        <w:t>用户负荷控制，形成微电网，实现能源互联网的落地，并可能成为碳中和的最主要手段。</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朗新科技正是凭借着自身近</w:t>
      </w:r>
      <w:r>
        <w:rPr>
          <w:rFonts w:ascii="Times New Roman" w:eastAsia="Times New Roman" w:hAnsi="Times New Roman" w:cs="Times New Roman"/>
          <w:color w:val="000000"/>
          <w:spacing w:val="0"/>
          <w:w w:val="100"/>
          <w:position w:val="0"/>
        </w:rPr>
        <w:t>10</w:t>
      </w:r>
      <w:r>
        <w:rPr>
          <w:color w:val="000000"/>
          <w:spacing w:val="0"/>
          <w:w w:val="100"/>
          <w:position w:val="0"/>
        </w:rPr>
        <w:t>年的能源互联网运营能力优势，持续迭代自有的能源互联网服务平台，重点打造平台的 场景构建能力、用户经营能力、智能营销能力、生态整合能力及开放技术能力等，与支付宝、银联以及城市超级</w:t>
      </w:r>
      <w:r>
        <w:rPr>
          <w:rFonts w:ascii="Times New Roman" w:eastAsia="Times New Roman" w:hAnsi="Times New Roman" w:cs="Times New Roman"/>
          <w:color w:val="000000"/>
          <w:spacing w:val="0"/>
          <w:w w:val="100"/>
          <w:position w:val="0"/>
        </w:rPr>
        <w:t>APP</w:t>
      </w:r>
      <w:r>
        <w:rPr>
          <w:color w:val="000000"/>
          <w:spacing w:val="0"/>
          <w:w w:val="100"/>
          <w:position w:val="0"/>
        </w:rPr>
        <w:t>等入口 深度合作，广泛连接并赋能能源行业。目前，公司的能源互联网服务平台已覆盖家庭能源服务、电动汽车聚合充电、企业节 能等能源服务场景。</w:t>
      </w:r>
    </w:p>
    <w:p>
      <w:pPr>
        <w:pStyle w:val="Style3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当前，新能源汽车和公共充电服务正迎来高速发展的历史机遇，根据《新能源汽车产业发展规划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 xml:space="preserve">年）》，到 </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月月度新能源汽车销量占比已超过</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年底电动车保有量已达到</w:t>
      </w:r>
      <w:r>
        <w:rPr>
          <w:rFonts w:ascii="Times New Roman" w:eastAsia="Times New Roman" w:hAnsi="Times New Roman" w:cs="Times New Roman"/>
          <w:color w:val="000000"/>
          <w:spacing w:val="0"/>
          <w:w w:val="100"/>
          <w:position w:val="0"/>
        </w:rPr>
        <w:t>784</w:t>
      </w:r>
      <w:r>
        <w:rPr>
          <w:color w:val="000000"/>
          <w:spacing w:val="0"/>
          <w:w w:val="100"/>
          <w:position w:val="0"/>
        </w:rPr>
        <w:t xml:space="preserve">万辆，远超规划目标。充电桩作为新能源汽车的基础配套设施，也成为一个巨大的市场机遇。 </w:t>
      </w:r>
      <w:r>
        <w:rPr>
          <w:color w:val="000000"/>
          <w:spacing w:val="0"/>
          <w:w w:val="100"/>
          <w:position w:val="0"/>
        </w:rPr>
        <w:t>与此同时，中国城市化进程及土地资源禀赋，决定了充电服务市场将会是一个有更多独立充电运营商参与的区域分散的庞大 市场，大量新能源车主需要通过公共充电桩来获得充电服务，而众多的独立充电运营商由于区域市场占有率有限、服务场景 单一，很难形成对大量用户有粘性的活跃平台。因此，具有流量优势、场景丰富的</w:t>
      </w:r>
      <w:r>
        <w:rPr>
          <w:rFonts w:ascii="Times New Roman" w:eastAsia="Times New Roman" w:hAnsi="Times New Roman" w:cs="Times New Roman"/>
          <w:color w:val="000000"/>
          <w:spacing w:val="0"/>
          <w:w w:val="100"/>
          <w:position w:val="0"/>
        </w:rPr>
        <w:t>“</w:t>
      </w:r>
      <w:r>
        <w:rPr>
          <w:color w:val="000000"/>
          <w:spacing w:val="0"/>
          <w:w w:val="100"/>
          <w:position w:val="0"/>
        </w:rPr>
        <w:t>超级入口</w:t>
      </w:r>
      <w:r>
        <w:rPr>
          <w:rFonts w:ascii="Times New Roman" w:eastAsia="Times New Roman" w:hAnsi="Times New Roman" w:cs="Times New Roman"/>
          <w:color w:val="000000"/>
          <w:spacing w:val="0"/>
          <w:w w:val="100"/>
          <w:position w:val="0"/>
        </w:rPr>
        <w:t>”</w:t>
      </w:r>
      <w:r>
        <w:rPr>
          <w:color w:val="000000"/>
          <w:spacing w:val="0"/>
          <w:w w:val="100"/>
          <w:position w:val="0"/>
        </w:rPr>
        <w:t>与具备资源整合、运营服务优 势的</w:t>
      </w:r>
      <w:r>
        <w:rPr>
          <w:rFonts w:ascii="Times New Roman" w:eastAsia="Times New Roman" w:hAnsi="Times New Roman" w:cs="Times New Roman"/>
          <w:color w:val="000000"/>
          <w:spacing w:val="0"/>
          <w:w w:val="100"/>
          <w:position w:val="0"/>
        </w:rPr>
        <w:t>“</w:t>
      </w:r>
      <w:r>
        <w:rPr>
          <w:color w:val="000000"/>
          <w:spacing w:val="0"/>
          <w:w w:val="100"/>
          <w:position w:val="0"/>
        </w:rPr>
        <w:t>聚合充电平台</w:t>
      </w:r>
      <w:r>
        <w:rPr>
          <w:rFonts w:ascii="Times New Roman" w:eastAsia="Times New Roman" w:hAnsi="Times New Roman" w:cs="Times New Roman"/>
          <w:color w:val="000000"/>
          <w:spacing w:val="0"/>
          <w:w w:val="100"/>
          <w:position w:val="0"/>
        </w:rPr>
        <w:t>”</w:t>
      </w:r>
      <w:r>
        <w:rPr>
          <w:color w:val="000000"/>
          <w:spacing w:val="0"/>
          <w:w w:val="100"/>
          <w:position w:val="0"/>
        </w:rPr>
        <w:t>联合运营的模式，将具备更强的竞争力和提供更好的用户体验，从而成为未来公共充电服务市场的主流 模式。更为重要的是，当电动汽车的占比越来越大，公共充电场站将成为城市电网的重要能源节点，聚合起来的分散的充电 负荷将成为全社会用电量的重要组成部分，聚合充电平台将有机会参与到电力市场交易、需求响应、光储充一体化场站等能 源服务环节。</w:t>
      </w:r>
    </w:p>
    <w:p>
      <w:pPr>
        <w:pStyle w:val="Style30"/>
        <w:keepNext w:val="0"/>
        <w:keepLines w:val="0"/>
        <w:widowControl w:val="0"/>
        <w:shd w:val="clear" w:color="auto" w:fill="auto"/>
        <w:bidi w:val="0"/>
        <w:spacing w:before="0" w:after="460" w:line="313" w:lineRule="exact"/>
        <w:ind w:left="0" w:right="0" w:firstLine="440"/>
        <w:jc w:val="both"/>
      </w:pPr>
      <w:r>
        <w:rPr>
          <w:color w:val="000000"/>
          <w:spacing w:val="0"/>
          <w:w w:val="100"/>
          <w:position w:val="0"/>
        </w:rPr>
        <w:t>从</w:t>
      </w:r>
      <w:r>
        <w:rPr>
          <w:rFonts w:ascii="Times New Roman" w:eastAsia="Times New Roman" w:hAnsi="Times New Roman" w:cs="Times New Roman"/>
          <w:color w:val="000000"/>
          <w:spacing w:val="0"/>
          <w:w w:val="100"/>
          <w:position w:val="0"/>
        </w:rPr>
        <w:t>2022</w:t>
      </w:r>
      <w:r>
        <w:rPr>
          <w:color w:val="000000"/>
          <w:spacing w:val="0"/>
          <w:w w:val="100"/>
          <w:position w:val="0"/>
        </w:rPr>
        <w:t>年开始，朗新将战略聚焦</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聚合充电平台与服务业务，依托公司自身对电力业务市场化和数字化服务的 深度</w:t>
      </w:r>
      <w:r>
        <w:rPr>
          <w:rFonts w:ascii="Times New Roman" w:eastAsia="Times New Roman" w:hAnsi="Times New Roman" w:cs="Times New Roman"/>
          <w:color w:val="000000"/>
          <w:spacing w:val="0"/>
          <w:w w:val="100"/>
          <w:position w:val="0"/>
        </w:rPr>
        <w:t>Know How</w:t>
      </w:r>
      <w:r>
        <w:rPr>
          <w:color w:val="000000"/>
          <w:spacing w:val="0"/>
          <w:w w:val="100"/>
          <w:position w:val="0"/>
        </w:rPr>
        <w:t>，</w:t>
      </w:r>
      <w:r>
        <w:rPr>
          <w:color w:val="000000"/>
          <w:spacing w:val="0"/>
          <w:w w:val="100"/>
          <w:position w:val="0"/>
        </w:rPr>
        <w:t>加大相关投入。公司将继续联合支付宝、高德地图等合作伙伴，通过为新能源汽车厂商提供聚合数据接口、 充电权益产品获得新车主客户流量，并且通过新能源车主用户画像、充电场站画像以及供需匹配智能推荐算法为新能源车主 提供</w:t>
      </w:r>
      <w:r>
        <w:rPr>
          <w:rFonts w:ascii="Times New Roman" w:eastAsia="Times New Roman" w:hAnsi="Times New Roman" w:cs="Times New Roman"/>
          <w:color w:val="000000"/>
          <w:spacing w:val="0"/>
          <w:w w:val="100"/>
          <w:position w:val="0"/>
        </w:rPr>
        <w:t>“</w:t>
      </w:r>
      <w:r>
        <w:rPr>
          <w:color w:val="000000"/>
          <w:spacing w:val="0"/>
          <w:w w:val="100"/>
          <w:position w:val="0"/>
        </w:rPr>
        <w:t>多快好省</w:t>
      </w:r>
      <w:r>
        <w:rPr>
          <w:rFonts w:ascii="Times New Roman" w:eastAsia="Times New Roman" w:hAnsi="Times New Roman" w:cs="Times New Roman"/>
          <w:color w:val="000000"/>
          <w:spacing w:val="0"/>
          <w:w w:val="100"/>
          <w:position w:val="0"/>
        </w:rPr>
        <w:t>”</w:t>
      </w:r>
      <w:r>
        <w:rPr>
          <w:color w:val="000000"/>
          <w:spacing w:val="0"/>
          <w:w w:val="100"/>
          <w:position w:val="0"/>
        </w:rPr>
        <w:t>的充电体验，实现快速的用户增长和会员发展；同时，公司将加强与国家电网、南方电网、特来电、星星充 电以及大量中长尾充电运营商深度合作，加速推进充电桩的互联互通，深度开展城市充电场站运营，提升合作伙伴价值，实 现聚合网络连接和充电量的持续高速增长；在此基础上，公司将探索打通分布式光伏、市场化售电、用户侧储能和聚合充电 平台的连接，实现光储充一体化场站、充电</w:t>
      </w:r>
      <w:r>
        <w:rPr>
          <w:rFonts w:ascii="Times New Roman" w:eastAsia="Times New Roman" w:hAnsi="Times New Roman" w:cs="Times New Roman"/>
          <w:color w:val="000000"/>
          <w:spacing w:val="0"/>
          <w:w w:val="100"/>
          <w:position w:val="0"/>
        </w:rPr>
        <w:t>+</w:t>
      </w:r>
      <w:r>
        <w:rPr>
          <w:color w:val="000000"/>
          <w:spacing w:val="0"/>
          <w:w w:val="100"/>
          <w:position w:val="0"/>
        </w:rPr>
        <w:t>售电等能量运营服务的新模式，将新电途打造成最具客户和商业价值的聚合充 电服务平台。</w:t>
      </w:r>
    </w:p>
    <w:p>
      <w:pPr>
        <w:pStyle w:val="Style30"/>
        <w:keepNext w:val="0"/>
        <w:keepLines w:val="0"/>
        <w:widowControl w:val="0"/>
        <w:shd w:val="clear" w:color="auto" w:fill="auto"/>
        <w:tabs>
          <w:tab w:pos="738" w:val="left"/>
        </w:tabs>
        <w:bidi w:val="0"/>
        <w:spacing w:before="0" w:after="0"/>
        <w:ind w:left="0" w:right="0" w:firstLine="440"/>
        <w:jc w:val="both"/>
      </w:pPr>
      <w:bookmarkStart w:id="236" w:name="bookmark236"/>
      <w:r>
        <w:rPr>
          <w:rFonts w:ascii="Times New Roman" w:eastAsia="Times New Roman" w:hAnsi="Times New Roman" w:cs="Times New Roman"/>
          <w:b/>
          <w:bCs/>
          <w:color w:val="000000"/>
          <w:spacing w:val="0"/>
          <w:w w:val="100"/>
          <w:position w:val="0"/>
        </w:rPr>
        <w:t>2</w:t>
      </w:r>
      <w:bookmarkEnd w:id="236"/>
      <w:r>
        <w:rPr>
          <w:b/>
          <w:bCs/>
          <w:color w:val="000000"/>
          <w:spacing w:val="0"/>
          <w:w w:val="100"/>
          <w:position w:val="0"/>
        </w:rPr>
        <w:t>、</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年经营计划</w:t>
      </w:r>
    </w:p>
    <w:p>
      <w:pPr>
        <w:pStyle w:val="Style30"/>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年，公司管理团队围绕上述行业趋势及发展战略，从能源数字化、能源互联网和互联网电视三个业务领域出发， 制定如下经营计划：</w:t>
      </w:r>
    </w:p>
    <w:p>
      <w:pPr>
        <w:pStyle w:val="Style30"/>
        <w:keepNext w:val="0"/>
        <w:keepLines w:val="0"/>
        <w:widowControl w:val="0"/>
        <w:shd w:val="clear" w:color="auto" w:fill="auto"/>
        <w:tabs>
          <w:tab w:pos="898" w:val="left"/>
        </w:tabs>
        <w:bidi w:val="0"/>
        <w:spacing w:before="0" w:after="0" w:line="310" w:lineRule="exact"/>
        <w:ind w:left="0" w:right="0" w:firstLine="44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w:t>
        <w:tab/>
        <w:t>在能源数字化领域，公司将持续挖掘能源革命和数字化转型带来的发展机遇，一方面利用电网营销</w:t>
      </w:r>
      <w:r>
        <w:rPr>
          <w:rFonts w:ascii="Times New Roman" w:eastAsia="Times New Roman" w:hAnsi="Times New Roman" w:cs="Times New Roman"/>
          <w:color w:val="000000"/>
          <w:spacing w:val="0"/>
          <w:w w:val="100"/>
          <w:position w:val="0"/>
        </w:rPr>
        <w:t>2.0</w:t>
      </w:r>
      <w:r>
        <w:rPr>
          <w:color w:val="000000"/>
          <w:spacing w:val="0"/>
          <w:w w:val="100"/>
          <w:position w:val="0"/>
        </w:rPr>
        <w:t>核心业务 系统、电力采集核心系统的升级推广机会，巩固已有市场的优势地位，不断拓展新的市场，另一方面抓住电网在能源消费侧 全面推进电气化和节能提效的机会，持续拓展电力大数据、综合能源服务、充电桩运营为代表的新业务机会。预计</w:t>
      </w:r>
      <w:r>
        <w:rPr>
          <w:rFonts w:ascii="Times New Roman" w:eastAsia="Times New Roman" w:hAnsi="Times New Roman" w:cs="Times New Roman"/>
          <w:color w:val="000000"/>
          <w:spacing w:val="0"/>
          <w:w w:val="100"/>
          <w:position w:val="0"/>
        </w:rPr>
        <w:t>2022</w:t>
      </w:r>
      <w:r>
        <w:rPr>
          <w:color w:val="000000"/>
          <w:spacing w:val="0"/>
          <w:w w:val="100"/>
          <w:position w:val="0"/>
        </w:rPr>
        <w:t>年度， 公司能源数字化业务将保持</w:t>
      </w:r>
      <w:r>
        <w:rPr>
          <w:rFonts w:ascii="Times New Roman" w:eastAsia="Times New Roman" w:hAnsi="Times New Roman" w:cs="Times New Roman"/>
          <w:color w:val="000000"/>
          <w:spacing w:val="0"/>
          <w:w w:val="100"/>
          <w:position w:val="0"/>
        </w:rPr>
        <w:t>25%</w:t>
      </w:r>
      <w:r>
        <w:rPr>
          <w:color w:val="000000"/>
          <w:spacing w:val="0"/>
          <w:w w:val="100"/>
          <w:position w:val="0"/>
        </w:rPr>
        <w:t>以上的收入增长。</w:t>
      </w:r>
    </w:p>
    <w:p>
      <w:pPr>
        <w:pStyle w:val="Style30"/>
        <w:keepNext w:val="0"/>
        <w:keepLines w:val="0"/>
        <w:widowControl w:val="0"/>
        <w:shd w:val="clear" w:color="auto" w:fill="auto"/>
        <w:tabs>
          <w:tab w:pos="898" w:val="left"/>
        </w:tabs>
        <w:bidi w:val="0"/>
        <w:spacing w:before="0" w:after="0" w:line="314" w:lineRule="exact"/>
        <w:ind w:left="0" w:right="0" w:firstLine="44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2</w:t>
      </w:r>
      <w:r>
        <w:rPr>
          <w:color w:val="000000"/>
          <w:spacing w:val="0"/>
          <w:w w:val="100"/>
          <w:position w:val="0"/>
        </w:rPr>
        <w:t>）</w:t>
        <w:tab/>
        <w:t>在能源互联网领域，公司的能源互联网服务平台着力发展</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聚合充电服务场景，通过和充电运营商的全面 连接，以及和入口的深度合作，实现充电桩连接数、平台用户数和聚合充电量的数倍速增长，光储充一体化、充电</w:t>
      </w:r>
      <w:r>
        <w:rPr>
          <w:rFonts w:ascii="Times New Roman" w:eastAsia="Times New Roman" w:hAnsi="Times New Roman" w:cs="Times New Roman"/>
          <w:color w:val="000000"/>
          <w:spacing w:val="0"/>
          <w:w w:val="100"/>
          <w:position w:val="0"/>
        </w:rPr>
        <w:t>+</w:t>
      </w:r>
      <w:r>
        <w:rPr>
          <w:color w:val="000000"/>
          <w:spacing w:val="0"/>
          <w:w w:val="100"/>
          <w:position w:val="0"/>
        </w:rPr>
        <w:t>售电等 等能源服务模式取得突破，快速提升</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聚合充电平台的</w:t>
      </w:r>
      <w:r>
        <w:rPr>
          <w:rFonts w:ascii="Times New Roman" w:eastAsia="Times New Roman" w:hAnsi="Times New Roman" w:cs="Times New Roman"/>
          <w:color w:val="000000"/>
          <w:spacing w:val="0"/>
          <w:w w:val="100"/>
          <w:position w:val="0"/>
        </w:rPr>
        <w:t>GMV</w:t>
      </w:r>
      <w:r>
        <w:rPr>
          <w:color w:val="000000"/>
          <w:spacing w:val="0"/>
          <w:w w:val="100"/>
          <w:position w:val="0"/>
        </w:rPr>
        <w:t>，</w:t>
      </w:r>
      <w:r>
        <w:rPr>
          <w:color w:val="000000"/>
          <w:spacing w:val="0"/>
          <w:w w:val="100"/>
          <w:position w:val="0"/>
        </w:rPr>
        <w:t>力争在全社会公共充电市占率达到</w:t>
      </w:r>
      <w:r>
        <w:rPr>
          <w:rFonts w:ascii="Times New Roman" w:eastAsia="Times New Roman" w:hAnsi="Times New Roman" w:cs="Times New Roman"/>
          <w:color w:val="000000"/>
          <w:spacing w:val="0"/>
          <w:w w:val="100"/>
          <w:position w:val="0"/>
        </w:rPr>
        <w:t>10%</w:t>
      </w:r>
      <w:r>
        <w:rPr>
          <w:color w:val="000000"/>
          <w:spacing w:val="0"/>
          <w:w w:val="100"/>
          <w:position w:val="0"/>
        </w:rPr>
        <w:t>；生活缴费服 务将持续扩大公共服务机构的连接数和入口的活跃度，实现缴费规模、增值运营服务和分成收入的持续稳定增长，同时，推 动家庭能源量化服务、低碳生活服务，尝试从用户支付延展至家庭能源服务领域，探索家庭能源管理场景。</w:t>
      </w:r>
    </w:p>
    <w:p>
      <w:pPr>
        <w:pStyle w:val="Style30"/>
        <w:keepNext w:val="0"/>
        <w:keepLines w:val="0"/>
        <w:widowControl w:val="0"/>
        <w:shd w:val="clear" w:color="auto" w:fill="auto"/>
        <w:tabs>
          <w:tab w:pos="894" w:val="left"/>
        </w:tabs>
        <w:bidi w:val="0"/>
        <w:spacing w:before="0" w:after="0" w:line="322"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w:t>
        <w:tab/>
        <w:t>在互联网电视领域，公司的互联网电视平台将和运营商、牌照方一起，持续扩大平台在网用户数，并通过深度运 营提高平台的活跃度，实现基础分成和增值分成收入的持续稳定增长。</w:t>
      </w:r>
    </w:p>
    <w:p>
      <w:pPr>
        <w:pStyle w:val="Style30"/>
        <w:keepNext w:val="0"/>
        <w:keepLines w:val="0"/>
        <w:widowControl w:val="0"/>
        <w:shd w:val="clear" w:color="auto" w:fill="auto"/>
        <w:tabs>
          <w:tab w:pos="898" w:val="left"/>
        </w:tabs>
        <w:bidi w:val="0"/>
        <w:spacing w:before="0" w:after="460" w:line="317" w:lineRule="exact"/>
        <w:ind w:left="0" w:right="0" w:firstLine="44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年公司将继续保持研发投入、深化能源行业的双轮驱动战略，通过持续构建更强大更灵活的中台能力，支撑 能源数字化业务的持续发展和能源互联网服务平台的高效运作，在平台数据打通、营销能力支撑等方面赋能聚合充电等新业 务场景的快速发展。</w:t>
      </w:r>
    </w:p>
    <w:p>
      <w:pPr>
        <w:pStyle w:val="Style30"/>
        <w:keepNext w:val="0"/>
        <w:keepLines w:val="0"/>
        <w:widowControl w:val="0"/>
        <w:shd w:val="clear" w:color="auto" w:fill="auto"/>
        <w:tabs>
          <w:tab w:pos="738" w:val="left"/>
        </w:tabs>
        <w:bidi w:val="0"/>
        <w:spacing w:before="0" w:after="0"/>
        <w:ind w:left="0" w:right="0" w:firstLine="440"/>
        <w:jc w:val="both"/>
      </w:pPr>
      <w:bookmarkStart w:id="241" w:name="bookmark241"/>
      <w:r>
        <w:rPr>
          <w:rFonts w:ascii="Times New Roman" w:eastAsia="Times New Roman" w:hAnsi="Times New Roman" w:cs="Times New Roman"/>
          <w:b/>
          <w:bCs/>
          <w:color w:val="000000"/>
          <w:spacing w:val="0"/>
          <w:w w:val="100"/>
          <w:position w:val="0"/>
        </w:rPr>
        <w:t>3</w:t>
      </w:r>
      <w:bookmarkEnd w:id="241"/>
      <w:r>
        <w:rPr>
          <w:b/>
          <w:bCs/>
          <w:color w:val="000000"/>
          <w:spacing w:val="0"/>
          <w:w w:val="100"/>
          <w:position w:val="0"/>
        </w:rPr>
        <w:t>、</w:t>
        <w:tab/>
        <w:t>风险分析</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）对少数集团客户依赖的风险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随着公司能源互联网平台业务发展，公司收入来源的客户类型更为多样，收入来源的业务类型也更加趋向长期持续的 运营和服务性收入。但公司目前的主营业务收入中，仍有超过</w:t>
      </w:r>
      <w:r>
        <w:rPr>
          <w:rFonts w:ascii="Times New Roman" w:eastAsia="Times New Roman" w:hAnsi="Times New Roman" w:cs="Times New Roman"/>
          <w:color w:val="000000"/>
          <w:spacing w:val="0"/>
          <w:w w:val="100"/>
          <w:position w:val="0"/>
        </w:rPr>
        <w:t>50%</w:t>
      </w:r>
      <w:r>
        <w:rPr>
          <w:color w:val="000000"/>
          <w:spacing w:val="0"/>
          <w:w w:val="100"/>
          <w:position w:val="0"/>
        </w:rPr>
        <w:t>是来自于为国家电网、南方电网各个省级电力公司提供软 件服务和为中国移动提供智能终端产品，而国家电网、南方电网和中国移动内部具有一定程度的政策计划性，因此，公司对 少数集团客户仍存在一定程度的依赖。如国家电网、南方电网以及中国移动调整公司所在业务领域的投资计划、采购模式或 公司产品服务不能满足客户需求，将可能导致国家电网、南方电网以及中国移动向公司采购规模下降或公司已投入开发的项 目不能实现销售，最终对公司盈利能力产生不利影响。</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对此，公司将加快发展在能源互联网等领域的平台运营业务。在国家电网、南方电网、中国移动等市场，公司作为领 </w:t>
      </w:r>
      <w:r>
        <w:rPr>
          <w:color w:val="000000"/>
          <w:spacing w:val="0"/>
          <w:w w:val="100"/>
          <w:position w:val="0"/>
        </w:rPr>
        <w:t>先的技术与服务提供商，将继续加强研究与研发投入，保持业务与技术的领先，以成就客户为导向，积极创新，保持业务健 康稳定发展。</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2</w:t>
      </w:r>
      <w:r>
        <w:rPr>
          <w:color w:val="000000"/>
          <w:spacing w:val="0"/>
          <w:w w:val="100"/>
          <w:position w:val="0"/>
        </w:rPr>
        <w:t>）</w:t>
        <w:tab/>
        <w:t>经营业绩季节性波动风险</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由于公司仍有相当比例软件及技术服务收入来自电网公司及其下属企业，电网公司垂直管理的特性，决定了电网公司 内部投资审批决策、管理流程都有较强的计划性。一般来看，电网公司在前一年年底制订下一年的各类项目的计划，经集团 公司总部各部门审批后，第二年分批逐步开展项目招标和项目启动及建设。对于提供软件及技术服务的业务，公司根据不同 类别项目在签订合同后按完工百分比法确认收入或根据服务期确认收入。受电网公司内部年度工作计划以及合同流程管理的 限制，下半年签署合同较多，项目验收报告也主要在下半年完成，造成公司下半年确认收入较多。公司经营业绩呈现较强的 季节性波动风险。这也导致了公司第一季度、上半年甚至前三季度净利润占全年净利润比例较小，对投资者投资决策可能产 生不利影响。</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对此，公司已积极对接电网客户计划和流程，主动沟通，与电网客户建立紧密的协作机制，增加业务计划的可预期性。 同时，加速发展能源互联网等平台运营服务类业务，平滑了上市公司的部分季节性波动。</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w:t>
        <w:tab/>
        <w:t>业务和技术创新带来的成本费用上升风险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公司一贯重视技术与业务创新，近年研发费用占总收入比一直保持在</w:t>
      </w:r>
      <w:r>
        <w:rPr>
          <w:rFonts w:ascii="Times New Roman" w:eastAsia="Times New Roman" w:hAnsi="Times New Roman" w:cs="Times New Roman"/>
          <w:color w:val="000000"/>
          <w:spacing w:val="0"/>
          <w:w w:val="100"/>
          <w:position w:val="0"/>
        </w:rPr>
        <w:t>10%</w:t>
      </w:r>
      <w:r>
        <w:rPr>
          <w:color w:val="000000"/>
          <w:spacing w:val="0"/>
          <w:w w:val="100"/>
          <w:position w:val="0"/>
        </w:rPr>
        <w:t>以上，通过大力度的创新投入，公司保持了 技术和业务创新的领先优势，建立了能源互联网平台运营业务，为公司的持续发展打下了坚实的基础。未来公司仍将会加大 对</w:t>
      </w:r>
      <w:r>
        <w:rPr>
          <w:rFonts w:ascii="Times New Roman" w:eastAsia="Times New Roman" w:hAnsi="Times New Roman" w:cs="Times New Roman"/>
          <w:color w:val="000000"/>
          <w:spacing w:val="0"/>
          <w:w w:val="100"/>
          <w:position w:val="0"/>
        </w:rPr>
        <w:t>“</w:t>
      </w:r>
      <w:r>
        <w:rPr>
          <w:color w:val="000000"/>
          <w:spacing w:val="0"/>
          <w:w w:val="100"/>
          <w:position w:val="0"/>
        </w:rPr>
        <w:t>新电途</w:t>
      </w:r>
      <w:r>
        <w:rPr>
          <w:rFonts w:ascii="Times New Roman" w:eastAsia="Times New Roman" w:hAnsi="Times New Roman" w:cs="Times New Roman"/>
          <w:color w:val="000000"/>
          <w:spacing w:val="0"/>
          <w:w w:val="100"/>
          <w:position w:val="0"/>
        </w:rPr>
        <w:t>”</w:t>
      </w:r>
      <w:r>
        <w:rPr>
          <w:color w:val="000000"/>
          <w:spacing w:val="0"/>
          <w:w w:val="100"/>
          <w:position w:val="0"/>
        </w:rPr>
        <w:t>聚合充电等创新业务的技术研发和市场拓展投入，必将产生一定的成本和费用，如果相关业务短期之内不能为公 司带来覆盖投入的收入增长，将对公司短期盈利能力产生不利影响。</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对此，公司将紧密跟踪市场和技术变革的发展趋势，确保公司在战略业务方向取得优势的同时，通过集团中台能力的 沉淀和市场资源的共享，实现更高效率的技术创新和市场拓展。同时，紧贴市场，深刻洞察客户需求，以创造客户价值为核 心调整投入方向，降低创新型业务不确定性所带来的投入风险。</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4</w:t>
      </w:r>
      <w:r>
        <w:rPr>
          <w:color w:val="000000"/>
          <w:spacing w:val="0"/>
          <w:w w:val="100"/>
          <w:position w:val="0"/>
        </w:rPr>
        <w:t>）</w:t>
        <w:tab/>
        <w:t>劳动力成本上升风险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公司是一家以技术创新和平台运营服务为主的轻资产型公司，高素质的人才是公司事业成功的根本，人力资源相关费 用是公司成本费用的重要组成部分，如相关领域人员劳动力成本持续提升，将对公司盈利能力产生不利影响。</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对此，公司将持续优化业务结构，加强人员培养与培训，持续提升人员生产效率，通过搭建职业发展与事业追求融合 一致的组织与激励约束机制，在提供有竞争力的薪酬、福利以及股权激励的同时，确保公司盈利能力不受影响甚至逐步增强。</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5</w:t>
      </w:r>
      <w:r>
        <w:rPr>
          <w:color w:val="000000"/>
          <w:spacing w:val="0"/>
          <w:w w:val="100"/>
          <w:position w:val="0"/>
        </w:rPr>
        <w:t>）</w:t>
        <w:tab/>
        <w:t>新冠疫情等外部环境变化的风险</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新冠疫情对社会造成了广泛而持续的影响，我国疫情防控的动态清零政策，造成公司在产品交付、项目实施、商务谈 判及业务推广等方面有一定不确定性。虽然目前国内疫情已大幅缓解，但疫情若在未来一段时期出现反复，相关工作效率的 下降将导致公司产生收入实现放缓的风险。</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对此，公司一方面加强组织管理能力的提升，保证远程办公的效率。依托公司本地化服务团队部署的便利，在保证人 员安全的前提下，积极响应、满足客户的服务需求。</w:t>
      </w:r>
    </w:p>
    <w:p>
      <w:pPr>
        <w:pStyle w:val="Style33"/>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十二、报告期内接待调研、沟通、采访等活动登记表</w:t>
      </w:r>
      <w:bookmarkEnd w:id="246"/>
      <w:bookmarkEnd w:id="247"/>
      <w:bookmarkEnd w:id="248"/>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谈论的主要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内容及提供</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调研的基本情况索 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公司业务情 况介绍等，会 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详情见巨潮资讯网</w:t>
            </w:r>
          </w:p>
        </w:tc>
      </w:tr>
    </w:tbl>
    <w:p>
      <w:pPr>
        <w:widowControl w:val="0"/>
        <w:spacing w:line="1" w:lineRule="exact"/>
      </w:pPr>
      <w:r>
        <w:br w:type="page"/>
      </w:r>
    </w:p>
    <w:tbl>
      <w:tblPr>
        <w:tblOverlap w:val="never"/>
        <w:jc w:val="center"/>
        <w:tblLayout w:type="fixed"/>
      </w:tblPr>
      <w:tblGrid>
        <w:gridCol w:w="1301"/>
        <w:gridCol w:w="1291"/>
        <w:gridCol w:w="1296"/>
        <w:gridCol w:w="1296"/>
        <w:gridCol w:w="1296"/>
        <w:gridCol w:w="1296"/>
        <w:gridCol w:w="1805"/>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绩预告和业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务进展的情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况，会议纪要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 度业绩情况 等，会议纪要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业务进展的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情况及发展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战略等，会议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年上半 年度公司业 务进展和经 营情况等，会 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年上半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年度公司业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务进展和经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营情况等，会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公司基本情 况、充电业务 的进展等，会 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业务进展的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情况及发展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战略等，会议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年前三</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季度公司业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务进展和经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营情况等，会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议纪要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业务进展的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情况及发展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战略等、聚合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充电业务进</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展情况等，会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议纪要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详情见巨潮资讯网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w:t>
            </w:r>
            <w:r>
              <w:rPr>
                <w:rFonts w:ascii="SimSun" w:eastAsia="SimSun" w:hAnsi="SimSun" w:cs="SimSun"/>
                <w:color w:val="000000"/>
                <w:spacing w:val="0"/>
                <w:w w:val="100"/>
                <w:position w:val="0"/>
              </w:rPr>
              <w:t>调研</w:t>
            </w:r>
            <w:r>
              <w:rPr>
                <w:color w:val="000000"/>
                <w:spacing w:val="0"/>
                <w:w w:val="100"/>
                <w:position w:val="0"/>
              </w:rPr>
              <w:t>”</w:t>
            </w:r>
          </w:p>
        </w:tc>
      </w:tr>
    </w:tbl>
    <w:p>
      <w:pPr>
        <w:pStyle w:val="Style14"/>
        <w:keepNext/>
        <w:keepLines/>
        <w:widowControl w:val="0"/>
        <w:shd w:val="clear" w:color="auto" w:fill="auto"/>
        <w:bidi w:val="0"/>
        <w:spacing w:before="0" w:after="540" w:line="240" w:lineRule="auto"/>
        <w:ind w:left="0" w:right="0" w:firstLine="0"/>
        <w:jc w:val="center"/>
      </w:pPr>
      <w:bookmarkStart w:id="249" w:name="bookmark249"/>
      <w:bookmarkStart w:id="250" w:name="bookmark250"/>
      <w:bookmarkStart w:id="251" w:name="bookmark251"/>
      <w:bookmarkStart w:id="252" w:name="bookmark252"/>
      <w:r>
        <w:rPr>
          <w:color w:val="000000"/>
          <w:spacing w:val="0"/>
          <w:w w:val="100"/>
          <w:position w:val="0"/>
        </w:rPr>
        <w:t>第四节公司治理</w:t>
      </w:r>
      <w:bookmarkEnd w:id="250"/>
      <w:bookmarkEnd w:id="251"/>
      <w:bookmarkEnd w:id="252"/>
      <w:bookmarkEnd w:id="249"/>
    </w:p>
    <w:p>
      <w:pPr>
        <w:pStyle w:val="Style33"/>
        <w:keepNext/>
        <w:keepLines/>
        <w:widowControl w:val="0"/>
        <w:shd w:val="clear" w:color="auto" w:fill="auto"/>
        <w:bidi w:val="0"/>
        <w:spacing w:before="0" w:after="24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、公司治理的基本状况</w:t>
      </w:r>
      <w:bookmarkEnd w:id="253"/>
      <w:bookmarkEnd w:id="254"/>
      <w:bookmarkEnd w:id="256"/>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公司按照《公司法》《证券法》《深圳证券交易所创业板股票上市规则》《深圳证券交易所上市公司自律监管指引第</w:t>
      </w:r>
      <w:r>
        <w:rPr>
          <w:color w:val="000000"/>
          <w:spacing w:val="0"/>
          <w:w w:val="100"/>
          <w:position w:val="0"/>
        </w:rPr>
        <w:t>2</w:t>
      </w:r>
      <w:r>
        <w:rPr>
          <w:color w:val="000000"/>
          <w:spacing w:val="0"/>
          <w:w w:val="100"/>
          <w:position w:val="0"/>
        </w:rPr>
        <w:t>号一 一创业板上市公司规范运作》等相关法律、法规和规范性文件的要求，健全治理机制、建立合理高效的公司治理结构，以确 保公司规范运作，提高公司治理水平。报告期内，公司股东大会、董事会、监事会依法运作，公司治理的实际情况符合中国 证监会、深圳证券交易所等发布的法律法规和规范性文件的要求。</w:t>
      </w:r>
    </w:p>
    <w:p>
      <w:pPr>
        <w:pStyle w:val="Style30"/>
        <w:keepNext w:val="0"/>
        <w:keepLines w:val="0"/>
        <w:widowControl w:val="0"/>
        <w:shd w:val="clear" w:color="auto" w:fill="auto"/>
        <w:tabs>
          <w:tab w:pos="674" w:val="left"/>
        </w:tabs>
        <w:bidi w:val="0"/>
        <w:spacing w:before="0" w:after="0" w:line="314" w:lineRule="exact"/>
        <w:ind w:left="0" w:right="0" w:firstLine="38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关于股东与股东大会</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公司严遵循《公司法》、《公司章程》、《股东大会议事规则》等法律、法规和规定性文件的规定和要求，规范股东大会的 通知、召集、召开和表决程序，聘请律师对股东大会的合法性出具法律意见书，采取现场会议、网络投票相结合的方式召开 会议，为股东参加股东大会提供便利，确保所有股东享有平等的股东地位、平等的股东权利，充分保护股东的合法权益，让 中小投资者充分行使自己的权利。</w:t>
      </w:r>
    </w:p>
    <w:p>
      <w:pPr>
        <w:pStyle w:val="Style30"/>
        <w:keepNext w:val="0"/>
        <w:keepLines w:val="0"/>
        <w:widowControl w:val="0"/>
        <w:shd w:val="clear" w:color="auto" w:fill="auto"/>
        <w:tabs>
          <w:tab w:pos="694" w:val="left"/>
        </w:tabs>
        <w:bidi w:val="0"/>
        <w:spacing w:before="0" w:after="0" w:line="314" w:lineRule="exact"/>
        <w:ind w:left="0" w:right="0" w:firstLine="38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公司按照《公司法》、《证券法》、《公司章程》及证券监管部门的有关规定正确处理与控股股东的关系。公司拥有独立完 整的业务体系和自主经营能力，在业务、人员、资产、机构、财务上独立于控股股东。控股股东、实际控制人及其关联人不 存在违法违规占用公司资金以及要求公司违法违规提供担保的情形。</w:t>
      </w:r>
    </w:p>
    <w:p>
      <w:pPr>
        <w:pStyle w:val="Style30"/>
        <w:keepNext w:val="0"/>
        <w:keepLines w:val="0"/>
        <w:widowControl w:val="0"/>
        <w:shd w:val="clear" w:color="auto" w:fill="auto"/>
        <w:tabs>
          <w:tab w:pos="694" w:val="left"/>
        </w:tabs>
        <w:bidi w:val="0"/>
        <w:spacing w:before="0" w:after="0" w:line="314" w:lineRule="exact"/>
        <w:ind w:left="0" w:right="0" w:firstLine="38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关于董事与董事会</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公司严格按照《公司法》、《公司章程》规定，公司董事会由</w:t>
      </w:r>
      <w:r>
        <w:rPr>
          <w:rFonts w:ascii="Times New Roman" w:eastAsia="Times New Roman" w:hAnsi="Times New Roman" w:cs="Times New Roman"/>
          <w:color w:val="000000"/>
          <w:spacing w:val="0"/>
          <w:w w:val="100"/>
          <w:position w:val="0"/>
        </w:rPr>
        <w:t>8</w:t>
      </w:r>
      <w:r>
        <w:rPr>
          <w:color w:val="000000"/>
          <w:spacing w:val="0"/>
          <w:w w:val="100"/>
          <w:position w:val="0"/>
        </w:rPr>
        <w:t>名董事组成，其中</w:t>
      </w:r>
      <w:r>
        <w:rPr>
          <w:rFonts w:ascii="Times New Roman" w:eastAsia="Times New Roman" w:hAnsi="Times New Roman" w:cs="Times New Roman"/>
          <w:color w:val="000000"/>
          <w:spacing w:val="0"/>
          <w:w w:val="100"/>
          <w:position w:val="0"/>
        </w:rPr>
        <w:t>3</w:t>
      </w:r>
      <w:r>
        <w:rPr>
          <w:color w:val="000000"/>
          <w:spacing w:val="0"/>
          <w:w w:val="100"/>
          <w:position w:val="0"/>
        </w:rPr>
        <w:t>名独立董事，设董事长</w:t>
      </w:r>
      <w:r>
        <w:rPr>
          <w:rFonts w:ascii="Times New Roman" w:eastAsia="Times New Roman" w:hAnsi="Times New Roman" w:cs="Times New Roman"/>
          <w:color w:val="000000"/>
          <w:spacing w:val="0"/>
          <w:w w:val="100"/>
          <w:position w:val="0"/>
        </w:rPr>
        <w:t>1</w:t>
      </w:r>
      <w:r>
        <w:rPr>
          <w:color w:val="000000"/>
          <w:spacing w:val="0"/>
          <w:w w:val="100"/>
          <w:position w:val="0"/>
        </w:rPr>
        <w:t>名，副董事长</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名。公司董事会均严格按照《深圳证券交易所上市公司自律监管指引第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创业板上市公司规范运作》、《公司章程》及 《董事会议事规则》的程序召集、召开。公司董事按时出席董事会、专门委员会和股东大会，勤勉尽责地履行职责和义务， 同时积极参加相关培训，熟悉相关法律。董事会下设薪酬与考核委员会、战略委员会、提名委员会和审计委员会，除战略委 员会外其他委员会中独立董事占比均超过</w:t>
      </w:r>
      <w:r>
        <w:rPr>
          <w:color w:val="000000"/>
          <w:spacing w:val="0"/>
          <w:w w:val="100"/>
          <w:position w:val="0"/>
        </w:rPr>
        <w:t>1/2,</w:t>
      </w:r>
      <w:r>
        <w:rPr>
          <w:color w:val="000000"/>
          <w:spacing w:val="0"/>
          <w:w w:val="100"/>
          <w:position w:val="0"/>
        </w:rPr>
        <w:t>为董事会的决策提供了科学和专业的意见和参考。</w:t>
      </w:r>
    </w:p>
    <w:p>
      <w:pPr>
        <w:pStyle w:val="Style30"/>
        <w:keepNext w:val="0"/>
        <w:keepLines w:val="0"/>
        <w:widowControl w:val="0"/>
        <w:shd w:val="clear" w:color="auto" w:fill="auto"/>
        <w:tabs>
          <w:tab w:pos="694" w:val="left"/>
        </w:tabs>
        <w:bidi w:val="0"/>
        <w:spacing w:before="0" w:after="0" w:line="314" w:lineRule="exact"/>
        <w:ind w:left="0" w:right="0" w:firstLine="380"/>
        <w:jc w:val="both"/>
      </w:pPr>
      <w:bookmarkStart w:id="260" w:name="bookmark260"/>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关于监事与监事会</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根据《公司章程》及《监事会议事规则》的规定，公司监事会由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名。监事会人数与人 员组成符合法律法规与《公司章程》的要求。公司监事会按照《公司章程》及《监事会议事规则》的程序召集、召开。公司 监事会认真履行自己的职责，秉着对全体股东负责的态度，对公司重大事项、关联交易、财务状况以及董事、高管人员履行 职责的合法合规性进行监督，充分维护公司及股东的合法权益。为适应不断变化的行业情况与监管情况，公司监事积极参与 各类培训，切实提高了履行监事职责的能力。</w:t>
      </w:r>
    </w:p>
    <w:p>
      <w:pPr>
        <w:pStyle w:val="Style30"/>
        <w:keepNext w:val="0"/>
        <w:keepLines w:val="0"/>
        <w:widowControl w:val="0"/>
        <w:shd w:val="clear" w:color="auto" w:fill="auto"/>
        <w:tabs>
          <w:tab w:pos="694" w:val="left"/>
        </w:tabs>
        <w:bidi w:val="0"/>
        <w:spacing w:before="0" w:after="0" w:line="314" w:lineRule="exact"/>
        <w:ind w:left="0" w:right="0" w:firstLine="380"/>
        <w:jc w:val="both"/>
      </w:pPr>
      <w:bookmarkStart w:id="261" w:name="bookmark261"/>
      <w:r>
        <w:rPr>
          <w:rFonts w:ascii="Times New Roman" w:eastAsia="Times New Roman" w:hAnsi="Times New Roman" w:cs="Times New Roman"/>
          <w:color w:val="000000"/>
          <w:spacing w:val="0"/>
          <w:w w:val="100"/>
          <w:position w:val="0"/>
        </w:rPr>
        <w:t>5</w:t>
      </w:r>
      <w:bookmarkEnd w:id="261"/>
      <w:r>
        <w:rPr>
          <w:color w:val="000000"/>
          <w:spacing w:val="0"/>
          <w:w w:val="100"/>
          <w:position w:val="0"/>
        </w:rPr>
        <w:t>、</w:t>
        <w:tab/>
        <w:t>关于内部审计制度的建立与执行</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为规范经营管理，控制风险，保证经营业务活动的正常开展，公司根据《公司法》、《证券法》、《企业内部控制基本规范》 等有关法律、法规和规章制度，结合公司的实际情况、自身特点和管理需要，制定了贯穿于公司生产经营各层面、各环节的 内部控制体系，并不断完善。</w:t>
      </w:r>
    </w:p>
    <w:p>
      <w:pPr>
        <w:pStyle w:val="Style30"/>
        <w:keepNext w:val="0"/>
        <w:keepLines w:val="0"/>
        <w:widowControl w:val="0"/>
        <w:shd w:val="clear" w:color="auto" w:fill="auto"/>
        <w:tabs>
          <w:tab w:pos="694" w:val="left"/>
        </w:tabs>
        <w:bidi w:val="0"/>
        <w:spacing w:before="0" w:after="0" w:line="314" w:lineRule="exact"/>
        <w:ind w:left="0" w:right="0" w:firstLine="380"/>
        <w:jc w:val="both"/>
      </w:pPr>
      <w:bookmarkStart w:id="262" w:name="bookmark262"/>
      <w:r>
        <w:rPr>
          <w:rFonts w:ascii="Times New Roman" w:eastAsia="Times New Roman" w:hAnsi="Times New Roman" w:cs="Times New Roman"/>
          <w:color w:val="000000"/>
          <w:spacing w:val="0"/>
          <w:w w:val="100"/>
          <w:position w:val="0"/>
        </w:rPr>
        <w:t>6</w:t>
      </w:r>
      <w:bookmarkEnd w:id="262"/>
      <w:r>
        <w:rPr>
          <w:color w:val="000000"/>
          <w:spacing w:val="0"/>
          <w:w w:val="100"/>
          <w:position w:val="0"/>
        </w:rPr>
        <w:t>、</w:t>
        <w:tab/>
        <w:t>关于信息披露与透明度</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公司高度重视信息披露与投资者关系管理工作，严格按照《上市公司信息披露管理办法》、《深圳证券交易所上市公司自 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创业板上市公司规范运作》等规定以及公司制定的《信息披露制度》等操作性文件的要求，真实准确、 完整及时的披露信息。公司指定《证券时报》、《证券日报》为公司信息披露报纸，巨潮资讯网为公司信息披露网站，确保全 体股东及广大投资者能平等获取有关信息。公司高度重视投资者关系管理工作，重视维护与投资者、监管机构、媒体的关系， 热情接待投资者来访，耐心回复投资者咨询。</w:t>
      </w:r>
    </w:p>
    <w:p>
      <w:pPr>
        <w:pStyle w:val="Style30"/>
        <w:keepNext w:val="0"/>
        <w:keepLines w:val="0"/>
        <w:widowControl w:val="0"/>
        <w:shd w:val="clear" w:color="auto" w:fill="auto"/>
        <w:bidi w:val="0"/>
        <w:spacing w:before="0" w:after="0" w:line="240" w:lineRule="auto"/>
        <w:ind w:left="0" w:right="0" w:firstLine="380"/>
        <w:jc w:val="both"/>
      </w:pPr>
      <w:bookmarkStart w:id="263" w:name="bookmark263"/>
      <w:r>
        <w:rPr>
          <w:rFonts w:ascii="Times New Roman" w:eastAsia="Times New Roman" w:hAnsi="Times New Roman" w:cs="Times New Roman"/>
          <w:color w:val="000000"/>
          <w:spacing w:val="0"/>
          <w:w w:val="100"/>
          <w:position w:val="0"/>
        </w:rPr>
        <w:t>7</w:t>
      </w:r>
      <w:bookmarkEnd w:id="263"/>
      <w:r>
        <w:rPr>
          <w:color w:val="000000"/>
          <w:spacing w:val="0"/>
          <w:w w:val="100"/>
          <w:position w:val="0"/>
        </w:rPr>
        <w:t>、关于相关利益者</w:t>
      </w:r>
    </w:p>
    <w:p>
      <w:pPr>
        <w:pStyle w:val="Style30"/>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公司充分尊重和维护相关利益者的合法权益，实现股东、员工、社会等各方利益和谐统一，重视公司的社会责任，与利 益相关者积极沟通、合作，共同推动公司持续、健康地发展。</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3"/>
        <w:keepNext/>
        <w:keepLines/>
        <w:widowControl w:val="0"/>
        <w:shd w:val="clear" w:color="auto" w:fill="auto"/>
        <w:tabs>
          <w:tab w:pos="522" w:val="left"/>
        </w:tabs>
        <w:bidi w:val="0"/>
        <w:spacing w:before="0" w:after="260" w:line="312"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w:t>
        <w:tab/>
        <w:t>公司相对于控股股东、实际控制人在保证公司资产、人员、财务、机构、业务等方面的 独立情况</w:t>
      </w:r>
      <w:bookmarkEnd w:id="264"/>
      <w:bookmarkEnd w:id="265"/>
      <w:bookmarkEnd w:id="267"/>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公司严格按照《公司法》、《证券法》等有关法律、法规和《公司章程》的要求规范运作，在业务、资产、人员、机构和财务 方面与控股股东及其控制的其他企业保持独立，具有完整的业务体系及面向市场独立经营的能力。</w:t>
      </w:r>
    </w:p>
    <w:p>
      <w:pPr>
        <w:pStyle w:val="Style33"/>
        <w:keepNext/>
        <w:keepLines/>
        <w:widowControl w:val="0"/>
        <w:shd w:val="clear" w:color="auto" w:fill="auto"/>
        <w:tabs>
          <w:tab w:pos="517" w:val="left"/>
        </w:tabs>
        <w:bidi w:val="0"/>
        <w:spacing w:before="0" w:after="260" w:line="312"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三</w:t>
      </w:r>
      <w:bookmarkEnd w:id="270"/>
      <w:r>
        <w:rPr>
          <w:color w:val="000000"/>
          <w:spacing w:val="0"/>
          <w:w w:val="100"/>
          <w:position w:val="0"/>
          <w:sz w:val="24"/>
          <w:szCs w:val="24"/>
        </w:rPr>
        <w:t>、</w:t>
        <w:tab/>
        <w:t>同业竞争情况</w:t>
      </w:r>
      <w:bookmarkEnd w:id="268"/>
      <w:bookmarkEnd w:id="269"/>
      <w:bookmarkEnd w:id="271"/>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四</w:t>
      </w:r>
      <w:bookmarkEnd w:id="274"/>
      <w:r>
        <w:rPr>
          <w:color w:val="000000"/>
          <w:spacing w:val="0"/>
          <w:w w:val="100"/>
          <w:position w:val="0"/>
          <w:sz w:val="24"/>
          <w:szCs w:val="24"/>
        </w:rPr>
        <w:t>、报告期内召开的年度股东大会和临时股东大会的有关情况</w:t>
      </w:r>
      <w:bookmarkEnd w:id="272"/>
      <w:bookmarkEnd w:id="273"/>
      <w:bookmarkEnd w:id="275"/>
    </w:p>
    <w:p>
      <w:pPr>
        <w:pStyle w:val="Style37"/>
        <w:keepNext/>
        <w:keepLines/>
        <w:widowControl w:val="0"/>
        <w:shd w:val="clear" w:color="auto" w:fill="auto"/>
        <w:bidi w:val="0"/>
        <w:spacing w:before="0" w:after="32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 时股东大会决议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详见巨潮资讯网 披露的《</w:t>
            </w:r>
            <w:r>
              <w:rPr>
                <w:color w:val="000000"/>
                <w:spacing w:val="0"/>
                <w:w w:val="100"/>
                <w:position w:val="0"/>
              </w:rPr>
              <w:t>2021</w:t>
            </w:r>
            <w:r>
              <w:rPr>
                <w:rFonts w:ascii="SimSun" w:eastAsia="SimSun" w:hAnsi="SimSun" w:cs="SimSun"/>
                <w:color w:val="000000"/>
                <w:spacing w:val="0"/>
                <w:w w:val="100"/>
                <w:position w:val="0"/>
              </w:rPr>
              <w:t xml:space="preserve">年 第一次临时股东 大会决议公告》。 公告编号： </w:t>
            </w:r>
            <w:r>
              <w:rPr>
                <w:color w:val="000000"/>
                <w:spacing w:val="0"/>
                <w:w w:val="100"/>
                <w:position w:val="0"/>
              </w:rPr>
              <w:t>2021-001</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详见巨潮资讯网 披露的《</w:t>
            </w:r>
            <w:r>
              <w:rPr>
                <w:color w:val="000000"/>
                <w:spacing w:val="0"/>
                <w:w w:val="100"/>
                <w:position w:val="0"/>
              </w:rPr>
              <w:t>2021</w:t>
            </w:r>
            <w:r>
              <w:rPr>
                <w:rFonts w:ascii="SimSun" w:eastAsia="SimSun" w:hAnsi="SimSun" w:cs="SimSun"/>
                <w:color w:val="000000"/>
                <w:spacing w:val="0"/>
                <w:w w:val="100"/>
                <w:position w:val="0"/>
              </w:rPr>
              <w:t xml:space="preserve">年 第二次临时股东 大会决议公告》。 公告编号： </w:t>
            </w:r>
            <w:r>
              <w:rPr>
                <w:color w:val="000000"/>
                <w:spacing w:val="0"/>
                <w:w w:val="100"/>
                <w:position w:val="0"/>
              </w:rPr>
              <w:t>2021-023</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详见巨潮资讯网 披露的《</w:t>
            </w:r>
            <w:r>
              <w:rPr>
                <w:color w:val="000000"/>
                <w:spacing w:val="0"/>
                <w:w w:val="100"/>
                <w:position w:val="0"/>
              </w:rPr>
              <w:t>2020</w:t>
            </w:r>
            <w:r>
              <w:rPr>
                <w:rFonts w:ascii="SimSun" w:eastAsia="SimSun" w:hAnsi="SimSun" w:cs="SimSun"/>
                <w:color w:val="000000"/>
                <w:spacing w:val="0"/>
                <w:w w:val="100"/>
                <w:position w:val="0"/>
              </w:rPr>
              <w:t>年 年度股东大会决 议公告》。公告编 号：</w:t>
            </w:r>
            <w:r>
              <w:rPr>
                <w:color w:val="000000"/>
                <w:spacing w:val="0"/>
                <w:w w:val="100"/>
                <w:position w:val="0"/>
              </w:rPr>
              <w:t>2021-046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r>
        <w:br w:type="page"/>
      </w:r>
    </w:p>
    <w:p>
      <w:pPr>
        <w:pStyle w:val="Style33"/>
        <w:keepNext/>
        <w:keepLines/>
        <w:widowControl w:val="0"/>
        <w:shd w:val="clear" w:color="auto" w:fill="auto"/>
        <w:tabs>
          <w:tab w:pos="512" w:val="left"/>
        </w:tabs>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五</w:t>
      </w:r>
      <w:bookmarkEnd w:id="286"/>
      <w:r>
        <w:rPr>
          <w:color w:val="000000"/>
          <w:spacing w:val="0"/>
          <w:w w:val="100"/>
          <w:position w:val="0"/>
          <w:sz w:val="24"/>
          <w:szCs w:val="24"/>
        </w:rPr>
        <w:t>、</w:t>
        <w:tab/>
        <w:t>公司具有表决权差异安排</w:t>
      </w:r>
      <w:bookmarkEnd w:id="284"/>
      <w:bookmarkEnd w:id="285"/>
      <w:bookmarkEnd w:id="28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512" w:val="left"/>
        </w:tabs>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六</w:t>
      </w:r>
      <w:bookmarkEnd w:id="290"/>
      <w:r>
        <w:rPr>
          <w:color w:val="000000"/>
          <w:spacing w:val="0"/>
          <w:w w:val="100"/>
          <w:position w:val="0"/>
          <w:sz w:val="24"/>
          <w:szCs w:val="24"/>
        </w:rPr>
        <w:t>、</w:t>
        <w:tab/>
        <w:t>红筹架构公司治理情况</w:t>
      </w:r>
      <w:bookmarkEnd w:id="288"/>
      <w:bookmarkEnd w:id="289"/>
      <w:bookmarkEnd w:id="29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、董事、监事和高级管理人员情况</w:t>
      </w:r>
      <w:bookmarkEnd w:id="292"/>
      <w:bookmarkEnd w:id="293"/>
      <w:bookmarkEnd w:id="295"/>
    </w:p>
    <w:p>
      <w:pPr>
        <w:pStyle w:val="Style37"/>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、基本情况</w:t>
      </w:r>
      <w:bookmarkEnd w:id="296"/>
      <w:bookmarkEnd w:id="297"/>
      <w:bookmarkEnd w:id="299"/>
    </w:p>
    <w:tbl>
      <w:tblPr>
        <w:tblOverlap w:val="never"/>
        <w:jc w:val="center"/>
        <w:tblLayout w:type="fixed"/>
      </w:tblPr>
      <w:tblGrid>
        <w:gridCol w:w="883"/>
        <w:gridCol w:w="840"/>
        <w:gridCol w:w="634"/>
        <w:gridCol w:w="720"/>
        <w:gridCol w:w="605"/>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rFonts w:ascii="SimSun" w:eastAsia="SimSun" w:hAnsi="SimSun" w:cs="SimSun"/>
                <w:color w:val="000000"/>
                <w:spacing w:val="0"/>
                <w:w w:val="100"/>
                <w:position w:val="0"/>
              </w:rPr>
              <w:t>期初 持股 数</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rFonts w:ascii="SimSun" w:eastAsia="SimSun" w:hAnsi="SimSun" w:cs="SimSun"/>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8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增减 变动 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38,286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38,286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3,260,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集合 竞价 减持 股份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1,920, 000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1,920, 000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840"/>
        <w:gridCol w:w="634"/>
        <w:gridCol w:w="720"/>
        <w:gridCol w:w="605"/>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董事会 秘书、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720,00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黄利洲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万海艳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171,35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171,35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500,70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45,783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7"/>
        <w:keepNext/>
        <w:keepLines/>
        <w:widowControl w:val="0"/>
        <w:shd w:val="clear" w:color="auto" w:fill="auto"/>
        <w:bidi w:val="0"/>
        <w:spacing w:before="0" w:after="280" w:line="240" w:lineRule="auto"/>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、任职情况</w:t>
      </w:r>
      <w:bookmarkEnd w:id="300"/>
      <w:bookmarkEnd w:id="301"/>
      <w:bookmarkEnd w:id="303"/>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tabs>
          <w:tab w:pos="493" w:val="left"/>
        </w:tabs>
        <w:bidi w:val="0"/>
        <w:spacing w:before="0" w:after="0" w:line="312" w:lineRule="exact"/>
        <w:ind w:left="0" w:right="0" w:firstLine="0"/>
        <w:jc w:val="both"/>
      </w:pPr>
      <w:bookmarkStart w:id="304" w:name="bookmark304"/>
      <w:r>
        <w:rPr>
          <w:color w:val="000000"/>
          <w:spacing w:val="0"/>
          <w:w w:val="100"/>
          <w:position w:val="0"/>
        </w:rPr>
        <w:t>（</w:t>
      </w:r>
      <w:bookmarkEnd w:id="304"/>
      <w:r>
        <w:rPr>
          <w:color w:val="000000"/>
          <w:spacing w:val="0"/>
          <w:w w:val="100"/>
          <w:position w:val="0"/>
        </w:rPr>
        <w:t>一）</w:t>
        <w:tab/>
        <w:t>董事会成员</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本报告期，公司在任董事</w:t>
      </w:r>
      <w:r>
        <w:rPr>
          <w:rFonts w:ascii="Times New Roman" w:eastAsia="Times New Roman" w:hAnsi="Times New Roman" w:cs="Times New Roman"/>
          <w:color w:val="000000"/>
          <w:spacing w:val="0"/>
          <w:w w:val="100"/>
          <w:position w:val="0"/>
        </w:rPr>
        <w:t>8</w:t>
      </w:r>
      <w:r>
        <w:rPr>
          <w:color w:val="000000"/>
          <w:spacing w:val="0"/>
          <w:w w:val="100"/>
          <w:position w:val="0"/>
        </w:rPr>
        <w:t>名，主要工作经历以及目前在公司的主要职责如下：</w:t>
      </w:r>
    </w:p>
    <w:p>
      <w:pPr>
        <w:pStyle w:val="Style30"/>
        <w:keepNext w:val="0"/>
        <w:keepLines w:val="0"/>
        <w:widowControl w:val="0"/>
        <w:shd w:val="clear" w:color="auto" w:fill="auto"/>
        <w:tabs>
          <w:tab w:pos="310" w:val="left"/>
        </w:tabs>
        <w:bidi w:val="0"/>
        <w:spacing w:before="0" w:after="0" w:line="319" w:lineRule="exact"/>
        <w:ind w:left="0" w:right="0" w:firstLine="0"/>
        <w:jc w:val="both"/>
      </w:pPr>
      <w:bookmarkStart w:id="305" w:name="bookmark305"/>
      <w:r>
        <w:rPr>
          <w:color w:val="000000"/>
          <w:spacing w:val="0"/>
          <w:w w:val="100"/>
          <w:position w:val="0"/>
        </w:rPr>
        <w:t>1</w:t>
      </w:r>
      <w:bookmarkEnd w:id="305"/>
      <w:r>
        <w:rPr>
          <w:color w:val="000000"/>
          <w:spacing w:val="0"/>
          <w:w w:val="100"/>
          <w:position w:val="0"/>
        </w:rPr>
        <w:t>、</w:t>
        <w:tab/>
        <w:t>徐长军，男，中国国籍，</w:t>
      </w:r>
      <w:r>
        <w:rPr>
          <w:rFonts w:ascii="Times New Roman" w:eastAsia="Times New Roman" w:hAnsi="Times New Roman" w:cs="Times New Roman"/>
          <w:color w:val="000000"/>
          <w:spacing w:val="0"/>
          <w:w w:val="100"/>
          <w:position w:val="0"/>
        </w:rPr>
        <w:t>1964</w:t>
      </w:r>
      <w:r>
        <w:rPr>
          <w:color w:val="000000"/>
          <w:spacing w:val="0"/>
          <w:w w:val="100"/>
          <w:position w:val="0"/>
        </w:rPr>
        <w:t>年出生，无境外永久居留权，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年毕业于清华大学，硕士研究生学历。朗新科技创始人、 实际控制人之一，</w:t>
      </w:r>
      <w:r>
        <w:rPr>
          <w:rFonts w:ascii="Times New Roman" w:eastAsia="Times New Roman" w:hAnsi="Times New Roman" w:cs="Times New Roman"/>
          <w:color w:val="000000"/>
          <w:spacing w:val="0"/>
          <w:w w:val="100"/>
          <w:position w:val="0"/>
        </w:rPr>
        <w:t>1989</w:t>
      </w:r>
      <w:r>
        <w:rPr>
          <w:color w:val="000000"/>
          <w:spacing w:val="0"/>
          <w:w w:val="100"/>
          <w:position w:val="0"/>
        </w:rPr>
        <w:t>至</w:t>
      </w:r>
      <w:r>
        <w:rPr>
          <w:rFonts w:ascii="Times New Roman" w:eastAsia="Times New Roman" w:hAnsi="Times New Roman" w:cs="Times New Roman"/>
          <w:color w:val="000000"/>
          <w:spacing w:val="0"/>
          <w:w w:val="100"/>
          <w:position w:val="0"/>
        </w:rPr>
        <w:t>1996</w:t>
      </w:r>
      <w:r>
        <w:rPr>
          <w:color w:val="000000"/>
          <w:spacing w:val="0"/>
          <w:w w:val="100"/>
          <w:position w:val="0"/>
        </w:rPr>
        <w:t>年任职于华北计算机技术研究所；</w:t>
      </w:r>
      <w:r>
        <w:rPr>
          <w:rFonts w:ascii="Times New Roman" w:eastAsia="Times New Roman" w:hAnsi="Times New Roman" w:cs="Times New Roman"/>
          <w:color w:val="000000"/>
          <w:spacing w:val="0"/>
          <w:w w:val="100"/>
          <w:position w:val="0"/>
        </w:rPr>
        <w:t>1996</w:t>
      </w:r>
      <w:r>
        <w:rPr>
          <w:color w:val="000000"/>
          <w:spacing w:val="0"/>
          <w:w w:val="100"/>
          <w:position w:val="0"/>
        </w:rPr>
        <w:t>年至今任职于朗新科技，现任朗新科技董事长，兼任易 视腾科技董事长、邦道科技董事长等职务。</w:t>
      </w:r>
    </w:p>
    <w:p>
      <w:pPr>
        <w:pStyle w:val="Style30"/>
        <w:keepNext w:val="0"/>
        <w:keepLines w:val="0"/>
        <w:widowControl w:val="0"/>
        <w:shd w:val="clear" w:color="auto" w:fill="auto"/>
        <w:tabs>
          <w:tab w:pos="305" w:val="left"/>
        </w:tabs>
        <w:bidi w:val="0"/>
        <w:spacing w:before="0" w:after="0" w:line="317" w:lineRule="exact"/>
        <w:ind w:left="0" w:right="0" w:firstLine="0"/>
        <w:jc w:val="both"/>
      </w:pPr>
      <w:bookmarkStart w:id="306" w:name="bookmark306"/>
      <w:r>
        <w:rPr>
          <w:color w:val="000000"/>
          <w:spacing w:val="0"/>
          <w:w w:val="100"/>
          <w:position w:val="0"/>
        </w:rPr>
        <w:t>2</w:t>
      </w:r>
      <w:bookmarkEnd w:id="306"/>
      <w:r>
        <w:rPr>
          <w:color w:val="000000"/>
          <w:spacing w:val="0"/>
          <w:w w:val="100"/>
          <w:position w:val="0"/>
        </w:rPr>
        <w:t>、</w:t>
        <w:tab/>
        <w:t>张明平，男，中国国籍，</w:t>
      </w:r>
      <w:r>
        <w:rPr>
          <w:rFonts w:ascii="Times New Roman" w:eastAsia="Times New Roman" w:hAnsi="Times New Roman" w:cs="Times New Roman"/>
          <w:color w:val="000000"/>
          <w:spacing w:val="0"/>
          <w:w w:val="100"/>
          <w:position w:val="0"/>
        </w:rPr>
        <w:t>1962</w:t>
      </w:r>
      <w:r>
        <w:rPr>
          <w:color w:val="000000"/>
          <w:spacing w:val="0"/>
          <w:w w:val="100"/>
          <w:position w:val="0"/>
        </w:rPr>
        <w:t>年出生，无境外永久居留权，本科学历、硕士学位。曾就职于湖北省委组织部、中央组织 部、中国国际人才交流中心等机构；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月至今任朗新科技副董事长、创新事业群总裁，兼任无锡数字经济研究院院长 等职务。</w:t>
      </w:r>
    </w:p>
    <w:p>
      <w:pPr>
        <w:pStyle w:val="Style30"/>
        <w:keepNext w:val="0"/>
        <w:keepLines w:val="0"/>
        <w:widowControl w:val="0"/>
        <w:shd w:val="clear" w:color="auto" w:fill="auto"/>
        <w:tabs>
          <w:tab w:pos="310" w:val="left"/>
        </w:tabs>
        <w:bidi w:val="0"/>
        <w:spacing w:before="0" w:after="0" w:line="322" w:lineRule="exact"/>
        <w:ind w:left="0" w:right="0" w:firstLine="0"/>
        <w:jc w:val="both"/>
      </w:pPr>
      <w:bookmarkStart w:id="307" w:name="bookmark307"/>
      <w:r>
        <w:rPr>
          <w:color w:val="000000"/>
          <w:spacing w:val="0"/>
          <w:w w:val="100"/>
          <w:position w:val="0"/>
        </w:rPr>
        <w:t>3</w:t>
      </w:r>
      <w:bookmarkEnd w:id="307"/>
      <w:r>
        <w:rPr>
          <w:color w:val="000000"/>
          <w:spacing w:val="0"/>
          <w:w w:val="100"/>
          <w:position w:val="0"/>
        </w:rPr>
        <w:t>、</w:t>
        <w:tab/>
        <w:t>郑新标，男，中国国籍，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年出生，无境外永久居留权，硕士研究生学历，高级工程师。朗新科技创始人、实际控制 人之一。</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年任职于华北计算机技术研究所；</w:t>
      </w:r>
      <w:r>
        <w:rPr>
          <w:rFonts w:ascii="Times New Roman" w:eastAsia="Times New Roman" w:hAnsi="Times New Roman" w:cs="Times New Roman"/>
          <w:color w:val="000000"/>
          <w:spacing w:val="0"/>
          <w:w w:val="100"/>
          <w:position w:val="0"/>
        </w:rPr>
        <w:t>1996</w:t>
      </w:r>
      <w:r>
        <w:rPr>
          <w:color w:val="000000"/>
          <w:spacing w:val="0"/>
          <w:w w:val="100"/>
          <w:position w:val="0"/>
        </w:rPr>
        <w:t>年至今任职于朗新科技，现任朗新科技董事、总经理，兼任易 视腾科技董事等职务。</w:t>
      </w:r>
    </w:p>
    <w:p>
      <w:pPr>
        <w:pStyle w:val="Style30"/>
        <w:keepNext w:val="0"/>
        <w:keepLines w:val="0"/>
        <w:widowControl w:val="0"/>
        <w:shd w:val="clear" w:color="auto" w:fill="auto"/>
        <w:tabs>
          <w:tab w:pos="310" w:val="left"/>
        </w:tabs>
        <w:bidi w:val="0"/>
        <w:spacing w:before="0" w:after="0" w:line="312" w:lineRule="exact"/>
        <w:ind w:left="0" w:right="0" w:firstLine="0"/>
        <w:jc w:val="both"/>
      </w:pPr>
      <w:bookmarkStart w:id="308" w:name="bookmark308"/>
      <w:r>
        <w:rPr>
          <w:color w:val="000000"/>
          <w:spacing w:val="0"/>
          <w:w w:val="100"/>
          <w:position w:val="0"/>
        </w:rPr>
        <w:t>4</w:t>
      </w:r>
      <w:bookmarkEnd w:id="308"/>
      <w:r>
        <w:rPr>
          <w:color w:val="000000"/>
          <w:spacing w:val="0"/>
          <w:w w:val="100"/>
          <w:position w:val="0"/>
        </w:rPr>
        <w:t>、</w:t>
        <w:tab/>
        <w:t>彭知平，男，中国国籍，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年出生，无境外永久居留权，硕士研究生学历，</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年历任北京朗新信息 系统有限公司软件工程师、项目经理、部门经理、人力资源部经理、人力资源总监、副总裁。</w:t>
      </w:r>
      <w:r>
        <w:rPr>
          <w:rFonts w:ascii="Times New Roman" w:eastAsia="Times New Roman" w:hAnsi="Times New Roman" w:cs="Times New Roman"/>
          <w:color w:val="000000"/>
          <w:spacing w:val="0"/>
          <w:w w:val="100"/>
          <w:position w:val="0"/>
        </w:rPr>
        <w:t>2011</w:t>
      </w:r>
      <w:r>
        <w:rPr>
          <w:color w:val="000000"/>
          <w:spacing w:val="0"/>
          <w:w w:val="100"/>
          <w:position w:val="0"/>
        </w:rPr>
        <w:t>年至今任朗新科技副总经 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月至今任朗新科技董事等职务。</w:t>
      </w:r>
    </w:p>
    <w:p>
      <w:pPr>
        <w:pStyle w:val="Style30"/>
        <w:keepNext w:val="0"/>
        <w:keepLines w:val="0"/>
        <w:widowControl w:val="0"/>
        <w:shd w:val="clear" w:color="auto" w:fill="auto"/>
        <w:tabs>
          <w:tab w:pos="315" w:val="left"/>
        </w:tabs>
        <w:bidi w:val="0"/>
        <w:spacing w:before="0" w:after="0" w:line="312" w:lineRule="exact"/>
        <w:ind w:left="0" w:right="0" w:firstLine="0"/>
        <w:jc w:val="both"/>
      </w:pPr>
      <w:bookmarkStart w:id="309" w:name="bookmark309"/>
      <w:r>
        <w:rPr>
          <w:color w:val="000000"/>
          <w:spacing w:val="0"/>
          <w:w w:val="100"/>
          <w:position w:val="0"/>
        </w:rPr>
        <w:t>5</w:t>
      </w:r>
      <w:bookmarkEnd w:id="309"/>
      <w:r>
        <w:rPr>
          <w:color w:val="000000"/>
          <w:spacing w:val="0"/>
          <w:w w:val="100"/>
          <w:position w:val="0"/>
        </w:rPr>
        <w:t>、</w:t>
        <w:tab/>
        <w:t>倪行军，男，中国国籍，</w:t>
      </w:r>
      <w:r>
        <w:rPr>
          <w:color w:val="000000"/>
          <w:spacing w:val="0"/>
          <w:w w:val="100"/>
          <w:position w:val="0"/>
        </w:rPr>
        <w:t>1977</w:t>
      </w:r>
      <w:r>
        <w:rPr>
          <w:color w:val="000000"/>
          <w:spacing w:val="0"/>
          <w:w w:val="100"/>
          <w:position w:val="0"/>
        </w:rPr>
        <w:t>年出生，无境外永久居留权，大学本科学历，中欧国际工商学院</w:t>
      </w:r>
      <w:r>
        <w:rPr>
          <w:color w:val="000000"/>
          <w:spacing w:val="0"/>
          <w:w w:val="100"/>
          <w:position w:val="0"/>
        </w:rPr>
        <w:t>EMBA</w:t>
      </w:r>
      <w:r>
        <w:rPr>
          <w:color w:val="000000"/>
          <w:spacing w:val="0"/>
          <w:w w:val="100"/>
          <w:position w:val="0"/>
        </w:rPr>
        <w:t>硕士学位。历任杭州 天地网络技术有限公司工程师，绍兴星河网络技术有限公司技术部负责人，华东医药股份有限公司工程师，阿里巴巴集团控 股有限公司（包括下属子公司）工程师，浙江蚂蚁小微金融服务集团有限公司（包括下属子公司）工程师。</w:t>
      </w:r>
      <w:r>
        <w:rPr>
          <w:color w:val="000000"/>
          <w:spacing w:val="0"/>
          <w:w w:val="100"/>
          <w:position w:val="0"/>
        </w:rPr>
        <w:t>2005</w:t>
      </w:r>
      <w:r>
        <w:rPr>
          <w:color w:val="000000"/>
          <w:spacing w:val="0"/>
          <w:w w:val="100"/>
          <w:position w:val="0"/>
        </w:rPr>
        <w:t>年至今在蚂 蚁集团任职，历任支付宝事业群总裁、支付宝中台事业群总裁，执行董事，自</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月至今担任蚂蚁集团首席技术官。</w:t>
      </w:r>
      <w:r>
        <w:rPr>
          <w:color w:val="000000"/>
          <w:spacing w:val="0"/>
          <w:w w:val="100"/>
          <w:position w:val="0"/>
        </w:rPr>
        <w:t xml:space="preserve">2015 </w:t>
      </w:r>
      <w:r>
        <w:rPr>
          <w:color w:val="000000"/>
          <w:spacing w:val="0"/>
          <w:w w:val="100"/>
          <w:position w:val="0"/>
        </w:rPr>
        <w:t>年</w:t>
      </w:r>
      <w:r>
        <w:rPr>
          <w:color w:val="000000"/>
          <w:spacing w:val="0"/>
          <w:w w:val="100"/>
          <w:position w:val="0"/>
        </w:rPr>
        <w:t>4</w:t>
      </w:r>
      <w:r>
        <w:rPr>
          <w:color w:val="000000"/>
          <w:spacing w:val="0"/>
          <w:w w:val="100"/>
          <w:position w:val="0"/>
        </w:rPr>
        <w:t>月至今任朗新科技董事。</w:t>
      </w:r>
    </w:p>
    <w:p>
      <w:pPr>
        <w:pStyle w:val="Style30"/>
        <w:keepNext w:val="0"/>
        <w:keepLines w:val="0"/>
        <w:widowControl w:val="0"/>
        <w:shd w:val="clear" w:color="auto" w:fill="auto"/>
        <w:tabs>
          <w:tab w:pos="315" w:val="left"/>
        </w:tabs>
        <w:bidi w:val="0"/>
        <w:spacing w:before="0" w:after="0" w:line="312" w:lineRule="exact"/>
        <w:ind w:left="0" w:right="0" w:firstLine="0"/>
        <w:jc w:val="both"/>
      </w:pPr>
      <w:bookmarkStart w:id="310" w:name="bookmark310"/>
      <w:r>
        <w:rPr>
          <w:color w:val="000000"/>
          <w:spacing w:val="0"/>
          <w:w w:val="100"/>
          <w:position w:val="0"/>
        </w:rPr>
        <w:t>6</w:t>
      </w:r>
      <w:bookmarkEnd w:id="310"/>
      <w:r>
        <w:rPr>
          <w:color w:val="000000"/>
          <w:spacing w:val="0"/>
          <w:w w:val="100"/>
          <w:position w:val="0"/>
        </w:rPr>
        <w:t>、</w:t>
        <w:tab/>
        <w:t>林中，男，中国国籍，</w:t>
      </w:r>
      <w:r>
        <w:rPr>
          <w:color w:val="000000"/>
          <w:spacing w:val="0"/>
          <w:w w:val="100"/>
          <w:position w:val="0"/>
        </w:rPr>
        <w:t>1961</w:t>
      </w:r>
      <w:r>
        <w:rPr>
          <w:color w:val="000000"/>
          <w:spacing w:val="0"/>
          <w:w w:val="100"/>
          <w:position w:val="0"/>
        </w:rPr>
        <w:t>年出生，无境外永久居留权，硕士研究生学历。华北计算技术研究所正研级高级工程师。历 任华北计算技术研究所软件平台部副主任、总工，</w:t>
      </w:r>
      <w:r>
        <w:rPr>
          <w:color w:val="000000"/>
          <w:spacing w:val="0"/>
          <w:w w:val="100"/>
          <w:position w:val="0"/>
        </w:rPr>
        <w:t>2009</w:t>
      </w:r>
      <w:r>
        <w:rPr>
          <w:color w:val="000000"/>
          <w:spacing w:val="0"/>
          <w:w w:val="100"/>
          <w:position w:val="0"/>
        </w:rPr>
        <w:t>年至今任华北计算技术研究所科技委委员。</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月至今任朗新科 技独立董事。</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月至今任深圳世纪星源股份有限公司独立董事。</w:t>
      </w:r>
    </w:p>
    <w:p>
      <w:pPr>
        <w:pStyle w:val="Style30"/>
        <w:keepNext w:val="0"/>
        <w:keepLines w:val="0"/>
        <w:widowControl w:val="0"/>
        <w:shd w:val="clear" w:color="auto" w:fill="auto"/>
        <w:tabs>
          <w:tab w:pos="320" w:val="left"/>
        </w:tabs>
        <w:bidi w:val="0"/>
        <w:spacing w:before="0" w:after="0" w:line="314" w:lineRule="exact"/>
        <w:ind w:left="0" w:right="0" w:firstLine="0"/>
        <w:jc w:val="both"/>
      </w:pPr>
      <w:bookmarkStart w:id="311" w:name="bookmark311"/>
      <w:r>
        <w:rPr>
          <w:color w:val="000000"/>
          <w:spacing w:val="0"/>
          <w:w w:val="100"/>
          <w:position w:val="0"/>
        </w:rPr>
        <w:t>7</w:t>
      </w:r>
      <w:bookmarkEnd w:id="311"/>
      <w:r>
        <w:rPr>
          <w:color w:val="000000"/>
          <w:spacing w:val="0"/>
          <w:w w:val="100"/>
          <w:position w:val="0"/>
        </w:rPr>
        <w:t>、</w:t>
        <w:tab/>
        <w:t>赵国栋，男，中国国籍，</w:t>
      </w:r>
      <w:r>
        <w:rPr>
          <w:rFonts w:ascii="Times New Roman" w:eastAsia="Times New Roman" w:hAnsi="Times New Roman" w:cs="Times New Roman"/>
          <w:color w:val="000000"/>
          <w:spacing w:val="0"/>
          <w:w w:val="100"/>
          <w:position w:val="0"/>
        </w:rPr>
        <w:t>1974</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年任国金证券研究所高级分析师； </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年任宏源证券研究所首席分析师；</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年任用友网络科技股份有限公司副总裁；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年任北 京大数据研究院副院长；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月至今任朗新科技独立董事，兼任中关村大数据产业联盟秘书长等职务。</w:t>
      </w:r>
    </w:p>
    <w:p>
      <w:pPr>
        <w:pStyle w:val="Style30"/>
        <w:keepNext w:val="0"/>
        <w:keepLines w:val="0"/>
        <w:widowControl w:val="0"/>
        <w:shd w:val="clear" w:color="auto" w:fill="auto"/>
        <w:tabs>
          <w:tab w:pos="320" w:val="left"/>
        </w:tabs>
        <w:bidi w:val="0"/>
        <w:spacing w:before="0" w:after="0" w:line="317" w:lineRule="exact"/>
        <w:ind w:left="0" w:right="0" w:firstLine="0"/>
        <w:jc w:val="both"/>
      </w:pPr>
      <w:bookmarkStart w:id="312" w:name="bookmark312"/>
      <w:r>
        <w:rPr>
          <w:color w:val="000000"/>
          <w:spacing w:val="0"/>
          <w:w w:val="100"/>
          <w:position w:val="0"/>
        </w:rPr>
        <w:t>8</w:t>
      </w:r>
      <w:bookmarkEnd w:id="312"/>
      <w:r>
        <w:rPr>
          <w:color w:val="000000"/>
          <w:spacing w:val="0"/>
          <w:w w:val="100"/>
          <w:position w:val="0"/>
        </w:rPr>
        <w:t>、</w:t>
        <w:tab/>
        <w:t>林乐，女，中国国籍，</w:t>
      </w:r>
      <w:r>
        <w:rPr>
          <w:rFonts w:ascii="Times New Roman" w:eastAsia="Times New Roman" w:hAnsi="Times New Roman" w:cs="Times New Roman"/>
          <w:color w:val="000000"/>
          <w:spacing w:val="0"/>
          <w:w w:val="100"/>
          <w:position w:val="0"/>
        </w:rPr>
        <w:t>1982</w:t>
      </w:r>
      <w:r>
        <w:rPr>
          <w:color w:val="000000"/>
          <w:spacing w:val="0"/>
          <w:w w:val="100"/>
          <w:position w:val="0"/>
        </w:rPr>
        <w:t>年出生，无境外永久居留权，博士学历。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年获选财政部全国会计领军后备人才（学术类）。 </w:t>
      </w:r>
      <w:r>
        <w:rPr>
          <w:rFonts w:ascii="Times New Roman" w:eastAsia="Times New Roman" w:hAnsi="Times New Roman" w:cs="Times New Roman"/>
          <w:color w:val="000000"/>
          <w:spacing w:val="0"/>
          <w:w w:val="100"/>
          <w:position w:val="0"/>
        </w:rPr>
        <w:t>2014</w:t>
      </w:r>
      <w:r>
        <w:rPr>
          <w:color w:val="000000"/>
          <w:spacing w:val="0"/>
          <w:w w:val="100"/>
          <w:position w:val="0"/>
        </w:rPr>
        <w:t>年至今任教于首都经济贸易大学会计学院，副教授。现任朗新科技独立董事。</w:t>
      </w:r>
    </w:p>
    <w:p>
      <w:pPr>
        <w:pStyle w:val="Style30"/>
        <w:keepNext w:val="0"/>
        <w:keepLines w:val="0"/>
        <w:widowControl w:val="0"/>
        <w:shd w:val="clear" w:color="auto" w:fill="auto"/>
        <w:tabs>
          <w:tab w:pos="493" w:val="left"/>
        </w:tabs>
        <w:bidi w:val="0"/>
        <w:spacing w:before="0" w:after="0" w:line="312" w:lineRule="exact"/>
        <w:ind w:left="0" w:right="0" w:firstLine="0"/>
        <w:jc w:val="left"/>
      </w:pPr>
      <w:bookmarkStart w:id="313" w:name="bookmark313"/>
      <w:r>
        <w:rPr>
          <w:color w:val="000000"/>
          <w:spacing w:val="0"/>
          <w:w w:val="100"/>
          <w:position w:val="0"/>
        </w:rPr>
        <w:t>（</w:t>
      </w:r>
      <w:bookmarkEnd w:id="313"/>
      <w:r>
        <w:rPr>
          <w:color w:val="000000"/>
          <w:spacing w:val="0"/>
          <w:w w:val="100"/>
          <w:position w:val="0"/>
        </w:rPr>
        <w:t>二）</w:t>
        <w:tab/>
        <w:t>监事会成员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名成员组成，目前</w:t>
      </w:r>
      <w:r>
        <w:rPr>
          <w:rFonts w:ascii="Times New Roman" w:eastAsia="Times New Roman" w:hAnsi="Times New Roman" w:cs="Times New Roman"/>
          <w:color w:val="000000"/>
          <w:spacing w:val="0"/>
          <w:w w:val="100"/>
          <w:position w:val="0"/>
        </w:rPr>
        <w:t>3</w:t>
      </w:r>
      <w:r>
        <w:rPr>
          <w:color w:val="000000"/>
          <w:spacing w:val="0"/>
          <w:w w:val="100"/>
          <w:position w:val="0"/>
        </w:rPr>
        <w:t>名监事主要工作经历以及目前在公司的主要职责如下：</w:t>
      </w:r>
    </w:p>
    <w:p>
      <w:pPr>
        <w:pStyle w:val="Style30"/>
        <w:keepNext w:val="0"/>
        <w:keepLines w:val="0"/>
        <w:widowControl w:val="0"/>
        <w:shd w:val="clear" w:color="auto" w:fill="auto"/>
        <w:tabs>
          <w:tab w:pos="305" w:val="left"/>
        </w:tabs>
        <w:bidi w:val="0"/>
        <w:spacing w:before="0" w:after="0" w:line="310" w:lineRule="exact"/>
        <w:ind w:left="0" w:right="0" w:firstLine="0"/>
        <w:jc w:val="left"/>
      </w:pPr>
      <w:bookmarkStart w:id="314" w:name="bookmark314"/>
      <w:r>
        <w:rPr>
          <w:color w:val="000000"/>
          <w:spacing w:val="0"/>
          <w:w w:val="100"/>
          <w:position w:val="0"/>
        </w:rPr>
        <w:t>1</w:t>
      </w:r>
      <w:bookmarkEnd w:id="314"/>
      <w:r>
        <w:rPr>
          <w:color w:val="000000"/>
          <w:spacing w:val="0"/>
          <w:w w:val="100"/>
          <w:position w:val="0"/>
        </w:rPr>
        <w:t>、</w:t>
        <w:tab/>
        <w:t>黄利洲，中国国籍，无境外居留权，男，</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年出生，大学本科学历，毕业于合肥工业大学。曾任职于北京机床研究所，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月加入北京朗新信息系统有限公司，曾任副总经理，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年初，在北京动力设备有限公司工作，曾任副总 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月至今任朗新科技监事会主席。</w:t>
      </w:r>
    </w:p>
    <w:p>
      <w:pPr>
        <w:pStyle w:val="Style30"/>
        <w:keepNext w:val="0"/>
        <w:keepLines w:val="0"/>
        <w:widowControl w:val="0"/>
        <w:shd w:val="clear" w:color="auto" w:fill="auto"/>
        <w:tabs>
          <w:tab w:pos="305" w:val="left"/>
        </w:tabs>
        <w:bidi w:val="0"/>
        <w:spacing w:before="0" w:after="0" w:line="312" w:lineRule="exact"/>
        <w:ind w:left="0" w:right="0" w:firstLine="0"/>
        <w:jc w:val="left"/>
      </w:pPr>
      <w:bookmarkStart w:id="315" w:name="bookmark315"/>
      <w:r>
        <w:rPr>
          <w:color w:val="000000"/>
          <w:spacing w:val="0"/>
          <w:w w:val="100"/>
          <w:position w:val="0"/>
        </w:rPr>
        <w:t>2</w:t>
      </w:r>
      <w:bookmarkEnd w:id="315"/>
      <w:r>
        <w:rPr>
          <w:color w:val="000000"/>
          <w:spacing w:val="0"/>
          <w:w w:val="100"/>
          <w:position w:val="0"/>
        </w:rPr>
        <w:t>、</w:t>
        <w:tab/>
        <w:t>戴清林，中国国籍，无境外居留权，男，</w:t>
      </w:r>
      <w:r>
        <w:rPr>
          <w:rFonts w:ascii="Times New Roman" w:eastAsia="Times New Roman" w:hAnsi="Times New Roman" w:cs="Times New Roman"/>
          <w:color w:val="000000"/>
          <w:spacing w:val="0"/>
          <w:w w:val="100"/>
          <w:position w:val="0"/>
        </w:rPr>
        <w:t>1965</w:t>
      </w:r>
      <w:r>
        <w:rPr>
          <w:color w:val="000000"/>
          <w:spacing w:val="0"/>
          <w:w w:val="100"/>
          <w:position w:val="0"/>
        </w:rPr>
        <w:t>年出生，硕士研究生学历，毕业于中国空间技术研究院。曾任职于北京信 息控制研究所、美国</w:t>
      </w:r>
      <w:r>
        <w:rPr>
          <w:rFonts w:ascii="Times New Roman" w:eastAsia="Times New Roman" w:hAnsi="Times New Roman" w:cs="Times New Roman"/>
          <w:color w:val="000000"/>
          <w:spacing w:val="0"/>
          <w:w w:val="100"/>
          <w:position w:val="0"/>
        </w:rPr>
        <w:t>CDC</w:t>
      </w:r>
      <w:r>
        <w:rPr>
          <w:color w:val="000000"/>
          <w:spacing w:val="0"/>
          <w:w w:val="100"/>
          <w:position w:val="0"/>
        </w:rPr>
        <w:t>公司北京办事处、香港中联公司北京办事处，</w:t>
      </w:r>
      <w:r>
        <w:rPr>
          <w:rFonts w:ascii="Times New Roman" w:eastAsia="Times New Roman" w:hAnsi="Times New Roman" w:cs="Times New Roman"/>
          <w:color w:val="000000"/>
          <w:spacing w:val="0"/>
          <w:w w:val="100"/>
          <w:position w:val="0"/>
        </w:rPr>
        <w:t>1999</w:t>
      </w:r>
      <w:r>
        <w:rPr>
          <w:color w:val="000000"/>
          <w:spacing w:val="0"/>
          <w:w w:val="100"/>
          <w:position w:val="0"/>
        </w:rPr>
        <w:t>年加入北京朗新信息系统有限公司，曾任副总 裁，</w:t>
      </w:r>
      <w:r>
        <w:rPr>
          <w:rFonts w:ascii="Times New Roman" w:eastAsia="Times New Roman" w:hAnsi="Times New Roman" w:cs="Times New Roman"/>
          <w:color w:val="000000"/>
          <w:spacing w:val="0"/>
          <w:w w:val="100"/>
          <w:position w:val="0"/>
        </w:rPr>
        <w:t>2012</w:t>
      </w:r>
      <w:r>
        <w:rPr>
          <w:color w:val="000000"/>
          <w:spacing w:val="0"/>
          <w:w w:val="100"/>
          <w:position w:val="0"/>
        </w:rPr>
        <w:t>年加入易视腾科技有限公司任战略发展部对外合作总监，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月任职朗新科技北京第一分公司， </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月至今任职于北京朗新。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月至今任朗新科技监事。</w:t>
      </w:r>
    </w:p>
    <w:p>
      <w:pPr>
        <w:pStyle w:val="Style30"/>
        <w:keepNext w:val="0"/>
        <w:keepLines w:val="0"/>
        <w:widowControl w:val="0"/>
        <w:shd w:val="clear" w:color="auto" w:fill="auto"/>
        <w:tabs>
          <w:tab w:pos="305" w:val="left"/>
        </w:tabs>
        <w:bidi w:val="0"/>
        <w:spacing w:before="0" w:after="0" w:line="312" w:lineRule="exact"/>
        <w:ind w:left="0" w:right="0" w:firstLine="0"/>
        <w:jc w:val="left"/>
      </w:pPr>
      <w:bookmarkStart w:id="316" w:name="bookmark316"/>
      <w:r>
        <w:rPr>
          <w:color w:val="000000"/>
          <w:spacing w:val="0"/>
          <w:w w:val="100"/>
          <w:position w:val="0"/>
        </w:rPr>
        <w:t>3</w:t>
      </w:r>
      <w:bookmarkEnd w:id="316"/>
      <w:r>
        <w:rPr>
          <w:color w:val="000000"/>
          <w:spacing w:val="0"/>
          <w:w w:val="100"/>
          <w:position w:val="0"/>
        </w:rPr>
        <w:t>、</w:t>
        <w:tab/>
        <w:t>万海艳，中国国籍，无境外居留权，女，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月出生，本科学历，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年任职于南昌冶金工业总公司，</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年历任北京朗新信息系统有限公司总经理助理、资深员工关系专员；</w:t>
      </w:r>
      <w:r>
        <w:rPr>
          <w:rFonts w:ascii="Times New Roman" w:eastAsia="Times New Roman" w:hAnsi="Times New Roman" w:cs="Times New Roman"/>
          <w:color w:val="000000"/>
          <w:spacing w:val="0"/>
          <w:w w:val="100"/>
          <w:position w:val="0"/>
        </w:rPr>
        <w:t>2010</w:t>
      </w:r>
      <w:r>
        <w:rPr>
          <w:color w:val="000000"/>
          <w:spacing w:val="0"/>
          <w:w w:val="100"/>
          <w:position w:val="0"/>
        </w:rPr>
        <w:t>年任华为朗新人力资源业务合作伙伴</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HRBP</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年至今任朗新科技人力资源业务合作伙伴</w:t>
      </w:r>
      <w:r>
        <w:rPr>
          <w:color w:val="000000"/>
          <w:spacing w:val="0"/>
          <w:w w:val="100"/>
          <w:position w:val="0"/>
        </w:rPr>
        <w:t>（</w:t>
      </w:r>
      <w:r>
        <w:rPr>
          <w:rFonts w:ascii="Times New Roman" w:eastAsia="Times New Roman" w:hAnsi="Times New Roman" w:cs="Times New Roman"/>
          <w:color w:val="000000"/>
          <w:spacing w:val="0"/>
          <w:w w:val="100"/>
          <w:position w:val="0"/>
        </w:rPr>
        <w:t>HRBP</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月至今任朗新科技监事。</w:t>
      </w:r>
    </w:p>
    <w:p>
      <w:pPr>
        <w:pStyle w:val="Style30"/>
        <w:keepNext w:val="0"/>
        <w:keepLines w:val="0"/>
        <w:widowControl w:val="0"/>
        <w:shd w:val="clear" w:color="auto" w:fill="auto"/>
        <w:bidi w:val="0"/>
        <w:spacing w:before="0" w:after="0" w:line="316" w:lineRule="exact"/>
        <w:ind w:left="0" w:right="0" w:firstLine="0"/>
        <w:jc w:val="left"/>
      </w:pPr>
      <w:bookmarkStart w:id="317" w:name="bookmark317"/>
      <w:r>
        <w:rPr>
          <w:color w:val="000000"/>
          <w:spacing w:val="0"/>
          <w:w w:val="100"/>
          <w:position w:val="0"/>
        </w:rPr>
        <w:t>（</w:t>
      </w:r>
      <w:bookmarkEnd w:id="317"/>
      <w:r>
        <w:rPr>
          <w:color w:val="000000"/>
          <w:spacing w:val="0"/>
          <w:w w:val="100"/>
          <w:position w:val="0"/>
        </w:rPr>
        <w:t>三）高级管理人员</w:t>
      </w:r>
    </w:p>
    <w:p>
      <w:pPr>
        <w:pStyle w:val="Style30"/>
        <w:keepNext w:val="0"/>
        <w:keepLines w:val="0"/>
        <w:widowControl w:val="0"/>
        <w:shd w:val="clear" w:color="auto" w:fill="auto"/>
        <w:tabs>
          <w:tab w:pos="329" w:val="left"/>
        </w:tabs>
        <w:bidi w:val="0"/>
        <w:spacing w:before="0" w:after="0" w:line="316" w:lineRule="exact"/>
        <w:ind w:left="0" w:right="0" w:firstLine="0"/>
        <w:jc w:val="left"/>
      </w:pPr>
      <w:bookmarkStart w:id="318" w:name="bookmark318"/>
      <w:r>
        <w:rPr>
          <w:color w:val="000000"/>
          <w:spacing w:val="0"/>
          <w:w w:val="100"/>
          <w:position w:val="0"/>
        </w:rPr>
        <w:t>1</w:t>
      </w:r>
      <w:bookmarkEnd w:id="318"/>
      <w:r>
        <w:rPr>
          <w:color w:val="000000"/>
          <w:spacing w:val="0"/>
          <w:w w:val="100"/>
          <w:position w:val="0"/>
        </w:rPr>
        <w:t>、</w:t>
        <w:tab/>
        <w:t>郑新标，参见本节之"（一）董事会成员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38" w:val="left"/>
        </w:tabs>
        <w:bidi w:val="0"/>
        <w:spacing w:before="0" w:after="0" w:line="316" w:lineRule="exact"/>
        <w:ind w:left="0" w:right="0" w:firstLine="0"/>
        <w:jc w:val="left"/>
      </w:pPr>
      <w:bookmarkStart w:id="319" w:name="bookmark319"/>
      <w:r>
        <w:rPr>
          <w:color w:val="000000"/>
          <w:spacing w:val="0"/>
          <w:w w:val="100"/>
          <w:position w:val="0"/>
        </w:rPr>
        <w:t>2</w:t>
      </w:r>
      <w:bookmarkEnd w:id="319"/>
      <w:r>
        <w:rPr>
          <w:color w:val="000000"/>
          <w:spacing w:val="0"/>
          <w:w w:val="100"/>
          <w:position w:val="0"/>
        </w:rPr>
        <w:t>、</w:t>
        <w:tab/>
        <w:t>彭知平，参见本节之"（一）董事会成员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48" w:val="left"/>
        </w:tabs>
        <w:bidi w:val="0"/>
        <w:spacing w:before="0" w:after="0" w:line="317" w:lineRule="exact"/>
        <w:ind w:left="0" w:right="0" w:firstLine="0"/>
        <w:jc w:val="left"/>
      </w:pPr>
      <w:bookmarkStart w:id="320" w:name="bookmark320"/>
      <w:r>
        <w:rPr>
          <w:color w:val="000000"/>
          <w:spacing w:val="0"/>
          <w:w w:val="100"/>
          <w:position w:val="0"/>
        </w:rPr>
        <w:t>3</w:t>
      </w:r>
      <w:bookmarkEnd w:id="320"/>
      <w:r>
        <w:rPr>
          <w:color w:val="000000"/>
          <w:spacing w:val="0"/>
          <w:w w:val="100"/>
          <w:position w:val="0"/>
        </w:rPr>
        <w:t>、</w:t>
        <w:tab/>
        <w:t>侯立民，男，中国国籍，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年就职于美国</w:t>
      </w:r>
      <w:r>
        <w:rPr>
          <w:rFonts w:ascii="Times New Roman" w:eastAsia="Times New Roman" w:hAnsi="Times New Roman" w:cs="Times New Roman"/>
          <w:color w:val="000000"/>
          <w:spacing w:val="0"/>
          <w:w w:val="100"/>
          <w:position w:val="0"/>
        </w:rPr>
        <w:t>World Wide Packets, Lucent, W2Networks,</w:t>
      </w:r>
      <w:r>
        <w:rPr>
          <w:color w:val="000000"/>
          <w:spacing w:val="0"/>
          <w:w w:val="100"/>
          <w:position w:val="0"/>
        </w:rPr>
        <w:t>尚阳科技，</w:t>
      </w:r>
      <w:r>
        <w:rPr>
          <w:rFonts w:ascii="Times New Roman" w:eastAsia="Times New Roman" w:hAnsi="Times New Roman" w:cs="Times New Roman"/>
          <w:color w:val="000000"/>
          <w:spacing w:val="0"/>
          <w:w w:val="100"/>
          <w:position w:val="0"/>
        </w:rPr>
        <w:t>Fastmobile</w:t>
      </w:r>
      <w:r>
        <w:rPr>
          <w:color w:val="000000"/>
          <w:spacing w:val="0"/>
          <w:w w:val="100"/>
          <w:position w:val="0"/>
        </w:rPr>
        <w:t>等公司；</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年任职于世纪互联科技有限公司；</w:t>
      </w:r>
      <w:r>
        <w:rPr>
          <w:rFonts w:ascii="Times New Roman" w:eastAsia="Times New Roman" w:hAnsi="Times New Roman" w:cs="Times New Roman"/>
          <w:color w:val="000000"/>
          <w:spacing w:val="0"/>
          <w:w w:val="100"/>
          <w:position w:val="0"/>
        </w:rPr>
        <w:t>2010</w:t>
      </w:r>
      <w:r>
        <w:rPr>
          <w:color w:val="000000"/>
          <w:spacing w:val="0"/>
          <w:w w:val="100"/>
          <w:position w:val="0"/>
        </w:rPr>
        <w:t>年至今任职于易视腾科技; 现任易视腾科技总经理，兼任易视星空董事、易视腾文化董事等职务。</w:t>
      </w:r>
    </w:p>
    <w:p>
      <w:pPr>
        <w:pStyle w:val="Style30"/>
        <w:keepNext w:val="0"/>
        <w:keepLines w:val="0"/>
        <w:widowControl w:val="0"/>
        <w:shd w:val="clear" w:color="auto" w:fill="auto"/>
        <w:tabs>
          <w:tab w:pos="343" w:val="left"/>
        </w:tabs>
        <w:bidi w:val="0"/>
        <w:spacing w:before="0" w:after="0" w:line="317" w:lineRule="exact"/>
        <w:ind w:left="0" w:right="0" w:firstLine="0"/>
        <w:jc w:val="left"/>
      </w:pPr>
      <w:bookmarkStart w:id="321" w:name="bookmark321"/>
      <w:r>
        <w:rPr>
          <w:color w:val="000000"/>
          <w:spacing w:val="0"/>
          <w:w w:val="100"/>
          <w:position w:val="0"/>
        </w:rPr>
        <w:t>4</w:t>
      </w:r>
      <w:bookmarkEnd w:id="321"/>
      <w:r>
        <w:rPr>
          <w:color w:val="000000"/>
          <w:spacing w:val="0"/>
          <w:w w:val="100"/>
          <w:position w:val="0"/>
        </w:rPr>
        <w:t>、</w:t>
        <w:tab/>
        <w:t>翁朝伟，男，中国国籍，</w:t>
      </w:r>
      <w:r>
        <w:rPr>
          <w:color w:val="000000"/>
          <w:spacing w:val="0"/>
          <w:w w:val="100"/>
          <w:position w:val="0"/>
        </w:rPr>
        <w:t>1974</w:t>
      </w:r>
      <w:r>
        <w:rPr>
          <w:color w:val="000000"/>
          <w:spacing w:val="0"/>
          <w:w w:val="100"/>
          <w:position w:val="0"/>
        </w:rPr>
        <w:t>年出生，无境外永久居留权，本科学历。</w:t>
      </w:r>
      <w:r>
        <w:rPr>
          <w:color w:val="000000"/>
          <w:spacing w:val="0"/>
          <w:w w:val="100"/>
          <w:position w:val="0"/>
        </w:rPr>
        <w:t>2001</w:t>
      </w:r>
      <w:r>
        <w:rPr>
          <w:color w:val="000000"/>
          <w:spacing w:val="0"/>
          <w:w w:val="100"/>
          <w:position w:val="0"/>
        </w:rPr>
        <w:t>年至</w:t>
      </w:r>
      <w:r>
        <w:rPr>
          <w:color w:val="000000"/>
          <w:spacing w:val="0"/>
          <w:w w:val="100"/>
          <w:position w:val="0"/>
        </w:rPr>
        <w:t>2007</w:t>
      </w:r>
      <w:r>
        <w:rPr>
          <w:color w:val="000000"/>
          <w:spacing w:val="0"/>
          <w:w w:val="100"/>
          <w:position w:val="0"/>
        </w:rPr>
        <w:t>年任职于朗新科技有限公司；</w:t>
      </w:r>
      <w:r>
        <w:rPr>
          <w:color w:val="000000"/>
          <w:spacing w:val="0"/>
          <w:w w:val="100"/>
          <w:position w:val="0"/>
        </w:rPr>
        <w:t xml:space="preserve">2007 </w:t>
      </w:r>
      <w:r>
        <w:rPr>
          <w:color w:val="000000"/>
          <w:spacing w:val="0"/>
          <w:w w:val="100"/>
          <w:position w:val="0"/>
        </w:rPr>
        <w:t>年至</w:t>
      </w:r>
      <w:r>
        <w:rPr>
          <w:color w:val="000000"/>
          <w:spacing w:val="0"/>
          <w:w w:val="100"/>
          <w:position w:val="0"/>
        </w:rPr>
        <w:t>2011</w:t>
      </w:r>
      <w:r>
        <w:rPr>
          <w:color w:val="000000"/>
          <w:spacing w:val="0"/>
          <w:w w:val="100"/>
          <w:position w:val="0"/>
        </w:rPr>
        <w:t>年任职于甲骨文（中国）有限公司；</w:t>
      </w:r>
      <w:r>
        <w:rPr>
          <w:color w:val="000000"/>
          <w:spacing w:val="0"/>
          <w:w w:val="100"/>
          <w:position w:val="0"/>
        </w:rPr>
        <w:t>2011</w:t>
      </w:r>
      <w:r>
        <w:rPr>
          <w:color w:val="000000"/>
          <w:spacing w:val="0"/>
          <w:w w:val="100"/>
          <w:position w:val="0"/>
        </w:rPr>
        <w:t>年至</w:t>
      </w:r>
      <w:r>
        <w:rPr>
          <w:color w:val="000000"/>
          <w:spacing w:val="0"/>
          <w:w w:val="100"/>
          <w:position w:val="0"/>
        </w:rPr>
        <w:t>2015</w:t>
      </w:r>
      <w:r>
        <w:rPr>
          <w:color w:val="000000"/>
          <w:spacing w:val="0"/>
          <w:w w:val="100"/>
          <w:position w:val="0"/>
        </w:rPr>
        <w:t>年任职于朗新科技；</w:t>
      </w:r>
      <w:r>
        <w:rPr>
          <w:color w:val="000000"/>
          <w:spacing w:val="0"/>
          <w:w w:val="100"/>
          <w:position w:val="0"/>
        </w:rPr>
        <w:t>2015</w:t>
      </w:r>
      <w:r>
        <w:rPr>
          <w:color w:val="000000"/>
          <w:spacing w:val="0"/>
          <w:w w:val="100"/>
          <w:position w:val="0"/>
        </w:rPr>
        <w:t>至今任职于邦道科技，现任邦道科技董 事长及总经理，兼任新电途执行董事、众畅科技董事长等职务；</w:t>
      </w:r>
    </w:p>
    <w:p>
      <w:pPr>
        <w:pStyle w:val="Style30"/>
        <w:keepNext w:val="0"/>
        <w:keepLines w:val="0"/>
        <w:widowControl w:val="0"/>
        <w:shd w:val="clear" w:color="auto" w:fill="auto"/>
        <w:tabs>
          <w:tab w:pos="343" w:val="left"/>
        </w:tabs>
        <w:bidi w:val="0"/>
        <w:spacing w:before="0" w:after="0" w:line="316" w:lineRule="exact"/>
        <w:ind w:left="0" w:right="0" w:firstLine="0"/>
        <w:jc w:val="left"/>
      </w:pPr>
      <w:bookmarkStart w:id="322" w:name="bookmark322"/>
      <w:r>
        <w:rPr>
          <w:color w:val="000000"/>
          <w:spacing w:val="0"/>
          <w:w w:val="100"/>
          <w:position w:val="0"/>
        </w:rPr>
        <w:t>5</w:t>
      </w:r>
      <w:bookmarkEnd w:id="322"/>
      <w:r>
        <w:rPr>
          <w:color w:val="000000"/>
          <w:spacing w:val="0"/>
          <w:w w:val="100"/>
          <w:position w:val="0"/>
        </w:rPr>
        <w:t>、</w:t>
        <w:tab/>
        <w:t>王慎勇，男，中国国籍，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年出生，无境外居留权，硕士研究生学历。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年任职于华北计算机技术研究所； </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年任北京朗新信息系统有限公司总监、副总裁；</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年任亚信科技（中国）有限公司运营策略部副总 经理；</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年任北京华为朗新信息系统有限公司副总经理；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月至今任朗新科技副总经理；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兼任朗新科技董事会秘书，兼任无锡群兴股权投资管理有限公司监事等职务。</w:t>
      </w:r>
    </w:p>
    <w:p>
      <w:pPr>
        <w:pStyle w:val="Style30"/>
        <w:keepNext w:val="0"/>
        <w:keepLines w:val="0"/>
        <w:widowControl w:val="0"/>
        <w:shd w:val="clear" w:color="auto" w:fill="auto"/>
        <w:tabs>
          <w:tab w:pos="353" w:val="left"/>
        </w:tabs>
        <w:bidi w:val="0"/>
        <w:spacing w:before="0" w:after="0" w:line="316" w:lineRule="exact"/>
        <w:ind w:left="0" w:right="0" w:firstLine="0"/>
        <w:jc w:val="left"/>
      </w:pPr>
      <w:bookmarkStart w:id="323" w:name="bookmark323"/>
      <w:r>
        <w:rPr>
          <w:color w:val="000000"/>
          <w:spacing w:val="0"/>
          <w:w w:val="100"/>
          <w:position w:val="0"/>
        </w:rPr>
        <w:t>6</w:t>
      </w:r>
      <w:bookmarkEnd w:id="323"/>
      <w:r>
        <w:rPr>
          <w:color w:val="000000"/>
          <w:spacing w:val="0"/>
          <w:w w:val="100"/>
          <w:position w:val="0"/>
        </w:rPr>
        <w:t>、</w:t>
        <w:tab/>
        <w:t>鲁清芳，女，中国国籍，</w:t>
      </w:r>
      <w:r>
        <w:rPr>
          <w:rFonts w:ascii="Times New Roman" w:eastAsia="Times New Roman" w:hAnsi="Times New Roman" w:cs="Times New Roman"/>
          <w:color w:val="000000"/>
          <w:spacing w:val="0"/>
          <w:w w:val="100"/>
          <w:position w:val="0"/>
        </w:rPr>
        <w:t>1969</w:t>
      </w:r>
      <w:r>
        <w:rPr>
          <w:color w:val="000000"/>
          <w:spacing w:val="0"/>
          <w:w w:val="100"/>
          <w:position w:val="0"/>
        </w:rPr>
        <w:t>年出生，无境外居留权，本科学历。</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年任职于中华会计师事务所，</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2000</w:t>
      </w:r>
      <w:r>
        <w:rPr>
          <w:color w:val="000000"/>
          <w:spacing w:val="0"/>
          <w:w w:val="100"/>
          <w:position w:val="0"/>
        </w:rPr>
        <w:t>年任北京富国电子信息有限公司财务经理，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年任北京方正电子有限公司财务经理，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年任硅谷 动力网络技术有限公司财务经理。</w:t>
      </w:r>
      <w:r>
        <w:rPr>
          <w:rFonts w:ascii="Times New Roman" w:eastAsia="Times New Roman" w:hAnsi="Times New Roman" w:cs="Times New Roman"/>
          <w:color w:val="000000"/>
          <w:spacing w:val="0"/>
          <w:w w:val="100"/>
          <w:position w:val="0"/>
        </w:rPr>
        <w:t>2002</w:t>
      </w:r>
      <w:r>
        <w:rPr>
          <w:color w:val="000000"/>
          <w:spacing w:val="0"/>
          <w:w w:val="100"/>
          <w:position w:val="0"/>
        </w:rPr>
        <w:t>年至今任职于朗新科技，现任朗新科技财务总监。</w:t>
      </w:r>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100" w:line="316" w:lineRule="exact"/>
        <w:ind w:left="0" w:right="0" w:firstLine="0"/>
        <w:jc w:val="left"/>
      </w:pPr>
      <w:r>
        <w:rPr>
          <w:color w:val="000000"/>
          <w:spacing w:val="0"/>
          <w:w w:val="100"/>
          <w:position w:val="0"/>
        </w:rPr>
        <w:t>”适用口不适用</w:t>
      </w:r>
    </w:p>
    <w:tbl>
      <w:tblPr>
        <w:tblOverlap w:val="never"/>
        <w:jc w:val="center"/>
        <w:tblLayout w:type="fixed"/>
      </w:tblPr>
      <w:tblGrid>
        <w:gridCol w:w="2309"/>
        <w:gridCol w:w="3005"/>
        <w:gridCol w:w="1963"/>
        <w:gridCol w:w="24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在其他单位担任的职 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在其他单位是否领取报酬津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传神联合（北京）信息技术有限公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北京长林公益基金会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八方传神数码科技（武汉）有限公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无锡群兴股权投资管理有限公司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无锡群兴股权投资管理有限公司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北京雏菊花公益基金会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无锡物联网创新中心有限公司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国交空间信息技术（北京）有限公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309"/>
        <w:gridCol w:w="3005"/>
        <w:gridCol w:w="1963"/>
        <w:gridCol w:w="24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吱信（上海）网络技术有限公司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蚂蚁金服（杭州）网络技术有限公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蚂蚁智信（杭州）信息技术有限公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重庆万塘信息技术有限公司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北京蚂蚁佐罗科技有限公司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杭州蚂蚁未来科技有限公司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蚂蚁区块链科技（上海）有限公司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重庆智塘信息技术有限公司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蚂蚁金服（成都）网络技术有限公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北京蚂蚁云金融信息服务有限公司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蚂蚁蓉信（成都）网络科技有限公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蚂蚁双链科技（上海）有限公司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杭州蚂蚁聚慧网络技术有限公司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北京奥星贝斯科技有限公司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深圳世纪星源股份有限公司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北京数聚联合科技有限公司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北京数聚鑫融投资管理有限公司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北京农信互联科技集团有限公司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和君纵达数据科技有限公司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北京多思科技工业园股份有限公司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中关村大数据产业联盟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秘书长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北京朗新天霁软件技术有限公司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易汇伟达（北京）科技发展有限公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戴清林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京山易汇企业管理咨询有限公司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万海艳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北京佳妍泰瑞科技有限公司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无锡群兴股权投资管理有限公司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309"/>
        <w:gridCol w:w="3005"/>
        <w:gridCol w:w="1963"/>
        <w:gridCol w:w="24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无锡道新科技发展有限公司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深圳我看华腾网络技术有限公司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辽宁网络广播电视台科技有限公司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山西智慧传媒科技有限公司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在其他单位任职情况的说 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37"/>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、董事、监事、高级管理人员报酬情况</w:t>
      </w:r>
      <w:bookmarkEnd w:id="324"/>
      <w:bookmarkEnd w:id="325"/>
      <w:bookmarkEnd w:id="327"/>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公司建立了完善的董事、监事及高级管理人员绩效考评体系和薪酬制度，工作绩效与其收入直接挂钩。公司董事会下设薪酬 和考核委员会协同公司人力资源部负责对公司董事、监事及高级管理人员进行绩效考核的实施。</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董事会秘书、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万海艳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黄利洲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戴清林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1,092.74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八</w:t>
      </w:r>
      <w:bookmarkEnd w:id="330"/>
      <w:r>
        <w:rPr>
          <w:color w:val="000000"/>
          <w:spacing w:val="0"/>
          <w:w w:val="100"/>
          <w:position w:val="0"/>
          <w:sz w:val="24"/>
          <w:szCs w:val="24"/>
        </w:rPr>
        <w:t>、报告期内董事履行职责的情况</w:t>
      </w:r>
      <w:bookmarkEnd w:id="328"/>
      <w:bookmarkEnd w:id="329"/>
      <w:bookmarkEnd w:id="331"/>
    </w:p>
    <w:p>
      <w:pPr>
        <w:pStyle w:val="Style37"/>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、本报告期董事会情况</w:t>
      </w:r>
      <w:bookmarkEnd w:id="332"/>
      <w:bookmarkEnd w:id="333"/>
      <w:bookmarkEnd w:id="335"/>
    </w:p>
    <w:tbl>
      <w:tblPr>
        <w:tblOverlap w:val="never"/>
        <w:jc w:val="center"/>
        <w:tblLayout w:type="fixed"/>
      </w:tblPr>
      <w:tblGrid>
        <w:gridCol w:w="2400"/>
        <w:gridCol w:w="239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审议通过《关于增加部分募 投项目实施主体及使用募集 资金向全资子公司提供借款 实施募投项目的议案》《关于 使用募集资金置换预先投入 募投项目及已支付发行费用 的自筹资金的议案》《关于使 用部分暂时闲置的募集资金 暂时补充流动资金的议案》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审议通过《关于调整回购股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份方案的议案》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审议通过《关于召开</w:t>
            </w:r>
            <w:r>
              <w:rPr>
                <w:color w:val="000000"/>
                <w:spacing w:val="0"/>
                <w:w w:val="100"/>
                <w:position w:val="0"/>
              </w:rPr>
              <w:t xml:space="preserve">2021 </w:t>
            </w:r>
            <w:r>
              <w:rPr>
                <w:rFonts w:ascii="SimSun" w:eastAsia="SimSun" w:hAnsi="SimSun" w:cs="SimSun"/>
                <w:color w:val="000000"/>
                <w:spacing w:val="0"/>
                <w:w w:val="100"/>
                <w:position w:val="0"/>
              </w:rPr>
              <w:t>年第二次临时股东大会的议 案》</w:t>
            </w:r>
          </w:p>
        </w:tc>
      </w:tr>
      <w:tr>
        <w:trPr>
          <w:trHeight w:val="69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第三届董事会第二十次会议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审议通过《关于</w:t>
            </w:r>
            <w:r>
              <w:rPr>
                <w:color w:val="000000"/>
                <w:spacing w:val="0"/>
                <w:w w:val="100"/>
                <w:position w:val="0"/>
              </w:rPr>
              <w:t>＜2020</w:t>
            </w:r>
            <w:r>
              <w:rPr>
                <w:rFonts w:ascii="SimSun" w:eastAsia="SimSun" w:hAnsi="SimSun" w:cs="SimSun"/>
                <w:color w:val="000000"/>
                <w:spacing w:val="0"/>
                <w:w w:val="100"/>
                <w:position w:val="0"/>
              </w:rPr>
              <w:t>年度 总经理工作报告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《关于</w:t>
            </w:r>
            <w:r>
              <w:rPr>
                <w:color w:val="000000"/>
                <w:spacing w:val="0"/>
                <w:w w:val="100"/>
                <w:position w:val="0"/>
              </w:rPr>
              <w:t>＜2020</w:t>
            </w:r>
            <w:r>
              <w:rPr>
                <w:rFonts w:ascii="SimSun" w:eastAsia="SimSun" w:hAnsi="SimSun" w:cs="SimSun"/>
                <w:color w:val="000000"/>
                <w:spacing w:val="0"/>
                <w:w w:val="100"/>
                <w:position w:val="0"/>
              </w:rPr>
              <w:t>年度董事会工 作报告</w:t>
            </w:r>
            <w:r>
              <w:rPr>
                <w:color w:val="000000"/>
                <w:spacing w:val="0"/>
                <w:w w:val="100"/>
                <w:position w:val="0"/>
              </w:rPr>
              <w:t>＞</w:t>
            </w:r>
            <w:r>
              <w:rPr>
                <w:rFonts w:ascii="SimSun" w:eastAsia="SimSun" w:hAnsi="SimSun" w:cs="SimSun"/>
                <w:color w:val="000000"/>
                <w:spacing w:val="0"/>
                <w:w w:val="100"/>
                <w:position w:val="0"/>
              </w:rPr>
              <w:t xml:space="preserve">的议案》《关于 </w:t>
            </w:r>
            <w:r>
              <w:rPr>
                <w:color w:val="000000"/>
                <w:spacing w:val="0"/>
                <w:w w:val="100"/>
                <w:position w:val="0"/>
              </w:rPr>
              <w:t>＜2020</w:t>
            </w:r>
            <w:r>
              <w:rPr>
                <w:rFonts w:ascii="SimSun" w:eastAsia="SimSun" w:hAnsi="SimSun" w:cs="SimSun"/>
                <w:color w:val="000000"/>
                <w:spacing w:val="0"/>
                <w:w w:val="100"/>
                <w:position w:val="0"/>
              </w:rPr>
              <w:t>年度财务决算报告</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的议案》《关于</w:t>
            </w:r>
            <w:r>
              <w:rPr>
                <w:color w:val="000000"/>
                <w:spacing w:val="0"/>
                <w:w w:val="100"/>
                <w:position w:val="0"/>
              </w:rPr>
              <w:t>＜2020</w:t>
            </w:r>
            <w:r>
              <w:rPr>
                <w:rFonts w:ascii="SimSun" w:eastAsia="SimSun" w:hAnsi="SimSun" w:cs="SimSun"/>
                <w:color w:val="000000"/>
                <w:spacing w:val="0"/>
                <w:w w:val="100"/>
                <w:position w:val="0"/>
              </w:rPr>
              <w:t>年度财 务报表及审计报告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《关于</w:t>
            </w:r>
            <w:r>
              <w:rPr>
                <w:color w:val="000000"/>
                <w:spacing w:val="0"/>
                <w:w w:val="100"/>
                <w:position w:val="0"/>
              </w:rPr>
              <w:t>＜2020</w:t>
            </w:r>
            <w:r>
              <w:rPr>
                <w:rFonts w:ascii="SimSun" w:eastAsia="SimSun" w:hAnsi="SimSun" w:cs="SimSun"/>
                <w:color w:val="000000"/>
                <w:spacing w:val="0"/>
                <w:w w:val="100"/>
                <w:position w:val="0"/>
              </w:rPr>
              <w:t>年年度报告</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 xml:space="preserve">及其摘要的议案》《关于公司 </w:t>
            </w:r>
            <w:r>
              <w:rPr>
                <w:color w:val="000000"/>
                <w:spacing w:val="0"/>
                <w:w w:val="100"/>
                <w:position w:val="0"/>
              </w:rPr>
              <w:t>2020</w:t>
            </w:r>
            <w:r>
              <w:rPr>
                <w:rFonts w:ascii="SimSun" w:eastAsia="SimSun" w:hAnsi="SimSun" w:cs="SimSun"/>
                <w:color w:val="000000"/>
                <w:spacing w:val="0"/>
                <w:w w:val="100"/>
                <w:position w:val="0"/>
              </w:rPr>
              <w:t>年度利润分配预案的 议案》《关于董事及高级管理 人员</w:t>
            </w:r>
            <w:r>
              <w:rPr>
                <w:color w:val="000000"/>
                <w:spacing w:val="0"/>
                <w:w w:val="100"/>
                <w:position w:val="0"/>
              </w:rPr>
              <w:t>2020</w:t>
            </w:r>
            <w:r>
              <w:rPr>
                <w:rFonts w:ascii="SimSun" w:eastAsia="SimSun" w:hAnsi="SimSun" w:cs="SimSun"/>
                <w:color w:val="000000"/>
                <w:spacing w:val="0"/>
                <w:w w:val="100"/>
                <w:position w:val="0"/>
              </w:rPr>
              <w:t>年度薪酬、</w:t>
            </w:r>
            <w:r>
              <w:rPr>
                <w:color w:val="000000"/>
                <w:spacing w:val="0"/>
                <w:w w:val="100"/>
                <w:position w:val="0"/>
              </w:rPr>
              <w:t xml:space="preserve">2021 </w:t>
            </w:r>
            <w:r>
              <w:rPr>
                <w:rFonts w:ascii="SimSun" w:eastAsia="SimSun" w:hAnsi="SimSun" w:cs="SimSun"/>
                <w:color w:val="000000"/>
                <w:spacing w:val="0"/>
                <w:w w:val="100"/>
                <w:position w:val="0"/>
              </w:rPr>
              <w:t>年度薪酬与考核方案的议 案》《关于</w:t>
            </w:r>
            <w:r>
              <w:rPr>
                <w:color w:val="000000"/>
                <w:spacing w:val="0"/>
                <w:w w:val="100"/>
                <w:position w:val="0"/>
              </w:rPr>
              <w:t>＜2020</w:t>
            </w:r>
            <w:r>
              <w:rPr>
                <w:rFonts w:ascii="SimSun" w:eastAsia="SimSun" w:hAnsi="SimSun" w:cs="SimSun"/>
                <w:color w:val="000000"/>
                <w:spacing w:val="0"/>
                <w:w w:val="100"/>
                <w:position w:val="0"/>
              </w:rPr>
              <w:t>年度内部控 制自我评价报告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控股股东及其他关 联方资金占用情况的专项说 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w:t>
            </w:r>
            <w:r>
              <w:rPr>
                <w:color w:val="000000"/>
                <w:spacing w:val="0"/>
                <w:w w:val="100"/>
                <w:position w:val="0"/>
              </w:rPr>
              <w:t>2021</w:t>
            </w:r>
            <w:r>
              <w:rPr>
                <w:rFonts w:ascii="SimSun" w:eastAsia="SimSun" w:hAnsi="SimSun" w:cs="SimSun"/>
                <w:color w:val="000000"/>
                <w:spacing w:val="0"/>
                <w:w w:val="100"/>
                <w:position w:val="0"/>
              </w:rPr>
              <w:t>年度 日常关联交易预计的议案》</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 xml:space="preserve">《关于向银行申请综合授信 额度的议案》《关于公司续聘 </w:t>
            </w:r>
            <w:r>
              <w:rPr>
                <w:color w:val="000000"/>
                <w:spacing w:val="0"/>
                <w:w w:val="100"/>
                <w:position w:val="0"/>
              </w:rPr>
              <w:t>2021</w:t>
            </w:r>
            <w:r>
              <w:rPr>
                <w:rFonts w:ascii="SimSun" w:eastAsia="SimSun" w:hAnsi="SimSun" w:cs="SimSun"/>
                <w:color w:val="000000"/>
                <w:spacing w:val="0"/>
                <w:w w:val="100"/>
                <w:position w:val="0"/>
              </w:rPr>
              <w:t>年度会计师事务所的</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议案》《关于</w:t>
            </w:r>
            <w:r>
              <w:rPr>
                <w:color w:val="000000"/>
                <w:spacing w:val="0"/>
                <w:w w:val="100"/>
                <w:position w:val="0"/>
              </w:rPr>
              <w:t>＜2020</w:t>
            </w:r>
            <w:r>
              <w:rPr>
                <w:rFonts w:ascii="SimSun" w:eastAsia="SimSun" w:hAnsi="SimSun" w:cs="SimSun"/>
                <w:color w:val="000000"/>
                <w:spacing w:val="0"/>
                <w:w w:val="100"/>
                <w:position w:val="0"/>
              </w:rPr>
              <w:t>年度募集 资金存放与实际使用情况专 项报告及鉴证报告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 《关于易视腾科技股份有限 公司实现</w:t>
            </w:r>
            <w:r>
              <w:rPr>
                <w:color w:val="000000"/>
                <w:spacing w:val="0"/>
                <w:w w:val="100"/>
                <w:position w:val="0"/>
              </w:rPr>
              <w:t>2020</w:t>
            </w:r>
            <w:r>
              <w:rPr>
                <w:rFonts w:ascii="SimSun" w:eastAsia="SimSun" w:hAnsi="SimSun" w:cs="SimSun"/>
                <w:color w:val="000000"/>
                <w:spacing w:val="0"/>
                <w:w w:val="100"/>
                <w:position w:val="0"/>
              </w:rPr>
              <w:t>年度业绩承 诺的议案》《关于邦道科技有 限公司</w:t>
            </w:r>
            <w:r>
              <w:rPr>
                <w:color w:val="000000"/>
                <w:spacing w:val="0"/>
                <w:w w:val="100"/>
                <w:position w:val="0"/>
              </w:rPr>
              <w:t>2020</w:t>
            </w:r>
            <w:r>
              <w:rPr>
                <w:rFonts w:ascii="SimSun" w:eastAsia="SimSun" w:hAnsi="SimSun" w:cs="SimSun"/>
                <w:color w:val="000000"/>
                <w:spacing w:val="0"/>
                <w:w w:val="100"/>
                <w:position w:val="0"/>
              </w:rPr>
              <w:t>年度业绩承诺 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 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并办理工商变更登记的 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股东大会 议事规则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 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董事会议事规则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 案》《关于</w:t>
            </w:r>
            <w:r>
              <w:rPr>
                <w:color w:val="000000"/>
                <w:spacing w:val="0"/>
                <w:w w:val="100"/>
                <w:position w:val="0"/>
              </w:rPr>
              <w:t>2018</w:t>
            </w:r>
            <w:r>
              <w:rPr>
                <w:rFonts w:ascii="SimSun" w:eastAsia="SimSun" w:hAnsi="SimSun" w:cs="SimSun"/>
                <w:color w:val="000000"/>
                <w:spacing w:val="0"/>
                <w:w w:val="100"/>
                <w:position w:val="0"/>
              </w:rPr>
              <w:t>年度限制性 股票与股票期权激励计划预 留授予限制性股票第二个解 除限售期解除限售条件成就 的议案》《关于召开</w:t>
            </w:r>
            <w:r>
              <w:rPr>
                <w:color w:val="000000"/>
                <w:spacing w:val="0"/>
                <w:w w:val="100"/>
                <w:position w:val="0"/>
              </w:rPr>
              <w:t>2020</w:t>
            </w:r>
            <w:r>
              <w:rPr>
                <w:rFonts w:ascii="SimSun" w:eastAsia="SimSun" w:hAnsi="SimSun" w:cs="SimSun"/>
                <w:color w:val="000000"/>
                <w:spacing w:val="0"/>
                <w:w w:val="100"/>
                <w:position w:val="0"/>
              </w:rPr>
              <w:t>年 年度股东大会的议案》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审议通过《关于</w:t>
            </w:r>
            <w:r>
              <w:rPr>
                <w:color w:val="000000"/>
                <w:spacing w:val="0"/>
                <w:w w:val="100"/>
                <w:position w:val="0"/>
              </w:rPr>
              <w:t>＜2021</w:t>
            </w:r>
            <w:r>
              <w:rPr>
                <w:rFonts w:ascii="SimSun" w:eastAsia="SimSun" w:hAnsi="SimSun" w:cs="SimSun"/>
                <w:color w:val="000000"/>
                <w:spacing w:val="0"/>
                <w:w w:val="100"/>
                <w:position w:val="0"/>
              </w:rPr>
              <w:t>年第 一季度报告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 会计政策变更的议案》《关于 调整</w:t>
            </w:r>
            <w:r>
              <w:rPr>
                <w:color w:val="000000"/>
                <w:spacing w:val="0"/>
                <w:w w:val="100"/>
                <w:position w:val="0"/>
              </w:rPr>
              <w:t>2018</w:t>
            </w:r>
            <w:r>
              <w:rPr>
                <w:rFonts w:ascii="SimSun" w:eastAsia="SimSun" w:hAnsi="SimSun" w:cs="SimSun"/>
                <w:color w:val="000000"/>
                <w:spacing w:val="0"/>
                <w:w w:val="100"/>
                <w:position w:val="0"/>
              </w:rPr>
              <w:t>年度限制性股票 与股票期权激励计划期权行 权价格的议案》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审议通过《关于变更部分募 集资金专用账户的议案》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第三届董事会第二十三次会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审议通过《关于向激励对象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授予预留限制性股票的议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案》</w:t>
            </w:r>
          </w:p>
        </w:tc>
      </w:tr>
      <w:tr>
        <w:trPr>
          <w:trHeight w:val="44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第三届董事会第二十四次会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审议通过《关于调整</w:t>
            </w:r>
            <w:r>
              <w:rPr>
                <w:color w:val="000000"/>
                <w:spacing w:val="0"/>
                <w:w w:val="100"/>
                <w:position w:val="0"/>
              </w:rPr>
              <w:t xml:space="preserve">2020 </w:t>
            </w:r>
            <w:r>
              <w:rPr>
                <w:rFonts w:ascii="SimSun" w:eastAsia="SimSun" w:hAnsi="SimSun" w:cs="SimSun"/>
                <w:color w:val="000000"/>
                <w:spacing w:val="0"/>
                <w:w w:val="100"/>
                <w:position w:val="0"/>
              </w:rPr>
              <w:t xml:space="preserve">年度限制性股票激励计划归 属价格的议案》《关于调整 </w:t>
            </w:r>
            <w:r>
              <w:rPr>
                <w:color w:val="000000"/>
                <w:spacing w:val="0"/>
                <w:w w:val="100"/>
                <w:position w:val="0"/>
              </w:rPr>
              <w:t>2018</w:t>
            </w:r>
            <w:r>
              <w:rPr>
                <w:rFonts w:ascii="SimSun" w:eastAsia="SimSun" w:hAnsi="SimSun" w:cs="SimSun"/>
                <w:color w:val="000000"/>
                <w:spacing w:val="0"/>
                <w:w w:val="100"/>
                <w:position w:val="0"/>
              </w:rPr>
              <w:t>年度限制性股票与股 票期权激励计划回购价格的 议案》《关于</w:t>
            </w:r>
            <w:r>
              <w:rPr>
                <w:color w:val="000000"/>
                <w:spacing w:val="0"/>
                <w:w w:val="100"/>
                <w:position w:val="0"/>
              </w:rPr>
              <w:t>2020</w:t>
            </w:r>
            <w:r>
              <w:rPr>
                <w:rFonts w:ascii="SimSun" w:eastAsia="SimSun" w:hAnsi="SimSun" w:cs="SimSun"/>
                <w:color w:val="000000"/>
                <w:spacing w:val="0"/>
                <w:w w:val="100"/>
                <w:position w:val="0"/>
              </w:rPr>
              <w:t xml:space="preserve">年度限制 性股票激励计划首次授予部 分第一个归属期归属条件成 就的议案》《关于作废部分已 授予尚未归属的限制性股票 的议案》《关于回购注销 </w:t>
            </w:r>
            <w:r>
              <w:rPr>
                <w:color w:val="000000"/>
                <w:spacing w:val="0"/>
                <w:w w:val="100"/>
                <w:position w:val="0"/>
              </w:rPr>
              <w:t>2018</w:t>
            </w:r>
            <w:r>
              <w:rPr>
                <w:rFonts w:ascii="SimSun" w:eastAsia="SimSun" w:hAnsi="SimSun" w:cs="SimSun"/>
                <w:color w:val="000000"/>
                <w:spacing w:val="0"/>
                <w:w w:val="100"/>
                <w:position w:val="0"/>
              </w:rPr>
              <w:t>年度限制性股票与股 票期权激励计划部分限制性 股票的议案》《关于对外提供</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财务资助暨关联交易的议 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审议通过《关于</w:t>
            </w:r>
            <w:r>
              <w:rPr>
                <w:color w:val="000000"/>
                <w:spacing w:val="0"/>
                <w:w w:val="100"/>
                <w:position w:val="0"/>
              </w:rPr>
              <w:t>2021</w:t>
            </w:r>
            <w:r>
              <w:rPr>
                <w:rFonts w:ascii="SimSun" w:eastAsia="SimSun" w:hAnsi="SimSun" w:cs="SimSun"/>
                <w:color w:val="000000"/>
                <w:spacing w:val="0"/>
                <w:w w:val="100"/>
                <w:position w:val="0"/>
              </w:rPr>
              <w:t>年半年 度报告及其摘要的议案》《关 于</w:t>
            </w:r>
            <w:r>
              <w:rPr>
                <w:color w:val="000000"/>
                <w:spacing w:val="0"/>
                <w:w w:val="100"/>
                <w:position w:val="0"/>
              </w:rPr>
              <w:t>＜2021</w:t>
            </w:r>
            <w:r>
              <w:rPr>
                <w:rFonts w:ascii="SimSun" w:eastAsia="SimSun" w:hAnsi="SimSun" w:cs="SimSun"/>
                <w:color w:val="000000"/>
                <w:spacing w:val="0"/>
                <w:w w:val="100"/>
                <w:position w:val="0"/>
              </w:rPr>
              <w:t>年半年度募集资金 存放与实际使用情况专项报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审议通过《关于不提前赎回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审议通过《关于不提前赎回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“朗新转债”的议案》</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审议通过《关于</w:t>
            </w:r>
            <w:r>
              <w:rPr>
                <w:color w:val="000000"/>
                <w:spacing w:val="0"/>
                <w:w w:val="100"/>
                <w:position w:val="0"/>
              </w:rPr>
              <w:t>2021</w:t>
            </w:r>
            <w:r>
              <w:rPr>
                <w:rFonts w:ascii="SimSun" w:eastAsia="SimSun" w:hAnsi="SimSun" w:cs="SimSun"/>
                <w:color w:val="000000"/>
                <w:spacing w:val="0"/>
                <w:w w:val="100"/>
                <w:position w:val="0"/>
              </w:rPr>
              <w:t xml:space="preserve">年第三 季度报告的议案》《关于注销 </w:t>
            </w:r>
            <w:r>
              <w:rPr>
                <w:color w:val="000000"/>
                <w:spacing w:val="0"/>
                <w:w w:val="100"/>
                <w:position w:val="0"/>
              </w:rPr>
              <w:t>2018</w:t>
            </w:r>
            <w:r>
              <w:rPr>
                <w:rFonts w:ascii="SimSun" w:eastAsia="SimSun" w:hAnsi="SimSun" w:cs="SimSun"/>
                <w:color w:val="000000"/>
                <w:spacing w:val="0"/>
                <w:w w:val="100"/>
                <w:position w:val="0"/>
              </w:rPr>
              <w:t>年度限制性股票与股 票期权激励计划部分股票期 权的议案》《关于公司</w:t>
            </w:r>
            <w:r>
              <w:rPr>
                <w:color w:val="000000"/>
                <w:spacing w:val="0"/>
                <w:w w:val="100"/>
                <w:position w:val="0"/>
              </w:rPr>
              <w:t xml:space="preserve">2018 </w:t>
            </w:r>
            <w:r>
              <w:rPr>
                <w:rFonts w:ascii="SimSun" w:eastAsia="SimSun" w:hAnsi="SimSun" w:cs="SimSun"/>
                <w:color w:val="000000"/>
                <w:spacing w:val="0"/>
                <w:w w:val="100"/>
                <w:position w:val="0"/>
              </w:rPr>
              <w:t xml:space="preserve">年度限制性股票与股票期权 激励计划第三个行权期行权 条件成就的议案》《关于公司 </w:t>
            </w:r>
            <w:r>
              <w:rPr>
                <w:color w:val="000000"/>
                <w:spacing w:val="0"/>
                <w:w w:val="100"/>
                <w:position w:val="0"/>
              </w:rPr>
              <w:t>2020</w:t>
            </w:r>
            <w:r>
              <w:rPr>
                <w:rFonts w:ascii="SimSun" w:eastAsia="SimSun" w:hAnsi="SimSun" w:cs="SimSun"/>
                <w:color w:val="000000"/>
                <w:spacing w:val="0"/>
                <w:w w:val="100"/>
                <w:position w:val="0"/>
              </w:rPr>
              <w:t>年度限制性股票激励 计划第一个解除限售期解除 限售条件成就的议案》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第三届董事会第二十九次会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审议通过《关于不提前赎回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“朗新转债”的议案》</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第三届董事会第三十次会议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审议通过《关于</w:t>
            </w:r>
            <w:r>
              <w:rPr>
                <w:color w:val="000000"/>
                <w:spacing w:val="0"/>
                <w:w w:val="100"/>
                <w:position w:val="0"/>
              </w:rPr>
              <w:t>2018</w:t>
            </w:r>
            <w:r>
              <w:rPr>
                <w:rFonts w:ascii="SimSun" w:eastAsia="SimSun" w:hAnsi="SimSun" w:cs="SimSun"/>
                <w:color w:val="000000"/>
                <w:spacing w:val="0"/>
                <w:w w:val="100"/>
                <w:position w:val="0"/>
              </w:rPr>
              <w:t xml:space="preserve">年度限 制性股票与股票期权激励计 划首次授予限制性股票第三 个解除限售期解除限售条件 成就的议案》《关于回购注销 </w:t>
            </w:r>
            <w:r>
              <w:rPr>
                <w:color w:val="000000"/>
                <w:spacing w:val="0"/>
                <w:w w:val="100"/>
                <w:position w:val="0"/>
              </w:rPr>
              <w:t>2018</w:t>
            </w:r>
            <w:r>
              <w:rPr>
                <w:rFonts w:ascii="SimSun" w:eastAsia="SimSun" w:hAnsi="SimSun" w:cs="SimSun"/>
                <w:color w:val="000000"/>
                <w:spacing w:val="0"/>
                <w:w w:val="100"/>
                <w:position w:val="0"/>
              </w:rPr>
              <w:t xml:space="preserve">年度限制性股票与股 票期权激励计划部分限制性 股票的议案》《关于变更公司 注册资本的议案》《关于修订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并办理工商变 更登记的议案》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第三届董事会第三十一次会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审议通过《关于不提前赎回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第三届董事会第三十二次会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审议通过《关于不提前赎回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“朗新转债”的议案》</w:t>
            </w:r>
          </w:p>
        </w:tc>
      </w:tr>
      <w:tr>
        <w:trPr>
          <w:trHeight w:val="10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第三届董事会第三十三次会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审议通过《关于部分募集资 金投资项目增加实施地点和 调整投资结构的议案》《关于</w:t>
            </w:r>
          </w:p>
        </w:tc>
      </w:tr>
    </w:tbl>
    <w:p>
      <w:pPr>
        <w:widowControl w:val="0"/>
        <w:spacing w:line="1" w:lineRule="exact"/>
      </w:pPr>
    </w:p>
    <w:tbl>
      <w:tblPr>
        <w:tblOverlap w:val="never"/>
        <w:jc w:val="center"/>
        <w:tblLayout w:type="fixed"/>
      </w:tblPr>
      <w:tblGrid>
        <w:gridCol w:w="2400"/>
        <w:gridCol w:w="2390"/>
        <w:gridCol w:w="2390"/>
        <w:gridCol w:w="2400"/>
      </w:tblGrid>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召开</w:t>
            </w:r>
            <w:r>
              <w:rPr>
                <w:color w:val="000000"/>
                <w:spacing w:val="0"/>
                <w:w w:val="100"/>
                <w:position w:val="0"/>
              </w:rPr>
              <w:t>2022</w:t>
            </w:r>
            <w:r>
              <w:rPr>
                <w:rFonts w:ascii="SimSun" w:eastAsia="SimSun" w:hAnsi="SimSun" w:cs="SimSun"/>
                <w:color w:val="000000"/>
                <w:spacing w:val="0"/>
                <w:w w:val="100"/>
                <w:position w:val="0"/>
              </w:rPr>
              <w:t>年第一次临时股 东大会的议案》</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、董事出席董事会及股东大会的情况</w:t>
      </w:r>
      <w:bookmarkEnd w:id="336"/>
      <w:bookmarkEnd w:id="337"/>
      <w:bookmarkEnd w:id="339"/>
    </w:p>
    <w:tbl>
      <w:tblPr>
        <w:tblOverlap w:val="never"/>
        <w:jc w:val="center"/>
        <w:tblLayout w:type="fixed"/>
      </w:tblPr>
      <w:tblGrid>
        <w:gridCol w:w="1435"/>
        <w:gridCol w:w="1162"/>
        <w:gridCol w:w="1166"/>
        <w:gridCol w:w="1162"/>
        <w:gridCol w:w="1162"/>
        <w:gridCol w:w="1162"/>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以通讯方式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连续两次未亲自出席董事会的说明</w:t>
      </w:r>
    </w:p>
    <w:p>
      <w:pPr>
        <w:pStyle w:val="Style37"/>
        <w:keepNext/>
        <w:keepLines/>
        <w:widowControl w:val="0"/>
        <w:shd w:val="clear" w:color="auto" w:fill="auto"/>
        <w:tabs>
          <w:tab w:pos="378" w:val="left"/>
        </w:tabs>
        <w:bidi w:val="0"/>
        <w:spacing w:before="0" w:after="30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董事对公司有关事项提出异议的情况</w:t>
      </w:r>
      <w:bookmarkEnd w:id="340"/>
      <w:bookmarkEnd w:id="341"/>
      <w:bookmarkEnd w:id="343"/>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董事对公司有关事项是否提出异议</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报告期内董事对公司有关事项未提出异议。</w:t>
      </w:r>
    </w:p>
    <w:p>
      <w:pPr>
        <w:pStyle w:val="Style37"/>
        <w:keepNext/>
        <w:keepLines/>
        <w:widowControl w:val="0"/>
        <w:shd w:val="clear" w:color="auto" w:fill="auto"/>
        <w:tabs>
          <w:tab w:pos="378" w:val="left"/>
        </w:tabs>
        <w:bidi w:val="0"/>
        <w:spacing w:before="0" w:after="30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董事履行职责的其他说明</w:t>
      </w:r>
      <w:bookmarkEnd w:id="344"/>
      <w:bookmarkEnd w:id="345"/>
      <w:bookmarkEnd w:id="347"/>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董事对公司有关建议是否被采纳</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董事对公司有关建议被采纳或未被采纳的说明</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报告期内，公司全体董事勤勉尽责，严格按照中国证监会和深圳证券交易所的相关规定以及《公司章程》《董事会议事规则》 等制度开展工作，高度关注公司规范运作和经营情况，</w:t>
      </w:r>
      <w:r>
        <w:rPr>
          <w:color w:val="000000"/>
          <w:spacing w:val="0"/>
          <w:w w:val="100"/>
          <w:position w:val="0"/>
          <w:sz w:val="20"/>
          <w:szCs w:val="20"/>
        </w:rPr>
        <w:t>对提交董事会的议案进行了认真审议，</w:t>
      </w:r>
      <w:r>
        <w:rPr>
          <w:color w:val="000000"/>
          <w:spacing w:val="0"/>
          <w:w w:val="100"/>
          <w:position w:val="0"/>
        </w:rPr>
        <w:t>对公司的重大治理和经营 决策提出了相关的意见，经过充分沟通讨论，</w:t>
      </w:r>
      <w:r>
        <w:rPr>
          <w:color w:val="000000"/>
          <w:spacing w:val="0"/>
          <w:w w:val="100"/>
          <w:position w:val="0"/>
          <w:sz w:val="20"/>
          <w:szCs w:val="20"/>
        </w:rPr>
        <w:t>给公司提出了很多宝贵的专业性建议，</w:t>
      </w:r>
      <w:r>
        <w:rPr>
          <w:color w:val="000000"/>
          <w:spacing w:val="0"/>
          <w:w w:val="100"/>
          <w:position w:val="0"/>
        </w:rPr>
        <w:t>确保决策科学、及时、高效，维护 公司和全体股东的合法权益。</w:t>
      </w:r>
    </w:p>
    <w:p>
      <w:pPr>
        <w:pStyle w:val="Style33"/>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九</w:t>
      </w:r>
      <w:bookmarkEnd w:id="350"/>
      <w:r>
        <w:rPr>
          <w:color w:val="000000"/>
          <w:spacing w:val="0"/>
          <w:w w:val="100"/>
          <w:position w:val="0"/>
          <w:sz w:val="24"/>
          <w:szCs w:val="24"/>
        </w:rPr>
        <w:t>、董事会下设专门委员会在报告期内的情况</w:t>
      </w:r>
      <w:bookmarkEnd w:id="348"/>
      <w:bookmarkEnd w:id="349"/>
      <w:bookmarkEnd w:id="351"/>
    </w:p>
    <w:tbl>
      <w:tblPr>
        <w:tblOverlap w:val="never"/>
        <w:jc w:val="center"/>
        <w:tblLayout w:type="fixed"/>
      </w:tblPr>
      <w:tblGrid>
        <w:gridCol w:w="1205"/>
        <w:gridCol w:w="1195"/>
        <w:gridCol w:w="816"/>
        <w:gridCol w:w="1138"/>
        <w:gridCol w:w="1954"/>
        <w:gridCol w:w="874"/>
        <w:gridCol w:w="1195"/>
        <w:gridCol w:w="120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委员会名称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议次数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提出的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其他履行职 责的情况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异议事项具</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体情况（如</w:t>
            </w:r>
          </w:p>
        </w:tc>
      </w:tr>
    </w:tbl>
    <w:p>
      <w:pPr>
        <w:widowControl w:val="0"/>
        <w:spacing w:line="1" w:lineRule="exact"/>
      </w:pPr>
      <w:r>
        <w:br w:type="page"/>
      </w:r>
    </w:p>
    <w:tbl>
      <w:tblPr>
        <w:tblOverlap w:val="never"/>
        <w:jc w:val="center"/>
        <w:tblLayout w:type="fixed"/>
      </w:tblPr>
      <w:tblGrid>
        <w:gridCol w:w="1205"/>
        <w:gridCol w:w="1195"/>
        <w:gridCol w:w="816"/>
        <w:gridCol w:w="1138"/>
        <w:gridCol w:w="1954"/>
        <w:gridCol w:w="874"/>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见和建 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有）</w:t>
            </w:r>
          </w:p>
        </w:tc>
      </w:tr>
      <w:tr>
        <w:trPr>
          <w:trHeight w:val="3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第三届董事 会审计委员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林乐、林中、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审议通过《关于</w:t>
            </w:r>
            <w:r>
              <w:rPr>
                <w:color w:val="000000"/>
                <w:spacing w:val="0"/>
                <w:w w:val="100"/>
                <w:position w:val="0"/>
              </w:rPr>
              <w:t xml:space="preserve">＜2020 </w:t>
            </w:r>
            <w:r>
              <w:rPr>
                <w:rFonts w:ascii="SimSun" w:eastAsia="SimSun" w:hAnsi="SimSun" w:cs="SimSun"/>
                <w:color w:val="000000"/>
                <w:spacing w:val="0"/>
                <w:w w:val="100"/>
                <w:position w:val="0"/>
              </w:rPr>
              <w:t>年度财务报表及审计 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的议案》《关于公 司</w:t>
            </w:r>
            <w:r>
              <w:rPr>
                <w:color w:val="000000"/>
                <w:spacing w:val="0"/>
                <w:w w:val="100"/>
                <w:position w:val="0"/>
              </w:rPr>
              <w:t>＜2020</w:t>
            </w:r>
            <w:r>
              <w:rPr>
                <w:rFonts w:ascii="SimSun" w:eastAsia="SimSun" w:hAnsi="SimSun" w:cs="SimSun"/>
                <w:color w:val="000000"/>
                <w:spacing w:val="0"/>
                <w:w w:val="100"/>
                <w:position w:val="0"/>
              </w:rPr>
              <w:t>年度内部控 制自我评价报告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的议 案》《关于公司续聘 </w:t>
            </w:r>
            <w:r>
              <w:rPr>
                <w:color w:val="000000"/>
                <w:spacing w:val="0"/>
                <w:w w:val="100"/>
                <w:position w:val="0"/>
              </w:rPr>
              <w:t>2021</w:t>
            </w:r>
            <w:r>
              <w:rPr>
                <w:rFonts w:ascii="SimSun" w:eastAsia="SimSun" w:hAnsi="SimSun" w:cs="SimSun"/>
                <w:color w:val="000000"/>
                <w:spacing w:val="0"/>
                <w:w w:val="100"/>
                <w:position w:val="0"/>
              </w:rPr>
              <w:t>年度会计师事务 所的议案》，听取《</w:t>
            </w:r>
            <w:r>
              <w:rPr>
                <w:color w:val="000000"/>
                <w:spacing w:val="0"/>
                <w:w w:val="100"/>
                <w:position w:val="0"/>
              </w:rPr>
              <w:t xml:space="preserve">2020 </w:t>
            </w:r>
            <w:r>
              <w:rPr>
                <w:rFonts w:ascii="SimSun" w:eastAsia="SimSun" w:hAnsi="SimSun" w:cs="SimSun"/>
                <w:color w:val="000000"/>
                <w:spacing w:val="0"/>
                <w:w w:val="100"/>
                <w:position w:val="0"/>
              </w:rPr>
              <w:t>年度内审工作执行情 况及</w:t>
            </w:r>
            <w:r>
              <w:rPr>
                <w:color w:val="000000"/>
                <w:spacing w:val="0"/>
                <w:w w:val="100"/>
                <w:position w:val="0"/>
              </w:rPr>
              <w:t>2021</w:t>
            </w:r>
            <w:r>
              <w:rPr>
                <w:rFonts w:ascii="SimSun" w:eastAsia="SimSun" w:hAnsi="SimSun" w:cs="SimSun"/>
                <w:color w:val="000000"/>
                <w:spacing w:val="0"/>
                <w:w w:val="100"/>
                <w:position w:val="0"/>
              </w:rPr>
              <w:t>年内审工作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与审计机构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充分沟通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审议通过《关于</w:t>
            </w:r>
            <w:r>
              <w:rPr>
                <w:color w:val="000000"/>
                <w:spacing w:val="0"/>
                <w:w w:val="100"/>
                <w:position w:val="0"/>
              </w:rPr>
              <w:t xml:space="preserve">2021 </w:t>
            </w:r>
            <w:r>
              <w:rPr>
                <w:rFonts w:ascii="SimSun" w:eastAsia="SimSun" w:hAnsi="SimSun" w:cs="SimSun"/>
                <w:color w:val="000000"/>
                <w:spacing w:val="0"/>
                <w:w w:val="100"/>
                <w:position w:val="0"/>
              </w:rPr>
              <w:t>年第一季度财务报表 的议案》审议《关于会 计政策变更的议案》， 听取《</w:t>
            </w:r>
            <w:r>
              <w:rPr>
                <w:color w:val="000000"/>
                <w:spacing w:val="0"/>
                <w:w w:val="100"/>
                <w:position w:val="0"/>
              </w:rPr>
              <w:t>2021</w:t>
            </w:r>
            <w:r>
              <w:rPr>
                <w:rFonts w:ascii="SimSun" w:eastAsia="SimSun" w:hAnsi="SimSun" w:cs="SimSun"/>
                <w:color w:val="000000"/>
                <w:spacing w:val="0"/>
                <w:w w:val="100"/>
                <w:position w:val="0"/>
              </w:rPr>
              <w:t>年第一季 度内部审计报告》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指导内部审 计工作、审 阅公司的财 务报表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审议通过《关于公司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日至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日财务 报表的议案》，听取</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年第二季度内 部审计报告》《</w:t>
            </w:r>
            <w:r>
              <w:rPr>
                <w:color w:val="000000"/>
                <w:spacing w:val="0"/>
                <w:w w:val="100"/>
                <w:position w:val="0"/>
              </w:rPr>
              <w:t>2021</w:t>
            </w:r>
            <w:r>
              <w:rPr>
                <w:rFonts w:ascii="SimSun" w:eastAsia="SimSun" w:hAnsi="SimSun" w:cs="SimSun"/>
                <w:color w:val="000000"/>
                <w:spacing w:val="0"/>
                <w:w w:val="100"/>
                <w:position w:val="0"/>
              </w:rPr>
              <w:t>年 上半年度内部控制自 我评价报告》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指导内部审 计工作、审 阅公司的财 务报表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审议通过《关于公司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日至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日财务 报表的议案》，听取《公 司</w:t>
            </w:r>
            <w:r>
              <w:rPr>
                <w:color w:val="000000"/>
                <w:spacing w:val="0"/>
                <w:w w:val="100"/>
                <w:position w:val="0"/>
              </w:rPr>
              <w:t>2021</w:t>
            </w:r>
            <w:r>
              <w:rPr>
                <w:rFonts w:ascii="SimSun" w:eastAsia="SimSun" w:hAnsi="SimSun" w:cs="SimSun"/>
                <w:color w:val="000000"/>
                <w:spacing w:val="0"/>
                <w:w w:val="100"/>
                <w:position w:val="0"/>
              </w:rPr>
              <w:t>年第三季度内 部审计报告》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指导内部审 计工作、审 阅公司的财 务报表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听取外部审计师《朗新 科技集团股份有限公 司</w:t>
            </w:r>
            <w:r>
              <w:rPr>
                <w:color w:val="000000"/>
                <w:spacing w:val="0"/>
                <w:w w:val="100"/>
                <w:position w:val="0"/>
              </w:rPr>
              <w:t>2021</w:t>
            </w:r>
            <w:r>
              <w:rPr>
                <w:rFonts w:ascii="SimSun" w:eastAsia="SimSun" w:hAnsi="SimSun" w:cs="SimSun"/>
                <w:color w:val="000000"/>
                <w:spacing w:val="0"/>
                <w:w w:val="100"/>
                <w:position w:val="0"/>
              </w:rPr>
              <w:t>年度财务报表 审计计划》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与审计机构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充分沟通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会薪酬与考</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核委员会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林中、赵国 栋、彭知平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审议通过《关于</w:t>
            </w:r>
            <w:r>
              <w:rPr>
                <w:color w:val="000000"/>
                <w:spacing w:val="0"/>
                <w:w w:val="100"/>
                <w:position w:val="0"/>
              </w:rPr>
              <w:t xml:space="preserve">2018 </w:t>
            </w:r>
            <w:r>
              <w:rPr>
                <w:rFonts w:ascii="SimSun" w:eastAsia="SimSun" w:hAnsi="SimSun" w:cs="SimSun"/>
                <w:color w:val="000000"/>
                <w:spacing w:val="0"/>
                <w:w w:val="100"/>
                <w:position w:val="0"/>
              </w:rPr>
              <w:t>年度限制性股票与股 票期权激励计划预留 授予限制性股票第二 个解除限售期解除限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对业绩指</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标、激励对 象绩效等解 除限售条件 进行评估和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816"/>
        <w:gridCol w:w="1138"/>
        <w:gridCol w:w="1954"/>
        <w:gridCol w:w="874"/>
        <w:gridCol w:w="1195"/>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售条件成就的议案》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考核</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审议通过《关于董事及 高级管理人员</w:t>
            </w:r>
            <w:r>
              <w:rPr>
                <w:color w:val="000000"/>
                <w:spacing w:val="0"/>
                <w:w w:val="100"/>
                <w:position w:val="0"/>
              </w:rPr>
              <w:t>2020</w:t>
            </w:r>
            <w:r>
              <w:rPr>
                <w:rFonts w:ascii="SimSun" w:eastAsia="SimSun" w:hAnsi="SimSun" w:cs="SimSun"/>
                <w:color w:val="000000"/>
                <w:spacing w:val="0"/>
                <w:w w:val="100"/>
                <w:position w:val="0"/>
              </w:rPr>
              <w:t>年 度薪酬、</w:t>
            </w:r>
            <w:r>
              <w:rPr>
                <w:color w:val="000000"/>
                <w:spacing w:val="0"/>
                <w:w w:val="100"/>
                <w:position w:val="0"/>
              </w:rPr>
              <w:t>2021</w:t>
            </w:r>
            <w:r>
              <w:rPr>
                <w:rFonts w:ascii="SimSun" w:eastAsia="SimSun" w:hAnsi="SimSun" w:cs="SimSun"/>
                <w:color w:val="000000"/>
                <w:spacing w:val="0"/>
                <w:w w:val="100"/>
                <w:position w:val="0"/>
              </w:rPr>
              <w:t>年度薪 酬与考核方案的议案》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对董事、监 事、高级管 理人员绩效 进行评估和 考核、审核 薪酬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审议通过《关于</w:t>
            </w:r>
            <w:r>
              <w:rPr>
                <w:color w:val="000000"/>
                <w:spacing w:val="0"/>
                <w:w w:val="100"/>
                <w:position w:val="0"/>
              </w:rPr>
              <w:t xml:space="preserve">2020 </w:t>
            </w:r>
            <w:r>
              <w:rPr>
                <w:rFonts w:ascii="SimSun" w:eastAsia="SimSun" w:hAnsi="SimSun" w:cs="SimSun"/>
                <w:color w:val="000000"/>
                <w:spacing w:val="0"/>
                <w:w w:val="100"/>
                <w:position w:val="0"/>
              </w:rPr>
              <w:t>年度限制性股票激励 计划首次授予部分第 一个归属期归属条件 成就的议案》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对业绩指 标、激励对 象绩效等解 除限售条件 进行评估和</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考核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审议通过《关于公司 </w:t>
            </w:r>
            <w:r>
              <w:rPr>
                <w:color w:val="000000"/>
                <w:spacing w:val="0"/>
                <w:w w:val="100"/>
                <w:position w:val="0"/>
              </w:rPr>
              <w:t>2018</w:t>
            </w:r>
            <w:r>
              <w:rPr>
                <w:rFonts w:ascii="SimSun" w:eastAsia="SimSun" w:hAnsi="SimSun" w:cs="SimSun"/>
                <w:color w:val="000000"/>
                <w:spacing w:val="0"/>
                <w:w w:val="100"/>
                <w:position w:val="0"/>
              </w:rPr>
              <w:t>年度限制性股票 与股票期权激励计划 第三个行权期行权条 件成就的议案》《关于 公司</w:t>
            </w:r>
            <w:r>
              <w:rPr>
                <w:color w:val="000000"/>
                <w:spacing w:val="0"/>
                <w:w w:val="100"/>
                <w:position w:val="0"/>
              </w:rPr>
              <w:t>2020</w:t>
            </w:r>
            <w:r>
              <w:rPr>
                <w:rFonts w:ascii="SimSun" w:eastAsia="SimSun" w:hAnsi="SimSun" w:cs="SimSun"/>
                <w:color w:val="000000"/>
                <w:spacing w:val="0"/>
                <w:w w:val="100"/>
                <w:position w:val="0"/>
              </w:rPr>
              <w:t>年度限制性 股票激励计划第一个 解除限售期解除限售 条件成就的议案》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对业绩指</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标、激励对</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象绩效等解 除限售条件 进行评估和 考核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审议通过《关于</w:t>
            </w:r>
            <w:r>
              <w:rPr>
                <w:color w:val="000000"/>
                <w:spacing w:val="0"/>
                <w:w w:val="100"/>
                <w:position w:val="0"/>
              </w:rPr>
              <w:t xml:space="preserve">2018 </w:t>
            </w:r>
            <w:r>
              <w:rPr>
                <w:rFonts w:ascii="SimSun" w:eastAsia="SimSun" w:hAnsi="SimSun" w:cs="SimSun"/>
                <w:color w:val="000000"/>
                <w:spacing w:val="0"/>
                <w:w w:val="100"/>
                <w:position w:val="0"/>
              </w:rPr>
              <w:t>年度限制性股票与股 票期权激励计划首次 授予限制性股票第三 个解除限售期解除限 售条件成就的议案》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对业绩指</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标、激励对</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象绩效等解 除限售条件 进行评估和 考核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第三届董事 会提名委员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赵国栋、林 乐、张明平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第三届董事 会战略委员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徐长军、倪 行军、赵国 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十、监事会工作情况</w:t>
      </w:r>
      <w:bookmarkEnd w:id="352"/>
      <w:bookmarkEnd w:id="353"/>
      <w:bookmarkEnd w:id="35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33"/>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十一、公司员工情况</w:t>
      </w:r>
      <w:bookmarkEnd w:id="355"/>
      <w:bookmarkEnd w:id="356"/>
      <w:bookmarkEnd w:id="357"/>
    </w:p>
    <w:p>
      <w:pPr>
        <w:pStyle w:val="Style37"/>
        <w:keepNext/>
        <w:keepLines/>
        <w:widowControl w:val="0"/>
        <w:shd w:val="clear" w:color="auto" w:fill="auto"/>
        <w:bidi w:val="0"/>
        <w:spacing w:before="0" w:after="30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、员工数量、专业构成及教育程度</w:t>
      </w:r>
      <w:bookmarkEnd w:id="358"/>
      <w:bookmarkEnd w:id="359"/>
      <w:bookmarkEnd w:id="36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6,020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6,020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5,097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6,020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4,374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6,020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、薪酬政策</w:t>
      </w:r>
      <w:bookmarkEnd w:id="362"/>
      <w:bookmarkEnd w:id="363"/>
      <w:bookmarkEnd w:id="365"/>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公司以实现员工在薪酬分配上的“责任与利益一致、能力与价值一致、风险与回报一致、业绩与收益一致”为目标，以“适 应市场环境，体现人才价值，发挥激励作用”为原则，充分发挥薪酬吸引、保留、激励人才的战略作用。在建立兼顾内部公 平性和市场竞争性的薪酬体系基础上，建立“利益分享、风险共担”的激励机制，使得员工所有努力聚焦到业务经营与发展 上，同时公司实施股权激励计划，让员工分享公司发展红利。</w:t>
      </w:r>
    </w:p>
    <w:p>
      <w:pPr>
        <w:pStyle w:val="Style30"/>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 报告期内，公司职工薪酬总额（计入成本部分</w:t>
      </w:r>
      <w:r>
        <w:rPr>
          <w:color w:val="000000"/>
          <w:spacing w:val="0"/>
          <w:w w:val="100"/>
          <w:position w:val="0"/>
        </w:rPr>
        <w:t>）</w:t>
      </w:r>
      <w:r>
        <w:rPr>
          <w:rFonts w:ascii="Times New Roman" w:eastAsia="Times New Roman" w:hAnsi="Times New Roman" w:cs="Times New Roman"/>
          <w:color w:val="000000"/>
          <w:spacing w:val="0"/>
          <w:w w:val="100"/>
          <w:position w:val="0"/>
        </w:rPr>
        <w:t>763,142,193.08</w:t>
      </w:r>
      <w:r>
        <w:rPr>
          <w:color w:val="000000"/>
          <w:spacing w:val="0"/>
          <w:w w:val="100"/>
          <w:position w:val="0"/>
        </w:rPr>
        <w:t>元，占公司营业成本的</w:t>
      </w:r>
      <w:r>
        <w:rPr>
          <w:rFonts w:ascii="Times New Roman" w:eastAsia="Times New Roman" w:hAnsi="Times New Roman" w:cs="Times New Roman"/>
          <w:color w:val="000000"/>
          <w:spacing w:val="0"/>
          <w:w w:val="100"/>
          <w:position w:val="0"/>
        </w:rPr>
        <w:t>29.07%</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 核心技术人员为</w:t>
      </w:r>
      <w:r>
        <w:rPr>
          <w:color w:val="000000"/>
          <w:spacing w:val="0"/>
          <w:w w:val="100"/>
          <w:position w:val="0"/>
        </w:rPr>
        <w:t>139</w:t>
      </w:r>
      <w:r>
        <w:rPr>
          <w:color w:val="000000"/>
          <w:spacing w:val="0"/>
          <w:w w:val="100"/>
          <w:position w:val="0"/>
        </w:rPr>
        <w:t>人，占全体员工人数的</w:t>
      </w:r>
      <w:r>
        <w:rPr>
          <w:color w:val="000000"/>
          <w:spacing w:val="0"/>
          <w:w w:val="100"/>
          <w:position w:val="0"/>
        </w:rPr>
        <w:t>2.31%，</w:t>
      </w:r>
      <w:r>
        <w:rPr>
          <w:color w:val="000000"/>
          <w:spacing w:val="0"/>
          <w:w w:val="100"/>
          <w:position w:val="0"/>
        </w:rPr>
        <w:t>上年同期核心技术人员为</w:t>
      </w:r>
      <w:r>
        <w:rPr>
          <w:color w:val="000000"/>
          <w:spacing w:val="0"/>
          <w:w w:val="100"/>
          <w:position w:val="0"/>
        </w:rPr>
        <w:t>109</w:t>
      </w:r>
      <w:r>
        <w:rPr>
          <w:color w:val="000000"/>
          <w:spacing w:val="0"/>
          <w:w w:val="100"/>
          <w:position w:val="0"/>
        </w:rPr>
        <w:t>人，占全体员工人数的</w:t>
      </w:r>
      <w:r>
        <w:rPr>
          <w:color w:val="000000"/>
          <w:spacing w:val="0"/>
          <w:w w:val="100"/>
          <w:position w:val="0"/>
        </w:rPr>
        <w:t>2.19%；</w:t>
      </w:r>
      <w:r>
        <w:rPr>
          <w:color w:val="000000"/>
          <w:spacing w:val="0"/>
          <w:w w:val="100"/>
          <w:position w:val="0"/>
        </w:rPr>
        <w:t>截至报告期末， 核心技术人员薪酬占全体员工薪酬的</w:t>
      </w:r>
      <w:r>
        <w:rPr>
          <w:color w:val="000000"/>
          <w:spacing w:val="0"/>
          <w:w w:val="100"/>
          <w:position w:val="0"/>
        </w:rPr>
        <w:t xml:space="preserve">5. </w:t>
      </w:r>
      <w:r>
        <w:rPr>
          <w:color w:val="000000"/>
          <w:spacing w:val="0"/>
          <w:w w:val="100"/>
          <w:position w:val="0"/>
        </w:rPr>
        <w:t>71%，</w:t>
      </w:r>
      <w:r>
        <w:rPr>
          <w:color w:val="000000"/>
          <w:spacing w:val="0"/>
          <w:w w:val="100"/>
          <w:position w:val="0"/>
        </w:rPr>
        <w:t>上年同期为</w:t>
      </w:r>
      <w:r>
        <w:rPr>
          <w:color w:val="000000"/>
          <w:spacing w:val="0"/>
          <w:w w:val="100"/>
          <w:position w:val="0"/>
        </w:rPr>
        <w:t xml:space="preserve">5. </w:t>
      </w:r>
      <w:r>
        <w:rPr>
          <w:color w:val="000000"/>
          <w:spacing w:val="0"/>
          <w:w w:val="100"/>
          <w:position w:val="0"/>
        </w:rPr>
        <w:t>25%</w:t>
      </w:r>
      <w:r>
        <w:rPr>
          <w:color w:val="000000"/>
          <w:spacing w:val="0"/>
          <w:w w:val="100"/>
          <w:position w:val="0"/>
        </w:rPr>
        <w:t>。</w:t>
      </w:r>
    </w:p>
    <w:p>
      <w:pPr>
        <w:pStyle w:val="Style37"/>
        <w:keepNext/>
        <w:keepLines/>
        <w:widowControl w:val="0"/>
        <w:shd w:val="clear" w:color="auto" w:fill="auto"/>
        <w:bidi w:val="0"/>
        <w:spacing w:before="0" w:after="30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、培训计划</w:t>
      </w:r>
      <w:bookmarkEnd w:id="366"/>
      <w:bookmarkEnd w:id="367"/>
      <w:bookmarkEnd w:id="369"/>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公司聚焦业务的同时也重点关注支撑公司战略目标与业务发展所需要的员工能力提升。优化学习发展体系，常态化沉淀内部 </w:t>
      </w:r>
      <w:r>
        <w:rPr>
          <w:color w:val="000000"/>
          <w:spacing w:val="0"/>
          <w:w w:val="100"/>
          <w:position w:val="0"/>
        </w:rPr>
        <w:t>优质资源和经验，打造朗新知识库和培训资源库；开展关键岗位人才的培养和管理者培养项目，搭建“知识+学习”管理平 台，满足全员成长需求，不断为公司业务发展输送人才。积极进行多种多样的赋能行动，促进在公司内部形成可沉淀、可 传承的资产，持续激发组织的创造力和能动力。此外，公司倡导员工对自我发展负责，用任职资格牵引，培训与实践结合的 方式提升人才的知识和技能。</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后续，公司将进一步打磨一体化学习平台，供各部门进行知识沉淀和学习分享。同时，针对不同人群按需进行培训课程定制 化服务。</w:t>
      </w:r>
    </w:p>
    <w:p>
      <w:pPr>
        <w:pStyle w:val="Style37"/>
        <w:keepNext/>
        <w:keepLines/>
        <w:widowControl w:val="0"/>
        <w:shd w:val="clear" w:color="auto" w:fill="auto"/>
        <w:bidi w:val="0"/>
        <w:spacing w:before="0" w:after="26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4</w:t>
      </w:r>
      <w:bookmarkEnd w:id="372"/>
      <w:r>
        <w:rPr>
          <w:color w:val="000000"/>
          <w:spacing w:val="0"/>
          <w:w w:val="100"/>
          <w:position w:val="0"/>
        </w:rPr>
        <w:t>、劳务外包情况</w:t>
      </w:r>
      <w:bookmarkEnd w:id="370"/>
      <w:bookmarkEnd w:id="371"/>
      <w:bookmarkEnd w:id="373"/>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33"/>
        <w:keepNext/>
        <w:keepLines/>
        <w:widowControl w:val="0"/>
        <w:shd w:val="clear" w:color="auto" w:fill="auto"/>
        <w:bidi w:val="0"/>
        <w:spacing w:before="0" w:after="260" w:line="240" w:lineRule="auto"/>
        <w:ind w:left="0" w:right="0" w:firstLine="0"/>
        <w:jc w:val="both"/>
      </w:pPr>
      <w:bookmarkStart w:id="374" w:name="bookmark374"/>
      <w:bookmarkStart w:id="375" w:name="bookmark375"/>
      <w:bookmarkStart w:id="376" w:name="bookmark376"/>
      <w:r>
        <w:rPr>
          <w:color w:val="000000"/>
          <w:spacing w:val="0"/>
          <w:w w:val="100"/>
          <w:position w:val="0"/>
          <w:sz w:val="24"/>
          <w:szCs w:val="24"/>
        </w:rPr>
        <w:t>十二、公司利润分配及资本公积金转增股本情况</w:t>
      </w:r>
      <w:bookmarkEnd w:id="374"/>
      <w:bookmarkEnd w:id="375"/>
      <w:bookmarkEnd w:id="376"/>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根据《公司章程》的规定，公司利润分配政策具体内容如下：</w:t>
      </w:r>
    </w:p>
    <w:p>
      <w:pPr>
        <w:pStyle w:val="Style30"/>
        <w:keepNext w:val="0"/>
        <w:keepLines w:val="0"/>
        <w:widowControl w:val="0"/>
        <w:shd w:val="clear" w:color="auto" w:fill="auto"/>
        <w:tabs>
          <w:tab w:pos="483" w:val="left"/>
        </w:tabs>
        <w:bidi w:val="0"/>
        <w:spacing w:before="0" w:after="0" w:line="312" w:lineRule="exact"/>
        <w:ind w:left="0" w:right="0" w:firstLine="0"/>
        <w:jc w:val="both"/>
      </w:pPr>
      <w:bookmarkStart w:id="377" w:name="bookmark377"/>
      <w:r>
        <w:rPr>
          <w:color w:val="000000"/>
          <w:spacing w:val="0"/>
          <w:w w:val="100"/>
          <w:position w:val="0"/>
        </w:rPr>
        <w:t>（</w:t>
      </w:r>
      <w:bookmarkEnd w:id="377"/>
      <w:r>
        <w:rPr>
          <w:color w:val="000000"/>
          <w:spacing w:val="0"/>
          <w:w w:val="100"/>
          <w:position w:val="0"/>
        </w:rPr>
        <w:t>一）</w:t>
        <w:tab/>
        <w:t>利润分配政策的基本原则</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公司股东回报规划的制定需充分考虑和听取股东（特别是中小股东）、独立董事和监事的意见。公司利润分配政策应保持连 续性和稳定性，同时兼顾公司的长远利益、全体股东的整体利益及公司的可持续发展，优先采用现金分红的利润分配方式。</w:t>
      </w:r>
    </w:p>
    <w:p>
      <w:pPr>
        <w:pStyle w:val="Style30"/>
        <w:keepNext w:val="0"/>
        <w:keepLines w:val="0"/>
        <w:widowControl w:val="0"/>
        <w:shd w:val="clear" w:color="auto" w:fill="auto"/>
        <w:tabs>
          <w:tab w:pos="483" w:val="left"/>
        </w:tabs>
        <w:bidi w:val="0"/>
        <w:spacing w:before="0" w:after="0" w:line="312" w:lineRule="exact"/>
        <w:ind w:left="0" w:right="0" w:firstLine="0"/>
        <w:jc w:val="both"/>
      </w:pPr>
      <w:bookmarkStart w:id="378" w:name="bookmark378"/>
      <w:r>
        <w:rPr>
          <w:color w:val="000000"/>
          <w:spacing w:val="0"/>
          <w:w w:val="100"/>
          <w:position w:val="0"/>
        </w:rPr>
        <w:t>（</w:t>
      </w:r>
      <w:bookmarkEnd w:id="378"/>
      <w:r>
        <w:rPr>
          <w:color w:val="000000"/>
          <w:spacing w:val="0"/>
          <w:w w:val="100"/>
          <w:position w:val="0"/>
        </w:rPr>
        <w:t>二）</w:t>
        <w:tab/>
        <w:t>利润分配的形式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公司采用现金、股票或者股票和现金相结合的方式分配股利。</w:t>
      </w:r>
    </w:p>
    <w:p>
      <w:pPr>
        <w:pStyle w:val="Style30"/>
        <w:keepNext w:val="0"/>
        <w:keepLines w:val="0"/>
        <w:widowControl w:val="0"/>
        <w:shd w:val="clear" w:color="auto" w:fill="auto"/>
        <w:tabs>
          <w:tab w:pos="483" w:val="left"/>
        </w:tabs>
        <w:bidi w:val="0"/>
        <w:spacing w:before="0" w:after="0" w:line="312" w:lineRule="exact"/>
        <w:ind w:left="0" w:right="0" w:firstLine="0"/>
        <w:jc w:val="both"/>
      </w:pPr>
      <w:bookmarkStart w:id="379" w:name="bookmark379"/>
      <w:r>
        <w:rPr>
          <w:color w:val="000000"/>
          <w:spacing w:val="0"/>
          <w:w w:val="100"/>
          <w:position w:val="0"/>
        </w:rPr>
        <w:t>（</w:t>
      </w:r>
      <w:bookmarkEnd w:id="379"/>
      <w:r>
        <w:rPr>
          <w:color w:val="000000"/>
          <w:spacing w:val="0"/>
          <w:w w:val="100"/>
          <w:position w:val="0"/>
        </w:rPr>
        <w:t>三）</w:t>
        <w:tab/>
        <w:t>利润分配的期间间隔</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公司应每年至少进行一次利润分配，公司董事会可以根据公司的盈利及资金需求状况提议公司进行中期股利分配。</w:t>
      </w:r>
    </w:p>
    <w:p>
      <w:pPr>
        <w:pStyle w:val="Style30"/>
        <w:keepNext w:val="0"/>
        <w:keepLines w:val="0"/>
        <w:widowControl w:val="0"/>
        <w:shd w:val="clear" w:color="auto" w:fill="auto"/>
        <w:tabs>
          <w:tab w:pos="483" w:val="left"/>
        </w:tabs>
        <w:bidi w:val="0"/>
        <w:spacing w:before="0" w:after="0" w:line="312" w:lineRule="exact"/>
        <w:ind w:left="0" w:right="0" w:firstLine="0"/>
        <w:jc w:val="both"/>
      </w:pPr>
      <w:bookmarkStart w:id="380" w:name="bookmark380"/>
      <w:r>
        <w:rPr>
          <w:color w:val="000000"/>
          <w:spacing w:val="0"/>
          <w:w w:val="100"/>
          <w:position w:val="0"/>
        </w:rPr>
        <w:t>（</w:t>
      </w:r>
      <w:bookmarkEnd w:id="380"/>
      <w:r>
        <w:rPr>
          <w:color w:val="000000"/>
          <w:spacing w:val="0"/>
          <w:w w:val="100"/>
          <w:position w:val="0"/>
        </w:rPr>
        <w:t>四）</w:t>
        <w:tab/>
        <w:t>现金分红的具体条件和比例</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在年度盈利且现金流满足正常经营和发展的前提下，公司应当优先采取现金方式分配股利，如无重大投资计划或重大现金支 出等事项发生，以现金方式分配的利润不少于当年实现的可分配利润的百分之十五。同时，公司近三年以现金方式累计分配 利润不少于最近三年实现的年均可分配利润的百分之三十。在每年现金分红比例保持稳定的基础上，如出现公司业务发展快 速、盈利增长较快等情形，董事会认为公司的发展阶段已属于成熟期的，则根据公司有无重大资金支出安排计划，由董事会 按照本章程规定的利润分配政策调整的程序提出提高现金分红在本次利润分配中的最低比例，经董事会审议后，提交公司股 东大会批准。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上述重大投资计划或重大现金支出指</w:t>
      </w:r>
      <w:r>
        <w:rPr>
          <w:color w:val="000000"/>
          <w:spacing w:val="0"/>
          <w:w w:val="100"/>
          <w:position w:val="0"/>
        </w:rPr>
        <w:t>（1）</w:t>
      </w:r>
      <w:r>
        <w:rPr>
          <w:color w:val="000000"/>
          <w:spacing w:val="0"/>
          <w:w w:val="100"/>
          <w:position w:val="0"/>
        </w:rPr>
        <w:t>公司未来</w:t>
      </w:r>
      <w:r>
        <w:rPr>
          <w:color w:val="000000"/>
          <w:spacing w:val="0"/>
          <w:w w:val="100"/>
          <w:position w:val="0"/>
        </w:rPr>
        <w:t>12</w:t>
      </w:r>
      <w:r>
        <w:rPr>
          <w:color w:val="000000"/>
          <w:spacing w:val="0"/>
          <w:w w:val="100"/>
          <w:position w:val="0"/>
        </w:rPr>
        <w:t>个月内拟对外投资、购买资产等交易累计支出达到或超过公司最近一 期经审计净资产的</w:t>
      </w:r>
      <w:r>
        <w:rPr>
          <w:color w:val="000000"/>
          <w:spacing w:val="0"/>
          <w:w w:val="100"/>
          <w:position w:val="0"/>
        </w:rPr>
        <w:t>50%，</w:t>
      </w:r>
      <w:r>
        <w:rPr>
          <w:color w:val="000000"/>
          <w:spacing w:val="0"/>
          <w:w w:val="100"/>
          <w:position w:val="0"/>
        </w:rPr>
        <w:t>或超过</w:t>
      </w:r>
      <w:r>
        <w:rPr>
          <w:color w:val="000000"/>
          <w:spacing w:val="0"/>
          <w:w w:val="100"/>
          <w:position w:val="0"/>
        </w:rPr>
        <w:t>5, 000</w:t>
      </w:r>
      <w:r>
        <w:rPr>
          <w:color w:val="000000"/>
          <w:spacing w:val="0"/>
          <w:w w:val="100"/>
          <w:position w:val="0"/>
        </w:rPr>
        <w:t>万元；或</w:t>
      </w:r>
      <w:r>
        <w:rPr>
          <w:color w:val="000000"/>
          <w:spacing w:val="0"/>
          <w:w w:val="100"/>
          <w:position w:val="0"/>
        </w:rPr>
        <w:t>（2）</w:t>
      </w:r>
      <w:r>
        <w:rPr>
          <w:color w:val="000000"/>
          <w:spacing w:val="0"/>
          <w:w w:val="100"/>
          <w:position w:val="0"/>
        </w:rPr>
        <w:t>公司未来</w:t>
      </w:r>
      <w:r>
        <w:rPr>
          <w:color w:val="000000"/>
          <w:spacing w:val="0"/>
          <w:w w:val="100"/>
          <w:position w:val="0"/>
        </w:rPr>
        <w:t>12</w:t>
      </w:r>
      <w:r>
        <w:rPr>
          <w:color w:val="000000"/>
          <w:spacing w:val="0"/>
          <w:w w:val="100"/>
          <w:position w:val="0"/>
        </w:rPr>
        <w:t>个月内拟对外投资、购买资产等交易累计支出达到或超过公 司最近一期经审计总资产的</w:t>
      </w:r>
      <w:r>
        <w:rPr>
          <w:color w:val="000000"/>
          <w:spacing w:val="0"/>
          <w:w w:val="100"/>
          <w:position w:val="0"/>
        </w:rPr>
        <w:t>30%</w:t>
      </w:r>
      <w:r>
        <w:rPr>
          <w:color w:val="000000"/>
          <w:spacing w:val="0"/>
          <w:w w:val="100"/>
          <w:position w:val="0"/>
        </w:rPr>
        <w:t>。</w:t>
      </w:r>
    </w:p>
    <w:p>
      <w:pPr>
        <w:pStyle w:val="Style30"/>
        <w:keepNext w:val="0"/>
        <w:keepLines w:val="0"/>
        <w:widowControl w:val="0"/>
        <w:shd w:val="clear" w:color="auto" w:fill="auto"/>
        <w:tabs>
          <w:tab w:pos="483" w:val="left"/>
        </w:tabs>
        <w:bidi w:val="0"/>
        <w:spacing w:before="0" w:after="0" w:line="312" w:lineRule="exact"/>
        <w:ind w:left="0" w:right="0" w:firstLine="0"/>
        <w:jc w:val="both"/>
      </w:pPr>
      <w:bookmarkStart w:id="381" w:name="bookmark381"/>
      <w:r>
        <w:rPr>
          <w:color w:val="000000"/>
          <w:spacing w:val="0"/>
          <w:w w:val="100"/>
          <w:position w:val="0"/>
        </w:rPr>
        <w:t>（</w:t>
      </w:r>
      <w:bookmarkEnd w:id="381"/>
      <w:r>
        <w:rPr>
          <w:color w:val="000000"/>
          <w:spacing w:val="0"/>
          <w:w w:val="100"/>
          <w:position w:val="0"/>
        </w:rPr>
        <w:t>五）</w:t>
        <w:tab/>
        <w:t>发放股票股利的具体条件</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公司在经营情况良好，并且董事会认为公司股票价格与公司股本规模不匹配、发放股票股利有利于公司全体股东整体利益时， 可以在满足上述现金分红的条件下，发放股票股利。</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”是□否口不适用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1,037,653,106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124,518,372.72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107,380,201.91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231,898,574.63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462,055,897.30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公司发展阶段属成长期且有重大资金支出安排的，进行利润分配时，现金分红在本次利润分配中所占比例最低应达到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555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经普华永道中天会计师事务所</w:t>
            </w:r>
            <w:r>
              <w:rPr>
                <w:color w:val="000000"/>
                <w:spacing w:val="0"/>
                <w:w w:val="100"/>
                <w:position w:val="0"/>
              </w:rPr>
              <w:t>（</w:t>
            </w:r>
            <w:r>
              <w:rPr>
                <w:rFonts w:ascii="SimSun" w:eastAsia="SimSun" w:hAnsi="SimSun" w:cs="SimSun"/>
                <w:color w:val="000000"/>
                <w:spacing w:val="0"/>
                <w:w w:val="100"/>
                <w:position w:val="0"/>
              </w:rPr>
              <w:t>特殊普通合伙</w:t>
            </w:r>
            <w:r>
              <w:rPr>
                <w:color w:val="000000"/>
                <w:spacing w:val="0"/>
                <w:w w:val="100"/>
                <w:position w:val="0"/>
              </w:rPr>
              <w:t>）</w:t>
            </w:r>
            <w:r>
              <w:rPr>
                <w:rFonts w:ascii="SimSun" w:eastAsia="SimSun" w:hAnsi="SimSun" w:cs="SimSun"/>
                <w:color w:val="000000"/>
                <w:spacing w:val="0"/>
                <w:w w:val="100"/>
                <w:position w:val="0"/>
              </w:rPr>
              <w:t>审计确认，公司</w:t>
            </w:r>
            <w:r>
              <w:rPr>
                <w:color w:val="000000"/>
                <w:spacing w:val="0"/>
                <w:w w:val="100"/>
                <w:position w:val="0"/>
              </w:rPr>
              <w:t>2021</w:t>
            </w:r>
            <w:r>
              <w:rPr>
                <w:rFonts w:ascii="SimSun" w:eastAsia="SimSun" w:hAnsi="SimSun" w:cs="SimSun"/>
                <w:color w:val="000000"/>
                <w:spacing w:val="0"/>
                <w:w w:val="100"/>
                <w:position w:val="0"/>
              </w:rPr>
              <w:t xml:space="preserve">年度合并会计报表实现归属于上市公司股东净利润 </w:t>
            </w:r>
            <w:r>
              <w:rPr>
                <w:color w:val="000000"/>
                <w:spacing w:val="0"/>
                <w:w w:val="100"/>
                <w:position w:val="0"/>
              </w:rPr>
              <w:t>846,881,629.38</w:t>
            </w:r>
            <w:r>
              <w:rPr>
                <w:rFonts w:ascii="SimSun" w:eastAsia="SimSun" w:hAnsi="SimSun" w:cs="SimSun"/>
                <w:color w:val="000000"/>
                <w:spacing w:val="0"/>
                <w:w w:val="100"/>
                <w:position w:val="0"/>
              </w:rPr>
              <w:t>元，期末合并报表未分配利润</w:t>
            </w:r>
            <w:r>
              <w:rPr>
                <w:color w:val="000000"/>
                <w:spacing w:val="0"/>
                <w:w w:val="100"/>
                <w:position w:val="0"/>
              </w:rPr>
              <w:t>2,780,380,603.59</w:t>
            </w:r>
            <w:r>
              <w:rPr>
                <w:rFonts w:ascii="SimSun" w:eastAsia="SimSun" w:hAnsi="SimSun" w:cs="SimSun"/>
                <w:color w:val="000000"/>
                <w:spacing w:val="0"/>
                <w:w w:val="100"/>
                <w:position w:val="0"/>
              </w:rPr>
              <w:t>元；母公司</w:t>
            </w:r>
            <w:r>
              <w:rPr>
                <w:color w:val="000000"/>
                <w:spacing w:val="0"/>
                <w:w w:val="100"/>
                <w:position w:val="0"/>
              </w:rPr>
              <w:t>2021</w:t>
            </w:r>
            <w:r>
              <w:rPr>
                <w:rFonts w:ascii="SimSun" w:eastAsia="SimSun" w:hAnsi="SimSun" w:cs="SimSun"/>
                <w:color w:val="000000"/>
                <w:spacing w:val="0"/>
                <w:w w:val="100"/>
                <w:position w:val="0"/>
              </w:rPr>
              <w:t>年度净利润</w:t>
            </w:r>
            <w:r>
              <w:rPr>
                <w:color w:val="000000"/>
                <w:spacing w:val="0"/>
                <w:w w:val="100"/>
                <w:position w:val="0"/>
              </w:rPr>
              <w:t>513,395,441.44</w:t>
            </w:r>
            <w:r>
              <w:rPr>
                <w:rFonts w:ascii="SimSun" w:eastAsia="SimSun" w:hAnsi="SimSun" w:cs="SimSun"/>
                <w:color w:val="000000"/>
                <w:spacing w:val="0"/>
                <w:w w:val="100"/>
                <w:position w:val="0"/>
              </w:rPr>
              <w:t>元，期末母公 司未分配利润为</w:t>
            </w:r>
            <w:r>
              <w:rPr>
                <w:color w:val="000000"/>
                <w:spacing w:val="0"/>
                <w:w w:val="100"/>
                <w:position w:val="0"/>
              </w:rPr>
              <w:t>1,379,502,321.09</w:t>
            </w:r>
            <w:r>
              <w:rPr>
                <w:rFonts w:ascii="SimSun" w:eastAsia="SimSun" w:hAnsi="SimSun" w:cs="SimSun"/>
                <w:color w:val="000000"/>
                <w:spacing w:val="0"/>
                <w:w w:val="100"/>
                <w:position w:val="0"/>
              </w:rPr>
              <w:t xml:space="preserve">元。按照合并报表和母公司报表中可供分配利润孰低原则，公司本年度可供分配利润 为 </w:t>
            </w:r>
            <w:r>
              <w:rPr>
                <w:color w:val="000000"/>
                <w:spacing w:val="0"/>
                <w:w w:val="100"/>
                <w:position w:val="0"/>
              </w:rPr>
              <w:t xml:space="preserve">462,055,897.30 </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为回报股东、与全体股东共享公司经营成果，在兼顾公司发展和股东利益的前提下，根据《公司法》及《公司章程》等 的有关规定，公司拟以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日公司总股本扣除公司回购专户上已回购股份后的</w:t>
            </w:r>
            <w:r>
              <w:rPr>
                <w:color w:val="000000"/>
                <w:spacing w:val="0"/>
                <w:w w:val="100"/>
                <w:position w:val="0"/>
              </w:rPr>
              <w:t>1,037,653,106</w:t>
            </w:r>
            <w:r>
              <w:rPr>
                <w:rFonts w:ascii="SimSun" w:eastAsia="SimSun" w:hAnsi="SimSun" w:cs="SimSun"/>
                <w:color w:val="000000"/>
                <w:spacing w:val="0"/>
                <w:w w:val="100"/>
                <w:position w:val="0"/>
              </w:rPr>
              <w:t>股为分配基数， 每</w:t>
            </w:r>
            <w:r>
              <w:rPr>
                <w:color w:val="000000"/>
                <w:spacing w:val="0"/>
                <w:w w:val="100"/>
                <w:position w:val="0"/>
              </w:rPr>
              <w:t>10</w:t>
            </w:r>
            <w:r>
              <w:rPr>
                <w:rFonts w:ascii="SimSun" w:eastAsia="SimSun" w:hAnsi="SimSun" w:cs="SimSun"/>
                <w:color w:val="000000"/>
                <w:spacing w:val="0"/>
                <w:w w:val="100"/>
                <w:position w:val="0"/>
              </w:rPr>
              <w:t>股派发现金股利人民币</w:t>
            </w:r>
            <w:r>
              <w:rPr>
                <w:color w:val="000000"/>
                <w:spacing w:val="0"/>
                <w:w w:val="100"/>
                <w:position w:val="0"/>
              </w:rPr>
              <w:t>1.2</w:t>
            </w:r>
            <w:r>
              <w:rPr>
                <w:rFonts w:ascii="SimSun" w:eastAsia="SimSun" w:hAnsi="SimSun" w:cs="SimSun"/>
                <w:color w:val="000000"/>
                <w:spacing w:val="0"/>
                <w:w w:val="100"/>
                <w:position w:val="0"/>
              </w:rPr>
              <w:t>元（含税），合计派发现金股利人民币</w:t>
            </w:r>
            <w:r>
              <w:rPr>
                <w:color w:val="000000"/>
                <w:spacing w:val="0"/>
                <w:w w:val="100"/>
                <w:position w:val="0"/>
              </w:rPr>
              <w:t>124,518,372.72</w:t>
            </w:r>
            <w:r>
              <w:rPr>
                <w:rFonts w:ascii="SimSun" w:eastAsia="SimSun" w:hAnsi="SimSun" w:cs="SimSun"/>
                <w:color w:val="000000"/>
                <w:spacing w:val="0"/>
                <w:w w:val="100"/>
                <w:position w:val="0"/>
              </w:rPr>
              <w:t>元（含税），不送红股，不以资本 公积金转增股本，剩余未分配利润结转以后年度分配。</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根据深圳证券交易所相关规定，公司回购专用证券账户中的股份不参与本次权益分派。如公司在实施权益分派的股权登 记日前公司总股本或回购专用证券账户股份发生变动，将按照现金分红总额固定不变的原则，相应调整每股现金分红金 额。</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根据《深圳证券交易所上市公司自律监管指引第</w:t>
            </w:r>
            <w:r>
              <w:rPr>
                <w:color w:val="000000"/>
                <w:spacing w:val="0"/>
                <w:w w:val="100"/>
                <w:position w:val="0"/>
              </w:rPr>
              <w:t>9</w:t>
            </w:r>
            <w:r>
              <w:rPr>
                <w:rFonts w:ascii="SimSun" w:eastAsia="SimSun" w:hAnsi="SimSun" w:cs="SimSun"/>
                <w:color w:val="000000"/>
                <w:spacing w:val="0"/>
                <w:w w:val="100"/>
                <w:position w:val="0"/>
              </w:rPr>
              <w:t>号——回购股份》第七条规定“上市公司以现金为对价，采用要约方 式、集中竞价方式回购股份的，当年已实施的回购股份金额视同现金分红金额，纳入该年度现金分红的相关比例计算。” 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日，公司通过股票回购专用证券账户以集中竞价交易方式累计回购公司股份数量共计</w:t>
            </w:r>
            <w:r>
              <w:rPr>
                <w:color w:val="000000"/>
                <w:spacing w:val="0"/>
                <w:w w:val="100"/>
                <w:position w:val="0"/>
              </w:rPr>
              <w:t>7,910,010</w:t>
            </w:r>
            <w:r>
              <w:rPr>
                <w:rFonts w:ascii="SimSun" w:eastAsia="SimSun" w:hAnsi="SimSun" w:cs="SimSun"/>
                <w:color w:val="000000"/>
                <w:spacing w:val="0"/>
                <w:w w:val="100"/>
                <w:position w:val="0"/>
              </w:rPr>
              <w:t>股， 最高成交价为</w:t>
            </w:r>
            <w:r>
              <w:rPr>
                <w:color w:val="000000"/>
                <w:spacing w:val="0"/>
                <w:w w:val="100"/>
                <w:position w:val="0"/>
              </w:rPr>
              <w:t>15.06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股，最低成交价为</w:t>
            </w:r>
            <w:r>
              <w:rPr>
                <w:color w:val="000000"/>
                <w:spacing w:val="0"/>
                <w:w w:val="100"/>
                <w:position w:val="0"/>
              </w:rPr>
              <w:t>12.28</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股，成交总金额为</w:t>
            </w:r>
            <w:r>
              <w:rPr>
                <w:color w:val="000000"/>
                <w:spacing w:val="0"/>
                <w:w w:val="100"/>
                <w:position w:val="0"/>
              </w:rPr>
              <w:t>107,380,201.91</w:t>
            </w:r>
            <w:r>
              <w:rPr>
                <w:rFonts w:ascii="SimSun" w:eastAsia="SimSun" w:hAnsi="SimSun" w:cs="SimSun"/>
                <w:color w:val="000000"/>
                <w:spacing w:val="0"/>
                <w:w w:val="100"/>
                <w:position w:val="0"/>
              </w:rPr>
              <w:t>元（不含交易费用）。至此，公司股 份回购方案实施完毕。</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综上，</w:t>
            </w:r>
            <w:r>
              <w:rPr>
                <w:color w:val="000000"/>
                <w:spacing w:val="0"/>
                <w:w w:val="100"/>
                <w:position w:val="0"/>
              </w:rPr>
              <w:t>2021</w:t>
            </w:r>
            <w:r>
              <w:rPr>
                <w:rFonts w:ascii="SimSun" w:eastAsia="SimSun" w:hAnsi="SimSun" w:cs="SimSun"/>
                <w:color w:val="000000"/>
                <w:spacing w:val="0"/>
                <w:w w:val="100"/>
                <w:position w:val="0"/>
              </w:rPr>
              <w:t>年度公司以上述两种方式合计现金分红金额为</w:t>
            </w:r>
            <w:r>
              <w:rPr>
                <w:color w:val="000000"/>
                <w:spacing w:val="0"/>
                <w:w w:val="100"/>
                <w:position w:val="0"/>
              </w:rPr>
              <w:t>231,898,574.63</w:t>
            </w:r>
            <w:r>
              <w:rPr>
                <w:rFonts w:ascii="SimSun" w:eastAsia="SimSun" w:hAnsi="SimSun" w:cs="SimSun"/>
                <w:color w:val="000000"/>
                <w:spacing w:val="0"/>
                <w:w w:val="100"/>
                <w:position w:val="0"/>
              </w:rPr>
              <w:t>元。</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公司报告期内盈利且母公司可供股东分配利润为正但未提出现金红利分配预案</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口适用”不适用</w:t>
      </w:r>
    </w:p>
    <w:p>
      <w:pPr>
        <w:pStyle w:val="Style33"/>
        <w:keepNext/>
        <w:keepLines/>
        <w:widowControl w:val="0"/>
        <w:shd w:val="clear" w:color="auto" w:fill="auto"/>
        <w:bidi w:val="0"/>
        <w:spacing w:before="0" w:after="260" w:line="240" w:lineRule="auto"/>
        <w:ind w:left="0" w:right="0" w:firstLine="0"/>
        <w:jc w:val="both"/>
      </w:pPr>
      <w:bookmarkStart w:id="382" w:name="bookmark382"/>
      <w:bookmarkStart w:id="383" w:name="bookmark383"/>
      <w:bookmarkStart w:id="384" w:name="bookmark384"/>
      <w:r>
        <w:rPr>
          <w:color w:val="000000"/>
          <w:spacing w:val="0"/>
          <w:w w:val="100"/>
          <w:position w:val="0"/>
          <w:sz w:val="24"/>
          <w:szCs w:val="24"/>
        </w:rPr>
        <w:t>十三、公司股权激励计划、员工持股计划或其他员工激励措施的实施情况</w:t>
      </w:r>
      <w:bookmarkEnd w:id="382"/>
      <w:bookmarkEnd w:id="383"/>
      <w:bookmarkEnd w:id="384"/>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”适用口不适用</w:t>
      </w:r>
    </w:p>
    <w:p>
      <w:pPr>
        <w:pStyle w:val="Style37"/>
        <w:keepNext/>
        <w:keepLines/>
        <w:widowControl w:val="0"/>
        <w:shd w:val="clear" w:color="auto" w:fill="auto"/>
        <w:bidi w:val="0"/>
        <w:spacing w:before="0" w:after="26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、股权激励</w:t>
      </w:r>
      <w:bookmarkEnd w:id="385"/>
      <w:bookmarkEnd w:id="386"/>
      <w:bookmarkEnd w:id="388"/>
    </w:p>
    <w:p>
      <w:pPr>
        <w:pStyle w:val="Style30"/>
        <w:keepNext w:val="0"/>
        <w:keepLines w:val="0"/>
        <w:widowControl w:val="0"/>
        <w:shd w:val="clear" w:color="auto" w:fill="auto"/>
        <w:bidi w:val="0"/>
        <w:spacing w:before="0" w:after="0" w:line="314" w:lineRule="exact"/>
        <w:ind w:left="0" w:right="0" w:firstLine="0"/>
        <w:jc w:val="both"/>
      </w:pPr>
      <w:bookmarkStart w:id="389" w:name="bookmark389"/>
      <w:r>
        <w:rPr>
          <w:color w:val="000000"/>
          <w:spacing w:val="0"/>
          <w:w w:val="100"/>
          <w:position w:val="0"/>
        </w:rPr>
        <w:t>一</w:t>
      </w:r>
      <w:bookmarkEnd w:id="389"/>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w:t>
      </w:r>
    </w:p>
    <w:p>
      <w:pPr>
        <w:pStyle w:val="Style30"/>
        <w:keepNext w:val="0"/>
        <w:keepLines w:val="0"/>
        <w:widowControl w:val="0"/>
        <w:numPr>
          <w:ilvl w:val="0"/>
          <w:numId w:val="11"/>
        </w:numPr>
        <w:shd w:val="clear" w:color="auto" w:fill="auto"/>
        <w:tabs>
          <w:tab w:pos="531" w:val="left"/>
        </w:tabs>
        <w:bidi w:val="0"/>
        <w:spacing w:before="0" w:after="0" w:line="326" w:lineRule="exact"/>
        <w:ind w:left="0" w:right="0" w:firstLine="0"/>
        <w:jc w:val="both"/>
      </w:pPr>
      <w:bookmarkStart w:id="390" w:name="bookmark390"/>
      <w:bookmarkEnd w:id="390"/>
      <w:r>
        <w:rPr>
          <w:color w:val="000000"/>
          <w:spacing w:val="0"/>
          <w:w w:val="100"/>
          <w:position w:val="0"/>
        </w:rPr>
        <w:t>限制性股票与股票期权激励计划概述</w:t>
      </w:r>
    </w:p>
    <w:p>
      <w:pPr>
        <w:pStyle w:val="Style3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年第四次临时股东大会，审议通过了《关于</w:t>
      </w:r>
      <w:r>
        <w:rPr>
          <w:color w:val="000000"/>
          <w:spacing w:val="0"/>
          <w:w w:val="100"/>
          <w:position w:val="0"/>
        </w:rPr>
        <w:t>〈</w:t>
      </w:r>
      <w:r>
        <w:rPr>
          <w:color w:val="000000"/>
          <w:spacing w:val="0"/>
          <w:w w:val="100"/>
          <w:position w:val="0"/>
        </w:rPr>
        <w:t>朗新科技股份有限公司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 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及其摘要的议案》，其主要内容如下：</w:t>
      </w:r>
    </w:p>
    <w:p>
      <w:pPr>
        <w:pStyle w:val="Style30"/>
        <w:keepNext w:val="0"/>
        <w:keepLines w:val="0"/>
        <w:widowControl w:val="0"/>
        <w:numPr>
          <w:ilvl w:val="0"/>
          <w:numId w:val="13"/>
        </w:numPr>
        <w:shd w:val="clear" w:color="auto" w:fill="auto"/>
        <w:tabs>
          <w:tab w:pos="440" w:val="left"/>
        </w:tabs>
        <w:bidi w:val="0"/>
        <w:spacing w:before="0" w:after="0" w:line="314" w:lineRule="exact"/>
        <w:ind w:left="0" w:right="0" w:firstLine="0"/>
        <w:jc w:val="both"/>
      </w:pPr>
      <w:bookmarkStart w:id="391" w:name="bookmark391"/>
      <w:bookmarkEnd w:id="391"/>
      <w:r>
        <w:rPr>
          <w:color w:val="000000"/>
          <w:spacing w:val="0"/>
          <w:w w:val="100"/>
          <w:position w:val="0"/>
        </w:rPr>
        <w:t>激励对象的范围</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本激励计划首次授予的激励对象共计</w:t>
      </w:r>
      <w:r>
        <w:rPr>
          <w:rFonts w:ascii="Times New Roman" w:eastAsia="Times New Roman" w:hAnsi="Times New Roman" w:cs="Times New Roman"/>
          <w:color w:val="000000"/>
          <w:spacing w:val="0"/>
          <w:w w:val="100"/>
          <w:position w:val="0"/>
        </w:rPr>
        <w:t>489</w:t>
      </w:r>
      <w:r>
        <w:rPr>
          <w:color w:val="000000"/>
          <w:spacing w:val="0"/>
          <w:w w:val="100"/>
          <w:position w:val="0"/>
        </w:rPr>
        <w:t>人，包括：</w:t>
      </w:r>
    </w:p>
    <w:p>
      <w:pPr>
        <w:pStyle w:val="Style30"/>
        <w:keepNext w:val="0"/>
        <w:keepLines w:val="0"/>
        <w:widowControl w:val="0"/>
        <w:shd w:val="clear" w:color="auto" w:fill="auto"/>
        <w:tabs>
          <w:tab w:pos="361" w:val="left"/>
        </w:tabs>
        <w:bidi w:val="0"/>
        <w:spacing w:before="0" w:after="0"/>
        <w:ind w:left="0" w:right="0" w:firstLine="0"/>
        <w:jc w:val="both"/>
      </w:pPr>
      <w:bookmarkStart w:id="392" w:name="bookmark392"/>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公司董事、高级管理人员；</w:t>
      </w:r>
    </w:p>
    <w:p>
      <w:pPr>
        <w:pStyle w:val="Style30"/>
        <w:keepNext w:val="0"/>
        <w:keepLines w:val="0"/>
        <w:widowControl w:val="0"/>
        <w:shd w:val="clear" w:color="auto" w:fill="auto"/>
        <w:tabs>
          <w:tab w:pos="361" w:val="left"/>
        </w:tabs>
        <w:bidi w:val="0"/>
        <w:spacing w:before="0" w:after="0"/>
        <w:ind w:left="0" w:right="0" w:firstLine="0"/>
        <w:jc w:val="both"/>
      </w:pPr>
      <w:bookmarkStart w:id="393" w:name="bookmark393"/>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公司中层管理人员；</w:t>
      </w:r>
    </w:p>
    <w:p>
      <w:pPr>
        <w:pStyle w:val="Style30"/>
        <w:keepNext w:val="0"/>
        <w:keepLines w:val="0"/>
        <w:widowControl w:val="0"/>
        <w:shd w:val="clear" w:color="auto" w:fill="auto"/>
        <w:tabs>
          <w:tab w:pos="361" w:val="left"/>
        </w:tabs>
        <w:bidi w:val="0"/>
        <w:spacing w:before="0" w:after="0"/>
        <w:ind w:left="0" w:right="0" w:firstLine="0"/>
        <w:jc w:val="both"/>
      </w:pPr>
      <w:bookmarkStart w:id="394" w:name="bookmark394"/>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p>
    <w:p>
      <w:pPr>
        <w:pStyle w:val="Style30"/>
        <w:keepNext w:val="0"/>
        <w:keepLines w:val="0"/>
        <w:widowControl w:val="0"/>
        <w:numPr>
          <w:ilvl w:val="0"/>
          <w:numId w:val="13"/>
        </w:numPr>
        <w:shd w:val="clear" w:color="auto" w:fill="auto"/>
        <w:tabs>
          <w:tab w:pos="440" w:val="left"/>
        </w:tabs>
        <w:bidi w:val="0"/>
        <w:spacing w:before="0" w:after="0" w:line="314" w:lineRule="exact"/>
        <w:ind w:left="0" w:right="0" w:firstLine="0"/>
        <w:jc w:val="both"/>
      </w:pPr>
      <w:bookmarkStart w:id="395" w:name="bookmark395"/>
      <w:bookmarkEnd w:id="395"/>
      <w:r>
        <w:rPr>
          <w:color w:val="000000"/>
          <w:spacing w:val="0"/>
          <w:w w:val="100"/>
          <w:position w:val="0"/>
        </w:rPr>
        <w:t>激励计划的股票来源</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0"/>
        <w:keepNext w:val="0"/>
        <w:keepLines w:val="0"/>
        <w:widowControl w:val="0"/>
        <w:numPr>
          <w:ilvl w:val="0"/>
          <w:numId w:val="13"/>
        </w:numPr>
        <w:shd w:val="clear" w:color="auto" w:fill="auto"/>
        <w:tabs>
          <w:tab w:pos="440" w:val="left"/>
        </w:tabs>
        <w:bidi w:val="0"/>
        <w:spacing w:before="0" w:after="0" w:line="314" w:lineRule="exact"/>
        <w:ind w:left="0" w:right="0" w:firstLine="0"/>
        <w:jc w:val="both"/>
      </w:pPr>
      <w:bookmarkStart w:id="396" w:name="bookmark396"/>
      <w:bookmarkEnd w:id="396"/>
      <w:r>
        <w:rPr>
          <w:color w:val="000000"/>
          <w:spacing w:val="0"/>
          <w:w w:val="100"/>
          <w:position w:val="0"/>
        </w:rPr>
        <w:t>激励计划标的股票的数量</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公司拟向激励对象授予</w:t>
      </w:r>
      <w:r>
        <w:rPr>
          <w:rFonts w:ascii="Times New Roman" w:eastAsia="Times New Roman" w:hAnsi="Times New Roman" w:cs="Times New Roman"/>
          <w:color w:val="000000"/>
          <w:spacing w:val="0"/>
          <w:w w:val="100"/>
          <w:position w:val="0"/>
        </w:rPr>
        <w:t>15,003,371</w:t>
      </w:r>
      <w:r>
        <w:rPr>
          <w:color w:val="000000"/>
          <w:spacing w:val="0"/>
          <w:w w:val="100"/>
          <w:position w:val="0"/>
        </w:rPr>
        <w:t>股限制性股票，约占本计划草案公告时公司股份总额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3.6%</w:t>
      </w:r>
      <w:r>
        <w:rPr>
          <w:color w:val="000000"/>
          <w:spacing w:val="0"/>
          <w:w w:val="100"/>
          <w:position w:val="0"/>
        </w:rPr>
        <w:t xml:space="preserve">，其中首次授予 </w:t>
      </w:r>
      <w:r>
        <w:rPr>
          <w:rFonts w:ascii="Times New Roman" w:eastAsia="Times New Roman" w:hAnsi="Times New Roman" w:cs="Times New Roman"/>
          <w:color w:val="000000"/>
          <w:spacing w:val="0"/>
          <w:w w:val="100"/>
          <w:position w:val="0"/>
        </w:rPr>
        <w:t>12,502,809</w:t>
      </w:r>
      <w:r>
        <w:rPr>
          <w:color w:val="000000"/>
          <w:spacing w:val="0"/>
          <w:w w:val="100"/>
          <w:position w:val="0"/>
        </w:rPr>
        <w:t>股，约占本计划草案公告时公司股份总额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3%</w:t>
      </w:r>
      <w:r>
        <w:rPr>
          <w:color w:val="000000"/>
          <w:spacing w:val="0"/>
          <w:w w:val="100"/>
          <w:position w:val="0"/>
        </w:rPr>
        <w:t>；预留</w:t>
      </w:r>
      <w:r>
        <w:rPr>
          <w:rFonts w:ascii="Times New Roman" w:eastAsia="Times New Roman" w:hAnsi="Times New Roman" w:cs="Times New Roman"/>
          <w:color w:val="000000"/>
          <w:spacing w:val="0"/>
          <w:w w:val="100"/>
          <w:position w:val="0"/>
        </w:rPr>
        <w:t>2,500,562</w:t>
      </w:r>
      <w:r>
        <w:rPr>
          <w:color w:val="000000"/>
          <w:spacing w:val="0"/>
          <w:w w:val="100"/>
          <w:position w:val="0"/>
        </w:rPr>
        <w:t>股，约占本计划草案公告时公司股份 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0.6%</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13.04%</w:t>
      </w:r>
      <w:r>
        <w:rPr>
          <w:color w:val="000000"/>
          <w:spacing w:val="0"/>
          <w:w w:val="100"/>
          <w:position w:val="0"/>
        </w:rPr>
        <w:t>。公司拟向激励对象授予</w:t>
      </w:r>
      <w:r>
        <w:rPr>
          <w:rFonts w:ascii="Times New Roman" w:eastAsia="Times New Roman" w:hAnsi="Times New Roman" w:cs="Times New Roman"/>
          <w:color w:val="000000"/>
          <w:spacing w:val="0"/>
          <w:w w:val="100"/>
          <w:position w:val="0"/>
        </w:rPr>
        <w:t>4,167,603</w:t>
      </w:r>
      <w:r>
        <w:rPr>
          <w:color w:val="000000"/>
          <w:spacing w:val="0"/>
          <w:w w:val="100"/>
          <w:position w:val="0"/>
        </w:rPr>
        <w:t>份股票期权，约占本 计划草案公告时公司股本总额</w:t>
      </w:r>
      <w:r>
        <w:rPr>
          <w:rFonts w:ascii="Times New Roman" w:eastAsia="Times New Roman" w:hAnsi="Times New Roman" w:cs="Times New Roman"/>
          <w:color w:val="000000"/>
          <w:spacing w:val="0"/>
          <w:w w:val="100"/>
          <w:position w:val="0"/>
        </w:rPr>
        <w:t>416,760,300</w:t>
      </w:r>
      <w:r>
        <w:rPr>
          <w:color w:val="000000"/>
          <w:spacing w:val="0"/>
          <w:w w:val="100"/>
          <w:position w:val="0"/>
        </w:rPr>
        <w:t>股的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限制性股票授予激励对象中</w:t>
      </w:r>
      <w:r>
        <w:rPr>
          <w:rFonts w:ascii="Times New Roman" w:eastAsia="Times New Roman" w:hAnsi="Times New Roman" w:cs="Times New Roman"/>
          <w:color w:val="000000"/>
          <w:spacing w:val="0"/>
          <w:w w:val="100"/>
          <w:position w:val="0"/>
        </w:rPr>
        <w:t>162</w:t>
      </w:r>
      <w:r>
        <w:rPr>
          <w:color w:val="000000"/>
          <w:spacing w:val="0"/>
          <w:w w:val="100"/>
          <w:position w:val="0"/>
        </w:rPr>
        <w:t>名激励对象由于个人原因自愿放弃公司拟授予的限制性股票，股票期权授予激励对象中</w:t>
      </w:r>
      <w:r>
        <w:rPr>
          <w:rFonts w:ascii="Times New Roman" w:eastAsia="Times New Roman" w:hAnsi="Times New Roman" w:cs="Times New Roman"/>
          <w:color w:val="000000"/>
          <w:spacing w:val="0"/>
          <w:w w:val="100"/>
          <w:position w:val="0"/>
        </w:rPr>
        <w:t xml:space="preserve">276 </w:t>
      </w:r>
      <w:r>
        <w:rPr>
          <w:color w:val="000000"/>
          <w:spacing w:val="0"/>
          <w:w w:val="100"/>
          <w:position w:val="0"/>
        </w:rPr>
        <w:t>名激励对象由于个人原因自愿放弃公司拟授予的股票期权。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在期权登记过程中，有</w:t>
      </w:r>
      <w:r>
        <w:rPr>
          <w:rFonts w:ascii="Times New Roman" w:eastAsia="Times New Roman" w:hAnsi="Times New Roman" w:cs="Times New Roman"/>
          <w:color w:val="000000"/>
          <w:spacing w:val="0"/>
          <w:w w:val="100"/>
          <w:position w:val="0"/>
        </w:rPr>
        <w:t>4</w:t>
      </w:r>
      <w:r>
        <w:rPr>
          <w:color w:val="000000"/>
          <w:spacing w:val="0"/>
          <w:w w:val="100"/>
          <w:position w:val="0"/>
        </w:rPr>
        <w:t>名激励对象因个人原因自动放弃授予的股票期权</w:t>
      </w:r>
      <w:r>
        <w:rPr>
          <w:rFonts w:ascii="Times New Roman" w:eastAsia="Times New Roman" w:hAnsi="Times New Roman" w:cs="Times New Roman"/>
          <w:color w:val="000000"/>
          <w:spacing w:val="0"/>
          <w:w w:val="100"/>
          <w:position w:val="0"/>
        </w:rPr>
        <w:t>30.9603</w:t>
      </w:r>
      <w:r>
        <w:rPr>
          <w:color w:val="000000"/>
          <w:spacing w:val="0"/>
          <w:w w:val="100"/>
          <w:position w:val="0"/>
        </w:rPr>
        <w:t>万份，因而公司本次股票期权实际授予对象 为</w:t>
      </w:r>
      <w:r>
        <w:rPr>
          <w:rFonts w:ascii="Times New Roman" w:eastAsia="Times New Roman" w:hAnsi="Times New Roman" w:cs="Times New Roman"/>
          <w:color w:val="000000"/>
          <w:spacing w:val="0"/>
          <w:w w:val="100"/>
          <w:position w:val="0"/>
        </w:rPr>
        <w:t>160</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385.80</w:t>
      </w:r>
      <w:r>
        <w:rPr>
          <w:color w:val="000000"/>
          <w:spacing w:val="0"/>
          <w:w w:val="100"/>
          <w:position w:val="0"/>
        </w:rPr>
        <w:t>万份，占授予前公司总股本</w:t>
      </w:r>
      <w:r>
        <w:rPr>
          <w:rFonts w:ascii="Times New Roman" w:eastAsia="Times New Roman" w:hAnsi="Times New Roman" w:cs="Times New Roman"/>
          <w:color w:val="000000"/>
          <w:spacing w:val="0"/>
          <w:w w:val="100"/>
          <w:position w:val="0"/>
        </w:rPr>
        <w:t>41,673.6300</w:t>
      </w:r>
      <w:r>
        <w:rPr>
          <w:color w:val="000000"/>
          <w:spacing w:val="0"/>
          <w:w w:val="100"/>
          <w:position w:val="0"/>
        </w:rPr>
        <w:t>万股的</w:t>
      </w:r>
      <w:r>
        <w:rPr>
          <w:rFonts w:ascii="Times New Roman" w:eastAsia="Times New Roman" w:hAnsi="Times New Roman" w:cs="Times New Roman"/>
          <w:color w:val="000000"/>
          <w:spacing w:val="0"/>
          <w:w w:val="100"/>
          <w:position w:val="0"/>
        </w:rPr>
        <w:t>0.93%</w:t>
      </w:r>
      <w:r>
        <w:rPr>
          <w:color w:val="000000"/>
          <w:spacing w:val="0"/>
          <w:w w:val="100"/>
          <w:position w:val="0"/>
        </w:rPr>
        <w:t>。在限制性股票资金缴纳、股份登记过 程中，有</w:t>
      </w:r>
      <w:r>
        <w:rPr>
          <w:rFonts w:ascii="Times New Roman" w:eastAsia="Times New Roman" w:hAnsi="Times New Roman" w:cs="Times New Roman"/>
          <w:color w:val="000000"/>
          <w:spacing w:val="0"/>
          <w:w w:val="100"/>
          <w:position w:val="0"/>
        </w:rPr>
        <w:t>19</w:t>
      </w:r>
      <w:r>
        <w:rPr>
          <w:color w:val="000000"/>
          <w:spacing w:val="0"/>
          <w:w w:val="100"/>
          <w:position w:val="0"/>
        </w:rPr>
        <w:t>名激励对象因个人原因自动放弃认购其对应的限制性股票</w:t>
      </w:r>
      <w:r>
        <w:rPr>
          <w:rFonts w:ascii="Times New Roman" w:eastAsia="Times New Roman" w:hAnsi="Times New Roman" w:cs="Times New Roman"/>
          <w:color w:val="000000"/>
          <w:spacing w:val="0"/>
          <w:w w:val="100"/>
          <w:position w:val="0"/>
        </w:rPr>
        <w:t>18,809</w:t>
      </w:r>
      <w:r>
        <w:rPr>
          <w:color w:val="000000"/>
          <w:spacing w:val="0"/>
          <w:w w:val="100"/>
          <w:position w:val="0"/>
        </w:rPr>
        <w:t>股，因而公司本次限制性股票实际授予对象为</w:t>
      </w:r>
      <w:r>
        <w:rPr>
          <w:rFonts w:ascii="Times New Roman" w:eastAsia="Times New Roman" w:hAnsi="Times New Roman" w:cs="Times New Roman"/>
          <w:color w:val="000000"/>
          <w:spacing w:val="0"/>
          <w:w w:val="100"/>
          <w:position w:val="0"/>
        </w:rPr>
        <w:t xml:space="preserve">308 </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12,484,000</w:t>
      </w:r>
      <w:r>
        <w:rPr>
          <w:color w:val="000000"/>
          <w:spacing w:val="0"/>
          <w:w w:val="100"/>
          <w:position w:val="0"/>
        </w:rPr>
        <w:t>股，占授予前公司总股本</w:t>
      </w:r>
      <w:r>
        <w:rPr>
          <w:rFonts w:ascii="Times New Roman" w:eastAsia="Times New Roman" w:hAnsi="Times New Roman" w:cs="Times New Roman"/>
          <w:color w:val="000000"/>
          <w:spacing w:val="0"/>
          <w:w w:val="100"/>
          <w:position w:val="0"/>
        </w:rPr>
        <w:t>416,736,300</w:t>
      </w:r>
      <w:r>
        <w:rPr>
          <w:color w:val="000000"/>
          <w:spacing w:val="0"/>
          <w:w w:val="100"/>
          <w:position w:val="0"/>
        </w:rPr>
        <w:t>股的</w:t>
      </w:r>
      <w:r>
        <w:rPr>
          <w:rFonts w:ascii="Times New Roman" w:eastAsia="Times New Roman" w:hAnsi="Times New Roman" w:cs="Times New Roman"/>
          <w:color w:val="000000"/>
          <w:spacing w:val="0"/>
          <w:w w:val="100"/>
          <w:position w:val="0"/>
        </w:rPr>
        <w:t>2.996%</w:t>
      </w:r>
      <w:r>
        <w:rPr>
          <w:color w:val="000000"/>
          <w:spacing w:val="0"/>
          <w:w w:val="100"/>
          <w:position w:val="0"/>
        </w:rPr>
        <w:t>。</w:t>
      </w:r>
    </w:p>
    <w:p>
      <w:pPr>
        <w:pStyle w:val="Style30"/>
        <w:keepNext w:val="0"/>
        <w:keepLines w:val="0"/>
        <w:widowControl w:val="0"/>
        <w:numPr>
          <w:ilvl w:val="0"/>
          <w:numId w:val="13"/>
        </w:numPr>
        <w:shd w:val="clear" w:color="auto" w:fill="auto"/>
        <w:tabs>
          <w:tab w:pos="440" w:val="left"/>
        </w:tabs>
        <w:bidi w:val="0"/>
        <w:spacing w:before="0" w:after="0" w:line="314" w:lineRule="exact"/>
        <w:ind w:left="0" w:right="0" w:firstLine="0"/>
        <w:jc w:val="both"/>
      </w:pPr>
      <w:bookmarkStart w:id="397" w:name="bookmark397"/>
      <w:bookmarkEnd w:id="397"/>
      <w:r>
        <w:rPr>
          <w:color w:val="000000"/>
          <w:spacing w:val="0"/>
          <w:w w:val="100"/>
          <w:position w:val="0"/>
        </w:rPr>
        <w:t>限制性股票与股票期权的授予价格</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限制性股票的授予价格为</w:t>
      </w:r>
      <w:r>
        <w:rPr>
          <w:rFonts w:ascii="Times New Roman" w:eastAsia="Times New Roman" w:hAnsi="Times New Roman" w:cs="Times New Roman"/>
          <w:color w:val="000000"/>
          <w:spacing w:val="0"/>
          <w:w w:val="100"/>
          <w:position w:val="0"/>
        </w:rPr>
        <w:t>8.23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股，股票期权的授予价格为</w:t>
      </w:r>
      <w:r>
        <w:rPr>
          <w:rFonts w:ascii="Times New Roman" w:eastAsia="Times New Roman" w:hAnsi="Times New Roman" w:cs="Times New Roman"/>
          <w:color w:val="000000"/>
          <w:spacing w:val="0"/>
          <w:w w:val="100"/>
          <w:position w:val="0"/>
        </w:rPr>
        <w:t>16.45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0"/>
        <w:keepNext w:val="0"/>
        <w:keepLines w:val="0"/>
        <w:widowControl w:val="0"/>
        <w:numPr>
          <w:ilvl w:val="0"/>
          <w:numId w:val="11"/>
        </w:numPr>
        <w:shd w:val="clear" w:color="auto" w:fill="auto"/>
        <w:tabs>
          <w:tab w:pos="531" w:val="left"/>
        </w:tabs>
        <w:bidi w:val="0"/>
        <w:spacing w:before="0" w:after="0" w:line="314" w:lineRule="exact"/>
        <w:ind w:left="0" w:right="0" w:firstLine="0"/>
        <w:jc w:val="both"/>
      </w:pPr>
      <w:bookmarkStart w:id="398" w:name="bookmark398"/>
      <w:bookmarkEnd w:id="398"/>
      <w:r>
        <w:rPr>
          <w:color w:val="000000"/>
          <w:spacing w:val="0"/>
          <w:w w:val="100"/>
          <w:position w:val="0"/>
        </w:rPr>
        <w:t>、报告期内实施进展</w:t>
      </w:r>
    </w:p>
    <w:p>
      <w:pPr>
        <w:pStyle w:val="Style30"/>
        <w:keepNext w:val="0"/>
        <w:keepLines w:val="0"/>
        <w:widowControl w:val="0"/>
        <w:numPr>
          <w:ilvl w:val="0"/>
          <w:numId w:val="15"/>
        </w:numPr>
        <w:shd w:val="clear" w:color="auto" w:fill="auto"/>
        <w:tabs>
          <w:tab w:pos="541" w:val="left"/>
        </w:tabs>
        <w:bidi w:val="0"/>
        <w:spacing w:before="0" w:after="0" w:line="310" w:lineRule="exact"/>
        <w:ind w:left="0" w:right="0" w:firstLine="0"/>
        <w:jc w:val="both"/>
      </w:pPr>
      <w:bookmarkStart w:id="399" w:name="bookmark399"/>
      <w:bookmarkEnd w:id="399"/>
      <w:r>
        <w:rPr>
          <w:color w:val="000000"/>
          <w:spacing w:val="0"/>
          <w:w w:val="100"/>
          <w:position w:val="0"/>
        </w:rPr>
        <w:t>公司第三届董事会第十一次会议和第三届监事会第十次会议审议通过了《关于注销</w:t>
      </w:r>
      <w:r>
        <w:rPr>
          <w:color w:val="000000"/>
          <w:spacing w:val="0"/>
          <w:w w:val="100"/>
          <w:position w:val="0"/>
        </w:rPr>
        <w:t>2018</w:t>
      </w:r>
      <w:r>
        <w:rPr>
          <w:color w:val="000000"/>
          <w:spacing w:val="0"/>
          <w:w w:val="100"/>
          <w:position w:val="0"/>
        </w:rPr>
        <w:t>年度限制性股票与股票期权激 励计划部分股票期权的议案》及《关于公司</w:t>
      </w:r>
      <w:r>
        <w:rPr>
          <w:color w:val="000000"/>
          <w:spacing w:val="0"/>
          <w:w w:val="100"/>
          <w:position w:val="0"/>
        </w:rPr>
        <w:t>2018</w:t>
      </w:r>
      <w:r>
        <w:rPr>
          <w:color w:val="000000"/>
          <w:spacing w:val="0"/>
          <w:w w:val="100"/>
          <w:position w:val="0"/>
        </w:rPr>
        <w:t>年度限制性股票与股票期权激励计划第二个行权期行权条件成就的议案》。 公司独立董事对此发表了独立意见。公司</w:t>
      </w:r>
      <w:r>
        <w:rPr>
          <w:color w:val="000000"/>
          <w:spacing w:val="0"/>
          <w:w w:val="100"/>
          <w:position w:val="0"/>
        </w:rPr>
        <w:t>2018</w:t>
      </w:r>
      <w:r>
        <w:rPr>
          <w:color w:val="000000"/>
          <w:spacing w:val="0"/>
          <w:w w:val="100"/>
          <w:position w:val="0"/>
        </w:rPr>
        <w:t>年度限制性股票与股票期权激励计划授予的股票期权第二个行权期符合行权条 件的激励对象共</w:t>
      </w:r>
      <w:r>
        <w:rPr>
          <w:color w:val="000000"/>
          <w:spacing w:val="0"/>
          <w:w w:val="100"/>
          <w:position w:val="0"/>
        </w:rPr>
        <w:t>141</w:t>
      </w:r>
      <w:r>
        <w:rPr>
          <w:color w:val="000000"/>
          <w:spacing w:val="0"/>
          <w:w w:val="100"/>
          <w:position w:val="0"/>
        </w:rPr>
        <w:t>名，可行权的股票期权数量共计</w:t>
      </w:r>
      <w:r>
        <w:rPr>
          <w:color w:val="000000"/>
          <w:spacing w:val="0"/>
          <w:w w:val="100"/>
          <w:position w:val="0"/>
        </w:rPr>
        <w:t>2,049,930</w:t>
      </w:r>
      <w:r>
        <w:rPr>
          <w:color w:val="000000"/>
          <w:spacing w:val="0"/>
          <w:w w:val="100"/>
          <w:position w:val="0"/>
        </w:rPr>
        <w:t>份，行权价格为</w:t>
      </w:r>
      <w:r>
        <w:rPr>
          <w:color w:val="000000"/>
          <w:spacing w:val="0"/>
          <w:w w:val="100"/>
          <w:position w:val="0"/>
        </w:rPr>
        <w:t>10.846</w:t>
      </w:r>
      <w:r>
        <w:rPr>
          <w:color w:val="000000"/>
          <w:spacing w:val="0"/>
          <w:w w:val="100"/>
          <w:position w:val="0"/>
        </w:rPr>
        <w:t>元/股。第二个行权期行权期限为</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日止。同时，本次</w:t>
      </w:r>
      <w:r>
        <w:rPr>
          <w:color w:val="000000"/>
          <w:spacing w:val="0"/>
          <w:w w:val="100"/>
          <w:position w:val="0"/>
        </w:rPr>
        <w:t>2018</w:t>
      </w:r>
      <w:r>
        <w:rPr>
          <w:color w:val="000000"/>
          <w:spacing w:val="0"/>
          <w:w w:val="100"/>
          <w:position w:val="0"/>
        </w:rPr>
        <w:t xml:space="preserve">年度限制性股票与股票期权激励计划需注销的股票期权数量合计为 </w:t>
      </w:r>
      <w:r>
        <w:rPr>
          <w:color w:val="000000"/>
          <w:spacing w:val="0"/>
          <w:w w:val="100"/>
          <w:position w:val="0"/>
        </w:rPr>
        <w:t>172, 470</w:t>
      </w:r>
      <w:r>
        <w:rPr>
          <w:color w:val="000000"/>
          <w:spacing w:val="0"/>
          <w:w w:val="100"/>
          <w:position w:val="0"/>
        </w:rPr>
        <w:t>份。</w:t>
      </w:r>
    </w:p>
    <w:p>
      <w:pPr>
        <w:pStyle w:val="Style30"/>
        <w:keepNext w:val="0"/>
        <w:keepLines w:val="0"/>
        <w:widowControl w:val="0"/>
        <w:numPr>
          <w:ilvl w:val="0"/>
          <w:numId w:val="15"/>
        </w:numPr>
        <w:shd w:val="clear" w:color="auto" w:fill="auto"/>
        <w:tabs>
          <w:tab w:pos="541" w:val="left"/>
        </w:tabs>
        <w:bidi w:val="0"/>
        <w:spacing w:before="0" w:after="0" w:line="322" w:lineRule="exact"/>
        <w:ind w:left="0" w:right="0" w:firstLine="0"/>
        <w:jc w:val="both"/>
      </w:pPr>
      <w:bookmarkStart w:id="400" w:name="bookmark400"/>
      <w:bookmarkEnd w:id="400"/>
      <w:r>
        <w:rPr>
          <w:color w:val="000000"/>
          <w:spacing w:val="0"/>
          <w:w w:val="100"/>
          <w:position w:val="0"/>
        </w:rPr>
        <w:t>公司第三届董事会第十六次会议和第三届监事会第十四次会议审议通过了《关于公司</w:t>
      </w:r>
      <w:r>
        <w:rPr>
          <w:color w:val="000000"/>
          <w:spacing w:val="0"/>
          <w:w w:val="100"/>
          <w:position w:val="0"/>
        </w:rPr>
        <w:t>2018</w:t>
      </w:r>
      <w:r>
        <w:rPr>
          <w:color w:val="000000"/>
          <w:spacing w:val="0"/>
          <w:w w:val="100"/>
          <w:position w:val="0"/>
        </w:rPr>
        <w:t>年度限制性股票与股票期权 激励计划预留授予限制性股票第二个解除限售期解除限售条件成就的议案》，公司独立董事对上述事项发表了独立意见。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年度股权激励计划预留授予限制性股票第二个解除限售期解除限售股份上市。</w:t>
      </w:r>
    </w:p>
    <w:p>
      <w:pPr>
        <w:pStyle w:val="Style30"/>
        <w:keepNext w:val="0"/>
        <w:keepLines w:val="0"/>
        <w:widowControl w:val="0"/>
        <w:shd w:val="clear" w:color="auto" w:fill="auto"/>
        <w:tabs>
          <w:tab w:pos="526" w:val="left"/>
        </w:tabs>
        <w:bidi w:val="0"/>
        <w:spacing w:before="0" w:after="0" w:line="312" w:lineRule="exact"/>
        <w:ind w:left="0" w:right="0" w:firstLine="0"/>
        <w:jc w:val="both"/>
      </w:pPr>
      <w:bookmarkStart w:id="401" w:name="bookmark401"/>
      <w:r>
        <w:rPr>
          <w:color w:val="000000"/>
          <w:spacing w:val="0"/>
          <w:w w:val="100"/>
          <w:position w:val="0"/>
        </w:rPr>
        <w:t>（</w:t>
      </w:r>
      <w:bookmarkEnd w:id="401"/>
      <w:r>
        <w:rPr>
          <w:color w:val="000000"/>
          <w:spacing w:val="0"/>
          <w:w w:val="100"/>
          <w:position w:val="0"/>
        </w:rPr>
        <w:t>3）</w:t>
        <w:tab/>
      </w:r>
      <w:r>
        <w:rPr>
          <w:color w:val="000000"/>
          <w:spacing w:val="0"/>
          <w:w w:val="100"/>
          <w:position w:val="0"/>
        </w:rPr>
        <w:t>第三届董事会第二十八次会议和第三届监事会第二十一次会议审议通过了《关于注销</w:t>
      </w:r>
      <w:r>
        <w:rPr>
          <w:color w:val="000000"/>
          <w:spacing w:val="0"/>
          <w:w w:val="100"/>
          <w:position w:val="0"/>
        </w:rPr>
        <w:t>2018</w:t>
      </w:r>
      <w:r>
        <w:rPr>
          <w:color w:val="000000"/>
          <w:spacing w:val="0"/>
          <w:w w:val="100"/>
          <w:position w:val="0"/>
        </w:rPr>
        <w:t>年度限制性股票与股票期权 激励计划部分股票期权的议案》及《关于公司</w:t>
      </w:r>
      <w:r>
        <w:rPr>
          <w:color w:val="000000"/>
          <w:spacing w:val="0"/>
          <w:w w:val="100"/>
          <w:position w:val="0"/>
        </w:rPr>
        <w:t>2018</w:t>
      </w:r>
      <w:r>
        <w:rPr>
          <w:color w:val="000000"/>
          <w:spacing w:val="0"/>
          <w:w w:val="100"/>
          <w:position w:val="0"/>
        </w:rPr>
        <w:t>年度限制性股票与股票期权激励计划第三个行权期行权条件成就的议案》。 公司独立董事对此发表了独立意见。公司</w:t>
      </w:r>
      <w:r>
        <w:rPr>
          <w:color w:val="000000"/>
          <w:spacing w:val="0"/>
          <w:w w:val="100"/>
          <w:position w:val="0"/>
        </w:rPr>
        <w:t>2018</w:t>
      </w:r>
      <w:r>
        <w:rPr>
          <w:color w:val="000000"/>
          <w:spacing w:val="0"/>
          <w:w w:val="100"/>
          <w:position w:val="0"/>
        </w:rPr>
        <w:t>年度限制性股票与股票期权激励计划授予的股票期权第三个行权期符合行权条 件的激励对象共</w:t>
      </w:r>
      <w:r>
        <w:rPr>
          <w:color w:val="000000"/>
          <w:spacing w:val="0"/>
          <w:w w:val="100"/>
          <w:position w:val="0"/>
        </w:rPr>
        <w:t>137</w:t>
      </w:r>
      <w:r>
        <w:rPr>
          <w:color w:val="000000"/>
          <w:spacing w:val="0"/>
          <w:w w:val="100"/>
          <w:position w:val="0"/>
        </w:rPr>
        <w:t>名，可行权的股票期权数量共计</w:t>
      </w:r>
      <w:r>
        <w:rPr>
          <w:color w:val="000000"/>
          <w:spacing w:val="0"/>
          <w:w w:val="100"/>
          <w:position w:val="0"/>
        </w:rPr>
        <w:t>2,033,040</w:t>
      </w:r>
      <w:r>
        <w:rPr>
          <w:color w:val="000000"/>
          <w:spacing w:val="0"/>
          <w:w w:val="100"/>
          <w:position w:val="0"/>
        </w:rPr>
        <w:t>份，行权价格为</w:t>
      </w:r>
      <w:r>
        <w:rPr>
          <w:color w:val="000000"/>
          <w:spacing w:val="0"/>
          <w:w w:val="100"/>
          <w:position w:val="0"/>
        </w:rPr>
        <w:t>10.726</w:t>
      </w:r>
      <w:r>
        <w:rPr>
          <w:color w:val="000000"/>
          <w:spacing w:val="0"/>
          <w:w w:val="100"/>
          <w:position w:val="0"/>
        </w:rPr>
        <w:t>元/股。第三个行权期行权期限为</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日止。同时，本次</w:t>
      </w:r>
      <w:r>
        <w:rPr>
          <w:color w:val="000000"/>
          <w:spacing w:val="0"/>
          <w:w w:val="100"/>
          <w:position w:val="0"/>
        </w:rPr>
        <w:t>2018</w:t>
      </w:r>
      <w:r>
        <w:rPr>
          <w:color w:val="000000"/>
          <w:spacing w:val="0"/>
          <w:w w:val="100"/>
          <w:position w:val="0"/>
        </w:rPr>
        <w:t xml:space="preserve">年度限制性股票与股票期权激励计划需注销的股票期权数量合计为 </w:t>
      </w:r>
      <w:r>
        <w:rPr>
          <w:color w:val="000000"/>
          <w:spacing w:val="0"/>
          <w:w w:val="100"/>
          <w:position w:val="0"/>
        </w:rPr>
        <w:t>72, 960</w:t>
      </w:r>
      <w:r>
        <w:rPr>
          <w:color w:val="000000"/>
          <w:spacing w:val="0"/>
          <w:w w:val="100"/>
          <w:position w:val="0"/>
        </w:rPr>
        <w:t>份。</w:t>
      </w:r>
    </w:p>
    <w:p>
      <w:pPr>
        <w:pStyle w:val="Style30"/>
        <w:keepNext w:val="0"/>
        <w:keepLines w:val="0"/>
        <w:widowControl w:val="0"/>
        <w:shd w:val="clear" w:color="auto" w:fill="auto"/>
        <w:tabs>
          <w:tab w:pos="526" w:val="left"/>
        </w:tabs>
        <w:bidi w:val="0"/>
        <w:spacing w:before="0" w:after="380" w:line="312" w:lineRule="exact"/>
        <w:ind w:left="0" w:right="0" w:firstLine="0"/>
        <w:jc w:val="both"/>
      </w:pPr>
      <w:bookmarkStart w:id="402" w:name="bookmark402"/>
      <w:r>
        <w:rPr>
          <w:color w:val="000000"/>
          <w:spacing w:val="0"/>
          <w:w w:val="100"/>
          <w:position w:val="0"/>
        </w:rPr>
        <w:t>（</w:t>
      </w:r>
      <w:bookmarkEnd w:id="402"/>
      <w:r>
        <w:rPr>
          <w:color w:val="000000"/>
          <w:spacing w:val="0"/>
          <w:w w:val="100"/>
          <w:position w:val="0"/>
        </w:rPr>
        <w:t>4）</w:t>
        <w:tab/>
      </w:r>
      <w:r>
        <w:rPr>
          <w:color w:val="000000"/>
          <w:spacing w:val="0"/>
          <w:w w:val="100"/>
          <w:position w:val="0"/>
        </w:rPr>
        <w:t>公司第三届董事会第三十次会议和第三届监事会第二十二次会议审议通过了《关于</w:t>
      </w:r>
      <w:r>
        <w:rPr>
          <w:color w:val="000000"/>
          <w:spacing w:val="0"/>
          <w:w w:val="100"/>
          <w:position w:val="0"/>
        </w:rPr>
        <w:t>2018</w:t>
      </w:r>
      <w:r>
        <w:rPr>
          <w:color w:val="000000"/>
          <w:spacing w:val="0"/>
          <w:w w:val="100"/>
          <w:position w:val="0"/>
        </w:rPr>
        <w:t>年度限制性股票与股票期权激 励计划首次授予限制性股票第三个解除限售期解除限售条件成就的议案》，公司独立董事对上述事项发表了独立意见。</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年度股权激励计划首次授予限制性股票第三个解除限售期解除限售股份上市。本次可解除限售数量为 </w:t>
      </w:r>
      <w:r>
        <w:rPr>
          <w:color w:val="000000"/>
          <w:spacing w:val="0"/>
          <w:w w:val="100"/>
          <w:position w:val="0"/>
        </w:rPr>
        <w:t xml:space="preserve">7,153,317 </w:t>
      </w:r>
      <w:r>
        <w:rPr>
          <w:color w:val="000000"/>
          <w:spacing w:val="0"/>
          <w:w w:val="100"/>
          <w:position w:val="0"/>
        </w:rPr>
        <w:t>股。</w:t>
      </w:r>
    </w:p>
    <w:p>
      <w:pPr>
        <w:pStyle w:val="Style30"/>
        <w:keepNext w:val="0"/>
        <w:keepLines w:val="0"/>
        <w:widowControl w:val="0"/>
        <w:shd w:val="clear" w:color="auto" w:fill="auto"/>
        <w:tabs>
          <w:tab w:pos="416" w:val="left"/>
        </w:tabs>
        <w:bidi w:val="0"/>
        <w:spacing w:before="0" w:after="0" w:line="312" w:lineRule="exact"/>
        <w:ind w:left="0" w:right="0" w:firstLine="0"/>
        <w:jc w:val="both"/>
      </w:pPr>
      <w:bookmarkStart w:id="403" w:name="bookmark403"/>
      <w:r>
        <w:rPr>
          <w:color w:val="000000"/>
          <w:spacing w:val="0"/>
          <w:w w:val="100"/>
          <w:position w:val="0"/>
        </w:rPr>
        <w:t>二</w:t>
      </w:r>
      <w:bookmarkEnd w:id="403"/>
      <w:r>
        <w:rPr>
          <w:color w:val="000000"/>
          <w:spacing w:val="0"/>
          <w:w w:val="100"/>
          <w:position w:val="0"/>
        </w:rPr>
        <w:t>、</w:t>
        <w:tab/>
        <w:t>回购注销</w:t>
      </w:r>
      <w:r>
        <w:rPr>
          <w:color w:val="000000"/>
          <w:spacing w:val="0"/>
          <w:w w:val="100"/>
          <w:position w:val="0"/>
        </w:rPr>
        <w:t>2017</w:t>
      </w:r>
      <w:r>
        <w:rPr>
          <w:color w:val="000000"/>
          <w:spacing w:val="0"/>
          <w:w w:val="100"/>
          <w:position w:val="0"/>
        </w:rPr>
        <w:t>年限制性股票及</w:t>
      </w:r>
      <w:r>
        <w:rPr>
          <w:color w:val="000000"/>
          <w:spacing w:val="0"/>
          <w:w w:val="100"/>
          <w:position w:val="0"/>
        </w:rPr>
        <w:t>2018</w:t>
      </w:r>
      <w:r>
        <w:rPr>
          <w:color w:val="000000"/>
          <w:spacing w:val="0"/>
          <w:w w:val="100"/>
          <w:position w:val="0"/>
        </w:rPr>
        <w:t>年限制性股票实施进展</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年第一次临时股东大会，审议通过了《关于回购注销</w:t>
      </w:r>
      <w:r>
        <w:rPr>
          <w:color w:val="000000"/>
          <w:spacing w:val="0"/>
          <w:w w:val="100"/>
          <w:position w:val="0"/>
        </w:rPr>
        <w:t>2017</w:t>
      </w:r>
      <w:r>
        <w:rPr>
          <w:color w:val="000000"/>
          <w:spacing w:val="0"/>
          <w:w w:val="100"/>
          <w:position w:val="0"/>
        </w:rPr>
        <w:t>年度限制性股票激励计划及</w:t>
      </w:r>
      <w:r>
        <w:rPr>
          <w:color w:val="000000"/>
          <w:spacing w:val="0"/>
          <w:w w:val="100"/>
          <w:position w:val="0"/>
        </w:rPr>
        <w:t>2018</w:t>
      </w:r>
      <w:r>
        <w:rPr>
          <w:color w:val="000000"/>
          <w:spacing w:val="0"/>
          <w:w w:val="100"/>
          <w:position w:val="0"/>
        </w:rPr>
        <w:t>年度 限制性股票与股票期权激励计划部分限制性股票的议案》、《关于回购注销</w:t>
      </w:r>
      <w:r>
        <w:rPr>
          <w:color w:val="000000"/>
          <w:spacing w:val="0"/>
          <w:w w:val="100"/>
          <w:position w:val="0"/>
        </w:rPr>
        <w:t>2017</w:t>
      </w:r>
      <w:r>
        <w:rPr>
          <w:color w:val="000000"/>
          <w:spacing w:val="0"/>
          <w:w w:val="100"/>
          <w:position w:val="0"/>
        </w:rPr>
        <w:t>年度限制性股票激励计划部分限制性股票的议 案》。本次回购注销限制性股票涉及激励对象共</w:t>
      </w:r>
      <w:r>
        <w:rPr>
          <w:rFonts w:ascii="Times New Roman" w:eastAsia="Times New Roman" w:hAnsi="Times New Roman" w:cs="Times New Roman"/>
          <w:color w:val="000000"/>
          <w:spacing w:val="0"/>
          <w:w w:val="100"/>
          <w:position w:val="0"/>
        </w:rPr>
        <w:t>114</w:t>
      </w:r>
      <w:r>
        <w:rPr>
          <w:color w:val="000000"/>
          <w:spacing w:val="0"/>
          <w:w w:val="100"/>
          <w:position w:val="0"/>
        </w:rPr>
        <w:t>名，其中，本次</w:t>
      </w:r>
      <w:r>
        <w:rPr>
          <w:rFonts w:ascii="Times New Roman" w:eastAsia="Times New Roman" w:hAnsi="Times New Roman" w:cs="Times New Roman"/>
          <w:color w:val="000000"/>
          <w:spacing w:val="0"/>
          <w:w w:val="100"/>
          <w:position w:val="0"/>
        </w:rPr>
        <w:t>2017</w:t>
      </w:r>
      <w:r>
        <w:rPr>
          <w:color w:val="000000"/>
          <w:spacing w:val="0"/>
          <w:w w:val="100"/>
          <w:position w:val="0"/>
        </w:rPr>
        <w:t>年度限制性股票激励计划需回购注销涉及对象共</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名，回购注销的限制性股票数量合计</w:t>
      </w:r>
      <w:r>
        <w:rPr>
          <w:rFonts w:ascii="Times New Roman" w:eastAsia="Times New Roman" w:hAnsi="Times New Roman" w:cs="Times New Roman"/>
          <w:color w:val="000000"/>
          <w:spacing w:val="0"/>
          <w:w w:val="100"/>
          <w:position w:val="0"/>
        </w:rPr>
        <w:t>163,500</w:t>
      </w:r>
      <w:r>
        <w:rPr>
          <w:color w:val="000000"/>
          <w:spacing w:val="0"/>
          <w:w w:val="100"/>
          <w:position w:val="0"/>
        </w:rPr>
        <w:t>股，回购价格为</w:t>
      </w:r>
      <w:r>
        <w:rPr>
          <w:rFonts w:ascii="Times New Roman" w:eastAsia="Times New Roman" w:hAnsi="Times New Roman" w:cs="Times New Roman"/>
          <w:color w:val="000000"/>
          <w:spacing w:val="0"/>
          <w:w w:val="100"/>
          <w:position w:val="0"/>
        </w:rPr>
        <w:t>8.53</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年度限制性股票激励计划需回购注销涉及 对象共</w:t>
      </w:r>
      <w:r>
        <w:rPr>
          <w:rFonts w:ascii="Times New Roman" w:eastAsia="Times New Roman" w:hAnsi="Times New Roman" w:cs="Times New Roman"/>
          <w:color w:val="000000"/>
          <w:spacing w:val="0"/>
          <w:w w:val="100"/>
          <w:position w:val="0"/>
        </w:rPr>
        <w:t>64</w:t>
      </w:r>
      <w:r>
        <w:rPr>
          <w:color w:val="000000"/>
          <w:spacing w:val="0"/>
          <w:w w:val="100"/>
          <w:position w:val="0"/>
        </w:rPr>
        <w:t>名，回购注销的限制性股票数量合计</w:t>
      </w:r>
      <w:r>
        <w:rPr>
          <w:rFonts w:ascii="Times New Roman" w:eastAsia="Times New Roman" w:hAnsi="Times New Roman" w:cs="Times New Roman"/>
          <w:color w:val="000000"/>
          <w:spacing w:val="0"/>
          <w:w w:val="100"/>
          <w:position w:val="0"/>
        </w:rPr>
        <w:t>364,800</w:t>
      </w:r>
      <w:r>
        <w:rPr>
          <w:color w:val="000000"/>
          <w:spacing w:val="0"/>
          <w:w w:val="100"/>
          <w:position w:val="0"/>
        </w:rPr>
        <w:t>股，回购价格为</w:t>
      </w:r>
      <w:r>
        <w:rPr>
          <w:rFonts w:ascii="Times New Roman" w:eastAsia="Times New Roman" w:hAnsi="Times New Roman" w:cs="Times New Roman"/>
          <w:color w:val="000000"/>
          <w:spacing w:val="0"/>
          <w:w w:val="100"/>
          <w:position w:val="0"/>
        </w:rPr>
        <w:t>5.366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股。经中国证券登记结算有限责任公司深圳分 公司审核确认，公司限制性股票的回购注销事宜已经完成。</w:t>
      </w:r>
    </w:p>
    <w:p>
      <w:pPr>
        <w:pStyle w:val="Style30"/>
        <w:keepNext w:val="0"/>
        <w:keepLines w:val="0"/>
        <w:widowControl w:val="0"/>
        <w:shd w:val="clear" w:color="auto" w:fill="auto"/>
        <w:tabs>
          <w:tab w:pos="420" w:val="left"/>
        </w:tabs>
        <w:bidi w:val="0"/>
        <w:spacing w:before="0" w:after="0" w:line="312" w:lineRule="exact"/>
        <w:ind w:left="0" w:right="0" w:firstLine="0"/>
        <w:jc w:val="both"/>
      </w:pPr>
      <w:bookmarkStart w:id="404" w:name="bookmark404"/>
      <w:r>
        <w:rPr>
          <w:color w:val="000000"/>
          <w:spacing w:val="0"/>
          <w:w w:val="100"/>
          <w:position w:val="0"/>
        </w:rPr>
        <w:t>三</w:t>
      </w:r>
      <w:bookmarkEnd w:id="40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（一）限制性股票与股票期权激励计划概述</w:t>
      </w:r>
    </w:p>
    <w:p>
      <w:pPr>
        <w:pStyle w:val="Style3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年度限制性股票激励计划（草案）</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及其摘要的议案》，其主要内容如下：</w:t>
      </w:r>
    </w:p>
    <w:p>
      <w:pPr>
        <w:pStyle w:val="Style30"/>
        <w:keepNext w:val="0"/>
        <w:keepLines w:val="0"/>
        <w:widowControl w:val="0"/>
        <w:shd w:val="clear" w:color="auto" w:fill="auto"/>
        <w:tabs>
          <w:tab w:pos="425" w:val="left"/>
        </w:tabs>
        <w:bidi w:val="0"/>
        <w:spacing w:before="0" w:after="0" w:line="326" w:lineRule="exact"/>
        <w:ind w:left="0" w:right="0" w:firstLine="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激励对象的范围</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本激励计划首次授予的激励对象共计</w:t>
      </w:r>
      <w:r>
        <w:rPr>
          <w:rFonts w:ascii="Times New Roman" w:eastAsia="Times New Roman" w:hAnsi="Times New Roman" w:cs="Times New Roman"/>
          <w:color w:val="000000"/>
          <w:spacing w:val="0"/>
          <w:w w:val="100"/>
          <w:position w:val="0"/>
        </w:rPr>
        <w:t>704</w:t>
      </w:r>
      <w:r>
        <w:rPr>
          <w:color w:val="000000"/>
          <w:spacing w:val="0"/>
          <w:w w:val="100"/>
          <w:position w:val="0"/>
        </w:rPr>
        <w:t>人，包括：</w:t>
      </w:r>
    </w:p>
    <w:p>
      <w:pPr>
        <w:pStyle w:val="Style30"/>
        <w:keepNext w:val="0"/>
        <w:keepLines w:val="0"/>
        <w:widowControl w:val="0"/>
        <w:shd w:val="clear" w:color="auto" w:fill="auto"/>
        <w:tabs>
          <w:tab w:pos="352" w:val="left"/>
        </w:tabs>
        <w:bidi w:val="0"/>
        <w:spacing w:before="0" w:after="0" w:line="312" w:lineRule="exact"/>
        <w:ind w:left="0" w:right="0" w:firstLine="0"/>
        <w:jc w:val="both"/>
      </w:pPr>
      <w:bookmarkStart w:id="406" w:name="bookmark406"/>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公司董事、高级管理人员；</w:t>
      </w:r>
    </w:p>
    <w:p>
      <w:pPr>
        <w:pStyle w:val="Style30"/>
        <w:keepNext w:val="0"/>
        <w:keepLines w:val="0"/>
        <w:widowControl w:val="0"/>
        <w:shd w:val="clear" w:color="auto" w:fill="auto"/>
        <w:tabs>
          <w:tab w:pos="352" w:val="left"/>
        </w:tabs>
        <w:bidi w:val="0"/>
        <w:spacing w:before="0" w:after="0" w:line="312" w:lineRule="exact"/>
        <w:ind w:left="0" w:right="0" w:firstLine="0"/>
        <w:jc w:val="both"/>
      </w:pPr>
      <w:bookmarkStart w:id="407" w:name="bookmark407"/>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公司中层管理人员；</w:t>
      </w:r>
    </w:p>
    <w:p>
      <w:pPr>
        <w:pStyle w:val="Style30"/>
        <w:keepNext w:val="0"/>
        <w:keepLines w:val="0"/>
        <w:widowControl w:val="0"/>
        <w:shd w:val="clear" w:color="auto" w:fill="auto"/>
        <w:tabs>
          <w:tab w:pos="352" w:val="left"/>
        </w:tabs>
        <w:bidi w:val="0"/>
        <w:spacing w:before="0" w:after="0" w:line="312" w:lineRule="exact"/>
        <w:ind w:left="0" w:right="0" w:firstLine="0"/>
        <w:jc w:val="both"/>
      </w:pPr>
      <w:bookmarkStart w:id="408" w:name="bookmark408"/>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w:t>
      </w:r>
    </w:p>
    <w:p>
      <w:pPr>
        <w:pStyle w:val="Style30"/>
        <w:keepNext w:val="0"/>
        <w:keepLines w:val="0"/>
        <w:widowControl w:val="0"/>
        <w:shd w:val="clear" w:color="auto" w:fill="auto"/>
        <w:tabs>
          <w:tab w:pos="425" w:val="left"/>
        </w:tabs>
        <w:bidi w:val="0"/>
        <w:spacing w:before="0" w:after="0" w:line="312" w:lineRule="exact"/>
        <w:ind w:left="0" w:right="0" w:firstLine="0"/>
        <w:jc w:val="both"/>
      </w:pPr>
      <w:bookmarkStart w:id="409" w:name="bookmark409"/>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激励计划的股票来源</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30"/>
        <w:keepNext w:val="0"/>
        <w:keepLines w:val="0"/>
        <w:widowControl w:val="0"/>
        <w:shd w:val="clear" w:color="auto" w:fill="auto"/>
        <w:tabs>
          <w:tab w:pos="425" w:val="left"/>
        </w:tabs>
        <w:bidi w:val="0"/>
        <w:spacing w:before="0" w:after="0" w:line="312" w:lineRule="exact"/>
        <w:ind w:left="0" w:right="0" w:firstLine="0"/>
        <w:jc w:val="both"/>
      </w:pPr>
      <w:bookmarkStart w:id="410" w:name="bookmark410"/>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w:t>
        <w:tab/>
        <w:t>激励计划标的股票的数量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本激励计划拟向激励对象授予权益总计不超过</w:t>
      </w:r>
      <w:r>
        <w:rPr>
          <w:rFonts w:ascii="Times New Roman" w:eastAsia="Times New Roman" w:hAnsi="Times New Roman" w:cs="Times New Roman"/>
          <w:color w:val="000000"/>
          <w:spacing w:val="0"/>
          <w:w w:val="100"/>
          <w:position w:val="0"/>
        </w:rPr>
        <w:t>3,060.00</w:t>
      </w:r>
      <w:r>
        <w:rPr>
          <w:color w:val="000000"/>
          <w:spacing w:val="0"/>
          <w:w w:val="100"/>
          <w:position w:val="0"/>
        </w:rPr>
        <w:t>万股，约占本激励计划草案公告时公司股本总额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2.998%</w:t>
      </w:r>
      <w:r>
        <w:rPr>
          <w:color w:val="000000"/>
          <w:spacing w:val="0"/>
          <w:w w:val="100"/>
          <w:position w:val="0"/>
        </w:rPr>
        <w:t>，其中首次授予</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,820.00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2.763%</w:t>
      </w:r>
      <w:r>
        <w:rPr>
          <w:color w:val="000000"/>
          <w:spacing w:val="0"/>
          <w:w w:val="100"/>
          <w:position w:val="0"/>
        </w:rPr>
        <w:t>；预留</w:t>
      </w:r>
      <w:r>
        <w:rPr>
          <w:rFonts w:ascii="Times New Roman" w:eastAsia="Times New Roman" w:hAnsi="Times New Roman" w:cs="Times New Roman"/>
          <w:color w:val="000000"/>
          <w:spacing w:val="0"/>
          <w:w w:val="100"/>
          <w:position w:val="0"/>
        </w:rPr>
        <w:t>240.00</w:t>
      </w:r>
      <w:r>
        <w:rPr>
          <w:color w:val="000000"/>
          <w:spacing w:val="0"/>
          <w:w w:val="100"/>
          <w:position w:val="0"/>
        </w:rPr>
        <w:t>万股， 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0.235%</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7.843%</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其中，第一类限制性股票授予总量为</w:t>
      </w:r>
      <w:r>
        <w:rPr>
          <w:rFonts w:ascii="Times New Roman" w:eastAsia="Times New Roman" w:hAnsi="Times New Roman" w:cs="Times New Roman"/>
          <w:color w:val="000000"/>
          <w:spacing w:val="0"/>
          <w:w w:val="100"/>
          <w:position w:val="0"/>
        </w:rPr>
        <w:t>65.00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0.064%</w:t>
      </w:r>
      <w:r>
        <w:rPr>
          <w:color w:val="000000"/>
          <w:spacing w:val="0"/>
          <w:w w:val="100"/>
          <w:position w:val="0"/>
        </w:rPr>
        <w:t>，占本激 励计划拟授出权益总数的</w:t>
      </w:r>
      <w:r>
        <w:rPr>
          <w:rFonts w:ascii="Times New Roman" w:eastAsia="Times New Roman" w:hAnsi="Times New Roman" w:cs="Times New Roman"/>
          <w:color w:val="000000"/>
          <w:spacing w:val="0"/>
          <w:w w:val="100"/>
          <w:position w:val="0"/>
        </w:rPr>
        <w:t>2.124%</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第二类限制性股票授予总量为</w:t>
      </w:r>
      <w:r>
        <w:rPr>
          <w:rFonts w:ascii="Times New Roman" w:eastAsia="Times New Roman" w:hAnsi="Times New Roman" w:cs="Times New Roman"/>
          <w:color w:val="000000"/>
          <w:spacing w:val="0"/>
          <w:w w:val="100"/>
          <w:position w:val="0"/>
        </w:rPr>
        <w:t>2,995.00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2.935%</w:t>
      </w:r>
      <w:r>
        <w:rPr>
          <w:color w:val="000000"/>
          <w:spacing w:val="0"/>
          <w:w w:val="100"/>
          <w:position w:val="0"/>
        </w:rPr>
        <w:t>，占本激励 计划拟授出权益总数的</w:t>
      </w:r>
      <w:r>
        <w:rPr>
          <w:rFonts w:ascii="Times New Roman" w:eastAsia="Times New Roman" w:hAnsi="Times New Roman" w:cs="Times New Roman"/>
          <w:color w:val="000000"/>
          <w:spacing w:val="0"/>
          <w:w w:val="100"/>
          <w:position w:val="0"/>
        </w:rPr>
        <w:t>97.876%</w:t>
      </w:r>
      <w:r>
        <w:rPr>
          <w:color w:val="000000"/>
          <w:spacing w:val="0"/>
          <w:w w:val="100"/>
          <w:position w:val="0"/>
        </w:rPr>
        <w:t>，其中首次授予</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,755.00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2.700%</w:t>
      </w:r>
      <w:r>
        <w:rPr>
          <w:color w:val="000000"/>
          <w:spacing w:val="0"/>
          <w:w w:val="100"/>
          <w:position w:val="0"/>
        </w:rPr>
        <w:t>；预留</w:t>
      </w:r>
      <w:r>
        <w:rPr>
          <w:rFonts w:ascii="Times New Roman" w:eastAsia="Times New Roman" w:hAnsi="Times New Roman" w:cs="Times New Roman"/>
          <w:color w:val="000000"/>
          <w:spacing w:val="0"/>
          <w:w w:val="100"/>
          <w:position w:val="0"/>
        </w:rPr>
        <w:t>240.00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102,055.6576</w:t>
      </w:r>
      <w:r>
        <w:rPr>
          <w:color w:val="000000"/>
          <w:spacing w:val="0"/>
          <w:w w:val="100"/>
          <w:position w:val="0"/>
        </w:rPr>
        <w:t>万股的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235%</w:t>
      </w:r>
      <w:r>
        <w:rPr>
          <w:color w:val="000000"/>
          <w:spacing w:val="0"/>
          <w:w w:val="100"/>
          <w:position w:val="0"/>
        </w:rPr>
        <w:t>，预留部分占本次授予权益总 额的</w:t>
      </w:r>
      <w:r>
        <w:rPr>
          <w:rFonts w:ascii="Times New Roman" w:eastAsia="Times New Roman" w:hAnsi="Times New Roman" w:cs="Times New Roman"/>
          <w:color w:val="000000"/>
          <w:spacing w:val="0"/>
          <w:w w:val="100"/>
          <w:position w:val="0"/>
        </w:rPr>
        <w:t>7.843%</w:t>
      </w:r>
      <w:r>
        <w:rPr>
          <w:color w:val="000000"/>
          <w:spacing w:val="0"/>
          <w:w w:val="100"/>
          <w:position w:val="0"/>
        </w:rPr>
        <w:t>。</w:t>
      </w:r>
    </w:p>
    <w:p>
      <w:pPr>
        <w:pStyle w:val="Style30"/>
        <w:keepNext w:val="0"/>
        <w:keepLines w:val="0"/>
        <w:widowControl w:val="0"/>
        <w:shd w:val="clear" w:color="auto" w:fill="auto"/>
        <w:tabs>
          <w:tab w:pos="425" w:val="left"/>
        </w:tabs>
        <w:bidi w:val="0"/>
        <w:spacing w:before="0" w:after="0" w:line="312" w:lineRule="exact"/>
        <w:ind w:left="0" w:right="0" w:firstLine="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rPr>
        <w:t>4</w:t>
      </w:r>
      <w:r>
        <w:rPr>
          <w:color w:val="000000"/>
          <w:spacing w:val="0"/>
          <w:w w:val="100"/>
          <w:position w:val="0"/>
        </w:rPr>
        <w:t>）</w:t>
        <w:tab/>
        <w:t>限制性股票与股票期权的授予价格</w:t>
      </w:r>
    </w:p>
    <w:p>
      <w:pPr>
        <w:pStyle w:val="Style30"/>
        <w:keepNext w:val="0"/>
        <w:keepLines w:val="0"/>
        <w:widowControl w:val="0"/>
        <w:shd w:val="clear" w:color="auto" w:fill="auto"/>
        <w:bidi w:val="0"/>
        <w:spacing w:before="0" w:after="40" w:line="311" w:lineRule="exact"/>
        <w:ind w:left="0" w:right="0" w:firstLine="0"/>
        <w:jc w:val="both"/>
      </w:pPr>
      <w:r>
        <w:rPr>
          <w:color w:val="000000"/>
          <w:spacing w:val="0"/>
          <w:w w:val="100"/>
          <w:position w:val="0"/>
        </w:rPr>
        <w:t>首次授予限制性股票的授予价格为</w:t>
      </w:r>
      <w:r>
        <w:rPr>
          <w:rFonts w:ascii="Times New Roman" w:eastAsia="Times New Roman" w:hAnsi="Times New Roman" w:cs="Times New Roman"/>
          <w:color w:val="000000"/>
          <w:spacing w:val="0"/>
          <w:w w:val="100"/>
          <w:position w:val="0"/>
        </w:rPr>
        <w:t>9.25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0"/>
        <w:keepNext w:val="0"/>
        <w:keepLines w:val="0"/>
        <w:widowControl w:val="0"/>
        <w:shd w:val="clear" w:color="auto" w:fill="auto"/>
        <w:bidi w:val="0"/>
        <w:spacing w:before="0" w:after="40" w:line="311" w:lineRule="exact"/>
        <w:ind w:left="0" w:right="0" w:firstLine="0"/>
        <w:jc w:val="both"/>
      </w:pPr>
      <w:r>
        <w:rPr>
          <w:color w:val="000000"/>
          <w:spacing w:val="0"/>
          <w:w w:val="100"/>
          <w:position w:val="0"/>
        </w:rPr>
        <w:t>（二）、报告期内实施进展</w:t>
      </w:r>
    </w:p>
    <w:p>
      <w:pPr>
        <w:pStyle w:val="Style30"/>
        <w:keepNext w:val="0"/>
        <w:keepLines w:val="0"/>
        <w:widowControl w:val="0"/>
        <w:shd w:val="clear" w:color="auto" w:fill="auto"/>
        <w:tabs>
          <w:tab w:pos="536" w:val="left"/>
        </w:tabs>
        <w:bidi w:val="0"/>
        <w:spacing w:before="0" w:after="40" w:line="310" w:lineRule="exact"/>
        <w:ind w:left="0" w:right="0" w:firstLine="0"/>
        <w:jc w:val="left"/>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公司第三届董事会第二十四次会议和第三届监事会第十九次会议通过了《关于</w:t>
      </w:r>
      <w:r>
        <w:rPr>
          <w:color w:val="000000"/>
          <w:spacing w:val="0"/>
          <w:w w:val="100"/>
          <w:position w:val="0"/>
        </w:rPr>
        <w:t>2020</w:t>
      </w:r>
      <w:r>
        <w:rPr>
          <w:color w:val="000000"/>
          <w:spacing w:val="0"/>
          <w:w w:val="100"/>
          <w:position w:val="0"/>
        </w:rPr>
        <w:t>年度限制性股票激励计划首次授予 部分第一个归属期归属条件成就的议案》，公司独立董事对此发表了独立意见。本次限制性股票解除限售数量为</w:t>
      </w:r>
      <w:r>
        <w:rPr>
          <w:color w:val="000000"/>
          <w:spacing w:val="0"/>
          <w:w w:val="100"/>
          <w:position w:val="0"/>
        </w:rPr>
        <w:t xml:space="preserve">8,124,075 </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年度限制性股票激励计划首次授予部分第一个归属股票上市流通。</w:t>
      </w:r>
    </w:p>
    <w:p>
      <w:pPr>
        <w:pStyle w:val="Style30"/>
        <w:keepNext w:val="0"/>
        <w:keepLines w:val="0"/>
        <w:widowControl w:val="0"/>
        <w:shd w:val="clear" w:color="auto" w:fill="auto"/>
        <w:tabs>
          <w:tab w:pos="536" w:val="left"/>
        </w:tabs>
        <w:bidi w:val="0"/>
        <w:spacing w:before="0" w:after="40" w:line="312" w:lineRule="exact"/>
        <w:ind w:left="0" w:right="0" w:firstLine="0"/>
        <w:jc w:val="left"/>
      </w:pPr>
      <w:bookmarkStart w:id="413" w:name="bookmark413"/>
      <w:r>
        <w:rPr>
          <w:color w:val="000000"/>
          <w:spacing w:val="0"/>
          <w:w w:val="100"/>
          <w:position w:val="0"/>
        </w:rPr>
        <w:t>（</w:t>
      </w:r>
      <w:bookmarkEnd w:id="413"/>
      <w:r>
        <w:rPr>
          <w:color w:val="000000"/>
          <w:spacing w:val="0"/>
          <w:w w:val="100"/>
          <w:position w:val="0"/>
        </w:rPr>
        <w:t>2）</w:t>
        <w:tab/>
      </w:r>
      <w:r>
        <w:rPr>
          <w:color w:val="000000"/>
          <w:spacing w:val="0"/>
          <w:w w:val="100"/>
          <w:position w:val="0"/>
        </w:rPr>
        <w:t>公司第三届董事会第二十八次会议和第三届监事会第二十一次会议通过了《关于</w:t>
      </w:r>
      <w:r>
        <w:rPr>
          <w:color w:val="000000"/>
          <w:spacing w:val="0"/>
          <w:w w:val="100"/>
          <w:position w:val="0"/>
        </w:rPr>
        <w:t>2020</w:t>
      </w:r>
      <w:r>
        <w:rPr>
          <w:color w:val="000000"/>
          <w:spacing w:val="0"/>
          <w:w w:val="100"/>
          <w:position w:val="0"/>
        </w:rPr>
        <w:t>年度限制性股票激励计划第一个 解除限售期解除限售条件成就的议案》，公司独立董事对此发表了独立意见。本次限制性股票解除限售数量为</w:t>
      </w:r>
      <w:r>
        <w:rPr>
          <w:color w:val="000000"/>
          <w:spacing w:val="0"/>
          <w:w w:val="100"/>
          <w:position w:val="0"/>
        </w:rPr>
        <w:t>195, 000</w:t>
      </w:r>
      <w:r>
        <w:rPr>
          <w:color w:val="000000"/>
          <w:spacing w:val="0"/>
          <w:w w:val="100"/>
          <w:position w:val="0"/>
        </w:rPr>
        <w:t>股。</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年度限制性股票激励计划第一个解除限售期解除限售股份上市。</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董事、高级管理人员获得的股权激励情况</w:t>
      </w:r>
    </w:p>
    <w:p>
      <w:pPr>
        <w:pStyle w:val="Style30"/>
        <w:keepNext w:val="0"/>
        <w:keepLines w:val="0"/>
        <w:widowControl w:val="0"/>
        <w:shd w:val="clear" w:color="auto" w:fill="auto"/>
        <w:bidi w:val="0"/>
        <w:spacing w:before="0" w:after="140" w:line="311" w:lineRule="exact"/>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6"/>
        <w:gridCol w:w="682"/>
        <w:gridCol w:w="682"/>
        <w:gridCol w:w="682"/>
        <w:gridCol w:w="682"/>
        <w:gridCol w:w="686"/>
        <w:gridCol w:w="682"/>
        <w:gridCol w:w="682"/>
        <w:gridCol w:w="682"/>
        <w:gridCol w:w="691"/>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160" w:right="0" w:firstLine="0"/>
              <w:jc w:val="both"/>
            </w:pPr>
            <w:r>
              <w:rPr>
                <w:rFonts w:ascii="SimSun" w:eastAsia="SimSun" w:hAnsi="SimSun" w:cs="SimSun"/>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both"/>
            </w:pPr>
            <w:r>
              <w:rPr>
                <w:rFonts w:ascii="SimSun" w:eastAsia="SimSun" w:hAnsi="SimSun" w:cs="SimSun"/>
                <w:color w:val="000000"/>
                <w:spacing w:val="0"/>
                <w:w w:val="100"/>
                <w:position w:val="0"/>
              </w:rPr>
              <w:t xml:space="preserve">报告 期内 已行 权股 数行 权价 格（元 </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（元</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60"/>
              <w:jc w:val="both"/>
            </w:pPr>
            <w:r>
              <w:rPr>
                <w:rFonts w:ascii="SimSun" w:eastAsia="SimSun" w:hAnsi="SimSun" w:cs="SimSun"/>
                <w:color w:val="000000"/>
                <w:spacing w:val="0"/>
                <w:w w:val="100"/>
                <w:position w:val="0"/>
              </w:rPr>
              <w:t>限制 性股 票的 授予 价格</w:t>
            </w:r>
          </w:p>
          <w:p>
            <w:pPr>
              <w:pStyle w:val="Style2"/>
              <w:keepNext w:val="0"/>
              <w:keepLines w:val="0"/>
              <w:widowControl w:val="0"/>
              <w:shd w:val="clear" w:color="auto" w:fill="auto"/>
              <w:bidi w:val="0"/>
              <w:spacing w:before="0" w:after="0" w:line="313" w:lineRule="exact"/>
              <w:ind w:left="0" w:right="0" w:firstLine="160"/>
              <w:jc w:val="both"/>
            </w:pP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期末 持有 限制 性股 票数 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彭知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鲁清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鲁清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王慎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会秘 书、副 总经</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张明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张明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翁朝 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4,130,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备注（如有）</w:t>
            </w:r>
          </w:p>
        </w:tc>
        <w:tc>
          <w:tcPr>
            <w:gridSpan w:val="12"/>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高级管理人员的考评机制及激励情况</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公司高级管理人员均由董事会聘任，对董事会负责。公司董事会下设薪酬与考核委员会，负责根据公司年度经营目标完成情 况、高级管理人员的履职情况以及责任业绩完成情况等进行年终考评，并监督薪酬制度执行情况。本报告期内，公司高级管 理人员能够严格按照《公司法》、《公司章程》等法律法规认真履行职责，积极落实公司股东大会和董事会相关决议，基本完 成了本年度的经营任务，均完成了个人考核要求。</w:t>
      </w:r>
    </w:p>
    <w:p>
      <w:pPr>
        <w:pStyle w:val="Style37"/>
        <w:keepNext/>
        <w:keepLines/>
        <w:widowControl w:val="0"/>
        <w:shd w:val="clear" w:color="auto" w:fill="auto"/>
        <w:tabs>
          <w:tab w:pos="378"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员工持股计划的实施情况</w:t>
      </w:r>
      <w:bookmarkEnd w:id="414"/>
      <w:bookmarkEnd w:id="415"/>
      <w:bookmarkEnd w:id="417"/>
    </w:p>
    <w:p>
      <w:pPr>
        <w:pStyle w:val="Style30"/>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口适用”不适用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其他员工激励措施</w:t>
      </w:r>
      <w:bookmarkEnd w:id="418"/>
      <w:bookmarkEnd w:id="419"/>
      <w:bookmarkEnd w:id="421"/>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72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 xml:space="preserve">号——行业信息披露》中的“软件与信息技术服务业”的披露要求 </w:t>
      </w:r>
      <w:r>
        <w:rPr>
          <w:rFonts w:ascii="Times New Roman" w:eastAsia="Times New Roman" w:hAnsi="Times New Roman" w:cs="Times New Roman"/>
          <w:color w:val="000000"/>
          <w:spacing w:val="0"/>
          <w:w w:val="100"/>
          <w:position w:val="0"/>
        </w:rPr>
        <w:t>2021</w:t>
      </w:r>
      <w:r>
        <w:rPr>
          <w:color w:val="000000"/>
          <w:spacing w:val="0"/>
          <w:w w:val="100"/>
          <w:position w:val="0"/>
        </w:rPr>
        <w:t>年度公司因取得的相关激励对象的服务而计入相关费用</w:t>
      </w:r>
      <w:r>
        <w:rPr>
          <w:rFonts w:ascii="Times New Roman" w:eastAsia="Times New Roman" w:hAnsi="Times New Roman" w:cs="Times New Roman"/>
          <w:color w:val="000000"/>
          <w:spacing w:val="0"/>
          <w:w w:val="100"/>
          <w:position w:val="0"/>
        </w:rPr>
        <w:t>130,357,949.23</w:t>
      </w:r>
      <w:r>
        <w:rPr>
          <w:color w:val="000000"/>
          <w:spacing w:val="0"/>
          <w:w w:val="100"/>
          <w:position w:val="0"/>
        </w:rPr>
        <w:t>元，其中增加资本公积</w:t>
      </w:r>
      <w:r>
        <w:rPr>
          <w:rFonts w:ascii="Times New Roman" w:eastAsia="Times New Roman" w:hAnsi="Times New Roman" w:cs="Times New Roman"/>
          <w:color w:val="000000"/>
          <w:spacing w:val="0"/>
          <w:w w:val="100"/>
          <w:position w:val="0"/>
        </w:rPr>
        <w:t>124,502,480.56</w:t>
      </w:r>
      <w:r>
        <w:rPr>
          <w:color w:val="000000"/>
          <w:spacing w:val="0"/>
          <w:w w:val="100"/>
          <w:position w:val="0"/>
        </w:rPr>
        <w:t>元，增加少 数股东权益</w:t>
      </w:r>
      <w:r>
        <w:rPr>
          <w:rFonts w:ascii="Times New Roman" w:eastAsia="Times New Roman" w:hAnsi="Times New Roman" w:cs="Times New Roman"/>
          <w:color w:val="000000"/>
          <w:spacing w:val="0"/>
          <w:w w:val="100"/>
          <w:position w:val="0"/>
        </w:rPr>
        <w:t>5,855,468.67</w:t>
      </w:r>
      <w:r>
        <w:rPr>
          <w:color w:val="000000"/>
          <w:spacing w:val="0"/>
          <w:w w:val="100"/>
          <w:position w:val="0"/>
        </w:rPr>
        <w:t>元。核心技术人员的股权激励费用</w:t>
      </w:r>
      <w:r>
        <w:rPr>
          <w:rFonts w:ascii="Times New Roman" w:eastAsia="Times New Roman" w:hAnsi="Times New Roman" w:cs="Times New Roman"/>
          <w:color w:val="000000"/>
          <w:spacing w:val="0"/>
          <w:w w:val="100"/>
          <w:position w:val="0"/>
        </w:rPr>
        <w:t>77,158,870.15</w:t>
      </w:r>
      <w:r>
        <w:rPr>
          <w:color w:val="000000"/>
          <w:spacing w:val="0"/>
          <w:w w:val="100"/>
          <w:position w:val="0"/>
        </w:rPr>
        <w:t>元，占公司当期股权激励费用的</w:t>
      </w:r>
      <w:r>
        <w:rPr>
          <w:rFonts w:ascii="Times New Roman" w:eastAsia="Times New Roman" w:hAnsi="Times New Roman" w:cs="Times New Roman"/>
          <w:color w:val="000000"/>
          <w:spacing w:val="0"/>
          <w:w w:val="100"/>
          <w:position w:val="0"/>
        </w:rPr>
        <w:t>59.19%</w:t>
      </w:r>
      <w:r>
        <w:rPr>
          <w:color w:val="000000"/>
          <w:spacing w:val="0"/>
          <w:w w:val="100"/>
          <w:position w:val="0"/>
        </w:rPr>
        <w:t>。</w:t>
      </w:r>
    </w:p>
    <w:p>
      <w:pPr>
        <w:pStyle w:val="Style33"/>
        <w:keepNext/>
        <w:keepLines/>
        <w:widowControl w:val="0"/>
        <w:shd w:val="clear" w:color="auto" w:fill="auto"/>
        <w:bidi w:val="0"/>
        <w:spacing w:before="0" w:after="34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十四、报告期内的内部控制制度建设及实施情况</w:t>
      </w:r>
      <w:bookmarkEnd w:id="422"/>
      <w:bookmarkEnd w:id="423"/>
      <w:bookmarkEnd w:id="424"/>
    </w:p>
    <w:p>
      <w:pPr>
        <w:pStyle w:val="Style37"/>
        <w:keepNext/>
        <w:keepLines/>
        <w:widowControl w:val="0"/>
        <w:shd w:val="clear" w:color="auto" w:fill="auto"/>
        <w:tabs>
          <w:tab w:pos="368"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内部控制建设及实施情况</w:t>
      </w:r>
      <w:bookmarkEnd w:id="425"/>
      <w:bookmarkEnd w:id="426"/>
      <w:bookmarkEnd w:id="428"/>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公司根据《企业内部控制基本规范》及其配套指引和其他内部控制监管要求的规定，结合公司内部控制制度和评价办法，在 内部控制日常监督和专项监督的基础上，坚持以风险导向为原则，对公司内部控制体系进行持续的改进及优化，以适应不断 变化的外部环境及内部管理的要求。</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公司董事会设立审计委员会、内审部门共同对公司的内控制度的执行情况进行监督和审查，形成了公司的风险内控管理组织 体系。对公司的内部控制管理进行监督与评价。公司通过内部控制体系的运行、分析与评价，有效防范了经营管理中的风险， 促进了内部控制目标的实现。</w:t>
      </w:r>
    </w:p>
    <w:p>
      <w:pPr>
        <w:pStyle w:val="Style30"/>
        <w:keepNext w:val="0"/>
        <w:keepLines w:val="0"/>
        <w:widowControl w:val="0"/>
        <w:shd w:val="clear" w:color="auto" w:fill="auto"/>
        <w:bidi w:val="0"/>
        <w:spacing w:before="0" w:after="340" w:line="311" w:lineRule="exact"/>
        <w:ind w:left="0" w:right="0" w:firstLine="0"/>
        <w:jc w:val="left"/>
      </w:pPr>
      <w:r>
        <w:rPr>
          <w:color w:val="000000"/>
          <w:spacing w:val="0"/>
          <w:w w:val="100"/>
          <w:position w:val="0"/>
        </w:rPr>
        <w:t>根据公司内部控制重大缺陷的认定情况，</w:t>
      </w:r>
      <w:r>
        <w:rPr>
          <w:color w:val="000000"/>
          <w:spacing w:val="0"/>
          <w:w w:val="100"/>
          <w:position w:val="0"/>
        </w:rPr>
        <w:t>2021</w:t>
      </w:r>
      <w:r>
        <w:rPr>
          <w:color w:val="000000"/>
          <w:spacing w:val="0"/>
          <w:w w:val="100"/>
          <w:position w:val="0"/>
        </w:rPr>
        <w:t>年公司不存在财务报告和非财务报告内部控制重大缺陷和重要缺陷。</w:t>
      </w:r>
    </w:p>
    <w:p>
      <w:pPr>
        <w:pStyle w:val="Style37"/>
        <w:keepNext/>
        <w:keepLines/>
        <w:widowControl w:val="0"/>
        <w:shd w:val="clear" w:color="auto" w:fill="auto"/>
        <w:tabs>
          <w:tab w:pos="378"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报告期内发现的内部控制重大缺陷的具体情况</w:t>
      </w:r>
      <w:bookmarkEnd w:id="429"/>
      <w:bookmarkEnd w:id="430"/>
      <w:bookmarkEnd w:id="432"/>
    </w:p>
    <w:p>
      <w:pPr>
        <w:pStyle w:val="Style30"/>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口是"否</w:t>
      </w:r>
    </w:p>
    <w:p>
      <w:pPr>
        <w:pStyle w:val="Style33"/>
        <w:keepNext/>
        <w:keepLines/>
        <w:widowControl w:val="0"/>
        <w:shd w:val="clear" w:color="auto" w:fill="auto"/>
        <w:bidi w:val="0"/>
        <w:spacing w:before="0" w:after="34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十五、公司报告期内对子公司的管理控制情况</w:t>
      </w:r>
      <w:bookmarkEnd w:id="433"/>
      <w:bookmarkEnd w:id="434"/>
      <w:bookmarkEnd w:id="435"/>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后续解决计划</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优地网络有限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改组董事会， 委派董事，委 派监事，委派 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已经完成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十六、内部控制自我评价报告或内部控制审计报告</w:t>
      </w:r>
      <w:bookmarkEnd w:id="436"/>
      <w:bookmarkEnd w:id="437"/>
      <w:bookmarkEnd w:id="438"/>
    </w:p>
    <w:p>
      <w:pPr>
        <w:pStyle w:val="Style37"/>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、内控自我评价报告</w:t>
      </w:r>
      <w:bookmarkEnd w:id="439"/>
      <w:bookmarkEnd w:id="440"/>
      <w:bookmarkEnd w:id="442"/>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6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重大缺陷：</w:t>
            </w:r>
          </w:p>
          <w:p>
            <w:pPr>
              <w:pStyle w:val="Style2"/>
              <w:keepNext w:val="0"/>
              <w:keepLines w:val="0"/>
              <w:widowControl w:val="0"/>
              <w:numPr>
                <w:ilvl w:val="0"/>
                <w:numId w:val="17"/>
              </w:numPr>
              <w:shd w:val="clear" w:color="auto" w:fill="auto"/>
              <w:tabs>
                <w:tab w:pos="125" w:val="left"/>
              </w:tabs>
              <w:bidi w:val="0"/>
              <w:spacing w:before="0" w:after="0" w:line="322" w:lineRule="exact"/>
              <w:ind w:left="0" w:right="0" w:firstLine="0"/>
              <w:jc w:val="left"/>
            </w:pPr>
            <w:r>
              <w:rPr>
                <w:rFonts w:ascii="SimSun" w:eastAsia="SimSun" w:hAnsi="SimSun" w:cs="SimSun"/>
                <w:color w:val="000000"/>
                <w:spacing w:val="0"/>
                <w:w w:val="100"/>
                <w:position w:val="0"/>
              </w:rPr>
              <w:t>控制环境无效；</w:t>
            </w:r>
          </w:p>
          <w:p>
            <w:pPr>
              <w:pStyle w:val="Style2"/>
              <w:keepNext w:val="0"/>
              <w:keepLines w:val="0"/>
              <w:widowControl w:val="0"/>
              <w:numPr>
                <w:ilvl w:val="0"/>
                <w:numId w:val="17"/>
              </w:numPr>
              <w:shd w:val="clear" w:color="auto" w:fill="auto"/>
              <w:tabs>
                <w:tab w:pos="149" w:val="left"/>
              </w:tabs>
              <w:bidi w:val="0"/>
              <w:spacing w:before="0" w:after="0" w:line="322" w:lineRule="exact"/>
              <w:ind w:left="0" w:right="0" w:firstLine="0"/>
              <w:jc w:val="left"/>
            </w:pPr>
            <w:r>
              <w:rPr>
                <w:rFonts w:ascii="SimSun" w:eastAsia="SimSun" w:hAnsi="SimSun" w:cs="SimSun"/>
                <w:color w:val="000000"/>
                <w:spacing w:val="0"/>
                <w:w w:val="100"/>
                <w:position w:val="0"/>
              </w:rPr>
              <w:t>公司董事、监事和高级管理人员的舞弊 行为；</w:t>
            </w:r>
          </w:p>
          <w:p>
            <w:pPr>
              <w:pStyle w:val="Style2"/>
              <w:keepNext w:val="0"/>
              <w:keepLines w:val="0"/>
              <w:widowControl w:val="0"/>
              <w:numPr>
                <w:ilvl w:val="0"/>
                <w:numId w:val="17"/>
              </w:numPr>
              <w:shd w:val="clear" w:color="auto" w:fill="auto"/>
              <w:tabs>
                <w:tab w:pos="139" w:val="left"/>
              </w:tabs>
              <w:bidi w:val="0"/>
              <w:spacing w:before="0" w:after="0" w:line="322" w:lineRule="exact"/>
              <w:ind w:left="0" w:right="0" w:firstLine="0"/>
              <w:jc w:val="left"/>
            </w:pPr>
            <w:r>
              <w:rPr>
                <w:rFonts w:ascii="SimSun" w:eastAsia="SimSun" w:hAnsi="SimSun" w:cs="SimSun"/>
                <w:color w:val="000000"/>
                <w:spacing w:val="0"/>
                <w:w w:val="100"/>
                <w:position w:val="0"/>
              </w:rPr>
              <w:t>公司审计委员会和内部审计机构对内 部控制的监督无效；</w:t>
            </w:r>
          </w:p>
          <w:p>
            <w:pPr>
              <w:pStyle w:val="Style2"/>
              <w:keepNext w:val="0"/>
              <w:keepLines w:val="0"/>
              <w:widowControl w:val="0"/>
              <w:numPr>
                <w:ilvl w:val="0"/>
                <w:numId w:val="17"/>
              </w:numPr>
              <w:shd w:val="clear" w:color="auto" w:fill="auto"/>
              <w:tabs>
                <w:tab w:pos="149" w:val="left"/>
              </w:tabs>
              <w:bidi w:val="0"/>
              <w:spacing w:before="0" w:after="0" w:line="320" w:lineRule="exact"/>
              <w:ind w:left="0" w:right="0" w:firstLine="0"/>
              <w:jc w:val="left"/>
            </w:pPr>
            <w:r>
              <w:rPr>
                <w:rFonts w:ascii="SimSun" w:eastAsia="SimSun" w:hAnsi="SimSun" w:cs="SimSun"/>
                <w:color w:val="000000"/>
                <w:spacing w:val="0"/>
                <w:w w:val="100"/>
                <w:position w:val="0"/>
              </w:rPr>
              <w:t>公司重述以前公布的财务报表，以更正 由于舞弊或错误导致的重大错报；</w:t>
            </w:r>
          </w:p>
          <w:p>
            <w:pPr>
              <w:pStyle w:val="Style2"/>
              <w:keepNext w:val="0"/>
              <w:keepLines w:val="0"/>
              <w:widowControl w:val="0"/>
              <w:numPr>
                <w:ilvl w:val="0"/>
                <w:numId w:val="17"/>
              </w:numPr>
              <w:shd w:val="clear" w:color="auto" w:fill="auto"/>
              <w:tabs>
                <w:tab w:pos="134" w:val="left"/>
              </w:tabs>
              <w:bidi w:val="0"/>
              <w:spacing w:before="0" w:after="0" w:line="320" w:lineRule="exact"/>
              <w:ind w:left="0" w:right="0" w:firstLine="0"/>
              <w:jc w:val="left"/>
            </w:pPr>
            <w:r>
              <w:rPr>
                <w:rFonts w:ascii="SimSun" w:eastAsia="SimSun" w:hAnsi="SimSun" w:cs="SimSun"/>
                <w:color w:val="000000"/>
                <w:spacing w:val="0"/>
                <w:w w:val="100"/>
                <w:position w:val="0"/>
              </w:rPr>
              <w:t>外部审计发现公司当期财务报表存在 重大错报，而公司内部控制在运行过程 中未能发现该错报的缺陷；</w:t>
            </w:r>
          </w:p>
          <w:p>
            <w:pPr>
              <w:pStyle w:val="Style2"/>
              <w:keepNext w:val="0"/>
              <w:keepLines w:val="0"/>
              <w:widowControl w:val="0"/>
              <w:numPr>
                <w:ilvl w:val="0"/>
                <w:numId w:val="17"/>
              </w:numPr>
              <w:shd w:val="clear" w:color="auto" w:fill="auto"/>
              <w:tabs>
                <w:tab w:pos="139" w:val="left"/>
              </w:tabs>
              <w:bidi w:val="0"/>
              <w:spacing w:before="0" w:after="0" w:line="320" w:lineRule="exact"/>
              <w:ind w:left="0" w:right="0" w:firstLine="0"/>
              <w:jc w:val="left"/>
            </w:pPr>
            <w:r>
              <w:rPr>
                <w:rFonts w:ascii="SimSun" w:eastAsia="SimSun" w:hAnsi="SimSun" w:cs="SimSun"/>
                <w:color w:val="000000"/>
                <w:spacing w:val="0"/>
                <w:w w:val="100"/>
                <w:position w:val="0"/>
              </w:rPr>
              <w:t>其他可能导致公司严重偏离控制目标 的缺陷。</w:t>
            </w:r>
          </w:p>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重要缺陷：</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一个或多个控制缺陷的组合，其严重程 度和经济后果低于重大缺陷，但仍有可 能导致企业偏离控制目标。</w:t>
            </w:r>
          </w:p>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一般缺陷：</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除上述重大缺陷、重要缺陷之外的其他 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重大缺陷：</w:t>
            </w:r>
          </w:p>
          <w:p>
            <w:pPr>
              <w:pStyle w:val="Style2"/>
              <w:keepNext w:val="0"/>
              <w:keepLines w:val="0"/>
              <w:widowControl w:val="0"/>
              <w:numPr>
                <w:ilvl w:val="0"/>
                <w:numId w:val="19"/>
              </w:numPr>
              <w:shd w:val="clear" w:color="auto" w:fill="auto"/>
              <w:tabs>
                <w:tab w:pos="216" w:val="left"/>
              </w:tabs>
              <w:bidi w:val="0"/>
              <w:spacing w:before="0" w:after="0" w:line="317" w:lineRule="exact"/>
              <w:ind w:left="0" w:right="0" w:firstLine="0"/>
              <w:jc w:val="left"/>
            </w:pPr>
            <w:r>
              <w:rPr>
                <w:rFonts w:ascii="SimSun" w:eastAsia="SimSun" w:hAnsi="SimSun" w:cs="SimSun"/>
                <w:color w:val="000000"/>
                <w:spacing w:val="0"/>
                <w:w w:val="100"/>
                <w:position w:val="0"/>
              </w:rPr>
              <w:t>违反国家法律法规；</w:t>
            </w:r>
          </w:p>
          <w:p>
            <w:pPr>
              <w:pStyle w:val="Style2"/>
              <w:keepNext w:val="0"/>
              <w:keepLines w:val="0"/>
              <w:widowControl w:val="0"/>
              <w:numPr>
                <w:ilvl w:val="0"/>
                <w:numId w:val="19"/>
              </w:numPr>
              <w:shd w:val="clear" w:color="auto" w:fill="auto"/>
              <w:tabs>
                <w:tab w:pos="240" w:val="left"/>
              </w:tabs>
              <w:bidi w:val="0"/>
              <w:spacing w:before="0" w:after="0" w:line="322" w:lineRule="exact"/>
              <w:ind w:left="0" w:right="0" w:firstLine="0"/>
              <w:jc w:val="left"/>
            </w:pPr>
            <w:r>
              <w:rPr>
                <w:rFonts w:ascii="SimSun" w:eastAsia="SimSun" w:hAnsi="SimSun" w:cs="SimSun"/>
                <w:color w:val="000000"/>
                <w:spacing w:val="0"/>
                <w:w w:val="100"/>
                <w:position w:val="0"/>
              </w:rPr>
              <w:t>决策程序不科学，因决策失误导致 重大交易失败；</w:t>
            </w:r>
          </w:p>
          <w:p>
            <w:pPr>
              <w:pStyle w:val="Style2"/>
              <w:keepNext w:val="0"/>
              <w:keepLines w:val="0"/>
              <w:widowControl w:val="0"/>
              <w:numPr>
                <w:ilvl w:val="0"/>
                <w:numId w:val="19"/>
              </w:numPr>
              <w:shd w:val="clear" w:color="auto" w:fill="auto"/>
              <w:tabs>
                <w:tab w:pos="230" w:val="left"/>
              </w:tabs>
              <w:bidi w:val="0"/>
              <w:spacing w:before="0" w:after="0" w:line="322" w:lineRule="exact"/>
              <w:ind w:left="0" w:right="0" w:firstLine="0"/>
              <w:jc w:val="left"/>
            </w:pPr>
            <w:r>
              <w:rPr>
                <w:rFonts w:ascii="SimSun" w:eastAsia="SimSun" w:hAnsi="SimSun" w:cs="SimSun"/>
                <w:color w:val="000000"/>
                <w:spacing w:val="0"/>
                <w:w w:val="100"/>
                <w:position w:val="0"/>
              </w:rPr>
              <w:t>管理人员或技术人员大量流失；</w:t>
            </w:r>
          </w:p>
          <w:p>
            <w:pPr>
              <w:pStyle w:val="Style2"/>
              <w:keepNext w:val="0"/>
              <w:keepLines w:val="0"/>
              <w:widowControl w:val="0"/>
              <w:numPr>
                <w:ilvl w:val="0"/>
                <w:numId w:val="19"/>
              </w:numPr>
              <w:shd w:val="clear" w:color="auto" w:fill="auto"/>
              <w:tabs>
                <w:tab w:pos="235" w:val="left"/>
              </w:tabs>
              <w:bidi w:val="0"/>
              <w:spacing w:before="0" w:after="0" w:line="317" w:lineRule="exact"/>
              <w:ind w:left="0" w:right="0" w:firstLine="0"/>
              <w:jc w:val="left"/>
            </w:pPr>
            <w:r>
              <w:rPr>
                <w:rFonts w:ascii="SimSun" w:eastAsia="SimSun" w:hAnsi="SimSun" w:cs="SimSun"/>
                <w:color w:val="000000"/>
                <w:spacing w:val="0"/>
                <w:w w:val="100"/>
                <w:position w:val="0"/>
              </w:rPr>
              <w:t>媒体负面新闻频现；</w:t>
            </w:r>
          </w:p>
          <w:p>
            <w:pPr>
              <w:pStyle w:val="Style2"/>
              <w:keepNext w:val="0"/>
              <w:keepLines w:val="0"/>
              <w:widowControl w:val="0"/>
              <w:numPr>
                <w:ilvl w:val="0"/>
                <w:numId w:val="19"/>
              </w:numPr>
              <w:shd w:val="clear" w:color="auto" w:fill="auto"/>
              <w:tabs>
                <w:tab w:pos="226" w:val="left"/>
              </w:tabs>
              <w:bidi w:val="0"/>
              <w:spacing w:before="0" w:after="0" w:line="315" w:lineRule="exact"/>
              <w:ind w:left="0" w:right="0" w:firstLine="0"/>
              <w:jc w:val="left"/>
            </w:pPr>
            <w:r>
              <w:rPr>
                <w:rFonts w:ascii="SimSun" w:eastAsia="SimSun" w:hAnsi="SimSun" w:cs="SimSun"/>
                <w:color w:val="000000"/>
                <w:spacing w:val="0"/>
                <w:w w:val="100"/>
                <w:position w:val="0"/>
              </w:rPr>
              <w:t>重要业务缺乏制度控制或制度系 统性失效，重要的经济业务虽有内控 制度指引，但没有有效运行；重大缺 陷没有在合理期间得到整改。</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重要缺陷：</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一个或多个控制缺陷的组合，其严重 程度和经济后果低于重大缺陷，但仍 有可能导致企业偏离控制目标。</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一般缺陷：</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不构成重大缺陷或重要缺陷的其他 内部控制缺陷。</w:t>
            </w:r>
          </w:p>
        </w:tc>
      </w:tr>
      <w:tr>
        <w:trPr>
          <w:trHeight w:val="28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重大缺陷：</w:t>
            </w:r>
          </w:p>
          <w:p>
            <w:pPr>
              <w:pStyle w:val="Style2"/>
              <w:keepNext w:val="0"/>
              <w:keepLines w:val="0"/>
              <w:widowControl w:val="0"/>
              <w:numPr>
                <w:ilvl w:val="0"/>
                <w:numId w:val="21"/>
              </w:numPr>
              <w:shd w:val="clear" w:color="auto" w:fill="auto"/>
              <w:tabs>
                <w:tab w:pos="125" w:val="left"/>
              </w:tabs>
              <w:bidi w:val="0"/>
              <w:spacing w:before="0" w:after="0" w:line="312" w:lineRule="exact"/>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总资产</w:t>
            </w:r>
            <w:r>
              <w:rPr>
                <w:color w:val="000000"/>
                <w:spacing w:val="0"/>
                <w:w w:val="100"/>
                <w:position w:val="0"/>
              </w:rPr>
              <w:t>0.5%</w:t>
            </w:r>
          </w:p>
          <w:p>
            <w:pPr>
              <w:pStyle w:val="Style2"/>
              <w:keepNext w:val="0"/>
              <w:keepLines w:val="0"/>
              <w:widowControl w:val="0"/>
              <w:numPr>
                <w:ilvl w:val="0"/>
                <w:numId w:val="21"/>
              </w:numPr>
              <w:shd w:val="clear" w:color="auto" w:fill="auto"/>
              <w:tabs>
                <w:tab w:pos="144" w:val="left"/>
              </w:tabs>
              <w:bidi w:val="0"/>
              <w:spacing w:before="0" w:after="0" w:line="312" w:lineRule="exact"/>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重要缺陷：</w:t>
            </w:r>
          </w:p>
          <w:p>
            <w:pPr>
              <w:pStyle w:val="Style2"/>
              <w:keepNext w:val="0"/>
              <w:keepLines w:val="0"/>
              <w:widowControl w:val="0"/>
              <w:numPr>
                <w:ilvl w:val="0"/>
                <w:numId w:val="23"/>
              </w:numPr>
              <w:shd w:val="clear" w:color="auto" w:fill="auto"/>
              <w:tabs>
                <w:tab w:pos="130" w:val="left"/>
              </w:tabs>
              <w:bidi w:val="0"/>
              <w:spacing w:before="0" w:after="0" w:line="312" w:lineRule="exact"/>
              <w:ind w:left="0" w:right="0" w:firstLine="0"/>
              <w:jc w:val="left"/>
            </w:pPr>
            <w:r>
              <w:rPr>
                <w:rFonts w:ascii="SimSun" w:eastAsia="SimSun" w:hAnsi="SimSun" w:cs="SimSun"/>
                <w:color w:val="000000"/>
                <w:spacing w:val="0"/>
                <w:w w:val="100"/>
                <w:position w:val="0"/>
              </w:rPr>
              <w:t>总资产</w:t>
            </w:r>
            <w:r>
              <w:rPr>
                <w:color w:val="000000"/>
                <w:spacing w:val="0"/>
                <w:w w:val="100"/>
                <w:position w:val="0"/>
              </w:rPr>
              <w:t>0.25%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错报〈总资产的</w:t>
            </w:r>
            <w:r>
              <w:rPr>
                <w:color w:val="000000"/>
                <w:spacing w:val="0"/>
                <w:w w:val="100"/>
                <w:position w:val="0"/>
              </w:rPr>
              <w:t>0.5%</w:t>
            </w:r>
          </w:p>
          <w:p>
            <w:pPr>
              <w:pStyle w:val="Style2"/>
              <w:keepNext w:val="0"/>
              <w:keepLines w:val="0"/>
              <w:widowControl w:val="0"/>
              <w:numPr>
                <w:ilvl w:val="0"/>
                <w:numId w:val="23"/>
              </w:numPr>
              <w:shd w:val="clear" w:color="auto" w:fill="auto"/>
              <w:tabs>
                <w:tab w:pos="144" w:val="left"/>
              </w:tabs>
              <w:bidi w:val="0"/>
              <w:spacing w:before="0" w:after="0" w:line="312" w:lineRule="exact"/>
              <w:ind w:left="0" w:right="0" w:firstLine="0"/>
              <w:jc w:val="left"/>
            </w:pPr>
            <w:r>
              <w:rPr>
                <w:rFonts w:ascii="SimSun" w:eastAsia="SimSun" w:hAnsi="SimSun" w:cs="SimSun"/>
                <w:color w:val="000000"/>
                <w:spacing w:val="0"/>
                <w:w w:val="100"/>
                <w:position w:val="0"/>
              </w:rPr>
              <w:t>利润总额的</w:t>
            </w:r>
            <w:r>
              <w:rPr>
                <w:color w:val="000000"/>
                <w:spacing w:val="0"/>
                <w:w w:val="100"/>
                <w:position w:val="0"/>
              </w:rPr>
              <w:t>1.5%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 xml:space="preserve">错报〈利润总额的 </w:t>
            </w:r>
            <w:r>
              <w:rPr>
                <w:color w:val="000000"/>
                <w:spacing w:val="0"/>
                <w:w w:val="100"/>
                <w:position w:val="0"/>
              </w:rPr>
              <w:t>5%</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重大缺陷：</w:t>
            </w:r>
          </w:p>
          <w:p>
            <w:pPr>
              <w:pStyle w:val="Style2"/>
              <w:keepNext w:val="0"/>
              <w:keepLines w:val="0"/>
              <w:widowControl w:val="0"/>
              <w:numPr>
                <w:ilvl w:val="0"/>
                <w:numId w:val="25"/>
              </w:numPr>
              <w:shd w:val="clear" w:color="auto" w:fill="auto"/>
              <w:tabs>
                <w:tab w:pos="216" w:val="left"/>
              </w:tabs>
              <w:bidi w:val="0"/>
              <w:spacing w:before="0" w:after="40" w:line="312" w:lineRule="exact"/>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总资产</w:t>
            </w:r>
            <w:r>
              <w:rPr>
                <w:color w:val="000000"/>
                <w:spacing w:val="0"/>
                <w:w w:val="100"/>
                <w:position w:val="0"/>
              </w:rPr>
              <w:t>0.5%</w:t>
            </w:r>
          </w:p>
          <w:p>
            <w:pPr>
              <w:pStyle w:val="Style2"/>
              <w:keepNext w:val="0"/>
              <w:keepLines w:val="0"/>
              <w:widowControl w:val="0"/>
              <w:numPr>
                <w:ilvl w:val="0"/>
                <w:numId w:val="25"/>
              </w:numPr>
              <w:shd w:val="clear" w:color="auto" w:fill="auto"/>
              <w:tabs>
                <w:tab w:pos="235" w:val="left"/>
              </w:tabs>
              <w:bidi w:val="0"/>
              <w:spacing w:before="0" w:after="40" w:line="312" w:lineRule="exact"/>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p>
          <w:p>
            <w:pPr>
              <w:pStyle w:val="Style2"/>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重要缺陷：</w:t>
            </w:r>
          </w:p>
          <w:p>
            <w:pPr>
              <w:pStyle w:val="Style2"/>
              <w:keepNext w:val="0"/>
              <w:keepLines w:val="0"/>
              <w:widowControl w:val="0"/>
              <w:numPr>
                <w:ilvl w:val="0"/>
                <w:numId w:val="27"/>
              </w:numPr>
              <w:shd w:val="clear" w:color="auto" w:fill="auto"/>
              <w:tabs>
                <w:tab w:pos="221" w:val="left"/>
              </w:tabs>
              <w:bidi w:val="0"/>
              <w:spacing w:before="0" w:after="40" w:line="312" w:lineRule="exact"/>
              <w:ind w:left="0" w:right="0" w:firstLine="0"/>
              <w:jc w:val="left"/>
            </w:pPr>
            <w:r>
              <w:rPr>
                <w:rFonts w:ascii="SimSun" w:eastAsia="SimSun" w:hAnsi="SimSun" w:cs="SimSun"/>
                <w:color w:val="000000"/>
                <w:spacing w:val="0"/>
                <w:w w:val="100"/>
                <w:position w:val="0"/>
              </w:rPr>
              <w:t>总资产</w:t>
            </w:r>
            <w:r>
              <w:rPr>
                <w:color w:val="000000"/>
                <w:spacing w:val="0"/>
                <w:w w:val="100"/>
                <w:position w:val="0"/>
              </w:rPr>
              <w:t>0.25%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错报〈总资产的</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0.5%</w:t>
            </w:r>
          </w:p>
          <w:p>
            <w:pPr>
              <w:pStyle w:val="Style2"/>
              <w:keepNext w:val="0"/>
              <w:keepLines w:val="0"/>
              <w:widowControl w:val="0"/>
              <w:numPr>
                <w:ilvl w:val="0"/>
                <w:numId w:val="27"/>
              </w:numPr>
              <w:shd w:val="clear" w:color="auto" w:fill="auto"/>
              <w:tabs>
                <w:tab w:pos="235" w:val="left"/>
              </w:tabs>
              <w:bidi w:val="0"/>
              <w:spacing w:before="0" w:after="40" w:line="312" w:lineRule="exact"/>
              <w:ind w:left="0" w:right="0" w:firstLine="0"/>
              <w:jc w:val="left"/>
            </w:pPr>
            <w:r>
              <w:rPr>
                <w:rFonts w:ascii="SimSun" w:eastAsia="SimSun" w:hAnsi="SimSun" w:cs="SimSun"/>
                <w:color w:val="000000"/>
                <w:spacing w:val="0"/>
                <w:w w:val="100"/>
                <w:position w:val="0"/>
              </w:rPr>
              <w:t>利润总额的</w:t>
            </w:r>
            <w:r>
              <w:rPr>
                <w:color w:val="000000"/>
                <w:spacing w:val="0"/>
                <w:w w:val="100"/>
                <w:position w:val="0"/>
              </w:rPr>
              <w:t>1.5%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错报〈利润总 额的</w:t>
            </w:r>
            <w:r>
              <w:rPr>
                <w:color w:val="000000"/>
                <w:spacing w:val="0"/>
                <w:w w:val="100"/>
                <w:position w:val="0"/>
              </w:rPr>
              <w:t>5%</w:t>
            </w:r>
          </w:p>
        </w:tc>
      </w:tr>
    </w:tbl>
    <w:p>
      <w:pPr>
        <w:widowControl w:val="0"/>
        <w:spacing w:line="1" w:lineRule="exact"/>
      </w:pPr>
    </w:p>
    <w:tbl>
      <w:tblPr>
        <w:tblOverlap w:val="never"/>
        <w:jc w:val="center"/>
        <w:tblLayout w:type="fixed"/>
      </w:tblPr>
      <w:tblGrid>
        <w:gridCol w:w="3202"/>
        <w:gridCol w:w="3322"/>
        <w:gridCol w:w="3058"/>
      </w:tblGrid>
      <w:tr>
        <w:trPr>
          <w:trHeight w:val="10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29"/>
              </w:numPr>
              <w:shd w:val="clear" w:color="auto" w:fill="auto"/>
              <w:tabs>
                <w:tab w:pos="125" w:val="left"/>
              </w:tabs>
              <w:bidi w:val="0"/>
              <w:spacing w:before="0" w:after="12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rPr>
              <w:t>总资产的</w:t>
            </w:r>
            <w:r>
              <w:rPr>
                <w:color w:val="000000"/>
                <w:spacing w:val="0"/>
                <w:w w:val="100"/>
                <w:position w:val="0"/>
              </w:rPr>
              <w:t>0.25%</w:t>
            </w:r>
          </w:p>
          <w:p>
            <w:pPr>
              <w:pStyle w:val="Style2"/>
              <w:keepNext w:val="0"/>
              <w:keepLines w:val="0"/>
              <w:widowControl w:val="0"/>
              <w:numPr>
                <w:ilvl w:val="0"/>
                <w:numId w:val="29"/>
              </w:numPr>
              <w:shd w:val="clear" w:color="auto" w:fill="auto"/>
              <w:tabs>
                <w:tab w:pos="144" w:val="left"/>
              </w:tabs>
              <w:bidi w:val="0"/>
              <w:spacing w:before="0" w:after="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rPr>
              <w:t>利润总额的</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一般缺陷：</w:t>
            </w:r>
          </w:p>
          <w:p>
            <w:pPr>
              <w:pStyle w:val="Style2"/>
              <w:keepNext w:val="0"/>
              <w:keepLines w:val="0"/>
              <w:widowControl w:val="0"/>
              <w:numPr>
                <w:ilvl w:val="0"/>
                <w:numId w:val="31"/>
              </w:numPr>
              <w:shd w:val="clear" w:color="auto" w:fill="auto"/>
              <w:tabs>
                <w:tab w:pos="216" w:val="left"/>
              </w:tabs>
              <w:bidi w:val="0"/>
              <w:spacing w:before="0" w:after="12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rPr>
              <w:t>总资产的</w:t>
            </w:r>
            <w:r>
              <w:rPr>
                <w:color w:val="000000"/>
                <w:spacing w:val="0"/>
                <w:w w:val="100"/>
                <w:position w:val="0"/>
              </w:rPr>
              <w:t>0.25%</w:t>
            </w:r>
          </w:p>
          <w:p>
            <w:pPr>
              <w:pStyle w:val="Style2"/>
              <w:keepNext w:val="0"/>
              <w:keepLines w:val="0"/>
              <w:widowControl w:val="0"/>
              <w:numPr>
                <w:ilvl w:val="0"/>
                <w:numId w:val="31"/>
              </w:numPr>
              <w:shd w:val="clear" w:color="auto" w:fill="auto"/>
              <w:tabs>
                <w:tab w:pos="235" w:val="left"/>
              </w:tabs>
              <w:bidi w:val="0"/>
              <w:spacing w:before="0" w:after="12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rPr>
              <w:t>利润总额的</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、内部控制审计报告或鉴证报告</w:t>
      </w:r>
      <w:bookmarkEnd w:id="443"/>
      <w:bookmarkEnd w:id="444"/>
      <w:bookmarkEnd w:id="446"/>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十七、上市公司治理专项行动自查问题整改情况</w:t>
      </w:r>
      <w:bookmarkEnd w:id="447"/>
      <w:bookmarkEnd w:id="448"/>
      <w:bookmarkEnd w:id="449"/>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根据中国证券监督管理委员会上市公司治理专项自查清单填报系统，公司严格认真梳理填报内容，完成专项自查工作。通过 本次自查，认为公司治理结构较为完善，运作规范。根据江苏证监局发布的《关于开展上市公司大股东董监高股票交易类违 规行为专项整治工作的通知》（苏证监公司字【</w:t>
      </w:r>
      <w:r>
        <w:rPr>
          <w:color w:val="000000"/>
          <w:spacing w:val="0"/>
          <w:w w:val="100"/>
          <w:position w:val="0"/>
        </w:rPr>
        <w:t>2021</w:t>
      </w:r>
      <w:r>
        <w:rPr>
          <w:color w:val="000000"/>
          <w:spacing w:val="0"/>
          <w:w w:val="100"/>
          <w:position w:val="0"/>
        </w:rPr>
        <w:t>】</w:t>
      </w:r>
      <w:r>
        <w:rPr>
          <w:color w:val="000000"/>
          <w:spacing w:val="0"/>
          <w:w w:val="100"/>
          <w:position w:val="0"/>
        </w:rPr>
        <w:t>38</w:t>
      </w:r>
      <w:r>
        <w:rPr>
          <w:color w:val="000000"/>
          <w:spacing w:val="0"/>
          <w:w w:val="100"/>
          <w:position w:val="0"/>
        </w:rPr>
        <w:t>号），公司针对大股东和董监高股票交易情况进行了专项整治自查， 未发现需要整改的问题情况。</w:t>
      </w:r>
    </w:p>
    <w:p>
      <w:pPr>
        <w:pStyle w:val="Style30"/>
        <w:keepNext w:val="0"/>
        <w:keepLines w:val="0"/>
        <w:widowControl w:val="0"/>
        <w:shd w:val="clear" w:color="auto" w:fill="auto"/>
        <w:bidi w:val="0"/>
        <w:spacing w:before="0" w:after="280" w:line="317" w:lineRule="exact"/>
        <w:ind w:left="0" w:right="0" w:firstLine="0"/>
        <w:jc w:val="left"/>
        <w:sectPr>
          <w:footnotePr>
            <w:pos w:val="pageBottom"/>
            <w:numFmt w:val="decimal"/>
            <w:numRestart w:val="continuous"/>
          </w:footnotePr>
          <w:pgSz w:w="11900" w:h="16840"/>
          <w:pgMar w:top="1378" w:right="947" w:bottom="1450" w:left="944" w:header="0" w:footer="3" w:gutter="0"/>
          <w:cols w:space="720"/>
          <w:noEndnote/>
          <w:rtlGutter w:val="0"/>
          <w:docGrid w:linePitch="360"/>
        </w:sectPr>
      </w:pPr>
      <w:r>
        <w:rPr>
          <w:color w:val="000000"/>
          <w:spacing w:val="0"/>
          <w:w w:val="100"/>
          <w:position w:val="0"/>
        </w:rPr>
        <w:t>未来，公司将按照相关法律法规相关要求，持续加强内部监督和管理，不断优化治理制度与体系，督促各部门及相关人员不 断学习，切实提高公司规范运作水平及公司治理有效性，以确保维护广大投资者的利益。</w:t>
      </w:r>
    </w:p>
    <w:p>
      <w:pPr>
        <w:pStyle w:val="Style14"/>
        <w:keepNext/>
        <w:keepLines/>
        <w:widowControl w:val="0"/>
        <w:shd w:val="clear" w:color="auto" w:fill="auto"/>
        <w:bidi w:val="0"/>
        <w:spacing w:before="620" w:line="240" w:lineRule="auto"/>
        <w:ind w:left="0" w:right="0" w:firstLine="0"/>
        <w:jc w:val="center"/>
      </w:pPr>
      <w:bookmarkStart w:id="450" w:name="bookmark450"/>
      <w:bookmarkStart w:id="451" w:name="bookmark451"/>
      <w:bookmarkStart w:id="452" w:name="bookmark452"/>
      <w:bookmarkStart w:id="453" w:name="bookmark453"/>
      <w:r>
        <w:rPr>
          <w:color w:val="000000"/>
          <w:spacing w:val="0"/>
          <w:w w:val="100"/>
          <w:position w:val="0"/>
        </w:rPr>
        <w:t>第五节环境和社会责任</w:t>
      </w:r>
      <w:bookmarkEnd w:id="451"/>
      <w:bookmarkEnd w:id="452"/>
      <w:bookmarkEnd w:id="453"/>
      <w:bookmarkEnd w:id="450"/>
    </w:p>
    <w:p>
      <w:pPr>
        <w:pStyle w:val="Style33"/>
        <w:keepNext/>
        <w:keepLines/>
        <w:widowControl w:val="0"/>
        <w:shd w:val="clear" w:color="auto" w:fill="auto"/>
        <w:bidi w:val="0"/>
        <w:spacing w:before="0" w:after="360" w:line="240" w:lineRule="auto"/>
        <w:ind w:left="0" w:right="0" w:firstLine="260"/>
        <w:jc w:val="left"/>
      </w:pPr>
      <w:bookmarkStart w:id="454" w:name="bookmark454"/>
      <w:bookmarkStart w:id="455" w:name="bookmark455"/>
      <w:bookmarkStart w:id="456" w:name="bookmark456"/>
      <w:r>
        <w:rPr>
          <w:color w:val="000000"/>
          <w:spacing w:val="0"/>
          <w:w w:val="100"/>
          <w:position w:val="0"/>
          <w:sz w:val="24"/>
          <w:szCs w:val="24"/>
        </w:rPr>
        <w:t>、重大环保问题</w:t>
      </w:r>
      <w:bookmarkEnd w:id="454"/>
      <w:bookmarkEnd w:id="455"/>
      <w:bookmarkEnd w:id="45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在报告期内为减少其碳排放所采取的措施及效果</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3"/>
        <w:keepNext/>
        <w:keepLines/>
        <w:widowControl w:val="0"/>
        <w:shd w:val="clear" w:color="auto" w:fill="auto"/>
        <w:tabs>
          <w:tab w:pos="512"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w:t>
        <w:tab/>
        <w:t>社会责任情况</w:t>
      </w:r>
      <w:bookmarkEnd w:id="457"/>
      <w:bookmarkEnd w:id="458"/>
      <w:bookmarkEnd w:id="460"/>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报告期内公司履行社会责任的情况，详见公司在巨潮资讯网发布的《</w:t>
      </w:r>
      <w:r>
        <w:rPr>
          <w:rFonts w:ascii="Times New Roman" w:eastAsia="Times New Roman" w:hAnsi="Times New Roman" w:cs="Times New Roman"/>
          <w:color w:val="000000"/>
          <w:spacing w:val="0"/>
          <w:w w:val="100"/>
          <w:position w:val="0"/>
        </w:rPr>
        <w:t>2021</w:t>
      </w:r>
      <w:r>
        <w:rPr>
          <w:color w:val="000000"/>
          <w:spacing w:val="0"/>
          <w:w w:val="100"/>
          <w:position w:val="0"/>
        </w:rPr>
        <w:t>年度环境、社会及管治</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w:t>
      </w:r>
      <w:r>
        <w:rPr>
          <w:color w:val="000000"/>
          <w:spacing w:val="0"/>
          <w:w w:val="100"/>
          <w:position w:val="0"/>
        </w:rPr>
        <w:t>报告》。</w:t>
      </w:r>
    </w:p>
    <w:p>
      <w:pPr>
        <w:pStyle w:val="Style33"/>
        <w:keepNext/>
        <w:keepLines/>
        <w:widowControl w:val="0"/>
        <w:shd w:val="clear" w:color="auto" w:fill="auto"/>
        <w:tabs>
          <w:tab w:pos="517" w:val="left"/>
        </w:tabs>
        <w:bidi w:val="0"/>
        <w:spacing w:before="0" w:after="2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w:t>
        <w:tab/>
        <w:t>巩固拓展脱贫攻坚成果、乡村振兴的情况</w:t>
      </w:r>
      <w:bookmarkEnd w:id="461"/>
      <w:bookmarkEnd w:id="462"/>
      <w:bookmarkEnd w:id="464"/>
    </w:p>
    <w:p>
      <w:pPr>
        <w:pStyle w:val="Style30"/>
        <w:keepNext w:val="0"/>
        <w:keepLines w:val="0"/>
        <w:widowControl w:val="0"/>
        <w:shd w:val="clear" w:color="auto" w:fill="auto"/>
        <w:tabs>
          <w:tab w:pos="344" w:val="left"/>
        </w:tabs>
        <w:bidi w:val="0"/>
        <w:spacing w:before="0" w:after="0" w:line="314" w:lineRule="exact"/>
        <w:ind w:left="0" w:right="0" w:firstLine="0"/>
        <w:jc w:val="both"/>
      </w:pPr>
      <w:bookmarkStart w:id="465" w:name="bookmark465"/>
      <w:r>
        <w:rPr>
          <w:color w:val="000000"/>
          <w:spacing w:val="0"/>
          <w:w w:val="100"/>
          <w:position w:val="0"/>
        </w:rPr>
        <w:t>1</w:t>
      </w:r>
      <w:bookmarkEnd w:id="465"/>
      <w:r>
        <w:rPr>
          <w:color w:val="000000"/>
          <w:spacing w:val="0"/>
          <w:w w:val="100"/>
          <w:position w:val="0"/>
        </w:rPr>
        <w:t>、</w:t>
        <w:tab/>
        <w:t>为了缓解湖北乡村贫困小学的图书资源缺乏问题，帮助乡村贫困小学建立阅读体系，营造良好的学习氛围和环境，</w:t>
      </w:r>
      <w:r>
        <w:rPr>
          <w:color w:val="000000"/>
          <w:spacing w:val="0"/>
          <w:w w:val="100"/>
          <w:position w:val="0"/>
        </w:rPr>
        <w:t xml:space="preserve">2021 </w:t>
      </w:r>
      <w:r>
        <w:rPr>
          <w:color w:val="000000"/>
          <w:spacing w:val="0"/>
          <w:w w:val="100"/>
          <w:position w:val="0"/>
        </w:rPr>
        <w:t>年，朗新科技参与了湖北乡村贫困小学的图书角建设工作，帮助</w:t>
      </w:r>
      <w:r>
        <w:rPr>
          <w:color w:val="000000"/>
          <w:spacing w:val="0"/>
          <w:w w:val="100"/>
          <w:position w:val="0"/>
        </w:rPr>
        <w:t>65</w:t>
      </w:r>
      <w:r>
        <w:rPr>
          <w:color w:val="000000"/>
          <w:spacing w:val="0"/>
          <w:w w:val="100"/>
          <w:position w:val="0"/>
        </w:rPr>
        <w:t>所乡村贫困学校，</w:t>
      </w:r>
      <w:r>
        <w:rPr>
          <w:color w:val="000000"/>
          <w:spacing w:val="0"/>
          <w:w w:val="100"/>
          <w:position w:val="0"/>
        </w:rPr>
        <w:t>716</w:t>
      </w:r>
      <w:r>
        <w:rPr>
          <w:color w:val="000000"/>
          <w:spacing w:val="0"/>
          <w:w w:val="100"/>
          <w:position w:val="0"/>
        </w:rPr>
        <w:t>个班级建立起图书角，为他们捐赠 书柜</w:t>
      </w:r>
      <w:r>
        <w:rPr>
          <w:color w:val="000000"/>
          <w:spacing w:val="0"/>
          <w:w w:val="100"/>
          <w:position w:val="0"/>
        </w:rPr>
        <w:t>595</w:t>
      </w:r>
      <w:r>
        <w:rPr>
          <w:color w:val="000000"/>
          <w:spacing w:val="0"/>
          <w:w w:val="100"/>
          <w:position w:val="0"/>
        </w:rPr>
        <w:t>个，书籍</w:t>
      </w:r>
      <w:r>
        <w:rPr>
          <w:color w:val="000000"/>
          <w:spacing w:val="0"/>
          <w:w w:val="100"/>
          <w:position w:val="0"/>
        </w:rPr>
        <w:t>86625</w:t>
      </w:r>
      <w:r>
        <w:rPr>
          <w:color w:val="000000"/>
          <w:spacing w:val="0"/>
          <w:w w:val="100"/>
          <w:position w:val="0"/>
        </w:rPr>
        <w:t>册。在建立图书角的过程中，朗新科技积极发动员工参与进来，让员工通过参与公益活动的方式更多 地了解社会、了解乡村贫困小学孩子们的生活，践行个人的社会责任。</w:t>
      </w:r>
    </w:p>
    <w:p>
      <w:pPr>
        <w:pStyle w:val="Style30"/>
        <w:keepNext w:val="0"/>
        <w:keepLines w:val="0"/>
        <w:widowControl w:val="0"/>
        <w:shd w:val="clear" w:color="auto" w:fill="auto"/>
        <w:tabs>
          <w:tab w:pos="349" w:val="left"/>
        </w:tabs>
        <w:bidi w:val="0"/>
        <w:spacing w:before="0" w:after="0" w:line="314" w:lineRule="exact"/>
        <w:ind w:left="0" w:right="0" w:firstLine="0"/>
        <w:jc w:val="both"/>
      </w:pPr>
      <w:bookmarkStart w:id="466" w:name="bookmark466"/>
      <w:r>
        <w:rPr>
          <w:color w:val="000000"/>
          <w:spacing w:val="0"/>
          <w:w w:val="100"/>
          <w:position w:val="0"/>
        </w:rPr>
        <w:t>2</w:t>
      </w:r>
      <w:bookmarkEnd w:id="466"/>
      <w:r>
        <w:rPr>
          <w:color w:val="000000"/>
          <w:spacing w:val="0"/>
          <w:w w:val="100"/>
          <w:position w:val="0"/>
        </w:rPr>
        <w:t>、</w:t>
        <w:tab/>
        <w:t>除了面临图书资源缺乏等问题外，乡村贫困小学还面临着教师能力不足、学习培训资源不够等问题，为此，朗新科技特 意联合广州一公斤盒子公益创新机构开展乡村教师线上阅读培训，为</w:t>
      </w:r>
      <w:r>
        <w:rPr>
          <w:color w:val="000000"/>
          <w:spacing w:val="0"/>
          <w:w w:val="100"/>
          <w:position w:val="0"/>
        </w:rPr>
        <w:t>40</w:t>
      </w:r>
      <w:r>
        <w:rPr>
          <w:color w:val="000000"/>
          <w:spacing w:val="0"/>
          <w:w w:val="100"/>
          <w:position w:val="0"/>
        </w:rPr>
        <w:t>名有意愿的乡村教师提供绘本阅读教学专业培训，帮 助他们提升教学能力水平，学习先进的教育理念和方法，促进乡村贫困小学的教育水平不断提升。</w:t>
      </w:r>
    </w:p>
    <w:p>
      <w:pPr>
        <w:pStyle w:val="Style30"/>
        <w:keepNext w:val="0"/>
        <w:keepLines w:val="0"/>
        <w:widowControl w:val="0"/>
        <w:shd w:val="clear" w:color="auto" w:fill="auto"/>
        <w:tabs>
          <w:tab w:pos="344" w:val="left"/>
        </w:tabs>
        <w:bidi w:val="0"/>
        <w:spacing w:before="0" w:after="0" w:line="310" w:lineRule="exact"/>
        <w:ind w:left="0" w:right="0" w:firstLine="0"/>
        <w:jc w:val="both"/>
      </w:pPr>
      <w:bookmarkStart w:id="467" w:name="bookmark467"/>
      <w:r>
        <w:rPr>
          <w:color w:val="000000"/>
          <w:spacing w:val="0"/>
          <w:w w:val="100"/>
          <w:position w:val="0"/>
        </w:rPr>
        <w:t>3</w:t>
      </w:r>
      <w:bookmarkEnd w:id="467"/>
      <w:r>
        <w:rPr>
          <w:color w:val="000000"/>
          <w:spacing w:val="0"/>
          <w:w w:val="100"/>
          <w:position w:val="0"/>
        </w:rPr>
        <w:t>、</w:t>
        <w:tab/>
        <w:t>朗新科技主动承担社会责任中的科技扶贫的重任，组织集团计算机软件专家志愿者到新疆科技学院与老师和学生进行培 训交流，为国家和社会在培养西部地区科技人才方面做出贡献，同时为帮助新疆科技大学缓解计算机及相关专业的图书资源 匮乏问题，特为新疆科技大学捐赠善款</w:t>
      </w:r>
      <w:r>
        <w:rPr>
          <w:color w:val="000000"/>
          <w:spacing w:val="0"/>
          <w:w w:val="100"/>
          <w:position w:val="0"/>
        </w:rPr>
        <w:t>6</w:t>
      </w:r>
      <w:r>
        <w:rPr>
          <w:color w:val="000000"/>
          <w:spacing w:val="0"/>
          <w:w w:val="100"/>
          <w:position w:val="0"/>
        </w:rPr>
        <w:t>万元，帮助完善图书室图书建设工作。</w:t>
      </w:r>
    </w:p>
    <w:p>
      <w:pPr>
        <w:pStyle w:val="Style30"/>
        <w:keepNext w:val="0"/>
        <w:keepLines w:val="0"/>
        <w:widowControl w:val="0"/>
        <w:shd w:val="clear" w:color="auto" w:fill="auto"/>
        <w:tabs>
          <w:tab w:pos="349" w:val="left"/>
        </w:tabs>
        <w:bidi w:val="0"/>
        <w:spacing w:before="0" w:after="0" w:line="307" w:lineRule="exact"/>
        <w:ind w:left="0" w:right="0" w:firstLine="0"/>
        <w:jc w:val="both"/>
      </w:pPr>
      <w:bookmarkStart w:id="468" w:name="bookmark468"/>
      <w:r>
        <w:rPr>
          <w:color w:val="000000"/>
          <w:spacing w:val="0"/>
          <w:w w:val="100"/>
          <w:position w:val="0"/>
        </w:rPr>
        <w:t>4</w:t>
      </w:r>
      <w:bookmarkEnd w:id="468"/>
      <w:r>
        <w:rPr>
          <w:color w:val="000000"/>
          <w:spacing w:val="0"/>
          <w:w w:val="100"/>
          <w:position w:val="0"/>
        </w:rPr>
        <w:t>、</w:t>
        <w:tab/>
        <w:t>朗新科技积极支持国家乡村振兴战略，为助力乡村文化振兴，特为北京市对口帮扶的内蒙化德县开展了图书捐赠活动， 为内蒙古自治区乌兰察布市化德县文化图书馆捐赠图书</w:t>
      </w:r>
      <w:r>
        <w:rPr>
          <w:color w:val="000000"/>
          <w:spacing w:val="0"/>
          <w:w w:val="100"/>
          <w:position w:val="0"/>
        </w:rPr>
        <w:t>5000</w:t>
      </w:r>
      <w:r>
        <w:rPr>
          <w:color w:val="000000"/>
          <w:spacing w:val="0"/>
          <w:w w:val="100"/>
          <w:position w:val="0"/>
        </w:rPr>
        <w:t>册，价值</w:t>
      </w:r>
      <w:r>
        <w:rPr>
          <w:color w:val="000000"/>
          <w:spacing w:val="0"/>
          <w:w w:val="100"/>
          <w:position w:val="0"/>
        </w:rPr>
        <w:t>10</w:t>
      </w:r>
      <w:r>
        <w:rPr>
          <w:color w:val="000000"/>
          <w:spacing w:val="0"/>
          <w:w w:val="100"/>
          <w:position w:val="0"/>
        </w:rPr>
        <w:t>万元。</w:t>
      </w:r>
    </w:p>
    <w:p>
      <w:pPr>
        <w:pStyle w:val="Style30"/>
        <w:keepNext w:val="0"/>
        <w:keepLines w:val="0"/>
        <w:widowControl w:val="0"/>
        <w:shd w:val="clear" w:color="auto" w:fill="auto"/>
        <w:tabs>
          <w:tab w:pos="349" w:val="left"/>
        </w:tabs>
        <w:bidi w:val="0"/>
        <w:spacing w:before="0" w:after="0" w:line="322" w:lineRule="exact"/>
        <w:ind w:left="0" w:right="0" w:firstLine="0"/>
        <w:jc w:val="both"/>
      </w:pPr>
      <w:bookmarkStart w:id="469" w:name="bookmark469"/>
      <w:r>
        <w:rPr>
          <w:color w:val="000000"/>
          <w:spacing w:val="0"/>
          <w:w w:val="100"/>
          <w:position w:val="0"/>
        </w:rPr>
        <w:t>5</w:t>
      </w:r>
      <w:bookmarkEnd w:id="469"/>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月，朗新科技为新疆疏勒县捐赠帮扶善款</w:t>
      </w:r>
      <w:r>
        <w:rPr>
          <w:color w:val="000000"/>
          <w:spacing w:val="0"/>
          <w:w w:val="100"/>
          <w:position w:val="0"/>
        </w:rPr>
        <w:t>10</w:t>
      </w:r>
      <w:r>
        <w:rPr>
          <w:color w:val="000000"/>
          <w:spacing w:val="0"/>
          <w:w w:val="100"/>
          <w:position w:val="0"/>
        </w:rPr>
        <w:t>万元，用于帮扶疏勒县塔尕尔其乡托库孜欧塔克</w:t>
      </w:r>
      <w:r>
        <w:rPr>
          <w:color w:val="000000"/>
          <w:spacing w:val="0"/>
          <w:w w:val="100"/>
          <w:position w:val="0"/>
        </w:rPr>
        <w:t>(6)</w:t>
      </w:r>
      <w:r>
        <w:rPr>
          <w:color w:val="000000"/>
          <w:spacing w:val="0"/>
          <w:w w:val="100"/>
          <w:position w:val="0"/>
        </w:rPr>
        <w:t>村人居环境建 设工程项目，促进了疏勒县巩固拓展脱贫攻坚成果与乡村振兴有效衔接。</w:t>
      </w:r>
    </w:p>
    <w:p>
      <w:pPr>
        <w:pStyle w:val="Style30"/>
        <w:keepNext w:val="0"/>
        <w:keepLines w:val="0"/>
        <w:widowControl w:val="0"/>
        <w:shd w:val="clear" w:color="auto" w:fill="auto"/>
        <w:tabs>
          <w:tab w:pos="349" w:val="left"/>
        </w:tabs>
        <w:bidi w:val="0"/>
        <w:spacing w:before="0" w:after="60" w:line="314" w:lineRule="exact"/>
        <w:ind w:left="0" w:right="0" w:firstLine="0"/>
        <w:jc w:val="both"/>
      </w:pPr>
      <w:bookmarkStart w:id="470" w:name="bookmark470"/>
      <w:r>
        <w:rPr>
          <w:color w:val="000000"/>
          <w:spacing w:val="0"/>
          <w:w w:val="100"/>
          <w:position w:val="0"/>
        </w:rPr>
        <w:t>6</w:t>
      </w:r>
      <w:bookmarkEnd w:id="470"/>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月，朗新科技联合无锡市委员会、无锡市青年联合会，共同组织了无锡市青联“民族团结一家亲“结对帮扶， 暨“青暖童心</w:t>
      </w:r>
      <w:r>
        <w:rPr>
          <w:color w:val="000000"/>
          <w:spacing w:val="0"/>
          <w:w w:val="100"/>
          <w:position w:val="0"/>
        </w:rPr>
        <w:t>•</w:t>
      </w:r>
      <w:r>
        <w:rPr>
          <w:color w:val="000000"/>
          <w:spacing w:val="0"/>
          <w:w w:val="100"/>
          <w:position w:val="0"/>
        </w:rPr>
        <w:t>大手拉小手”关爱活动，为新疆阿合奇县捐赠了价值</w:t>
      </w:r>
      <w:r>
        <w:rPr>
          <w:color w:val="000000"/>
          <w:spacing w:val="0"/>
          <w:w w:val="100"/>
          <w:position w:val="0"/>
        </w:rPr>
        <w:t>3</w:t>
      </w:r>
      <w:r>
        <w:rPr>
          <w:color w:val="000000"/>
          <w:spacing w:val="0"/>
          <w:w w:val="100"/>
          <w:position w:val="0"/>
        </w:rPr>
        <w:t>万元的帮扶物资，进一步推进了民族团结和乡村振兴 发展。</w:t>
      </w:r>
      <w:r>
        <w:br w:type="page"/>
      </w:r>
    </w:p>
    <w:p>
      <w:pPr>
        <w:pStyle w:val="Style14"/>
        <w:keepNext/>
        <w:keepLines/>
        <w:widowControl w:val="0"/>
        <w:shd w:val="clear" w:color="auto" w:fill="auto"/>
        <w:bidi w:val="0"/>
        <w:spacing w:before="0" w:after="540" w:line="240" w:lineRule="auto"/>
        <w:ind w:left="0" w:right="0" w:firstLine="0"/>
        <w:jc w:val="center"/>
      </w:pPr>
      <w:bookmarkStart w:id="471" w:name="bookmark471"/>
      <w:bookmarkStart w:id="472" w:name="bookmark472"/>
      <w:bookmarkStart w:id="473" w:name="bookmark473"/>
      <w:bookmarkStart w:id="474" w:name="bookmark474"/>
      <w:r>
        <w:rPr>
          <w:color w:val="000000"/>
          <w:spacing w:val="0"/>
          <w:w w:val="100"/>
          <w:position w:val="0"/>
        </w:rPr>
        <w:t>第六节重要事项</w:t>
      </w:r>
      <w:bookmarkEnd w:id="472"/>
      <w:bookmarkEnd w:id="473"/>
      <w:bookmarkEnd w:id="474"/>
      <w:bookmarkEnd w:id="471"/>
    </w:p>
    <w:p>
      <w:pPr>
        <w:pStyle w:val="Style33"/>
        <w:keepNext/>
        <w:keepLines/>
        <w:widowControl w:val="0"/>
        <w:shd w:val="clear" w:color="auto" w:fill="auto"/>
        <w:bidi w:val="0"/>
        <w:spacing w:before="0" w:after="2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一</w:t>
      </w:r>
      <w:bookmarkEnd w:id="477"/>
      <w:r>
        <w:rPr>
          <w:color w:val="000000"/>
          <w:spacing w:val="0"/>
          <w:w w:val="100"/>
          <w:position w:val="0"/>
          <w:sz w:val="24"/>
          <w:szCs w:val="24"/>
        </w:rPr>
        <w:t>、承诺事项履行情况</w:t>
      </w:r>
      <w:bookmarkEnd w:id="475"/>
      <w:bookmarkEnd w:id="476"/>
      <w:bookmarkEnd w:id="478"/>
    </w:p>
    <w:p>
      <w:pPr>
        <w:pStyle w:val="Style37"/>
        <w:keepNext/>
        <w:keepLines/>
        <w:widowControl w:val="0"/>
        <w:shd w:val="clear" w:color="auto" w:fill="auto"/>
        <w:bidi w:val="0"/>
        <w:spacing w:before="0" w:after="380" w:line="317" w:lineRule="exact"/>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、公司实际控制人、股东、关联方、收购人以及公司等承诺相关方在报告期内履行完毕及截至报告期末 尚未履行完毕的承诺事项</w:t>
      </w:r>
      <w:bookmarkEnd w:id="479"/>
      <w:bookmarkEnd w:id="480"/>
      <w:bookmarkEnd w:id="482"/>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87"/>
        <w:gridCol w:w="926"/>
        <w:gridCol w:w="643"/>
        <w:gridCol w:w="4627"/>
        <w:gridCol w:w="629"/>
        <w:gridCol w:w="691"/>
        <w:gridCol w:w="6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r>
      <w:tr>
        <w:trPr>
          <w:trHeight w:val="664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资产重组时所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无锡杰 华、无锡 曦杰、无 锡易杰、 无锡易 朴、徐长 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21" w:val="left"/>
              </w:tabs>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本人</w:t>
            </w:r>
            <w:r>
              <w:rPr>
                <w:color w:val="000000"/>
                <w:spacing w:val="0"/>
                <w:w w:val="100"/>
                <w:position w:val="0"/>
              </w:rPr>
              <w:t>/</w:t>
            </w:r>
            <w:r>
              <w:rPr>
                <w:rFonts w:ascii="SimSun" w:eastAsia="SimSun" w:hAnsi="SimSun" w:cs="SimSun"/>
                <w:color w:val="000000"/>
                <w:spacing w:val="0"/>
                <w:w w:val="100"/>
                <w:position w:val="0"/>
              </w:rPr>
              <w:t>本企业通过本次交易所获得的对价股份自该等股 份于证券登记结算公司登记至本人名下之日起三十六</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36</w:t>
            </w:r>
            <w:r>
              <w:rPr>
                <w:rFonts w:ascii="SimSun" w:eastAsia="SimSun" w:hAnsi="SimSun" w:cs="SimSun"/>
                <w:color w:val="000000"/>
                <w:spacing w:val="0"/>
                <w:w w:val="100"/>
                <w:position w:val="0"/>
              </w:rPr>
              <w:t>)个月将不以任何方式进行转让，包括但不限于通过 证券市场公开转让或通过协议方式转让，也不委托他人管 理本人</w:t>
            </w:r>
            <w:r>
              <w:rPr>
                <w:color w:val="000000"/>
                <w:spacing w:val="0"/>
                <w:w w:val="100"/>
                <w:position w:val="0"/>
              </w:rPr>
              <w:t>/</w:t>
            </w:r>
            <w:r>
              <w:rPr>
                <w:rFonts w:ascii="SimSun" w:eastAsia="SimSun" w:hAnsi="SimSun" w:cs="SimSun"/>
                <w:color w:val="000000"/>
                <w:spacing w:val="0"/>
                <w:w w:val="100"/>
                <w:position w:val="0"/>
              </w:rPr>
              <w:t>本企业持有的通过本次交易所获得的对价股份；</w:t>
            </w:r>
          </w:p>
          <w:p>
            <w:pPr>
              <w:pStyle w:val="Style2"/>
              <w:keepNext w:val="0"/>
              <w:keepLines w:val="0"/>
              <w:widowControl w:val="0"/>
              <w:shd w:val="clear" w:color="auto" w:fill="auto"/>
              <w:tabs>
                <w:tab w:pos="254"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本次交易完成后六(</w:t>
            </w:r>
            <w:r>
              <w:rPr>
                <w:color w:val="000000"/>
                <w:spacing w:val="0"/>
                <w:w w:val="100"/>
                <w:position w:val="0"/>
              </w:rPr>
              <w:t>6</w:t>
            </w:r>
            <w:r>
              <w:rPr>
                <w:rFonts w:ascii="SimSun" w:eastAsia="SimSun" w:hAnsi="SimSun" w:cs="SimSun"/>
                <w:color w:val="000000"/>
                <w:spacing w:val="0"/>
                <w:w w:val="100"/>
                <w:position w:val="0"/>
              </w:rPr>
              <w:t>)个月内如上市公司股票连续二 十(</w:t>
            </w:r>
            <w:r>
              <w:rPr>
                <w:color w:val="000000"/>
                <w:spacing w:val="0"/>
                <w:w w:val="100"/>
                <w:position w:val="0"/>
              </w:rPr>
              <w:t>20</w:t>
            </w:r>
            <w:r>
              <w:rPr>
                <w:rFonts w:ascii="SimSun" w:eastAsia="SimSun" w:hAnsi="SimSun" w:cs="SimSun"/>
                <w:color w:val="000000"/>
                <w:spacing w:val="0"/>
                <w:w w:val="100"/>
                <w:position w:val="0"/>
              </w:rPr>
              <w:t>)个交易日的收盘价低于发行价，或者本次交易完 成后六(</w:t>
            </w:r>
            <w:r>
              <w:rPr>
                <w:color w:val="000000"/>
                <w:spacing w:val="0"/>
                <w:w w:val="100"/>
                <w:position w:val="0"/>
              </w:rPr>
              <w:t>6</w:t>
            </w:r>
            <w:r>
              <w:rPr>
                <w:rFonts w:ascii="SimSun" w:eastAsia="SimSun" w:hAnsi="SimSun" w:cs="SimSun"/>
                <w:color w:val="000000"/>
                <w:spacing w:val="0"/>
                <w:w w:val="100"/>
                <w:position w:val="0"/>
              </w:rPr>
              <w:t>)个月期末收盘价低于发行价的，本人</w:t>
            </w:r>
            <w:r>
              <w:rPr>
                <w:color w:val="000000"/>
                <w:spacing w:val="0"/>
                <w:w w:val="100"/>
                <w:position w:val="0"/>
              </w:rPr>
              <w:t>/</w:t>
            </w:r>
            <w:r>
              <w:rPr>
                <w:rFonts w:ascii="SimSun" w:eastAsia="SimSun" w:hAnsi="SimSun" w:cs="SimSun"/>
                <w:color w:val="000000"/>
                <w:spacing w:val="0"/>
                <w:w w:val="100"/>
                <w:position w:val="0"/>
              </w:rPr>
              <w:t>本企业 通过本次交易所获得的对价股份的锁定期自动延长六(</w:t>
            </w:r>
            <w:r>
              <w:rPr>
                <w:color w:val="000000"/>
                <w:spacing w:val="0"/>
                <w:w w:val="100"/>
                <w:position w:val="0"/>
              </w:rPr>
              <w:t>6</w:t>
            </w:r>
            <w:r>
              <w:rPr>
                <w:rFonts w:ascii="SimSun" w:eastAsia="SimSun" w:hAnsi="SimSun" w:cs="SimSun"/>
                <w:color w:val="000000"/>
                <w:spacing w:val="0"/>
                <w:w w:val="100"/>
                <w:position w:val="0"/>
              </w:rPr>
              <w:t>) 个月；</w:t>
            </w:r>
            <w:r>
              <w:rPr>
                <w:color w:val="000000"/>
                <w:spacing w:val="0"/>
                <w:w w:val="100"/>
                <w:position w:val="0"/>
              </w:rPr>
              <w:t>3</w:t>
            </w:r>
            <w:r>
              <w:rPr>
                <w:rFonts w:ascii="SimSun" w:eastAsia="SimSun" w:hAnsi="SimSun" w:cs="SimSun"/>
                <w:color w:val="000000"/>
                <w:spacing w:val="0"/>
                <w:w w:val="100"/>
                <w:position w:val="0"/>
              </w:rPr>
              <w:t>、股份锁定期限内，本人</w:t>
            </w:r>
            <w:r>
              <w:rPr>
                <w:color w:val="000000"/>
                <w:spacing w:val="0"/>
                <w:w w:val="100"/>
                <w:position w:val="0"/>
              </w:rPr>
              <w:t>/</w:t>
            </w:r>
            <w:r>
              <w:rPr>
                <w:rFonts w:ascii="SimSun" w:eastAsia="SimSun" w:hAnsi="SimSun" w:cs="SimSun"/>
                <w:color w:val="000000"/>
                <w:spacing w:val="0"/>
                <w:w w:val="100"/>
                <w:position w:val="0"/>
              </w:rPr>
              <w:t>本企业通过本次交易取 得的对价股份因上市公司发生配股、送红股、转增股本等 原因而导致增持的上市公司股份亦应遵守上述股份锁定 安排；</w:t>
            </w:r>
            <w:r>
              <w:rPr>
                <w:color w:val="000000"/>
                <w:spacing w:val="0"/>
                <w:w w:val="100"/>
                <w:position w:val="0"/>
              </w:rPr>
              <w:t>4</w:t>
            </w:r>
            <w:r>
              <w:rPr>
                <w:rFonts w:ascii="SimSun" w:eastAsia="SimSun" w:hAnsi="SimSun" w:cs="SimSun"/>
                <w:color w:val="000000"/>
                <w:spacing w:val="0"/>
                <w:w w:val="100"/>
                <w:position w:val="0"/>
              </w:rPr>
              <w:t>、若上述股份锁定期的承诺与证券监管机构的最 新监管意见不相符，本人</w:t>
            </w:r>
            <w:r>
              <w:rPr>
                <w:color w:val="000000"/>
                <w:spacing w:val="0"/>
                <w:w w:val="100"/>
                <w:position w:val="0"/>
              </w:rPr>
              <w:t>/</w:t>
            </w:r>
            <w:r>
              <w:rPr>
                <w:rFonts w:ascii="SimSun" w:eastAsia="SimSun" w:hAnsi="SimSun" w:cs="SimSun"/>
                <w:color w:val="000000"/>
                <w:spacing w:val="0"/>
                <w:w w:val="100"/>
                <w:position w:val="0"/>
              </w:rPr>
              <w:t>本企业同意根据相关证券监管 机构的监管意见进行相应调整；上述股份锁定期届满之 后，本人</w:t>
            </w:r>
            <w:r>
              <w:rPr>
                <w:color w:val="000000"/>
                <w:spacing w:val="0"/>
                <w:w w:val="100"/>
                <w:position w:val="0"/>
              </w:rPr>
              <w:t>/</w:t>
            </w:r>
            <w:r>
              <w:rPr>
                <w:rFonts w:ascii="SimSun" w:eastAsia="SimSun" w:hAnsi="SimSun" w:cs="SimSun"/>
                <w:color w:val="000000"/>
                <w:spacing w:val="0"/>
                <w:w w:val="100"/>
                <w:position w:val="0"/>
              </w:rPr>
              <w:t>本企业减持或以其他方式处置将按照证监会和 深圳证券交易所的有关规定执行；</w:t>
            </w:r>
            <w:r>
              <w:rPr>
                <w:color w:val="000000"/>
                <w:spacing w:val="0"/>
                <w:w w:val="100"/>
                <w:position w:val="0"/>
              </w:rPr>
              <w:t>5</w:t>
            </w:r>
            <w:r>
              <w:rPr>
                <w:rFonts w:ascii="SimSun" w:eastAsia="SimSun" w:hAnsi="SimSun" w:cs="SimSun"/>
                <w:color w:val="000000"/>
                <w:spacing w:val="0"/>
                <w:w w:val="100"/>
                <w:position w:val="0"/>
              </w:rPr>
              <w:t>、如本次交易因涉嫌 所提供或者披露的信息存在虚假记载、误导性陈述或者重 大遗漏，被司法机关立案侦查或者被中国证监会立案调查 的，在案件调查结论明确以前，本人</w:t>
            </w:r>
            <w:r>
              <w:rPr>
                <w:color w:val="000000"/>
                <w:spacing w:val="0"/>
                <w:w w:val="100"/>
                <w:position w:val="0"/>
              </w:rPr>
              <w:t>/</w:t>
            </w:r>
            <w:r>
              <w:rPr>
                <w:rFonts w:ascii="SimSun" w:eastAsia="SimSun" w:hAnsi="SimSun" w:cs="SimSun"/>
                <w:color w:val="000000"/>
                <w:spacing w:val="0"/>
                <w:w w:val="100"/>
                <w:position w:val="0"/>
              </w:rPr>
              <w:t>本企业将不转让因 本次交易所获得并持有的上市公司股份。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36</w:t>
            </w:r>
            <w:r>
              <w:rPr>
                <w:rFonts w:ascii="SimSun" w:eastAsia="SimSun" w:hAnsi="SimSun" w:cs="SimSun"/>
                <w:color w:val="000000"/>
                <w:spacing w:val="0"/>
                <w:w w:val="100"/>
                <w:position w:val="0"/>
              </w:rPr>
              <w:t>个 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正在 履行 中</w:t>
            </w:r>
          </w:p>
        </w:tc>
      </w:tr>
      <w:tr>
        <w:trPr>
          <w:trHeight w:val="317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上海云 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限售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、如自本公司</w:t>
            </w:r>
            <w:r>
              <w:rPr>
                <w:color w:val="000000"/>
                <w:spacing w:val="0"/>
                <w:w w:val="100"/>
                <w:position w:val="0"/>
              </w:rPr>
              <w:t>/</w:t>
            </w:r>
            <w:r>
              <w:rPr>
                <w:rFonts w:ascii="SimSun" w:eastAsia="SimSun" w:hAnsi="SimSun" w:cs="SimSun"/>
                <w:color w:val="000000"/>
                <w:spacing w:val="0"/>
                <w:w w:val="100"/>
                <w:position w:val="0"/>
              </w:rPr>
              <w:t>本企业取得标的资产之日(即本公司因持 有标的资产在公司登记机构被登记为标的公司的股东之 日)至本公司通过本次交易所获得的对价股份于证券登记 结算公司登记至本公司</w:t>
            </w:r>
            <w:r>
              <w:rPr>
                <w:color w:val="000000"/>
                <w:spacing w:val="0"/>
                <w:w w:val="100"/>
                <w:position w:val="0"/>
              </w:rPr>
              <w:t>/</w:t>
            </w:r>
            <w:r>
              <w:rPr>
                <w:rFonts w:ascii="SimSun" w:eastAsia="SimSun" w:hAnsi="SimSun" w:cs="SimSun"/>
                <w:color w:val="000000"/>
                <w:spacing w:val="0"/>
                <w:w w:val="100"/>
                <w:position w:val="0"/>
              </w:rPr>
              <w:t>本企业名下之日的期间(以下简 称''标的资产持有期间</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未满十二(</w:t>
            </w:r>
            <w:r>
              <w:rPr>
                <w:color w:val="000000"/>
                <w:spacing w:val="0"/>
                <w:w w:val="100"/>
                <w:position w:val="0"/>
              </w:rPr>
              <w:t>12</w:t>
            </w:r>
            <w:r>
              <w:rPr>
                <w:rFonts w:ascii="SimSun" w:eastAsia="SimSun" w:hAnsi="SimSun" w:cs="SimSun"/>
                <w:color w:val="000000"/>
                <w:spacing w:val="0"/>
                <w:w w:val="100"/>
                <w:position w:val="0"/>
              </w:rPr>
              <w:t>)个月，则本公司 通过本次交易所获得的对价股份于证券登记结算公司登 记至本公司</w:t>
            </w:r>
            <w:r>
              <w:rPr>
                <w:color w:val="000000"/>
                <w:spacing w:val="0"/>
                <w:w w:val="100"/>
                <w:position w:val="0"/>
              </w:rPr>
              <w:t>/</w:t>
            </w:r>
            <w:r>
              <w:rPr>
                <w:rFonts w:ascii="SimSun" w:eastAsia="SimSun" w:hAnsi="SimSun" w:cs="SimSun"/>
                <w:color w:val="000000"/>
                <w:spacing w:val="0"/>
                <w:w w:val="100"/>
                <w:position w:val="0"/>
              </w:rPr>
              <w:t>本企业名下之日起三十六(</w:t>
            </w:r>
            <w:r>
              <w:rPr>
                <w:color w:val="000000"/>
                <w:spacing w:val="0"/>
                <w:w w:val="100"/>
                <w:position w:val="0"/>
              </w:rPr>
              <w:t>36</w:t>
            </w:r>
            <w:r>
              <w:rPr>
                <w:rFonts w:ascii="SimSun" w:eastAsia="SimSun" w:hAnsi="SimSun" w:cs="SimSun"/>
                <w:color w:val="000000"/>
                <w:spacing w:val="0"/>
                <w:w w:val="100"/>
                <w:position w:val="0"/>
              </w:rPr>
              <w:t>)个月将不以 任何方式进行转让，包括但不限于通过证券市场公开转让 或通过协议方式转让，也不委托他人管理本公司通过本次 交易所获得的对价股份；如本公司</w:t>
            </w:r>
            <w:r>
              <w:rPr>
                <w:color w:val="000000"/>
                <w:spacing w:val="0"/>
                <w:w w:val="100"/>
                <w:position w:val="0"/>
              </w:rPr>
              <w:t>/</w:t>
            </w:r>
            <w:r>
              <w:rPr>
                <w:rFonts w:ascii="SimSun" w:eastAsia="SimSun" w:hAnsi="SimSun" w:cs="SimSun"/>
                <w:color w:val="000000"/>
                <w:spacing w:val="0"/>
                <w:w w:val="100"/>
                <w:position w:val="0"/>
              </w:rPr>
              <w:t>本企业的标的资产持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2019</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36</w:t>
            </w:r>
            <w:r>
              <w:rPr>
                <w:rFonts w:ascii="SimSun" w:eastAsia="SimSun" w:hAnsi="SimSun" w:cs="SimSun"/>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w:t>
            </w:r>
          </w:p>
        </w:tc>
      </w:tr>
    </w:tbl>
    <w:p>
      <w:pPr>
        <w:spacing w:lineRule="exact" w:line="1"/>
        <w:rPr>
          <w:sz w:val="2"/>
          <w:szCs w:val="2"/>
        </w:rPr>
      </w:pPr>
      <w:r>
        <w:br w:type="page"/>
      </w:r>
    </w:p>
    <w:tbl>
      <w:tblPr>
        <w:tblOverlap w:val="never"/>
        <w:jc w:val="right"/>
        <w:tblLayout w:type="fixed"/>
      </w:tblPr>
      <w:tblGrid>
        <w:gridCol w:w="931"/>
        <w:gridCol w:w="643"/>
        <w:gridCol w:w="4627"/>
        <w:gridCol w:w="629"/>
        <w:gridCol w:w="691"/>
        <w:gridCol w:w="672"/>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有期间达到或超过十二（</w:t>
            </w:r>
            <w:r>
              <w:rPr>
                <w:color w:val="000000"/>
                <w:spacing w:val="0"/>
                <w:w w:val="100"/>
                <w:position w:val="0"/>
              </w:rPr>
              <w:t>12</w:t>
            </w:r>
            <w:r>
              <w:rPr>
                <w:rFonts w:ascii="SimSun" w:eastAsia="SimSun" w:hAnsi="SimSun" w:cs="SimSun"/>
                <w:color w:val="000000"/>
                <w:spacing w:val="0"/>
                <w:w w:val="100"/>
                <w:position w:val="0"/>
              </w:rPr>
              <w:t>）个月，则本公司</w:t>
            </w:r>
            <w:r>
              <w:rPr>
                <w:color w:val="000000"/>
                <w:spacing w:val="0"/>
                <w:w w:val="100"/>
                <w:position w:val="0"/>
              </w:rPr>
              <w:t>/</w:t>
            </w:r>
            <w:r>
              <w:rPr>
                <w:rFonts w:ascii="SimSun" w:eastAsia="SimSun" w:hAnsi="SimSun" w:cs="SimSun"/>
                <w:color w:val="000000"/>
                <w:spacing w:val="0"/>
                <w:w w:val="100"/>
                <w:position w:val="0"/>
              </w:rPr>
              <w:t>本企业通 过本次交易所获得的对价股份于证券登记结算公司登记 至本公司名下之日起十二（</w:t>
            </w:r>
            <w:r>
              <w:rPr>
                <w:color w:val="000000"/>
                <w:spacing w:val="0"/>
                <w:w w:val="100"/>
                <w:position w:val="0"/>
              </w:rPr>
              <w:t>12</w:t>
            </w:r>
            <w:r>
              <w:rPr>
                <w:rFonts w:ascii="SimSun" w:eastAsia="SimSun" w:hAnsi="SimSun" w:cs="SimSun"/>
                <w:color w:val="000000"/>
                <w:spacing w:val="0"/>
                <w:w w:val="100"/>
                <w:position w:val="0"/>
              </w:rPr>
              <w:t>）个月将不以任何方式进行 转让，包括但不限于通过证券市场公开转让或通过协议方 式转让，也不委托他人管理本公司通过本次交易所获得的 对价股份。</w:t>
            </w:r>
            <w:r>
              <w:rPr>
                <w:color w:val="000000"/>
                <w:spacing w:val="0"/>
                <w:w w:val="100"/>
                <w:position w:val="0"/>
              </w:rPr>
              <w:t>2</w:t>
            </w:r>
            <w:r>
              <w:rPr>
                <w:rFonts w:ascii="SimSun" w:eastAsia="SimSun" w:hAnsi="SimSun" w:cs="SimSun"/>
                <w:color w:val="000000"/>
                <w:spacing w:val="0"/>
                <w:w w:val="100"/>
                <w:position w:val="0"/>
              </w:rPr>
              <w:t>、股份锁定期限内，本公司</w:t>
            </w:r>
            <w:r>
              <w:rPr>
                <w:color w:val="000000"/>
                <w:spacing w:val="0"/>
                <w:w w:val="100"/>
                <w:position w:val="0"/>
              </w:rPr>
              <w:t>/</w:t>
            </w:r>
            <w:r>
              <w:rPr>
                <w:rFonts w:ascii="SimSun" w:eastAsia="SimSun" w:hAnsi="SimSun" w:cs="SimSun"/>
                <w:color w:val="000000"/>
                <w:spacing w:val="0"/>
                <w:w w:val="100"/>
                <w:position w:val="0"/>
              </w:rPr>
              <w:t>本企业通过本次 交易取得的对价股份因上市公司发生配股、送红股、转增 股本等原因而导致增持的上市公司股份亦应遵守上述股 份锁定安排；</w:t>
            </w:r>
            <w:r>
              <w:rPr>
                <w:color w:val="000000"/>
                <w:spacing w:val="0"/>
                <w:w w:val="100"/>
                <w:position w:val="0"/>
              </w:rPr>
              <w:t>3</w:t>
            </w:r>
            <w:r>
              <w:rPr>
                <w:rFonts w:ascii="SimSun" w:eastAsia="SimSun" w:hAnsi="SimSun" w:cs="SimSun"/>
                <w:color w:val="000000"/>
                <w:spacing w:val="0"/>
                <w:w w:val="100"/>
                <w:position w:val="0"/>
              </w:rPr>
              <w:t>、若上述股份锁定期的承诺与证券监管机 构的最新监管意见不相符，本公司</w:t>
            </w:r>
            <w:r>
              <w:rPr>
                <w:color w:val="000000"/>
                <w:spacing w:val="0"/>
                <w:w w:val="100"/>
                <w:position w:val="0"/>
              </w:rPr>
              <w:t>/</w:t>
            </w:r>
            <w:r>
              <w:rPr>
                <w:rFonts w:ascii="SimSun" w:eastAsia="SimSun" w:hAnsi="SimSun" w:cs="SimSun"/>
                <w:color w:val="000000"/>
                <w:spacing w:val="0"/>
                <w:w w:val="100"/>
                <w:position w:val="0"/>
              </w:rPr>
              <w:t>本企业同意根据相关 证券监管机构的监管意见进行相应调整;上述股份锁定期 届满之后，本公司</w:t>
            </w:r>
            <w:r>
              <w:rPr>
                <w:color w:val="000000"/>
                <w:spacing w:val="0"/>
                <w:w w:val="100"/>
                <w:position w:val="0"/>
              </w:rPr>
              <w:t>/</w:t>
            </w:r>
            <w:r>
              <w:rPr>
                <w:rFonts w:ascii="SimSun" w:eastAsia="SimSun" w:hAnsi="SimSun" w:cs="SimSun"/>
                <w:color w:val="000000"/>
                <w:spacing w:val="0"/>
                <w:w w:val="100"/>
                <w:position w:val="0"/>
              </w:rPr>
              <w:t>本企业减持或以其他方式处置将按照 中国证券监督管理委员会和深圳证券交易所的有关规定 执行；</w:t>
            </w:r>
            <w:r>
              <w:rPr>
                <w:color w:val="000000"/>
                <w:spacing w:val="0"/>
                <w:w w:val="100"/>
                <w:position w:val="0"/>
              </w:rPr>
              <w:t>4</w:t>
            </w:r>
            <w:r>
              <w:rPr>
                <w:rFonts w:ascii="SimSun" w:eastAsia="SimSun" w:hAnsi="SimSun" w:cs="SimSun"/>
                <w:color w:val="000000"/>
                <w:spacing w:val="0"/>
                <w:w w:val="100"/>
                <w:position w:val="0"/>
              </w:rPr>
              <w:t>、如本次交易因涉嫌所提供或者披露的信息存在 虚假记载、误导性陈述或者重大遗漏，被司法机关立案侦 查或者被中国证监会立案调查的，在案件调查结论明确以 前，本公司</w:t>
            </w:r>
            <w:r>
              <w:rPr>
                <w:color w:val="000000"/>
                <w:spacing w:val="0"/>
                <w:w w:val="100"/>
                <w:position w:val="0"/>
              </w:rPr>
              <w:t>/</w:t>
            </w:r>
            <w:r>
              <w:rPr>
                <w:rFonts w:ascii="SimSun" w:eastAsia="SimSun" w:hAnsi="SimSun" w:cs="SimSun"/>
                <w:color w:val="000000"/>
                <w:spacing w:val="0"/>
                <w:w w:val="100"/>
                <w:position w:val="0"/>
              </w:rPr>
              <w:t>本企业将不转让因本次交易所获得并持有的 上市公司股份。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钜、无锡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朴元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企业因本次交易所获对价股份自该等股份于证 券登记结算公司登记至本公司名下之日起三十六</w:t>
            </w:r>
            <w:r>
              <w:rPr>
                <w:rFonts w:ascii="SimSun" w:eastAsia="SimSun" w:hAnsi="SimSun" w:cs="SimSun"/>
                <w:color w:val="000000"/>
                <w:spacing w:val="0"/>
                <w:w w:val="100"/>
                <w:position w:val="0"/>
              </w:rPr>
              <w:t>（</w:t>
            </w:r>
            <w:r>
              <w:rPr>
                <w:color w:val="000000"/>
                <w:spacing w:val="0"/>
                <w:w w:val="100"/>
                <w:position w:val="0"/>
              </w:rPr>
              <w:t>36</w:t>
            </w:r>
            <w:r>
              <w:rPr>
                <w:rFonts w:ascii="SimSun" w:eastAsia="SimSun" w:hAnsi="SimSun" w:cs="SimSun"/>
                <w:color w:val="000000"/>
                <w:spacing w:val="0"/>
                <w:w w:val="100"/>
                <w:position w:val="0"/>
              </w:rPr>
              <w:t>）个 月内将不以任何方式进行转让，包括但不限于通过证券市 场公开转让或通过协议方式转让，也不委托他人管理本公 司</w:t>
            </w:r>
            <w:r>
              <w:rPr>
                <w:color w:val="000000"/>
                <w:spacing w:val="0"/>
                <w:w w:val="100"/>
                <w:position w:val="0"/>
              </w:rPr>
              <w:t>/</w:t>
            </w:r>
            <w:r>
              <w:rPr>
                <w:rFonts w:ascii="SimSun" w:eastAsia="SimSun" w:hAnsi="SimSun" w:cs="SimSun"/>
                <w:color w:val="000000"/>
                <w:spacing w:val="0"/>
                <w:w w:val="100"/>
                <w:position w:val="0"/>
              </w:rPr>
              <w:t>企业通过本次交易所获得的对价股份；</w:t>
            </w:r>
            <w:r>
              <w:rPr>
                <w:color w:val="000000"/>
                <w:spacing w:val="0"/>
                <w:w w:val="100"/>
                <w:position w:val="0"/>
              </w:rPr>
              <w:t>2</w:t>
            </w:r>
            <w:r>
              <w:rPr>
                <w:rFonts w:ascii="SimSun" w:eastAsia="SimSun" w:hAnsi="SimSun" w:cs="SimSun"/>
                <w:color w:val="000000"/>
                <w:spacing w:val="0"/>
                <w:w w:val="100"/>
                <w:position w:val="0"/>
              </w:rPr>
              <w:t>、股份锁定期 限内，本公司</w:t>
            </w:r>
            <w:r>
              <w:rPr>
                <w:color w:val="000000"/>
                <w:spacing w:val="0"/>
                <w:w w:val="100"/>
                <w:position w:val="0"/>
              </w:rPr>
              <w:t>/</w:t>
            </w:r>
            <w:r>
              <w:rPr>
                <w:rFonts w:ascii="SimSun" w:eastAsia="SimSun" w:hAnsi="SimSun" w:cs="SimSun"/>
                <w:color w:val="000000"/>
                <w:spacing w:val="0"/>
                <w:w w:val="100"/>
                <w:position w:val="0"/>
              </w:rPr>
              <w:t>企业通过本次交易取得的对价股份因上市 公司发生配股、送红股、转增股本等原因而导致增持的上 市公司股份亦应遵守上述股份锁定安排；</w:t>
            </w:r>
            <w:r>
              <w:rPr>
                <w:color w:val="000000"/>
                <w:spacing w:val="0"/>
                <w:w w:val="100"/>
                <w:position w:val="0"/>
              </w:rPr>
              <w:t>3</w:t>
            </w:r>
            <w:r>
              <w:rPr>
                <w:rFonts w:ascii="SimSun" w:eastAsia="SimSun" w:hAnsi="SimSun" w:cs="SimSun"/>
                <w:color w:val="000000"/>
                <w:spacing w:val="0"/>
                <w:w w:val="100"/>
                <w:position w:val="0"/>
              </w:rPr>
              <w:t>、若上述股份 锁定期的承诺与证券监管机构的最新监管意见不相符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 公司</w:t>
            </w:r>
            <w:r>
              <w:rPr>
                <w:color w:val="000000"/>
                <w:spacing w:val="0"/>
                <w:w w:val="100"/>
                <w:position w:val="0"/>
              </w:rPr>
              <w:t>/</w:t>
            </w:r>
            <w:r>
              <w:rPr>
                <w:rFonts w:ascii="SimSun" w:eastAsia="SimSun" w:hAnsi="SimSun" w:cs="SimSun"/>
                <w:color w:val="000000"/>
                <w:spacing w:val="0"/>
                <w:w w:val="100"/>
                <w:position w:val="0"/>
              </w:rPr>
              <w:t>企业同意根据相关证券监管机构的监管意见进行相 应调整；上述股份锁定期届满之后，本公司</w:t>
            </w:r>
            <w:r>
              <w:rPr>
                <w:color w:val="000000"/>
                <w:spacing w:val="0"/>
                <w:w w:val="100"/>
                <w:position w:val="0"/>
              </w:rPr>
              <w:t>/</w:t>
            </w:r>
            <w:r>
              <w:rPr>
                <w:rFonts w:ascii="SimSun" w:eastAsia="SimSun" w:hAnsi="SimSun" w:cs="SimSun"/>
                <w:color w:val="000000"/>
                <w:spacing w:val="0"/>
                <w:w w:val="100"/>
                <w:position w:val="0"/>
              </w:rPr>
              <w:t>企业减持或 以其他方式处置将按照中国证券监督管理委员会和深圳 证券交易所的有关规定执行；</w:t>
            </w:r>
            <w:r>
              <w:rPr>
                <w:color w:val="000000"/>
                <w:spacing w:val="0"/>
                <w:w w:val="100"/>
                <w:position w:val="0"/>
              </w:rPr>
              <w:t>4</w:t>
            </w:r>
            <w:r>
              <w:rPr>
                <w:rFonts w:ascii="SimSun" w:eastAsia="SimSun" w:hAnsi="SimSun" w:cs="SimSun"/>
                <w:color w:val="000000"/>
                <w:spacing w:val="0"/>
                <w:w w:val="100"/>
                <w:position w:val="0"/>
              </w:rPr>
              <w:t>、如本次交易因涉嫌所提 供或者披露的信息存在虚假记载、误导性陈述或者重大遗 漏，被司法机关立案侦查或者被中国证监会立案调查的， 在案件调查结论明确以前，本公司</w:t>
            </w:r>
            <w:r>
              <w:rPr>
                <w:color w:val="000000"/>
                <w:spacing w:val="0"/>
                <w:w w:val="100"/>
                <w:position w:val="0"/>
              </w:rPr>
              <w:t>/</w:t>
            </w:r>
            <w:r>
              <w:rPr>
                <w:rFonts w:ascii="SimSun" w:eastAsia="SimSun" w:hAnsi="SimSun" w:cs="SimSun"/>
                <w:color w:val="000000"/>
                <w:spacing w:val="0"/>
                <w:w w:val="100"/>
                <w:position w:val="0"/>
              </w:rPr>
              <w:t>企业将不转让因本次 交易所获得并持有的上市公司股份；本补充承诺函与《关 于股份锁定期的承诺函》不一致的，以本补充承诺函为准。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2019</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36</w:t>
            </w:r>
            <w:r>
              <w:rPr>
                <w:rFonts w:ascii="SimSun" w:eastAsia="SimSun" w:hAnsi="SimSun" w:cs="SimSun"/>
                <w:color w:val="000000"/>
                <w:spacing w:val="0"/>
                <w:w w:val="100"/>
                <w:position w:val="0"/>
              </w:rPr>
              <w:t>个 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正在 履行 中</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无锡杰 华、无锡 朴元、无 锡曦杰、</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无锡易 朴、徐长 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业绩</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 及补 偿安 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、业绩承诺根据上市公司与作为盈利承诺补偿主体的 徐长军、无锡杰华投资合伙企业（有限合伙）、无锡曦杰 智诚投资合伙企业（有限合伙）、无锡易朴投资合伙企业 （有限合伙）和无锡朴元投资合伙企业（有限合伙）签订 的《盈利预测补偿协议》，本次交易的业绩承诺期为</w:t>
            </w:r>
            <w:r>
              <w:rPr>
                <w:color w:val="000000"/>
                <w:spacing w:val="0"/>
                <w:w w:val="100"/>
                <w:position w:val="0"/>
              </w:rPr>
              <w:t xml:space="preserve">2018 </w:t>
            </w:r>
            <w:r>
              <w:rPr>
                <w:rFonts w:ascii="SimSun" w:eastAsia="SimSun" w:hAnsi="SimSun" w:cs="SimSun"/>
                <w:color w:val="000000"/>
                <w:spacing w:val="0"/>
                <w:w w:val="100"/>
                <w:position w:val="0"/>
              </w:rPr>
              <w:t>年度、</w:t>
            </w:r>
            <w:r>
              <w:rPr>
                <w:color w:val="000000"/>
                <w:spacing w:val="0"/>
                <w:w w:val="100"/>
                <w:position w:val="0"/>
              </w:rPr>
              <w:t>2019</w:t>
            </w:r>
            <w:r>
              <w:rPr>
                <w:rFonts w:ascii="SimSun" w:eastAsia="SimSun" w:hAnsi="SimSun" w:cs="SimSun"/>
                <w:color w:val="000000"/>
                <w:spacing w:val="0"/>
                <w:w w:val="100"/>
                <w:position w:val="0"/>
              </w:rPr>
              <w:t>年度和</w:t>
            </w:r>
            <w:r>
              <w:rPr>
                <w:color w:val="000000"/>
                <w:spacing w:val="0"/>
                <w:w w:val="100"/>
                <w:position w:val="0"/>
              </w:rPr>
              <w:t>2020</w:t>
            </w:r>
            <w:r>
              <w:rPr>
                <w:rFonts w:ascii="SimSun" w:eastAsia="SimSun" w:hAnsi="SimSun" w:cs="SimSun"/>
                <w:color w:val="000000"/>
                <w:spacing w:val="0"/>
                <w:w w:val="100"/>
                <w:position w:val="0"/>
              </w:rPr>
              <w:t xml:space="preserve">年度，且如因标的资产交割迟于 </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日则需要将业绩承诺期延长至</w:t>
            </w:r>
            <w:r>
              <w:rPr>
                <w:color w:val="000000"/>
                <w:spacing w:val="0"/>
                <w:w w:val="100"/>
                <w:position w:val="0"/>
              </w:rPr>
              <w:t>2021</w:t>
            </w:r>
            <w:r>
              <w:rPr>
                <w:rFonts w:ascii="SimSun" w:eastAsia="SimSun" w:hAnsi="SimSun" w:cs="SimSun"/>
                <w:color w:val="000000"/>
                <w:spacing w:val="0"/>
                <w:w w:val="100"/>
                <w:position w:val="0"/>
              </w:rPr>
              <w:t>年。 经上市公司聘请的具有相关证券业务资格的会计师事务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36</w:t>
            </w:r>
            <w:r>
              <w:rPr>
                <w:rFonts w:ascii="SimSun" w:eastAsia="SimSun" w:hAnsi="SimSun" w:cs="SimSun"/>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正在 履行 中</w:t>
            </w:r>
          </w:p>
        </w:tc>
      </w:tr>
    </w:tbl>
    <w:p>
      <w:pPr>
        <w:spacing w:lineRule="exact" w:line="1"/>
        <w:rPr>
          <w:sz w:val="2"/>
          <w:szCs w:val="2"/>
        </w:rPr>
      </w:pPr>
      <w:r>
        <w:br w:type="page"/>
      </w:r>
    </w:p>
    <w:tbl>
      <w:tblPr>
        <w:tblOverlap w:val="never"/>
        <w:jc w:val="center"/>
        <w:tblLayout w:type="fixed"/>
      </w:tblPr>
      <w:tblGrid>
        <w:gridCol w:w="1387"/>
        <w:gridCol w:w="926"/>
        <w:gridCol w:w="643"/>
        <w:gridCol w:w="4627"/>
        <w:gridCol w:w="629"/>
        <w:gridCol w:w="691"/>
        <w:gridCol w:w="672"/>
      </w:tblGrid>
      <w:tr>
        <w:trPr>
          <w:trHeight w:val="119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所审计的易视腾科技</w:t>
            </w:r>
            <w:r>
              <w:rPr>
                <w:color w:val="000000"/>
                <w:spacing w:val="0"/>
                <w:w w:val="100"/>
                <w:position w:val="0"/>
              </w:rPr>
              <w:t>2018</w:t>
            </w:r>
            <w:r>
              <w:rPr>
                <w:rFonts w:ascii="SimSun" w:eastAsia="SimSun" w:hAnsi="SimSun" w:cs="SimSun"/>
                <w:color w:val="000000"/>
                <w:spacing w:val="0"/>
                <w:w w:val="100"/>
                <w:position w:val="0"/>
              </w:rPr>
              <w:t>年度、</w:t>
            </w:r>
            <w:r>
              <w:rPr>
                <w:color w:val="000000"/>
                <w:spacing w:val="0"/>
                <w:w w:val="100"/>
                <w:position w:val="0"/>
              </w:rPr>
              <w:t>2019</w:t>
            </w:r>
            <w:r>
              <w:rPr>
                <w:rFonts w:ascii="SimSun" w:eastAsia="SimSun" w:hAnsi="SimSun" w:cs="SimSun"/>
                <w:color w:val="000000"/>
                <w:spacing w:val="0"/>
                <w:w w:val="100"/>
                <w:position w:val="0"/>
              </w:rPr>
              <w:t>年度和</w:t>
            </w:r>
            <w:r>
              <w:rPr>
                <w:color w:val="000000"/>
                <w:spacing w:val="0"/>
                <w:w w:val="100"/>
                <w:position w:val="0"/>
              </w:rPr>
              <w:t>2020</w:t>
            </w:r>
            <w:r>
              <w:rPr>
                <w:rFonts w:ascii="SimSun" w:eastAsia="SimSun" w:hAnsi="SimSun" w:cs="SimSun"/>
                <w:color w:val="000000"/>
                <w:spacing w:val="0"/>
                <w:w w:val="100"/>
                <w:position w:val="0"/>
              </w:rPr>
              <w:t>年度 合并报表中净利润数（</w:t>
            </w:r>
            <w:r>
              <w:rPr>
                <w:color w:val="000000"/>
                <w:spacing w:val="0"/>
                <w:w w:val="100"/>
                <w:position w:val="0"/>
              </w:rPr>
              <w:t>"</w:t>
            </w:r>
            <w:r>
              <w:rPr>
                <w:rFonts w:ascii="SimSun" w:eastAsia="SimSun" w:hAnsi="SimSun" w:cs="SimSun"/>
                <w:color w:val="000000"/>
                <w:spacing w:val="0"/>
                <w:w w:val="100"/>
                <w:position w:val="0"/>
              </w:rPr>
              <w:t>承诺净利润数</w:t>
            </w:r>
            <w:r>
              <w:rPr>
                <w:color w:val="000000"/>
                <w:spacing w:val="0"/>
                <w:w w:val="100"/>
                <w:position w:val="0"/>
              </w:rPr>
              <w:t>"</w:t>
            </w:r>
            <w:r>
              <w:rPr>
                <w:rFonts w:ascii="SimSun" w:eastAsia="SimSun" w:hAnsi="SimSun" w:cs="SimSun"/>
                <w:color w:val="000000"/>
                <w:spacing w:val="0"/>
                <w:w w:val="100"/>
                <w:position w:val="0"/>
              </w:rPr>
              <w:t xml:space="preserve">）分别不低于 </w:t>
            </w:r>
            <w:r>
              <w:rPr>
                <w:color w:val="000000"/>
                <w:spacing w:val="0"/>
                <w:w w:val="100"/>
                <w:position w:val="0"/>
              </w:rPr>
              <w:t>15,000</w:t>
            </w:r>
            <w:r>
              <w:rPr>
                <w:rFonts w:ascii="SimSun" w:eastAsia="SimSun" w:hAnsi="SimSun" w:cs="SimSun"/>
                <w:color w:val="000000"/>
                <w:spacing w:val="0"/>
                <w:w w:val="100"/>
                <w:position w:val="0"/>
              </w:rPr>
              <w:t>万元、</w:t>
            </w:r>
            <w:r>
              <w:rPr>
                <w:color w:val="000000"/>
                <w:spacing w:val="0"/>
                <w:w w:val="100"/>
                <w:position w:val="0"/>
              </w:rPr>
              <w:t>20,000</w:t>
            </w:r>
            <w:r>
              <w:rPr>
                <w:rFonts w:ascii="SimSun" w:eastAsia="SimSun" w:hAnsi="SimSun" w:cs="SimSun"/>
                <w:color w:val="000000"/>
                <w:spacing w:val="0"/>
                <w:w w:val="100"/>
                <w:position w:val="0"/>
              </w:rPr>
              <w:t>万元和</w:t>
            </w:r>
            <w:r>
              <w:rPr>
                <w:color w:val="000000"/>
                <w:spacing w:val="0"/>
                <w:w w:val="100"/>
                <w:position w:val="0"/>
              </w:rPr>
              <w:t>25,000</w:t>
            </w:r>
            <w:r>
              <w:rPr>
                <w:rFonts w:ascii="SimSun" w:eastAsia="SimSun" w:hAnsi="SimSun" w:cs="SimSun"/>
                <w:color w:val="000000"/>
                <w:spacing w:val="0"/>
                <w:w w:val="100"/>
                <w:position w:val="0"/>
              </w:rPr>
              <w:t>万元；若因项目交割 迟于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日需要延长业绩承诺至</w:t>
            </w:r>
            <w:r>
              <w:rPr>
                <w:color w:val="000000"/>
                <w:spacing w:val="0"/>
                <w:w w:val="100"/>
                <w:position w:val="0"/>
              </w:rPr>
              <w:t>2021</w:t>
            </w:r>
            <w:r>
              <w:rPr>
                <w:rFonts w:ascii="SimSun" w:eastAsia="SimSun" w:hAnsi="SimSun" w:cs="SimSun"/>
                <w:color w:val="000000"/>
                <w:spacing w:val="0"/>
                <w:w w:val="100"/>
                <w:position w:val="0"/>
              </w:rPr>
              <w:t xml:space="preserve">年，则 </w:t>
            </w:r>
            <w:r>
              <w:rPr>
                <w:color w:val="000000"/>
                <w:spacing w:val="0"/>
                <w:w w:val="100"/>
                <w:position w:val="0"/>
              </w:rPr>
              <w:t>2021</w:t>
            </w:r>
            <w:r>
              <w:rPr>
                <w:rFonts w:ascii="SimSun" w:eastAsia="SimSun" w:hAnsi="SimSun" w:cs="SimSun"/>
                <w:color w:val="000000"/>
                <w:spacing w:val="0"/>
                <w:w w:val="100"/>
                <w:position w:val="0"/>
              </w:rPr>
              <w:t>年承诺净利润数不少于</w:t>
            </w:r>
            <w:r>
              <w:rPr>
                <w:color w:val="000000"/>
                <w:spacing w:val="0"/>
                <w:w w:val="100"/>
                <w:position w:val="0"/>
              </w:rPr>
              <w:t>31,900</w:t>
            </w:r>
            <w:r>
              <w:rPr>
                <w:rFonts w:ascii="SimSun" w:eastAsia="SimSun" w:hAnsi="SimSun" w:cs="SimSun"/>
                <w:color w:val="000000"/>
                <w:spacing w:val="0"/>
                <w:w w:val="100"/>
                <w:position w:val="0"/>
              </w:rPr>
              <w:t>万元（前述期间的年 度净利润合计数下称</w:t>
            </w:r>
            <w:r>
              <w:rPr>
                <w:color w:val="000000"/>
                <w:spacing w:val="0"/>
                <w:w w:val="100"/>
                <w:position w:val="0"/>
              </w:rPr>
              <w:t>"</w:t>
            </w:r>
            <w:r>
              <w:rPr>
                <w:rFonts w:ascii="SimSun" w:eastAsia="SimSun" w:hAnsi="SimSun" w:cs="SimSun"/>
                <w:color w:val="000000"/>
                <w:spacing w:val="0"/>
                <w:w w:val="100"/>
                <w:position w:val="0"/>
              </w:rPr>
              <w:t>承诺净利润累计数</w:t>
            </w:r>
            <w:r>
              <w:rPr>
                <w:color w:val="000000"/>
                <w:spacing w:val="0"/>
                <w:w w:val="100"/>
                <w:position w:val="0"/>
              </w:rPr>
              <w:t>"</w:t>
            </w:r>
            <w:r>
              <w:rPr>
                <w:rFonts w:ascii="SimSun" w:eastAsia="SimSun" w:hAnsi="SimSun" w:cs="SimSun"/>
                <w:color w:val="000000"/>
                <w:spacing w:val="0"/>
                <w:w w:val="100"/>
                <w:position w:val="0"/>
              </w:rPr>
              <w:t>）。经上市公司 聘请的具有相关证券业务资格的会计师事务所审计的邦 道科技</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2019</w:t>
            </w:r>
            <w:r>
              <w:rPr>
                <w:rFonts w:ascii="SimSun" w:eastAsia="SimSun" w:hAnsi="SimSun" w:cs="SimSun"/>
                <w:color w:val="000000"/>
                <w:spacing w:val="0"/>
                <w:w w:val="100"/>
                <w:position w:val="0"/>
              </w:rPr>
              <w:t>年和</w:t>
            </w:r>
            <w:r>
              <w:rPr>
                <w:color w:val="000000"/>
                <w:spacing w:val="0"/>
                <w:w w:val="100"/>
                <w:position w:val="0"/>
              </w:rPr>
              <w:t>2020</w:t>
            </w:r>
            <w:r>
              <w:rPr>
                <w:rFonts w:ascii="SimSun" w:eastAsia="SimSun" w:hAnsi="SimSun" w:cs="SimSun"/>
                <w:color w:val="000000"/>
                <w:spacing w:val="0"/>
                <w:w w:val="100"/>
                <w:position w:val="0"/>
              </w:rPr>
              <w:t xml:space="preserve">年合并报表中净利润数 </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承诺净利润数</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分别不低于</w:t>
            </w:r>
            <w:r>
              <w:rPr>
                <w:color w:val="000000"/>
                <w:spacing w:val="0"/>
                <w:w w:val="100"/>
                <w:position w:val="0"/>
              </w:rPr>
              <w:t>11,000</w:t>
            </w:r>
            <w:r>
              <w:rPr>
                <w:rFonts w:ascii="SimSun" w:eastAsia="SimSun" w:hAnsi="SimSun" w:cs="SimSun"/>
                <w:color w:val="000000"/>
                <w:spacing w:val="0"/>
                <w:w w:val="100"/>
                <w:position w:val="0"/>
              </w:rPr>
              <w:t>万元、</w:t>
            </w:r>
            <w:r>
              <w:rPr>
                <w:color w:val="000000"/>
                <w:spacing w:val="0"/>
                <w:w w:val="100"/>
                <w:position w:val="0"/>
              </w:rPr>
              <w:t>12,500</w:t>
            </w:r>
            <w:r>
              <w:rPr>
                <w:rFonts w:ascii="SimSun" w:eastAsia="SimSun" w:hAnsi="SimSun" w:cs="SimSun"/>
                <w:color w:val="000000"/>
                <w:spacing w:val="0"/>
                <w:w w:val="100"/>
                <w:position w:val="0"/>
              </w:rPr>
              <w:t>万 元和</w:t>
            </w:r>
            <w:r>
              <w:rPr>
                <w:color w:val="000000"/>
                <w:spacing w:val="0"/>
                <w:w w:val="100"/>
                <w:position w:val="0"/>
              </w:rPr>
              <w:t>15,500</w:t>
            </w:r>
            <w:r>
              <w:rPr>
                <w:rFonts w:ascii="SimSun" w:eastAsia="SimSun" w:hAnsi="SimSun" w:cs="SimSun"/>
                <w:color w:val="000000"/>
                <w:spacing w:val="0"/>
                <w:w w:val="100"/>
                <w:position w:val="0"/>
              </w:rPr>
              <w:t>万元；若因项目交割迟于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 需要延长业绩承诺至</w:t>
            </w:r>
            <w:r>
              <w:rPr>
                <w:color w:val="000000"/>
                <w:spacing w:val="0"/>
                <w:w w:val="100"/>
                <w:position w:val="0"/>
              </w:rPr>
              <w:t>2021</w:t>
            </w:r>
            <w:r>
              <w:rPr>
                <w:rFonts w:ascii="SimSun" w:eastAsia="SimSun" w:hAnsi="SimSun" w:cs="SimSun"/>
                <w:color w:val="000000"/>
                <w:spacing w:val="0"/>
                <w:w w:val="100"/>
                <w:position w:val="0"/>
              </w:rPr>
              <w:t>年，则</w:t>
            </w:r>
            <w:r>
              <w:rPr>
                <w:color w:val="000000"/>
                <w:spacing w:val="0"/>
                <w:w w:val="100"/>
                <w:position w:val="0"/>
              </w:rPr>
              <w:t>2021</w:t>
            </w:r>
            <w:r>
              <w:rPr>
                <w:rFonts w:ascii="SimSun" w:eastAsia="SimSun" w:hAnsi="SimSun" w:cs="SimSun"/>
                <w:color w:val="000000"/>
                <w:spacing w:val="0"/>
                <w:w w:val="100"/>
                <w:position w:val="0"/>
              </w:rPr>
              <w:t>年承诺净利润数不 少于</w:t>
            </w:r>
            <w:r>
              <w:rPr>
                <w:color w:val="000000"/>
                <w:spacing w:val="0"/>
                <w:w w:val="100"/>
                <w:position w:val="0"/>
              </w:rPr>
              <w:t>20,000</w:t>
            </w:r>
            <w:r>
              <w:rPr>
                <w:rFonts w:ascii="SimSun" w:eastAsia="SimSun" w:hAnsi="SimSun" w:cs="SimSun"/>
                <w:color w:val="000000"/>
                <w:spacing w:val="0"/>
                <w:w w:val="100"/>
                <w:position w:val="0"/>
              </w:rPr>
              <w:t>万元（前述期间的年度净利润合计数下称</w:t>
            </w:r>
            <w:r>
              <w:rPr>
                <w:color w:val="000000"/>
                <w:spacing w:val="0"/>
                <w:w w:val="100"/>
                <w:position w:val="0"/>
              </w:rPr>
              <w:t>"</w:t>
            </w:r>
            <w:r>
              <w:rPr>
                <w:rFonts w:ascii="SimSun" w:eastAsia="SimSun" w:hAnsi="SimSun" w:cs="SimSun"/>
                <w:color w:val="000000"/>
                <w:spacing w:val="0"/>
                <w:w w:val="100"/>
                <w:position w:val="0"/>
              </w:rPr>
              <w:t>承 诺净利润累计数</w:t>
            </w:r>
            <w:r>
              <w:rPr>
                <w:color w:val="000000"/>
                <w:spacing w:val="0"/>
                <w:w w:val="100"/>
                <w:position w:val="0"/>
              </w:rPr>
              <w:t>"</w:t>
            </w:r>
            <w:r>
              <w:rPr>
                <w:rFonts w:ascii="SimSun" w:eastAsia="SimSun" w:hAnsi="SimSun" w:cs="SimSun"/>
                <w:color w:val="000000"/>
                <w:spacing w:val="0"/>
                <w:w w:val="100"/>
                <w:position w:val="0"/>
              </w:rPr>
              <w:t>）。业绩承诺期净利润数按照合并报表口 径下扣除非经常性损益后归属标的母公司所有者的净利 润。业绩承诺期标的公司的实际净利润数低于承诺净利润 数，则由盈利承诺补偿主体根据《盈利预测补偿协议》的 约定进行补偿。</w:t>
            </w:r>
            <w:r>
              <w:rPr>
                <w:color w:val="000000"/>
                <w:spacing w:val="0"/>
                <w:w w:val="100"/>
                <w:position w:val="0"/>
              </w:rPr>
              <w:t>2</w:t>
            </w:r>
            <w:r>
              <w:rPr>
                <w:rFonts w:ascii="SimSun" w:eastAsia="SimSun" w:hAnsi="SimSun" w:cs="SimSun"/>
                <w:color w:val="000000"/>
                <w:spacing w:val="0"/>
                <w:w w:val="100"/>
                <w:position w:val="0"/>
              </w:rPr>
              <w:t>、业绩补偿 在业绩承诺期间，上市公 司将聘请具有证券期货从业资格的审计机构对标的公司 当年实现的实际净利润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实际净利润数</w:t>
            </w:r>
            <w:r>
              <w:rPr>
                <w:color w:val="000000"/>
                <w:spacing w:val="0"/>
                <w:w w:val="100"/>
                <w:position w:val="0"/>
              </w:rPr>
              <w:t>"</w:t>
            </w:r>
            <w:r>
              <w:rPr>
                <w:rFonts w:ascii="SimSun" w:eastAsia="SimSun" w:hAnsi="SimSun" w:cs="SimSun"/>
                <w:color w:val="000000"/>
                <w:spacing w:val="0"/>
                <w:w w:val="100"/>
                <w:position w:val="0"/>
              </w:rPr>
              <w:t>，业绩承诺期实 际实现的净利润合计数下称</w:t>
            </w:r>
            <w:r>
              <w:rPr>
                <w:color w:val="000000"/>
                <w:spacing w:val="0"/>
                <w:w w:val="100"/>
                <w:position w:val="0"/>
              </w:rPr>
              <w:t>"</w:t>
            </w:r>
            <w:r>
              <w:rPr>
                <w:rFonts w:ascii="SimSun" w:eastAsia="SimSun" w:hAnsi="SimSun" w:cs="SimSun"/>
                <w:color w:val="000000"/>
                <w:spacing w:val="0"/>
                <w:w w:val="100"/>
                <w:position w:val="0"/>
              </w:rPr>
              <w:t>实际净利润累计数</w:t>
            </w:r>
            <w:r>
              <w:rPr>
                <w:color w:val="000000"/>
                <w:spacing w:val="0"/>
                <w:w w:val="100"/>
                <w:position w:val="0"/>
              </w:rPr>
              <w:t>"</w:t>
            </w:r>
            <w:r>
              <w:rPr>
                <w:rFonts w:ascii="SimSun" w:eastAsia="SimSun" w:hAnsi="SimSun" w:cs="SimSun"/>
                <w:color w:val="000000"/>
                <w:spacing w:val="0"/>
                <w:w w:val="100"/>
                <w:position w:val="0"/>
              </w:rPr>
              <w:t>）进行审 计并出具《专项审核报告》，实际净利润数与承诺净利润 数的差额以会计师事务所的专项审核意见为准。如标的公 司在业绩承诺期的实际净利润累计数未能达到同期的承 诺净利润累计数，则盈利承诺补偿主体以其本次交易获得 的上市公司股份或交易对价等值现金为限（补偿方式由盈 利承诺补偿主体自主确定）对上市公司进行补偿：每一承 诺年度应补偿金额及应补偿股份数量按照以下方式计算： 每一承诺年度应补偿金额</w:t>
            </w:r>
            <w:r>
              <w:rPr>
                <w:color w:val="000000"/>
                <w:spacing w:val="0"/>
                <w:w w:val="100"/>
                <w:position w:val="0"/>
              </w:rPr>
              <w:t>=</w:t>
            </w:r>
            <w:r>
              <w:rPr>
                <w:rFonts w:ascii="SimSun" w:eastAsia="SimSun" w:hAnsi="SimSun" w:cs="SimSun"/>
                <w:color w:val="000000"/>
                <w:spacing w:val="0"/>
                <w:w w:val="100"/>
                <w:position w:val="0"/>
              </w:rPr>
              <w:t>（截至该承诺年度期末的累计 承诺净利润</w:t>
            </w:r>
            <w:r>
              <w:rPr>
                <w:color w:val="000000"/>
                <w:spacing w:val="0"/>
                <w:w w:val="100"/>
                <w:position w:val="0"/>
              </w:rPr>
              <w:t>-</w:t>
            </w:r>
            <w:r>
              <w:rPr>
                <w:rFonts w:ascii="SimSun" w:eastAsia="SimSun" w:hAnsi="SimSun" w:cs="SimSun"/>
                <w:color w:val="000000"/>
                <w:spacing w:val="0"/>
                <w:w w:val="100"/>
                <w:position w:val="0"/>
              </w:rPr>
              <w:t>截至该承诺年度期末累计实际净利润）+ 业绩承诺期内承诺净利润总和</w:t>
            </w:r>
            <w:r>
              <w:rPr>
                <w:rFonts w:ascii="SimSun" w:eastAsia="SimSun" w:hAnsi="SimSun" w:cs="SimSun"/>
                <w:color w:val="000000"/>
                <w:spacing w:val="0"/>
                <w:w w:val="100"/>
                <w:position w:val="0"/>
              </w:rPr>
              <w:t>X</w:t>
            </w:r>
            <w:r>
              <w:rPr>
                <w:rFonts w:ascii="SimSun" w:eastAsia="SimSun" w:hAnsi="SimSun" w:cs="SimSun"/>
                <w:color w:val="000000"/>
                <w:spacing w:val="0"/>
                <w:w w:val="100"/>
                <w:position w:val="0"/>
              </w:rPr>
              <w:t>交易总价一累积已补偿 金额 承诺年度应补偿金额，如盈利承诺补偿主体以股份 的形式进行补偿，则每一承诺年度股份补偿数量按照以下 方式计算：每一承诺年度应补偿股份数量</w:t>
            </w:r>
            <w:r>
              <w:rPr>
                <w:color w:val="000000"/>
                <w:spacing w:val="0"/>
                <w:w w:val="100"/>
                <w:position w:val="0"/>
              </w:rPr>
              <w:t>=</w:t>
            </w:r>
            <w:r>
              <w:rPr>
                <w:rFonts w:ascii="SimSun" w:eastAsia="SimSun" w:hAnsi="SimSun" w:cs="SimSun"/>
                <w:color w:val="000000"/>
                <w:spacing w:val="0"/>
                <w:w w:val="100"/>
                <w:position w:val="0"/>
              </w:rPr>
              <w:t>每一承诺年度 应补偿金额+本次发行的价格承诺净利润、实际净利润 或交易总价均只计算本次交易中盈利承诺补偿主体合计 持有的标的公司股份比例对应的部分。依据上述公式及规 定计算的应补偿股份数量精确至个位数;如果计算结果存 在小数，则舍去小数并向上取整数。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在锁定期（包括延长的锁定期）届满后，关于减持本企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首次公开发行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或再融资时所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华股权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投资合</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业</w:t>
            </w:r>
            <w:r>
              <w:rPr>
                <w:color w:val="000000"/>
                <w:spacing w:val="0"/>
                <w:w w:val="100"/>
                <w:position w:val="0"/>
              </w:rPr>
              <w:t>/</w:t>
            </w:r>
            <w:r>
              <w:rPr>
                <w:rFonts w:ascii="SimSun" w:eastAsia="SimSun" w:hAnsi="SimSun" w:cs="SimSun"/>
                <w:color w:val="000000"/>
                <w:spacing w:val="0"/>
                <w:w w:val="100"/>
                <w:position w:val="0"/>
              </w:rPr>
              <w:t>本人于本次发行前已直接或间接持有的老股（不包括 本企业</w:t>
            </w:r>
            <w:r>
              <w:rPr>
                <w:color w:val="000000"/>
                <w:spacing w:val="0"/>
                <w:w w:val="100"/>
                <w:position w:val="0"/>
              </w:rPr>
              <w:t>/</w:t>
            </w:r>
            <w:r>
              <w:rPr>
                <w:rFonts w:ascii="SimSun" w:eastAsia="SimSun" w:hAnsi="SimSun" w:cs="SimSun"/>
                <w:color w:val="000000"/>
                <w:spacing w:val="0"/>
                <w:w w:val="100"/>
                <w:position w:val="0"/>
              </w:rPr>
              <w:t>本人在本次发行股票后从公开市场中新买入的股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个</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w:t>
            </w:r>
          </w:p>
        </w:tc>
      </w:tr>
      <w:tr>
        <w:trPr>
          <w:trHeight w:val="17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伙企业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份）事项，本企业</w:t>
            </w:r>
            <w:r>
              <w:rPr>
                <w:color w:val="000000"/>
                <w:spacing w:val="0"/>
                <w:w w:val="100"/>
                <w:position w:val="0"/>
              </w:rPr>
              <w:t>/</w:t>
            </w:r>
            <w:r>
              <w:rPr>
                <w:rFonts w:ascii="SimSun" w:eastAsia="SimSun" w:hAnsi="SimSun" w:cs="SimSun"/>
                <w:color w:val="000000"/>
                <w:spacing w:val="0"/>
                <w:w w:val="100"/>
                <w:position w:val="0"/>
              </w:rPr>
              <w:t>本人承诺如下：在锁定期（包括延长</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的锁定期）届满后的</w:t>
            </w:r>
            <w:r>
              <w:rPr>
                <w:color w:val="000000"/>
                <w:spacing w:val="0"/>
                <w:w w:val="100"/>
                <w:position w:val="0"/>
              </w:rPr>
              <w:t>12</w:t>
            </w:r>
            <w:r>
              <w:rPr>
                <w:rFonts w:ascii="SimSun" w:eastAsia="SimSun" w:hAnsi="SimSun" w:cs="SimSun"/>
                <w:color w:val="000000"/>
                <w:spacing w:val="0"/>
                <w:w w:val="100"/>
                <w:position w:val="0"/>
              </w:rPr>
              <w:t>个月内，本企业</w:t>
            </w:r>
            <w:r>
              <w:rPr>
                <w:color w:val="000000"/>
                <w:spacing w:val="0"/>
                <w:w w:val="100"/>
                <w:position w:val="0"/>
              </w:rPr>
              <w:t>/</w:t>
            </w:r>
            <w:r>
              <w:rPr>
                <w:rFonts w:ascii="SimSun" w:eastAsia="SimSun" w:hAnsi="SimSun" w:cs="SimSun"/>
                <w:color w:val="000000"/>
                <w:spacing w:val="0"/>
                <w:w w:val="100"/>
                <w:position w:val="0"/>
              </w:rPr>
              <w:t>本人直接或间接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w:t>
            </w:r>
            <w:r>
              <w:rPr>
                <w:rFonts w:ascii="SimSun" w:eastAsia="SimSun" w:hAnsi="SimSun" w:cs="SimSu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转让所持老股不超过本企业</w:t>
            </w:r>
            <w:r>
              <w:rPr>
                <w:color w:val="000000"/>
                <w:spacing w:val="0"/>
                <w:w w:val="100"/>
                <w:position w:val="0"/>
              </w:rPr>
              <w:t>/</w:t>
            </w:r>
            <w:r>
              <w:rPr>
                <w:rFonts w:ascii="SimSun" w:eastAsia="SimSun" w:hAnsi="SimSun" w:cs="SimSun"/>
                <w:color w:val="000000"/>
                <w:spacing w:val="0"/>
                <w:w w:val="100"/>
                <w:position w:val="0"/>
              </w:rPr>
              <w:t>本人持有公司老股的</w:t>
            </w:r>
            <w:r>
              <w:rPr>
                <w:color w:val="000000"/>
                <w:spacing w:val="0"/>
                <w:w w:val="100"/>
                <w:position w:val="0"/>
              </w:rPr>
              <w:t>15%</w:t>
            </w:r>
            <w:r>
              <w:rPr>
                <w:rFonts w:ascii="SimSun" w:eastAsia="SimSun" w:hAnsi="SimSun" w:cs="SimSu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926"/>
        <w:gridCol w:w="643"/>
        <w:gridCol w:w="4627"/>
        <w:gridCol w:w="629"/>
        <w:gridCol w:w="691"/>
        <w:gridCol w:w="672"/>
      </w:tblGrid>
      <w:tr>
        <w:trPr>
          <w:trHeight w:val="9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无锡群 英股权 投资合 伙企业</w:t>
            </w:r>
          </w:p>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（有限 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徐长军</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在锁定期（包括延长的锁定期）届满后的第</w:t>
            </w:r>
            <w:r>
              <w:rPr>
                <w:color w:val="000000"/>
                <w:spacing w:val="0"/>
                <w:w w:val="100"/>
                <w:position w:val="0"/>
              </w:rPr>
              <w:t>13</w:t>
            </w:r>
            <w:r>
              <w:rPr>
                <w:rFonts w:ascii="SimSun" w:eastAsia="SimSun" w:hAnsi="SimSun" w:cs="SimSun"/>
                <w:color w:val="000000"/>
                <w:spacing w:val="0"/>
                <w:w w:val="100"/>
                <w:position w:val="0"/>
              </w:rPr>
              <w:t>至</w:t>
            </w:r>
            <w:r>
              <w:rPr>
                <w:color w:val="000000"/>
                <w:spacing w:val="0"/>
                <w:w w:val="100"/>
                <w:position w:val="0"/>
              </w:rPr>
              <w:t>24</w:t>
            </w:r>
            <w:r>
              <w:rPr>
                <w:rFonts w:ascii="SimSun" w:eastAsia="SimSun" w:hAnsi="SimSun" w:cs="SimSun"/>
                <w:color w:val="000000"/>
                <w:spacing w:val="0"/>
                <w:w w:val="100"/>
                <w:position w:val="0"/>
              </w:rPr>
              <w:t>个月 内，本企业</w:t>
            </w:r>
            <w:r>
              <w:rPr>
                <w:color w:val="000000"/>
                <w:spacing w:val="0"/>
                <w:w w:val="100"/>
                <w:position w:val="0"/>
              </w:rPr>
              <w:t>/</w:t>
            </w:r>
            <w:r>
              <w:rPr>
                <w:rFonts w:ascii="SimSun" w:eastAsia="SimSun" w:hAnsi="SimSun" w:cs="SimSun"/>
                <w:color w:val="000000"/>
                <w:spacing w:val="0"/>
                <w:w w:val="100"/>
                <w:position w:val="0"/>
              </w:rPr>
              <w:t>本人直接或间接转让所持老股不超过在锁定 期届满后第</w:t>
            </w:r>
            <w:r>
              <w:rPr>
                <w:color w:val="000000"/>
                <w:spacing w:val="0"/>
                <w:w w:val="100"/>
                <w:position w:val="0"/>
              </w:rPr>
              <w:t>13</w:t>
            </w:r>
            <w:r>
              <w:rPr>
                <w:rFonts w:ascii="SimSun" w:eastAsia="SimSun" w:hAnsi="SimSun" w:cs="SimSun"/>
                <w:color w:val="000000"/>
                <w:spacing w:val="0"/>
                <w:w w:val="100"/>
                <w:position w:val="0"/>
              </w:rPr>
              <w:t>个月初本企业</w:t>
            </w:r>
            <w:r>
              <w:rPr>
                <w:color w:val="000000"/>
                <w:spacing w:val="0"/>
                <w:w w:val="100"/>
                <w:position w:val="0"/>
              </w:rPr>
              <w:t>/</w:t>
            </w:r>
            <w:r>
              <w:rPr>
                <w:rFonts w:ascii="SimSun" w:eastAsia="SimSun" w:hAnsi="SimSun" w:cs="SimSun"/>
                <w:color w:val="000000"/>
                <w:spacing w:val="0"/>
                <w:w w:val="100"/>
                <w:position w:val="0"/>
              </w:rPr>
              <w:t>本人直接或间接持有老股 的</w:t>
            </w:r>
            <w:r>
              <w:rPr>
                <w:color w:val="000000"/>
                <w:spacing w:val="0"/>
                <w:w w:val="100"/>
                <w:position w:val="0"/>
              </w:rPr>
              <w:t>15%</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本人持有的公司股份的锁定期限（包括 延长的锁定期）届满后，本企业</w:t>
            </w:r>
            <w:r>
              <w:rPr>
                <w:color w:val="000000"/>
                <w:spacing w:val="0"/>
                <w:w w:val="100"/>
                <w:position w:val="0"/>
              </w:rPr>
              <w:t>/</w:t>
            </w:r>
            <w:r>
              <w:rPr>
                <w:rFonts w:ascii="SimSun" w:eastAsia="SimSun" w:hAnsi="SimSun" w:cs="SimSun"/>
                <w:color w:val="000000"/>
                <w:spacing w:val="0"/>
                <w:w w:val="100"/>
                <w:position w:val="0"/>
              </w:rPr>
              <w:t>本人减持直接或间接所 持公司股份时，应提前将减持意向和拟减持数量等信息以 书面方式通知公司，并由公司及时予以公告，自公告之日 起</w:t>
            </w:r>
            <w:r>
              <w:rPr>
                <w:color w:val="000000"/>
                <w:spacing w:val="0"/>
                <w:w w:val="100"/>
                <w:position w:val="0"/>
              </w:rPr>
              <w:t>3</w:t>
            </w:r>
            <w:r>
              <w:rPr>
                <w:rFonts w:ascii="SimSun" w:eastAsia="SimSun" w:hAnsi="SimSun" w:cs="SimSun"/>
                <w:color w:val="000000"/>
                <w:spacing w:val="0"/>
                <w:w w:val="100"/>
                <w:position w:val="0"/>
              </w:rPr>
              <w:t>个交易日后，本企业</w:t>
            </w:r>
            <w:r>
              <w:rPr>
                <w:color w:val="000000"/>
                <w:spacing w:val="0"/>
                <w:w w:val="100"/>
                <w:position w:val="0"/>
              </w:rPr>
              <w:t>/</w:t>
            </w:r>
            <w:r>
              <w:rPr>
                <w:rFonts w:ascii="SimSun" w:eastAsia="SimSun" w:hAnsi="SimSun" w:cs="SimSun"/>
                <w:color w:val="000000"/>
                <w:spacing w:val="0"/>
                <w:w w:val="100"/>
                <w:position w:val="0"/>
              </w:rPr>
              <w:t>本人方可减持股份。此外，徐 长军、郑新标在担任公司董事、监事、高级管理人员期间， 每年转让直接或间接持有的股份不超过本人所持有公司 股份总数的</w:t>
            </w:r>
            <w:r>
              <w:rPr>
                <w:color w:val="000000"/>
                <w:spacing w:val="0"/>
                <w:w w:val="100"/>
                <w:position w:val="0"/>
              </w:rPr>
              <w:t>25%</w:t>
            </w:r>
            <w:r>
              <w:rPr>
                <w:rFonts w:ascii="SimSun" w:eastAsia="SimSun" w:hAnsi="SimSun" w:cs="SimSun"/>
                <w:color w:val="000000"/>
                <w:spacing w:val="0"/>
                <w:w w:val="100"/>
                <w:position w:val="0"/>
              </w:rPr>
              <w:t>；离职后半年内，不转让本人直接或间 接持有的公司股份。如在公司股票上市交易之日起</w:t>
            </w:r>
            <w:r>
              <w:rPr>
                <w:color w:val="000000"/>
                <w:spacing w:val="0"/>
                <w:w w:val="100"/>
                <w:position w:val="0"/>
              </w:rPr>
              <w:t>6</w:t>
            </w:r>
            <w:r>
              <w:rPr>
                <w:rFonts w:ascii="SimSun" w:eastAsia="SimSun" w:hAnsi="SimSun" w:cs="SimSun"/>
                <w:color w:val="000000"/>
                <w:spacing w:val="0"/>
                <w:w w:val="100"/>
                <w:position w:val="0"/>
              </w:rPr>
              <w:t>个月 内申报离职，则自申报离职之日起</w:t>
            </w:r>
            <w:r>
              <w:rPr>
                <w:color w:val="000000"/>
                <w:spacing w:val="0"/>
                <w:w w:val="100"/>
                <w:position w:val="0"/>
              </w:rPr>
              <w:t>18</w:t>
            </w:r>
            <w:r>
              <w:rPr>
                <w:rFonts w:ascii="SimSun" w:eastAsia="SimSun" w:hAnsi="SimSun" w:cs="SimSun"/>
                <w:color w:val="000000"/>
                <w:spacing w:val="0"/>
                <w:w w:val="100"/>
                <w:position w:val="0"/>
              </w:rPr>
              <w:t xml:space="preserve">个月内，不转让其 直接或间接持有的公司股份;如在股票上市交易之日起第 </w:t>
            </w:r>
            <w:r>
              <w:rPr>
                <w:color w:val="000000"/>
                <w:spacing w:val="0"/>
                <w:w w:val="100"/>
                <w:position w:val="0"/>
              </w:rPr>
              <w:t>7</w:t>
            </w:r>
            <w:r>
              <w:rPr>
                <w:rFonts w:ascii="SimSun" w:eastAsia="SimSun" w:hAnsi="SimSun" w:cs="SimSun"/>
                <w:color w:val="000000"/>
                <w:spacing w:val="0"/>
                <w:w w:val="100"/>
                <w:position w:val="0"/>
              </w:rPr>
              <w:t>个月至第</w:t>
            </w:r>
            <w:r>
              <w:rPr>
                <w:color w:val="000000"/>
                <w:spacing w:val="0"/>
                <w:w w:val="100"/>
                <w:position w:val="0"/>
              </w:rPr>
              <w:t>12</w:t>
            </w:r>
            <w:r>
              <w:rPr>
                <w:rFonts w:ascii="SimSun" w:eastAsia="SimSun" w:hAnsi="SimSun" w:cs="SimSun"/>
                <w:color w:val="000000"/>
                <w:spacing w:val="0"/>
                <w:w w:val="100"/>
                <w:position w:val="0"/>
              </w:rPr>
              <w:t xml:space="preserve">个月之间申报离职，则自申报离职之日起 </w:t>
            </w:r>
            <w:r>
              <w:rPr>
                <w:color w:val="000000"/>
                <w:spacing w:val="0"/>
                <w:w w:val="100"/>
                <w:position w:val="0"/>
              </w:rPr>
              <w:t>12</w:t>
            </w:r>
            <w:r>
              <w:rPr>
                <w:rFonts w:ascii="SimSun" w:eastAsia="SimSun" w:hAnsi="SimSun" w:cs="SimSun"/>
                <w:color w:val="000000"/>
                <w:spacing w:val="0"/>
                <w:w w:val="100"/>
                <w:position w:val="0"/>
              </w:rPr>
              <w:t>个月内不转让其直接或间接持有的公司股份。锁定期 届满后</w:t>
            </w:r>
            <w:r>
              <w:rPr>
                <w:color w:val="000000"/>
                <w:spacing w:val="0"/>
                <w:w w:val="100"/>
                <w:position w:val="0"/>
              </w:rPr>
              <w:t>2</w:t>
            </w:r>
            <w:r>
              <w:rPr>
                <w:rFonts w:ascii="SimSun" w:eastAsia="SimSun" w:hAnsi="SimSun" w:cs="SimSun"/>
                <w:color w:val="000000"/>
                <w:spacing w:val="0"/>
                <w:w w:val="100"/>
                <w:position w:val="0"/>
              </w:rPr>
              <w:t>年内，本企业</w:t>
            </w:r>
            <w:r>
              <w:rPr>
                <w:color w:val="000000"/>
                <w:spacing w:val="0"/>
                <w:w w:val="100"/>
                <w:position w:val="0"/>
              </w:rPr>
              <w:t>/</w:t>
            </w:r>
            <w:r>
              <w:rPr>
                <w:rFonts w:ascii="SimSun" w:eastAsia="SimSun" w:hAnsi="SimSun" w:cs="SimSun"/>
                <w:color w:val="000000"/>
                <w:spacing w:val="0"/>
                <w:w w:val="100"/>
                <w:position w:val="0"/>
              </w:rPr>
              <w:t>本人减持公司股票的，减持价格 不低于本次发行并上市时公司股票的发行价（以下简称</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“发行价”）；公司上市后</w:t>
            </w:r>
            <w:r>
              <w:rPr>
                <w:color w:val="000000"/>
                <w:spacing w:val="0"/>
                <w:w w:val="100"/>
                <w:position w:val="0"/>
              </w:rPr>
              <w:t>6</w:t>
            </w:r>
            <w:r>
              <w:rPr>
                <w:rFonts w:ascii="SimSun" w:eastAsia="SimSun" w:hAnsi="SimSun" w:cs="SimSun"/>
                <w:color w:val="000000"/>
                <w:spacing w:val="0"/>
                <w:w w:val="100"/>
                <w:position w:val="0"/>
              </w:rPr>
              <w:t>个月内如公司股票连续</w:t>
            </w:r>
            <w:r>
              <w:rPr>
                <w:color w:val="000000"/>
                <w:spacing w:val="0"/>
                <w:w w:val="100"/>
                <w:position w:val="0"/>
              </w:rPr>
              <w:t>20</w:t>
            </w:r>
            <w:r>
              <w:rPr>
                <w:rFonts w:ascii="SimSun" w:eastAsia="SimSun" w:hAnsi="SimSun" w:cs="SimSun"/>
                <w:color w:val="000000"/>
                <w:spacing w:val="0"/>
                <w:w w:val="100"/>
                <w:position w:val="0"/>
              </w:rPr>
              <w:t>个 交易日的收盘价均低于发行价，或者上市后</w:t>
            </w:r>
            <w:r>
              <w:rPr>
                <w:color w:val="000000"/>
                <w:spacing w:val="0"/>
                <w:w w:val="100"/>
                <w:position w:val="0"/>
              </w:rPr>
              <w:t>6</w:t>
            </w:r>
            <w:r>
              <w:rPr>
                <w:rFonts w:ascii="SimSun" w:eastAsia="SimSun" w:hAnsi="SimSun" w:cs="SimSun"/>
                <w:color w:val="000000"/>
                <w:spacing w:val="0"/>
                <w:w w:val="100"/>
                <w:position w:val="0"/>
              </w:rPr>
              <w:t>个月期末</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（如该日不是交易日，则该日后第一个交易日）收盘价低 于发行价，本企业</w:t>
            </w:r>
            <w:r>
              <w:rPr>
                <w:color w:val="000000"/>
                <w:spacing w:val="0"/>
                <w:w w:val="100"/>
                <w:position w:val="0"/>
              </w:rPr>
              <w:t>/</w:t>
            </w:r>
            <w:r>
              <w:rPr>
                <w:rFonts w:ascii="SimSun" w:eastAsia="SimSun" w:hAnsi="SimSun" w:cs="SimSun"/>
                <w:color w:val="000000"/>
                <w:spacing w:val="0"/>
                <w:w w:val="100"/>
                <w:position w:val="0"/>
              </w:rPr>
              <w:t xml:space="preserve">本人持有股票的锁定期限将自动延长 </w:t>
            </w:r>
            <w:r>
              <w:rPr>
                <w:color w:val="000000"/>
                <w:spacing w:val="0"/>
                <w:w w:val="100"/>
                <w:position w:val="0"/>
              </w:rPr>
              <w:t>6</w:t>
            </w:r>
            <w:r>
              <w:rPr>
                <w:rFonts w:ascii="SimSun" w:eastAsia="SimSun" w:hAnsi="SimSun" w:cs="SimSun"/>
                <w:color w:val="000000"/>
                <w:spacing w:val="0"/>
                <w:w w:val="100"/>
                <w:position w:val="0"/>
              </w:rPr>
              <w:t>个月。若公司在本次发行并上市后有派息、送股、资本 公积转增股本等除权除息事项的，应对发行价进行除权除 息处理；如本企业</w:t>
            </w:r>
            <w:r>
              <w:rPr>
                <w:color w:val="000000"/>
                <w:spacing w:val="0"/>
                <w:w w:val="100"/>
                <w:position w:val="0"/>
              </w:rPr>
              <w:t>/</w:t>
            </w:r>
            <w:r>
              <w:rPr>
                <w:rFonts w:ascii="SimSun" w:eastAsia="SimSun" w:hAnsi="SimSun" w:cs="SimSun"/>
                <w:color w:val="000000"/>
                <w:spacing w:val="0"/>
                <w:w w:val="100"/>
                <w:position w:val="0"/>
              </w:rPr>
              <w:t>本人违反上述承诺或法律强制性规定 减持股份的，本企业</w:t>
            </w:r>
            <w:r>
              <w:rPr>
                <w:color w:val="000000"/>
                <w:spacing w:val="0"/>
                <w:w w:val="100"/>
                <w:position w:val="0"/>
              </w:rPr>
              <w:t>/</w:t>
            </w:r>
            <w:r>
              <w:rPr>
                <w:rFonts w:ascii="SimSun" w:eastAsia="SimSun" w:hAnsi="SimSun" w:cs="SimSun"/>
                <w:color w:val="000000"/>
                <w:spacing w:val="0"/>
                <w:w w:val="100"/>
                <w:position w:val="0"/>
              </w:rPr>
              <w:t>本人承诺违规减持股票所得归朗新 科技所有，同时本企业</w:t>
            </w:r>
            <w:r>
              <w:rPr>
                <w:color w:val="000000"/>
                <w:spacing w:val="0"/>
                <w:w w:val="100"/>
                <w:position w:val="0"/>
              </w:rPr>
              <w:t>/</w:t>
            </w:r>
            <w:r>
              <w:rPr>
                <w:rFonts w:ascii="SimSun" w:eastAsia="SimSun" w:hAnsi="SimSun" w:cs="SimSun"/>
                <w:color w:val="000000"/>
                <w:spacing w:val="0"/>
                <w:w w:val="100"/>
                <w:position w:val="0"/>
              </w:rPr>
              <w:t>本人持有剩余股份的锁定期在原 股份锁定期（包括延长后的锁定期）届满后自动延长</w:t>
            </w:r>
            <w:r>
              <w:rPr>
                <w:color w:val="000000"/>
                <w:spacing w:val="0"/>
                <w:w w:val="100"/>
                <w:position w:val="0"/>
              </w:rPr>
              <w:t xml:space="preserve">1 </w:t>
            </w:r>
            <w:r>
              <w:rPr>
                <w:rFonts w:ascii="SimSun" w:eastAsia="SimSun" w:hAnsi="SimSun" w:cs="SimSun"/>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Yue Qi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基于对公司未来发展前景的信心以及对公司价值的认可， 为支持公司持续、稳定、健康发展，切实维护全体股东利 益，</w:t>
            </w:r>
            <w:r>
              <w:rPr>
                <w:color w:val="000000"/>
                <w:spacing w:val="0"/>
                <w:w w:val="100"/>
                <w:position w:val="0"/>
              </w:rPr>
              <w:t>YUEQI</w:t>
            </w:r>
            <w:r>
              <w:rPr>
                <w:rFonts w:ascii="SimSun" w:eastAsia="SimSun" w:hAnsi="SimSun" w:cs="SimSun"/>
                <w:color w:val="000000"/>
                <w:spacing w:val="0"/>
                <w:w w:val="100"/>
                <w:position w:val="0"/>
              </w:rPr>
              <w:t>自愿承诺自本承诺函出具之日起</w:t>
            </w:r>
            <w:r>
              <w:rPr>
                <w:color w:val="000000"/>
                <w:spacing w:val="0"/>
                <w:w w:val="100"/>
                <w:position w:val="0"/>
              </w:rPr>
              <w:t>6</w:t>
            </w:r>
            <w:r>
              <w:rPr>
                <w:rFonts w:ascii="SimSun" w:eastAsia="SimSun" w:hAnsi="SimSun" w:cs="SimSun"/>
                <w:color w:val="000000"/>
                <w:spacing w:val="0"/>
                <w:w w:val="100"/>
                <w:position w:val="0"/>
              </w:rPr>
              <w:t xml:space="preserve">个月内（即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日），除协议转让方 式外，不主动减持前述股份，包括承诺期间因送股、资本 公积金转增股本等权益分派事项产生的新增股份。在承诺 期间内，若</w:t>
            </w:r>
            <w:r>
              <w:rPr>
                <w:color w:val="000000"/>
                <w:spacing w:val="0"/>
                <w:w w:val="100"/>
                <w:position w:val="0"/>
              </w:rPr>
              <w:t>YUEQI</w:t>
            </w:r>
            <w:r>
              <w:rPr>
                <w:rFonts w:ascii="SimSun" w:eastAsia="SimSun" w:hAnsi="SimSun" w:cs="SimSun"/>
                <w:color w:val="000000"/>
                <w:spacing w:val="0"/>
                <w:w w:val="100"/>
                <w:position w:val="0"/>
              </w:rPr>
              <w:t>违反承诺减持前述公司股份，所得收 益上缴公司。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如承诺超期未</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履行完毕的，</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应当详细说明</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未完成履行的</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87"/>
        <w:gridCol w:w="8189"/>
      </w:tblGrid>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具体原因及下 一步的工作计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20" w:line="322" w:lineRule="exact"/>
        <w:ind w:left="0" w:right="0" w:firstLine="0"/>
        <w:jc w:val="left"/>
      </w:pPr>
      <w:r>
        <w:rPr>
          <w:color w:val="000000"/>
          <w:spacing w:val="0"/>
          <w:w w:val="100"/>
          <w:position w:val="0"/>
        </w:rPr>
        <w:t>注：其他承诺事项相关内容请详见公司于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日在巨潮资讯网披露的《招股说明书》及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 资讯网披露的《关于发行股份购买资产暨关联交易相关承诺事项的公告》。</w:t>
      </w:r>
    </w:p>
    <w:p>
      <w:pPr>
        <w:pStyle w:val="Style37"/>
        <w:keepNext/>
        <w:keepLines/>
        <w:widowControl w:val="0"/>
        <w:shd w:val="clear" w:color="auto" w:fill="auto"/>
        <w:bidi w:val="0"/>
        <w:spacing w:before="0" w:after="260" w:line="317" w:lineRule="exact"/>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、公司资产或项目存在盈利预测，且报告期仍处在盈利预测期间，公司就资产或项目达到原盈利预测及 其原因做出说明</w:t>
      </w:r>
      <w:bookmarkEnd w:id="483"/>
      <w:bookmarkEnd w:id="484"/>
      <w:bookmarkEnd w:id="486"/>
    </w:p>
    <w:p>
      <w:pPr>
        <w:pStyle w:val="Style30"/>
        <w:keepNext w:val="0"/>
        <w:keepLines w:val="0"/>
        <w:widowControl w:val="0"/>
        <w:shd w:val="clear" w:color="auto" w:fill="auto"/>
        <w:bidi w:val="0"/>
        <w:spacing w:before="0" w:after="100" w:line="322" w:lineRule="exact"/>
        <w:ind w:left="0" w:right="0" w:firstLine="0"/>
        <w:jc w:val="both"/>
      </w:pPr>
      <w:r>
        <w:rPr>
          <w:color w:val="000000"/>
          <w:spacing w:val="0"/>
          <w:w w:val="100"/>
          <w:position w:val="0"/>
        </w:rPr>
        <w:t>”适用口不适用</w:t>
      </w:r>
    </w:p>
    <w:tbl>
      <w:tblPr>
        <w:tblOverlap w:val="never"/>
        <w:jc w:val="center"/>
        <w:tblLayout w:type="fixed"/>
      </w:tblPr>
      <w:tblGrid>
        <w:gridCol w:w="1200"/>
        <w:gridCol w:w="1195"/>
        <w:gridCol w:w="1195"/>
        <w:gridCol w:w="1200"/>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盈利预测资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产或项目名</w:t>
            </w:r>
          </w:p>
          <w:p>
            <w:pPr>
              <w:pStyle w:val="Style2"/>
              <w:keepNext w:val="0"/>
              <w:keepLines w:val="0"/>
              <w:widowControl w:val="0"/>
              <w:shd w:val="clear" w:color="auto" w:fill="auto"/>
              <w:bidi w:val="0"/>
              <w:spacing w:before="0" w:after="100" w:line="240" w:lineRule="auto"/>
              <w:ind w:left="0" w:right="0" w:firstLine="500"/>
              <w:jc w:val="left"/>
            </w:pPr>
            <w:r>
              <w:rPr>
                <w:rFonts w:ascii="SimSun" w:eastAsia="SimSun" w:hAnsi="SimSun" w:cs="SimSun"/>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未达预测的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原因（如适</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 索引</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易视腾科技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易视腾科技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20,655.29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易视腾科技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当年未达承 诺业绩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易视腾科技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当年未达承 诺业绩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邦道科技有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12,706.07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 </w:instrText>
            </w:r>
            <w:r>
              <w:fldChar w:fldCharType="separate"/>
            </w:r>
            <w:r>
              <w:rPr>
                <w:color w:val="000000"/>
                <w:spacing w:val="0"/>
                <w:w w:val="100"/>
                <w:position w:val="0"/>
              </w:rPr>
              <w:t>http://www.c</w:t>
            </w:r>
            <w:r>
              <w:fldChar w:fldCharType="end"/>
            </w:r>
          </w:p>
        </w:tc>
      </w:tr>
    </w:tbl>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ninfo.com.cn</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邦道科技有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20,692.87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邦道科技有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邦道科技有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24,440.84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 xml:space="preserve">发行股份购 买资产暨关 联交易报告 书（草案）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公司股东、交易对手方对公司或相关资产年度经营业绩作出的承诺情况</w:t>
      </w:r>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”适用口不适用 </w:t>
      </w:r>
      <w:r>
        <w:rPr>
          <w:color w:val="000000"/>
          <w:spacing w:val="0"/>
          <w:w w:val="100"/>
          <w:position w:val="0"/>
        </w:rPr>
        <w:t>根据朗新科技与作为盈利承诺补偿主体的徐长军、无锡杰华投资合伙企业（有限合伙）、无锡曦杰智诚投资合伙企业（有限 合伙）、无锡易朴投资合伙企业（有限合伙）和无锡朴元投资合伙企业（有限合伙）签订的《盈利预测补偿协议》，本次交易 的业绩承诺期为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年度，且如因标的资产交割迟于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日则需要将业绩承诺期延长至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30"/>
        <w:keepNext w:val="0"/>
        <w:keepLines w:val="0"/>
        <w:widowControl w:val="0"/>
        <w:shd w:val="clear" w:color="auto" w:fill="auto"/>
        <w:bidi w:val="0"/>
        <w:spacing w:before="0" w:after="320" w:line="310" w:lineRule="exact"/>
        <w:ind w:left="0" w:right="0" w:firstLine="0"/>
        <w:jc w:val="both"/>
      </w:pPr>
      <w:r>
        <w:rPr>
          <w:color w:val="000000"/>
          <w:spacing w:val="0"/>
          <w:w w:val="100"/>
          <w:position w:val="0"/>
        </w:rPr>
        <w:t>经上市公司聘请的具有相关证券业务资格的会计师事务所审计的易视腾科技</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年度合并报表中净利 润数（</w:t>
      </w:r>
      <w:r>
        <w:rPr>
          <w:rFonts w:ascii="Times New Roman" w:eastAsia="Times New Roman" w:hAnsi="Times New Roman" w:cs="Times New Roman"/>
          <w:color w:val="000000"/>
          <w:spacing w:val="0"/>
          <w:w w:val="100"/>
          <w:position w:val="0"/>
        </w:rPr>
        <w:t>“</w:t>
      </w:r>
      <w:r>
        <w:rPr>
          <w:color w:val="000000"/>
          <w:spacing w:val="0"/>
          <w:w w:val="100"/>
          <w:position w:val="0"/>
        </w:rPr>
        <w:t>承诺净利润数</w:t>
      </w:r>
      <w:r>
        <w:rPr>
          <w:rFonts w:ascii="Times New Roman" w:eastAsia="Times New Roman" w:hAnsi="Times New Roman" w:cs="Times New Roman"/>
          <w:color w:val="000000"/>
          <w:spacing w:val="0"/>
          <w:w w:val="100"/>
          <w:position w:val="0"/>
        </w:rPr>
        <w:t>”</w:t>
      </w:r>
      <w:r>
        <w:rPr>
          <w:color w:val="000000"/>
          <w:spacing w:val="0"/>
          <w:w w:val="100"/>
          <w:position w:val="0"/>
        </w:rPr>
        <w:t>）分别不低于</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20,000</w:t>
      </w:r>
      <w:r>
        <w:rPr>
          <w:color w:val="000000"/>
          <w:spacing w:val="0"/>
          <w:w w:val="100"/>
          <w:position w:val="0"/>
        </w:rPr>
        <w:t>万元和</w:t>
      </w:r>
      <w:r>
        <w:rPr>
          <w:rFonts w:ascii="Times New Roman" w:eastAsia="Times New Roman" w:hAnsi="Times New Roman" w:cs="Times New Roman"/>
          <w:color w:val="000000"/>
          <w:spacing w:val="0"/>
          <w:w w:val="100"/>
          <w:position w:val="0"/>
        </w:rPr>
        <w:t>25,000</w:t>
      </w:r>
      <w:r>
        <w:rPr>
          <w:color w:val="000000"/>
          <w:spacing w:val="0"/>
          <w:w w:val="100"/>
          <w:position w:val="0"/>
        </w:rPr>
        <w:t>万元；若因项目交割迟于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日需要延长业 绩承诺至</w:t>
      </w:r>
      <w:r>
        <w:rPr>
          <w:rFonts w:ascii="Times New Roman" w:eastAsia="Times New Roman" w:hAnsi="Times New Roman" w:cs="Times New Roman"/>
          <w:color w:val="000000"/>
          <w:spacing w:val="0"/>
          <w:w w:val="100"/>
          <w:position w:val="0"/>
        </w:rPr>
        <w:t>2021</w:t>
      </w:r>
      <w:r>
        <w:rPr>
          <w:color w:val="000000"/>
          <w:spacing w:val="0"/>
          <w:w w:val="100"/>
          <w:position w:val="0"/>
        </w:rPr>
        <w:t>年，则</w:t>
      </w:r>
      <w:r>
        <w:rPr>
          <w:rFonts w:ascii="Times New Roman" w:eastAsia="Times New Roman" w:hAnsi="Times New Roman" w:cs="Times New Roman"/>
          <w:color w:val="000000"/>
          <w:spacing w:val="0"/>
          <w:w w:val="100"/>
          <w:position w:val="0"/>
        </w:rPr>
        <w:t>2021</w:t>
      </w:r>
      <w:r>
        <w:rPr>
          <w:color w:val="000000"/>
          <w:spacing w:val="0"/>
          <w:w w:val="100"/>
          <w:position w:val="0"/>
        </w:rPr>
        <w:t>年承诺净利润数不少于</w:t>
      </w:r>
      <w:r>
        <w:rPr>
          <w:rFonts w:ascii="Times New Roman" w:eastAsia="Times New Roman" w:hAnsi="Times New Roman" w:cs="Times New Roman"/>
          <w:color w:val="000000"/>
          <w:spacing w:val="0"/>
          <w:w w:val="100"/>
          <w:position w:val="0"/>
        </w:rPr>
        <w:t>31,900</w:t>
      </w:r>
      <w:r>
        <w:rPr>
          <w:color w:val="000000"/>
          <w:spacing w:val="0"/>
          <w:w w:val="100"/>
          <w:position w:val="0"/>
        </w:rPr>
        <w:t>万元（前述期间的年度净利润合计数下称</w:t>
      </w:r>
      <w:r>
        <w:rPr>
          <w:rFonts w:ascii="Times New Roman" w:eastAsia="Times New Roman" w:hAnsi="Times New Roman" w:cs="Times New Roman"/>
          <w:color w:val="000000"/>
          <w:spacing w:val="0"/>
          <w:w w:val="100"/>
          <w:position w:val="0"/>
        </w:rPr>
        <w:t>“</w:t>
      </w:r>
      <w:r>
        <w:rPr>
          <w:color w:val="000000"/>
          <w:spacing w:val="0"/>
          <w:w w:val="100"/>
          <w:position w:val="0"/>
        </w:rPr>
        <w:t>承诺净利润累计数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经上市公司聘请的具有相关证券业务资格的会计师事务所审计的邦道科技</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年合并报表中净利润数（“承 诺净利润数</w:t>
      </w:r>
      <w:r>
        <w:rPr>
          <w:rFonts w:ascii="Times New Roman" w:eastAsia="Times New Roman" w:hAnsi="Times New Roman" w:cs="Times New Roman"/>
          <w:color w:val="000000"/>
          <w:spacing w:val="0"/>
          <w:w w:val="100"/>
          <w:position w:val="0"/>
        </w:rPr>
        <w:t>”</w:t>
      </w:r>
      <w:r>
        <w:rPr>
          <w:color w:val="000000"/>
          <w:spacing w:val="0"/>
          <w:w w:val="100"/>
          <w:position w:val="0"/>
        </w:rPr>
        <w:t>）分别不低于</w:t>
      </w:r>
      <w:r>
        <w:rPr>
          <w:rFonts w:ascii="Times New Roman" w:eastAsia="Times New Roman" w:hAnsi="Times New Roman" w:cs="Times New Roman"/>
          <w:color w:val="000000"/>
          <w:spacing w:val="0"/>
          <w:w w:val="100"/>
          <w:position w:val="0"/>
        </w:rPr>
        <w:t>11,000</w:t>
      </w:r>
      <w:r>
        <w:rPr>
          <w:color w:val="000000"/>
          <w:spacing w:val="0"/>
          <w:w w:val="100"/>
          <w:position w:val="0"/>
        </w:rPr>
        <w:t>万元、</w:t>
      </w:r>
      <w:r>
        <w:rPr>
          <w:rFonts w:ascii="Times New Roman" w:eastAsia="Times New Roman" w:hAnsi="Times New Roman" w:cs="Times New Roman"/>
          <w:color w:val="000000"/>
          <w:spacing w:val="0"/>
          <w:w w:val="100"/>
          <w:position w:val="0"/>
        </w:rPr>
        <w:t>12,500</w:t>
      </w:r>
      <w:r>
        <w:rPr>
          <w:color w:val="000000"/>
          <w:spacing w:val="0"/>
          <w:w w:val="100"/>
          <w:position w:val="0"/>
        </w:rPr>
        <w:t>万元和</w:t>
      </w:r>
      <w:r>
        <w:rPr>
          <w:rFonts w:ascii="Times New Roman" w:eastAsia="Times New Roman" w:hAnsi="Times New Roman" w:cs="Times New Roman"/>
          <w:color w:val="000000"/>
          <w:spacing w:val="0"/>
          <w:w w:val="100"/>
          <w:position w:val="0"/>
        </w:rPr>
        <w:t>15,500</w:t>
      </w:r>
      <w:r>
        <w:rPr>
          <w:color w:val="000000"/>
          <w:spacing w:val="0"/>
          <w:w w:val="100"/>
          <w:position w:val="0"/>
        </w:rPr>
        <w:t>万元；若因项目交割迟于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日需要延长业绩承诺至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年，则</w:t>
      </w:r>
      <w:r>
        <w:rPr>
          <w:rFonts w:ascii="Times New Roman" w:eastAsia="Times New Roman" w:hAnsi="Times New Roman" w:cs="Times New Roman"/>
          <w:color w:val="000000"/>
          <w:spacing w:val="0"/>
          <w:w w:val="100"/>
          <w:position w:val="0"/>
        </w:rPr>
        <w:t>2021</w:t>
      </w:r>
      <w:r>
        <w:rPr>
          <w:color w:val="000000"/>
          <w:spacing w:val="0"/>
          <w:w w:val="100"/>
          <w:position w:val="0"/>
        </w:rPr>
        <w:t>年承诺净利润数不少于</w:t>
      </w:r>
      <w:r>
        <w:rPr>
          <w:rFonts w:ascii="Times New Roman" w:eastAsia="Times New Roman" w:hAnsi="Times New Roman" w:cs="Times New Roman"/>
          <w:color w:val="000000"/>
          <w:spacing w:val="0"/>
          <w:w w:val="100"/>
          <w:position w:val="0"/>
        </w:rPr>
        <w:t>20,000</w:t>
      </w:r>
      <w:r>
        <w:rPr>
          <w:color w:val="000000"/>
          <w:spacing w:val="0"/>
          <w:w w:val="100"/>
          <w:position w:val="0"/>
        </w:rPr>
        <w:t>万元（前述期间的年度净利润合计数下称</w:t>
      </w:r>
      <w:r>
        <w:rPr>
          <w:rFonts w:ascii="Times New Roman" w:eastAsia="Times New Roman" w:hAnsi="Times New Roman" w:cs="Times New Roman"/>
          <w:color w:val="000000"/>
          <w:spacing w:val="0"/>
          <w:w w:val="100"/>
          <w:position w:val="0"/>
        </w:rPr>
        <w:t>“</w:t>
      </w:r>
      <w:r>
        <w:rPr>
          <w:color w:val="000000"/>
          <w:spacing w:val="0"/>
          <w:w w:val="100"/>
          <w:position w:val="0"/>
        </w:rPr>
        <w:t>承诺净利润累计数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业绩承诺期净利润数按照合并报表口径下扣除非经常性损益后归属标的母公司所有者的净利润。</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业绩承诺的完成情况及其对商誉减值测试的影响</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邦道科技当期业绩承诺已经完成，不存在对商誉的减值影响。</w:t>
      </w:r>
    </w:p>
    <w:p>
      <w:pPr>
        <w:pStyle w:val="Style30"/>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易视腾科技</w:t>
      </w:r>
      <w:r>
        <w:rPr>
          <w:rFonts w:ascii="Times New Roman" w:eastAsia="Times New Roman" w:hAnsi="Times New Roman" w:cs="Times New Roman"/>
          <w:color w:val="000000"/>
          <w:spacing w:val="0"/>
          <w:w w:val="100"/>
          <w:position w:val="0"/>
        </w:rPr>
        <w:t>202</w:t>
      </w:r>
      <w:r>
        <w:rPr>
          <w:color w:val="000000"/>
          <w:spacing w:val="0"/>
          <w:w w:val="100"/>
          <w:position w:val="0"/>
        </w:rPr>
        <w:t>1</w:t>
      </w:r>
      <w:r>
        <w:rPr>
          <w:color w:val="000000"/>
          <w:spacing w:val="0"/>
          <w:w w:val="100"/>
          <w:position w:val="0"/>
        </w:rPr>
        <w:t>年度扣除非经常性损益后归属于母公司股东的净利润未达到承诺净利润，扣除非经常性损益后归属于母公司 股东的净利润与承诺净利润相比实现率为</w:t>
      </w:r>
      <w:r>
        <w:rPr>
          <w:rFonts w:ascii="Times New Roman" w:eastAsia="Times New Roman" w:hAnsi="Times New Roman" w:cs="Times New Roman"/>
          <w:color w:val="000000"/>
          <w:spacing w:val="0"/>
          <w:w w:val="100"/>
          <w:position w:val="0"/>
        </w:rPr>
        <w:t>97.34%</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w:t>
      </w:r>
      <w:r>
        <w:rPr>
          <w:color w:val="000000"/>
          <w:spacing w:val="0"/>
          <w:w w:val="100"/>
          <w:position w:val="0"/>
        </w:rPr>
        <w:t>1</w:t>
      </w:r>
      <w:r>
        <w:rPr>
          <w:color w:val="000000"/>
          <w:spacing w:val="0"/>
          <w:w w:val="100"/>
          <w:position w:val="0"/>
        </w:rPr>
        <w:t>年度累计扣除非经常性损益归属于母公司股东的净利润 超过累计承诺净利润，实现率为</w:t>
      </w:r>
      <w:r>
        <w:rPr>
          <w:rFonts w:ascii="Times New Roman" w:eastAsia="Times New Roman" w:hAnsi="Times New Roman" w:cs="Times New Roman"/>
          <w:color w:val="000000"/>
          <w:spacing w:val="0"/>
          <w:w w:val="100"/>
          <w:position w:val="0"/>
        </w:rPr>
        <w:t>100.75%</w:t>
      </w:r>
      <w:r>
        <w:rPr>
          <w:color w:val="000000"/>
          <w:spacing w:val="0"/>
          <w:w w:val="100"/>
          <w:position w:val="0"/>
        </w:rPr>
        <w:t>，不存在商誉。</w:t>
      </w:r>
    </w:p>
    <w:p>
      <w:pPr>
        <w:pStyle w:val="Style33"/>
        <w:keepNext/>
        <w:keepLines/>
        <w:widowControl w:val="0"/>
        <w:shd w:val="clear" w:color="auto" w:fill="auto"/>
        <w:tabs>
          <w:tab w:pos="512" w:val="left"/>
        </w:tabs>
        <w:bidi w:val="0"/>
        <w:spacing w:before="0" w:after="340" w:line="326"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二</w:t>
      </w:r>
      <w:bookmarkEnd w:id="489"/>
      <w:r>
        <w:rPr>
          <w:color w:val="000000"/>
          <w:spacing w:val="0"/>
          <w:w w:val="100"/>
          <w:position w:val="0"/>
          <w:sz w:val="24"/>
          <w:szCs w:val="24"/>
        </w:rPr>
        <w:t>、</w:t>
        <w:tab/>
        <w:t>控股股东及其他关联方对上市公司的非经营性占用资金情况</w:t>
      </w:r>
      <w:bookmarkEnd w:id="487"/>
      <w:bookmarkEnd w:id="488"/>
      <w:bookmarkEnd w:id="49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33"/>
        <w:keepNext/>
        <w:keepLines/>
        <w:widowControl w:val="0"/>
        <w:shd w:val="clear" w:color="auto" w:fill="auto"/>
        <w:tabs>
          <w:tab w:pos="517" w:val="left"/>
        </w:tabs>
        <w:bidi w:val="0"/>
        <w:spacing w:before="0" w:after="340" w:line="326"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w:t>
        <w:tab/>
        <w:t>违规对外担保情况</w:t>
      </w:r>
      <w:bookmarkEnd w:id="491"/>
      <w:bookmarkEnd w:id="492"/>
      <w:bookmarkEnd w:id="4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517" w:val="left"/>
        </w:tabs>
        <w:bidi w:val="0"/>
        <w:spacing w:before="0" w:after="340" w:line="326"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四</w:t>
      </w:r>
      <w:bookmarkEnd w:id="497"/>
      <w:r>
        <w:rPr>
          <w:color w:val="000000"/>
          <w:spacing w:val="0"/>
          <w:w w:val="100"/>
          <w:position w:val="0"/>
          <w:sz w:val="24"/>
          <w:szCs w:val="24"/>
        </w:rPr>
        <w:t>、</w:t>
        <w:tab/>
        <w:t>董事会对最近一期“非标准审计报告”相关情况的说明</w:t>
      </w:r>
      <w:bookmarkEnd w:id="495"/>
      <w:bookmarkEnd w:id="496"/>
      <w:bookmarkEnd w:id="498"/>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517" w:val="left"/>
        </w:tabs>
        <w:bidi w:val="0"/>
        <w:spacing w:before="0" w:after="340" w:line="326"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五</w:t>
      </w:r>
      <w:bookmarkEnd w:id="501"/>
      <w:r>
        <w:rPr>
          <w:color w:val="000000"/>
          <w:spacing w:val="0"/>
          <w:w w:val="100"/>
          <w:position w:val="0"/>
          <w:sz w:val="24"/>
          <w:szCs w:val="24"/>
        </w:rPr>
        <w:t>、</w:t>
        <w:tab/>
        <w:t>董事会、监事会、独立董事（如有）对会计师事务所本报告期“非标准审计报告”的说 明</w:t>
      </w:r>
      <w:bookmarkEnd w:id="499"/>
      <w:bookmarkEnd w:id="500"/>
      <w:bookmarkEnd w:id="50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517" w:val="left"/>
        </w:tabs>
        <w:bidi w:val="0"/>
        <w:spacing w:before="0" w:after="340" w:line="326"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六</w:t>
      </w:r>
      <w:bookmarkEnd w:id="505"/>
      <w:r>
        <w:rPr>
          <w:color w:val="000000"/>
          <w:spacing w:val="0"/>
          <w:w w:val="100"/>
          <w:position w:val="0"/>
          <w:sz w:val="24"/>
          <w:szCs w:val="24"/>
        </w:rPr>
        <w:t>、</w:t>
        <w:tab/>
        <w:t>董事会关于报告期会计政策、会计估计变更或重大会计差错更正的说明</w:t>
      </w:r>
      <w:bookmarkEnd w:id="503"/>
      <w:bookmarkEnd w:id="504"/>
      <w:bookmarkEnd w:id="506"/>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”适用口不适用</w:t>
      </w:r>
    </w:p>
    <w:p>
      <w:pPr>
        <w:pStyle w:val="Style75"/>
        <w:keepNext w:val="0"/>
        <w:keepLines w:val="0"/>
        <w:widowControl w:val="0"/>
        <w:shd w:val="clear" w:color="auto" w:fill="auto"/>
        <w:bidi w:val="0"/>
        <w:spacing w:before="0" w:line="240" w:lineRule="auto"/>
        <w:ind w:left="0" w:right="0" w:firstLine="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tbl>
      <w:tblPr>
        <w:tblOverlap w:val="never"/>
        <w:jc w:val="center"/>
        <w:tblLayout w:type="fixed"/>
      </w:tblPr>
      <w:tblGrid>
        <w:gridCol w:w="3830"/>
        <w:gridCol w:w="3542"/>
        <w:gridCol w:w="2208"/>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4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2018</w:t>
            </w:r>
            <w:r>
              <w:rPr>
                <w:rFonts w:ascii="SimSun" w:eastAsia="SimSun" w:hAnsi="SimSun" w:cs="SimSun"/>
                <w:color w:val="000000"/>
                <w:spacing w:val="0"/>
                <w:w w:val="100"/>
                <w:position w:val="0"/>
              </w:rPr>
              <w:t>年颁布了修订后的《企业会计准则 第</w:t>
            </w:r>
            <w:r>
              <w:rPr>
                <w:color w:val="000000"/>
                <w:spacing w:val="0"/>
                <w:w w:val="100"/>
                <w:position w:val="0"/>
              </w:rPr>
              <w:t>21</w:t>
            </w:r>
            <w:r>
              <w:rPr>
                <w:rFonts w:ascii="SimSun" w:eastAsia="SimSun" w:hAnsi="SimSun" w:cs="SimSun"/>
                <w:color w:val="000000"/>
                <w:spacing w:val="0"/>
                <w:w w:val="100"/>
                <w:position w:val="0"/>
              </w:rPr>
              <w:t>号——租赁》</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以下简称“新租赁准则”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于</w:t>
            </w:r>
            <w:r>
              <w:rPr>
                <w:color w:val="000000"/>
                <w:spacing w:val="0"/>
                <w:w w:val="100"/>
                <w:position w:val="0"/>
              </w:rPr>
              <w:t>2021</w:t>
            </w:r>
            <w:r>
              <w:rPr>
                <w:rFonts w:ascii="SimSun" w:eastAsia="SimSun" w:hAnsi="SimSun" w:cs="SimSun"/>
                <w:color w:val="000000"/>
                <w:spacing w:val="0"/>
                <w:w w:val="100"/>
                <w:position w:val="0"/>
              </w:rPr>
              <w:t>年颁布了《关于调整</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新冠肺炎疫情相关租 金减让会计处理规定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适用范围的通知》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财会 </w:t>
            </w:r>
            <w:r>
              <w:rPr>
                <w:color w:val="000000"/>
                <w:spacing w:val="0"/>
                <w:w w:val="100"/>
                <w:position w:val="0"/>
              </w:rPr>
              <w:t xml:space="preserve">[2021] </w:t>
            </w:r>
            <w:r>
              <w:rPr>
                <w:color w:val="000000"/>
                <w:spacing w:val="0"/>
                <w:w w:val="100"/>
                <w:position w:val="0"/>
              </w:rPr>
              <w:t>9</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、《关于印发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企业会计准则解释第</w:t>
            </w:r>
            <w:r>
              <w:rPr>
                <w:color w:val="000000"/>
                <w:spacing w:val="0"/>
                <w:w w:val="100"/>
                <w:position w:val="0"/>
              </w:rPr>
              <w:t xml:space="preserve">14 </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的通知》</w:t>
            </w:r>
            <w:r>
              <w:rPr>
                <w:color w:val="000000"/>
                <w:spacing w:val="0"/>
                <w:w w:val="100"/>
                <w:position w:val="0"/>
              </w:rPr>
              <w:t>（</w:t>
            </w:r>
            <w:r>
              <w:rPr>
                <w:rFonts w:ascii="SimSun" w:eastAsia="SimSun" w:hAnsi="SimSun" w:cs="SimSun"/>
                <w:color w:val="000000"/>
                <w:spacing w:val="0"/>
                <w:w w:val="100"/>
                <w:position w:val="0"/>
              </w:rPr>
              <w:t>财会</w:t>
            </w:r>
            <w:r>
              <w:rPr>
                <w:color w:val="000000"/>
                <w:spacing w:val="0"/>
                <w:w w:val="100"/>
                <w:position w:val="0"/>
              </w:rPr>
              <w:t xml:space="preserve">[2021] </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及《企业会计准则实 施问答》，本集团已采用上述准则、通知和实施问 答编制</w:t>
            </w:r>
            <w:r>
              <w:rPr>
                <w:color w:val="000000"/>
                <w:spacing w:val="0"/>
                <w:w w:val="100"/>
                <w:position w:val="0"/>
              </w:rPr>
              <w:t>2021</w:t>
            </w:r>
            <w:r>
              <w:rPr>
                <w:rFonts w:ascii="SimSun" w:eastAsia="SimSun" w:hAnsi="SimSun" w:cs="SimSun"/>
                <w:color w:val="000000"/>
                <w:spacing w:val="0"/>
                <w:w w:val="100"/>
                <w:position w:val="0"/>
              </w:rPr>
              <w:t>年度财务报表，对本集团及本公司财 务报表的影响列示如下：本集团及本公司于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日首次执行新租赁准则，根据相关规定， 本集团及本公司对首次执行日前已存在的合同选 择不再重新评估。本集团及本公司对于该准则的 累积影响数调整</w:t>
            </w:r>
            <w:r>
              <w:rPr>
                <w:color w:val="000000"/>
                <w:spacing w:val="0"/>
                <w:w w:val="100"/>
                <w:position w:val="0"/>
              </w:rPr>
              <w:t>2021</w:t>
            </w:r>
            <w:r>
              <w:rPr>
                <w:rFonts w:ascii="SimSun" w:eastAsia="SimSun" w:hAnsi="SimSun" w:cs="SimSun"/>
                <w:color w:val="000000"/>
                <w:spacing w:val="0"/>
                <w:w w:val="100"/>
                <w:position w:val="0"/>
              </w:rPr>
              <w:t>年年初财务报表相关项目金 额，</w:t>
            </w:r>
            <w:r>
              <w:rPr>
                <w:color w:val="000000"/>
                <w:spacing w:val="0"/>
                <w:w w:val="100"/>
                <w:position w:val="0"/>
              </w:rPr>
              <w:t>2020</w:t>
            </w:r>
            <w:r>
              <w:rPr>
                <w:rFonts w:ascii="SimSun" w:eastAsia="SimSun" w:hAnsi="SimSun" w:cs="SimSun"/>
                <w:color w:val="000000"/>
                <w:spacing w:val="0"/>
                <w:w w:val="100"/>
                <w:position w:val="0"/>
              </w:rPr>
              <w:t>年度的比较财务报表未重列。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日召开第三届董事会第二十一次 会议、第三届监事会第十六次会议，审议通过 了《关于会计政策变更的议案》。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具体内容详见以下说明</w:t>
            </w:r>
          </w:p>
        </w:tc>
      </w:tr>
    </w:tbl>
    <w:p>
      <w:pPr>
        <w:pStyle w:val="Style3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 xml:space="preserve">对于首次执行新租赁准则前已存在的经营租赁合同，本集团及本公司按照剩余租赁期区分不同的衔接方法：剩余租赁期超过 </w:t>
      </w:r>
      <w:r>
        <w:rPr>
          <w:rFonts w:ascii="Times New Roman" w:eastAsia="Times New Roman" w:hAnsi="Times New Roman" w:cs="Times New Roman"/>
          <w:color w:val="000000"/>
          <w:spacing w:val="0"/>
          <w:w w:val="100"/>
          <w:position w:val="0"/>
        </w:rPr>
        <w:t>12</w:t>
      </w:r>
      <w:r>
        <w:rPr>
          <w:color w:val="000000"/>
          <w:spacing w:val="0"/>
          <w:w w:val="100"/>
          <w:position w:val="0"/>
        </w:rPr>
        <w:t>个月的，本集团及本公司根据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日的剩余租赁付款额和增量借款利率确认租赁负债，并假设自租赁期开始日即采 用新租赁准则，并根据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日增量借款利率确定使用权资产的账面价值。本集团及本公司采用简化方法评估首次执行 日使用权资产是否存在减值，由于在首次执行日不存在租赁亏损合同，对财务报表无显著影响。剩余租赁期不超过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 </w:t>
      </w:r>
      <w:r>
        <w:rPr>
          <w:color w:val="000000"/>
          <w:spacing w:val="0"/>
          <w:w w:val="100"/>
          <w:position w:val="0"/>
        </w:rPr>
        <w:t>本集团及本公司采用简化方法，不确认使用权资产和租赁负债，对财务报表无显著影响。对于首次执行新租赁准则前已存在 的低价值资产的经营租赁合同，本集团及本公司采用简化方法，不确认使用权资产和租赁负债，对财务报表无显著影响。因 执行新租赁准则，除与简化处理的短期租赁和低价值资产租赁相关的预付租金和租赁保证金支出仍计入经营活动现金流出 外，其他的预付租金和租赁保证金支出计入筹资活动现金流出。对于由新冠肺炎疫情直接引发的、分别与承租人和出租人达 成的且仅针对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日之前的租金减免，本集团及本公司在编制</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年度财务报表时，均已采用上述通知中的简化方 法进行处理，对财务报表无显著影响。</w:t>
      </w:r>
    </w:p>
    <w:p>
      <w:pPr>
        <w:pStyle w:val="Style30"/>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一般企业报表格式的修改</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对本集团合并资产负债表的影响列示如下:</w:t>
      </w:r>
    </w:p>
    <w:tbl>
      <w:tblPr>
        <w:tblOverlap w:val="never"/>
        <w:jc w:val="center"/>
        <w:tblLayout w:type="fixed"/>
      </w:tblPr>
      <w:tblGrid>
        <w:gridCol w:w="4310"/>
        <w:gridCol w:w="53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39,129,351.01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22,280,814.02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16,848,536.99</w:t>
            </w:r>
          </w:p>
        </w:tc>
      </w:tr>
    </w:tbl>
    <w:p>
      <w:pPr>
        <w:widowControl w:val="0"/>
        <w:spacing w:after="339" w:line="1" w:lineRule="exact"/>
      </w:pP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对本公司资产负债表的影响列示如下:</w:t>
      </w:r>
    </w:p>
    <w:tbl>
      <w:tblPr>
        <w:tblOverlap w:val="never"/>
        <w:jc w:val="center"/>
        <w:tblLayout w:type="fixed"/>
      </w:tblPr>
      <w:tblGrid>
        <w:gridCol w:w="4310"/>
        <w:gridCol w:w="53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13,779,344.00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7,677,083.27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6,102,260.73</w:t>
            </w:r>
          </w:p>
        </w:tc>
      </w:tr>
    </w:tbl>
    <w:p>
      <w:pPr>
        <w:widowControl w:val="0"/>
        <w:spacing w:after="339" w:line="1" w:lineRule="exact"/>
      </w:pPr>
    </w:p>
    <w:p>
      <w:pPr>
        <w:pStyle w:val="Style30"/>
        <w:keepNext w:val="0"/>
        <w:keepLines w:val="0"/>
        <w:widowControl w:val="0"/>
        <w:shd w:val="clear" w:color="auto" w:fill="auto"/>
        <w:bidi w:val="0"/>
        <w:spacing w:before="0" w:after="42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b</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日，本集团及本公司在计量租赁负债时，对于具有相似特征的租赁合同采用同一折现率，所采用的增量 借款利率的加权平均值为</w:t>
      </w:r>
      <w:r>
        <w:rPr>
          <w:rFonts w:ascii="Times New Roman" w:eastAsia="Times New Roman" w:hAnsi="Times New Roman" w:cs="Times New Roman"/>
          <w:color w:val="000000"/>
          <w:spacing w:val="0"/>
          <w:w w:val="100"/>
          <w:position w:val="0"/>
        </w:rPr>
        <w:t>4.7%</w:t>
      </w:r>
      <w:r>
        <w:rPr>
          <w:color w:val="000000"/>
          <w:spacing w:val="0"/>
          <w:w w:val="100"/>
          <w:position w:val="0"/>
        </w:rPr>
        <w:t>。</w:t>
      </w:r>
    </w:p>
    <w:tbl>
      <w:tblPr>
        <w:tblOverlap w:val="never"/>
        <w:jc w:val="center"/>
        <w:tblLayout w:type="fixed"/>
      </w:tblPr>
      <w:tblGrid>
        <w:gridCol w:w="3096"/>
        <w:gridCol w:w="3466"/>
        <w:gridCol w:w="311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本集团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本公司</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日披露的未来最低经 营租赁付款额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56,770,201.53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24,383,316.54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按增量借款利率折现计算的上述最低 经营租赁付款额的现值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53,735,485.58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22,991,273.12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减：不超过</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个月的租赁合同付款额 的现值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(14,606,134.57)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(9,211,929.12)</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日确认的租赁负债(含 一年内到期的非流动负债)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39,129,351.01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13,779,344.00</w:t>
            </w:r>
          </w:p>
        </w:tc>
      </w:tr>
    </w:tbl>
    <w:p>
      <w:pPr>
        <w:widowControl w:val="0"/>
        <w:spacing w:after="659" w:line="1" w:lineRule="exact"/>
      </w:pPr>
    </w:p>
    <w:p>
      <w:pPr>
        <w:pStyle w:val="Style33"/>
        <w:keepNext/>
        <w:keepLines/>
        <w:widowControl w:val="0"/>
        <w:shd w:val="clear" w:color="auto" w:fill="auto"/>
        <w:bidi w:val="0"/>
        <w:spacing w:before="0" w:after="34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七</w:t>
      </w:r>
      <w:bookmarkEnd w:id="510"/>
      <w:r>
        <w:rPr>
          <w:color w:val="000000"/>
          <w:spacing w:val="0"/>
          <w:w w:val="100"/>
          <w:position w:val="0"/>
          <w:sz w:val="24"/>
          <w:szCs w:val="24"/>
        </w:rPr>
        <w:t>、与上年度财务报告相比，合并报表范围发生变化的情况说明</w:t>
      </w:r>
      <w:bookmarkEnd w:id="508"/>
      <w:bookmarkEnd w:id="509"/>
      <w:bookmarkEnd w:id="51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详见第十节附注八。</w:t>
      </w:r>
    </w:p>
    <w:p>
      <w:pPr>
        <w:pStyle w:val="Style33"/>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八</w:t>
      </w:r>
      <w:bookmarkEnd w:id="514"/>
      <w:r>
        <w:rPr>
          <w:color w:val="000000"/>
          <w:spacing w:val="0"/>
          <w:w w:val="100"/>
          <w:position w:val="0"/>
          <w:sz w:val="24"/>
          <w:szCs w:val="24"/>
        </w:rPr>
        <w:t>、聘任、解聘会计师事务所情况</w:t>
      </w:r>
      <w:bookmarkEnd w:id="512"/>
      <w:bookmarkEnd w:id="513"/>
      <w:bookmarkEnd w:id="515"/>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李雪梅、乔奕</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w:t>
            </w:r>
          </w:p>
        </w:tc>
      </w:tr>
    </w:tbl>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九</w:t>
      </w:r>
      <w:bookmarkEnd w:id="518"/>
      <w:r>
        <w:rPr>
          <w:color w:val="000000"/>
          <w:spacing w:val="0"/>
          <w:w w:val="100"/>
          <w:position w:val="0"/>
          <w:sz w:val="24"/>
          <w:szCs w:val="24"/>
        </w:rPr>
        <w:t>、年度报告披露后面临退市情况</w:t>
      </w:r>
      <w:bookmarkEnd w:id="516"/>
      <w:bookmarkEnd w:id="517"/>
      <w:bookmarkEnd w:id="519"/>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260" w:line="240" w:lineRule="auto"/>
        <w:ind w:left="0" w:right="0" w:firstLine="0"/>
        <w:jc w:val="left"/>
      </w:pPr>
      <w:bookmarkStart w:id="520" w:name="bookmark520"/>
      <w:bookmarkStart w:id="521" w:name="bookmark521"/>
      <w:bookmarkStart w:id="522" w:name="bookmark522"/>
      <w:r>
        <w:rPr>
          <w:color w:val="000000"/>
          <w:spacing w:val="0"/>
          <w:w w:val="100"/>
          <w:position w:val="0"/>
          <w:sz w:val="24"/>
          <w:szCs w:val="24"/>
        </w:rPr>
        <w:t>十、破产重整相关事项</w:t>
      </w:r>
      <w:bookmarkEnd w:id="520"/>
      <w:bookmarkEnd w:id="521"/>
      <w:bookmarkEnd w:id="522"/>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33"/>
        <w:keepNext/>
        <w:keepLines/>
        <w:widowControl w:val="0"/>
        <w:shd w:val="clear" w:color="auto" w:fill="auto"/>
        <w:bidi w:val="0"/>
        <w:spacing w:before="0" w:after="260" w:line="240" w:lineRule="auto"/>
        <w:ind w:left="0" w:right="0" w:firstLine="0"/>
        <w:jc w:val="left"/>
      </w:pPr>
      <w:bookmarkStart w:id="523" w:name="bookmark523"/>
      <w:bookmarkStart w:id="524" w:name="bookmark524"/>
      <w:bookmarkStart w:id="525" w:name="bookmark525"/>
      <w:r>
        <w:rPr>
          <w:color w:val="000000"/>
          <w:spacing w:val="0"/>
          <w:w w:val="100"/>
          <w:position w:val="0"/>
          <w:sz w:val="24"/>
          <w:szCs w:val="24"/>
        </w:rPr>
        <w:t>十一、重大诉讼、仲裁事项</w:t>
      </w:r>
      <w:bookmarkEnd w:id="523"/>
      <w:bookmarkEnd w:id="524"/>
      <w:bookmarkEnd w:id="525"/>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本年度公司无重大诉讼、仲裁事项。</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未达到重大诉讼披露标准的诉讼、仲裁共</w:t>
      </w:r>
      <w:r>
        <w:rPr>
          <w:rFonts w:ascii="Times New Roman" w:eastAsia="Times New Roman" w:hAnsi="Times New Roman" w:cs="Times New Roman"/>
          <w:color w:val="000000"/>
          <w:spacing w:val="0"/>
          <w:w w:val="100"/>
          <w:position w:val="0"/>
        </w:rPr>
        <w:t>42</w:t>
      </w:r>
      <w:r>
        <w:rPr>
          <w:color w:val="000000"/>
          <w:spacing w:val="0"/>
          <w:w w:val="100"/>
          <w:position w:val="0"/>
        </w:rPr>
        <w:t>案（包含被诉案件和主动起诉他人案件；其中部分案件为以往年度未结案件）， 涉案总金额被诉案件约</w:t>
      </w:r>
      <w:r>
        <w:rPr>
          <w:rFonts w:ascii="Times New Roman" w:eastAsia="Times New Roman" w:hAnsi="Times New Roman" w:cs="Times New Roman"/>
          <w:color w:val="000000"/>
          <w:spacing w:val="0"/>
          <w:w w:val="100"/>
          <w:position w:val="0"/>
        </w:rPr>
        <w:t>871.76</w:t>
      </w:r>
      <w:r>
        <w:rPr>
          <w:color w:val="000000"/>
          <w:spacing w:val="0"/>
          <w:w w:val="100"/>
          <w:position w:val="0"/>
        </w:rPr>
        <w:t>万元、主动起诉他人案件约</w:t>
      </w:r>
      <w:r>
        <w:rPr>
          <w:rFonts w:ascii="Times New Roman" w:eastAsia="Times New Roman" w:hAnsi="Times New Roman" w:cs="Times New Roman"/>
          <w:color w:val="000000"/>
          <w:spacing w:val="0"/>
          <w:w w:val="100"/>
          <w:position w:val="0"/>
        </w:rPr>
        <w:t>2953.2</w:t>
      </w:r>
      <w:r>
        <w:rPr>
          <w:color w:val="000000"/>
          <w:spacing w:val="0"/>
          <w:w w:val="100"/>
          <w:position w:val="0"/>
        </w:rPr>
        <w:t>万元。</w:t>
      </w:r>
      <w:r>
        <w:rPr>
          <w:rFonts w:ascii="Times New Roman" w:eastAsia="Times New Roman" w:hAnsi="Times New Roman" w:cs="Times New Roman"/>
          <w:color w:val="000000"/>
          <w:spacing w:val="0"/>
          <w:w w:val="100"/>
          <w:position w:val="0"/>
        </w:rPr>
        <w:t>27</w:t>
      </w:r>
      <w:r>
        <w:rPr>
          <w:color w:val="000000"/>
          <w:spacing w:val="0"/>
          <w:w w:val="100"/>
          <w:position w:val="0"/>
        </w:rPr>
        <w:t>案已通过和解、调解、判决、原告撤诉等方式结 案并履行完毕，尚有</w:t>
      </w:r>
      <w:r>
        <w:rPr>
          <w:rFonts w:ascii="Times New Roman" w:eastAsia="Times New Roman" w:hAnsi="Times New Roman" w:cs="Times New Roman"/>
          <w:color w:val="000000"/>
          <w:spacing w:val="0"/>
          <w:w w:val="100"/>
          <w:position w:val="0"/>
        </w:rPr>
        <w:t>15</w:t>
      </w:r>
      <w:r>
        <w:rPr>
          <w:color w:val="000000"/>
          <w:spacing w:val="0"/>
          <w:w w:val="100"/>
          <w:position w:val="0"/>
        </w:rPr>
        <w:t>案未审结，预计总负债情况</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3"/>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r>
        <w:rPr>
          <w:color w:val="000000"/>
          <w:spacing w:val="0"/>
          <w:w w:val="100"/>
          <w:position w:val="0"/>
          <w:sz w:val="24"/>
          <w:szCs w:val="24"/>
        </w:rPr>
        <w:t>十二、处罚及整改情况</w:t>
      </w:r>
      <w:bookmarkEnd w:id="526"/>
      <w:bookmarkEnd w:id="527"/>
      <w:bookmarkEnd w:id="528"/>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33"/>
        <w:keepNext/>
        <w:keepLines/>
        <w:widowControl w:val="0"/>
        <w:shd w:val="clear" w:color="auto" w:fill="auto"/>
        <w:bidi w:val="0"/>
        <w:spacing w:before="0" w:after="260" w:line="240" w:lineRule="auto"/>
        <w:ind w:left="0" w:right="0" w:firstLine="0"/>
        <w:jc w:val="left"/>
      </w:pPr>
      <w:bookmarkStart w:id="529" w:name="bookmark529"/>
      <w:bookmarkStart w:id="530" w:name="bookmark530"/>
      <w:bookmarkStart w:id="531" w:name="bookmark531"/>
      <w:r>
        <w:rPr>
          <w:color w:val="000000"/>
          <w:spacing w:val="0"/>
          <w:w w:val="100"/>
          <w:position w:val="0"/>
          <w:sz w:val="24"/>
          <w:szCs w:val="24"/>
        </w:rPr>
        <w:t>十三、公司及其控股股东、实际控制人的诚信状况</w:t>
      </w:r>
      <w:bookmarkEnd w:id="529"/>
      <w:bookmarkEnd w:id="530"/>
      <w:bookmarkEnd w:id="531"/>
    </w:p>
    <w:p>
      <w:pPr>
        <w:pStyle w:val="Style30"/>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口适用”不适用</w:t>
      </w:r>
      <w:r>
        <w:br w:type="page"/>
      </w:r>
    </w:p>
    <w:p>
      <w:pPr>
        <w:pStyle w:val="Style33"/>
        <w:keepNext/>
        <w:keepLines/>
        <w:widowControl w:val="0"/>
        <w:shd w:val="clear" w:color="auto" w:fill="auto"/>
        <w:bidi w:val="0"/>
        <w:spacing w:before="0" w:after="340" w:line="240" w:lineRule="auto"/>
        <w:ind w:left="0" w:right="0" w:firstLine="0"/>
        <w:jc w:val="left"/>
      </w:pPr>
      <w:bookmarkStart w:id="532" w:name="bookmark532"/>
      <w:bookmarkStart w:id="533" w:name="bookmark533"/>
      <w:bookmarkStart w:id="534" w:name="bookmark534"/>
      <w:r>
        <w:rPr>
          <w:color w:val="000000"/>
          <w:spacing w:val="0"/>
          <w:w w:val="100"/>
          <w:position w:val="0"/>
          <w:sz w:val="24"/>
          <w:szCs w:val="24"/>
        </w:rPr>
        <w:t>十四、重大关联交易</w:t>
      </w:r>
      <w:bookmarkEnd w:id="532"/>
      <w:bookmarkEnd w:id="533"/>
      <w:bookmarkEnd w:id="534"/>
    </w:p>
    <w:p>
      <w:pPr>
        <w:pStyle w:val="Style37"/>
        <w:keepNext/>
        <w:keepLines/>
        <w:widowControl w:val="0"/>
        <w:shd w:val="clear" w:color="auto" w:fill="auto"/>
        <w:bidi w:val="0"/>
        <w:spacing w:before="0" w:after="34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、与日常经营相关的关联交易</w:t>
      </w:r>
      <w:bookmarkEnd w:id="535"/>
      <w:bookmarkEnd w:id="536"/>
      <w:bookmarkEnd w:id="538"/>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806"/>
        <w:gridCol w:w="677"/>
        <w:gridCol w:w="677"/>
        <w:gridCol w:w="701"/>
        <w:gridCol w:w="682"/>
        <w:gridCol w:w="672"/>
        <w:gridCol w:w="677"/>
        <w:gridCol w:w="672"/>
        <w:gridCol w:w="677"/>
        <w:gridCol w:w="672"/>
        <w:gridCol w:w="672"/>
        <w:gridCol w:w="677"/>
        <w:gridCol w:w="667"/>
        <w:gridCol w:w="653"/>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占同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获批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类交</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的交</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超过</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r>
      <w:tr>
        <w:trPr>
          <w:trHeight w:val="62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易方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交易</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内容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定价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交易</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易金</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额的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易额</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度（万</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获批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额度</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结算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索引</w:t>
            </w: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兀）</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77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与本 公司 股东 上海 云鑫 创业 投资 有限 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销售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生活</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缴费 平台、 支撑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以下</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简称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费、定</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鑫”</w:t>
            </w:r>
            <w:r>
              <w:rPr>
                <w:rFonts w:ascii="SimSun" w:eastAsia="SimSun" w:hAnsi="SimSun" w:cs="SimSu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军施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大影</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响的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盒、技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gridSpan w:val="4"/>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67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按类别对本期将发生的日常关联 交易进行总金额预计的，在报告期</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tbl>
      <w:tblPr>
        <w:tblOverlap w:val="never"/>
        <w:jc w:val="center"/>
        <w:tblLayout w:type="fixed"/>
      </w:tblPr>
      <w:tblGrid>
        <w:gridCol w:w="2861"/>
        <w:gridCol w:w="67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内的实际履行情况（如有）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交易价格与市场参考价格差异较 大的原因（如适用）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资产或股权收购、出售发生的关联交易</w:t>
      </w:r>
      <w:bookmarkEnd w:id="539"/>
      <w:bookmarkEnd w:id="540"/>
      <w:bookmarkEnd w:id="5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共同对外投资的关联交易</w:t>
      </w:r>
      <w:bookmarkEnd w:id="543"/>
      <w:bookmarkEnd w:id="544"/>
      <w:bookmarkEnd w:id="54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4</w:t>
      </w:r>
      <w:bookmarkEnd w:id="549"/>
      <w:r>
        <w:rPr>
          <w:color w:val="000000"/>
          <w:spacing w:val="0"/>
          <w:w w:val="100"/>
          <w:position w:val="0"/>
        </w:rPr>
        <w:t>、</w:t>
        <w:tab/>
        <w:t>关联债权债务往来</w:t>
      </w:r>
      <w:bookmarkEnd w:id="547"/>
      <w:bookmarkEnd w:id="548"/>
      <w:bookmarkEnd w:id="55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5</w:t>
      </w:r>
      <w:bookmarkEnd w:id="553"/>
      <w:r>
        <w:rPr>
          <w:color w:val="000000"/>
          <w:spacing w:val="0"/>
          <w:w w:val="100"/>
          <w:position w:val="0"/>
        </w:rPr>
        <w:t>、</w:t>
        <w:tab/>
        <w:t>与存在关联关系的财务公司的往来情况</w:t>
      </w:r>
      <w:bookmarkEnd w:id="551"/>
      <w:bookmarkEnd w:id="552"/>
      <w:bookmarkEnd w:id="55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7"/>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6</w:t>
      </w:r>
      <w:bookmarkEnd w:id="557"/>
      <w:r>
        <w:rPr>
          <w:color w:val="000000"/>
          <w:spacing w:val="0"/>
          <w:w w:val="100"/>
          <w:position w:val="0"/>
        </w:rPr>
        <w:t>、</w:t>
        <w:tab/>
        <w:t>公司控股的财务公司与关联方的往来情况</w:t>
      </w:r>
      <w:bookmarkEnd w:id="555"/>
      <w:bookmarkEnd w:id="556"/>
      <w:bookmarkEnd w:id="55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7"/>
        <w:keepNext/>
        <w:keepLines/>
        <w:widowControl w:val="0"/>
        <w:shd w:val="clear" w:color="auto" w:fill="auto"/>
        <w:tabs>
          <w:tab w:pos="37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7</w:t>
      </w:r>
      <w:bookmarkEnd w:id="561"/>
      <w:r>
        <w:rPr>
          <w:color w:val="000000"/>
          <w:spacing w:val="0"/>
          <w:w w:val="100"/>
          <w:position w:val="0"/>
        </w:rPr>
        <w:t>、</w:t>
        <w:tab/>
        <w:t>其他重大关联交易</w:t>
      </w:r>
      <w:bookmarkEnd w:id="559"/>
      <w:bookmarkEnd w:id="560"/>
      <w:bookmarkEnd w:id="56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3"/>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r>
        <w:rPr>
          <w:color w:val="000000"/>
          <w:spacing w:val="0"/>
          <w:w w:val="100"/>
          <w:position w:val="0"/>
          <w:sz w:val="24"/>
          <w:szCs w:val="24"/>
        </w:rPr>
        <w:t>十五、重大合同及其履行情况</w:t>
      </w:r>
      <w:bookmarkEnd w:id="563"/>
      <w:bookmarkEnd w:id="564"/>
      <w:bookmarkEnd w:id="565"/>
    </w:p>
    <w:p>
      <w:pPr>
        <w:pStyle w:val="Style37"/>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、托管、承包、租赁事项情况</w:t>
      </w:r>
      <w:bookmarkEnd w:id="566"/>
      <w:bookmarkEnd w:id="567"/>
      <w:bookmarkEnd w:id="569"/>
    </w:p>
    <w:p>
      <w:pPr>
        <w:pStyle w:val="Style58"/>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70"/>
      <w:bookmarkEnd w:id="571"/>
      <w:bookmarkEnd w:id="5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r>
        <w:br w:type="page"/>
      </w:r>
    </w:p>
    <w:p>
      <w:pPr>
        <w:pStyle w:val="Style58"/>
        <w:keepNext/>
        <w:keepLines/>
        <w:widowControl w:val="0"/>
        <w:shd w:val="clear" w:color="auto" w:fill="auto"/>
        <w:tabs>
          <w:tab w:pos="493" w:val="left"/>
        </w:tabs>
        <w:bidi w:val="0"/>
        <w:spacing w:before="0" w:after="36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4"/>
      <w:bookmarkEnd w:id="575"/>
      <w:bookmarkEnd w:id="57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58"/>
        <w:keepNext/>
        <w:keepLines/>
        <w:widowControl w:val="0"/>
        <w:shd w:val="clear" w:color="auto" w:fill="auto"/>
        <w:tabs>
          <w:tab w:pos="493" w:val="left"/>
        </w:tabs>
        <w:bidi w:val="0"/>
        <w:spacing w:before="0" w:after="36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8"/>
      <w:bookmarkEnd w:id="579"/>
      <w:bookmarkEnd w:id="58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租赁情况说明</w:t>
      </w:r>
    </w:p>
    <w:tbl>
      <w:tblPr>
        <w:tblOverlap w:val="never"/>
        <w:jc w:val="center"/>
        <w:tblLayout w:type="fixed"/>
      </w:tblPr>
      <w:tblGrid>
        <w:gridCol w:w="490"/>
        <w:gridCol w:w="1301"/>
        <w:gridCol w:w="1608"/>
        <w:gridCol w:w="2659"/>
        <w:gridCol w:w="2030"/>
        <w:gridCol w:w="970"/>
        <w:gridCol w:w="73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租赁房屋地址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租赁期间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用途</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360" w:right="0" w:hanging="360"/>
              <w:jc w:val="left"/>
            </w:pPr>
            <w:r>
              <w:rPr>
                <w:rFonts w:ascii="SimSun" w:eastAsia="SimSun" w:hAnsi="SimSun" w:cs="SimSun"/>
                <w:color w:val="000000"/>
                <w:spacing w:val="0"/>
                <w:w w:val="100"/>
                <w:position w:val="0"/>
              </w:rPr>
              <w:t>北京朗新科技有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北京瑞企创业科技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北京市海淀区知春路</w:t>
            </w:r>
            <w:r>
              <w:rPr>
                <w:rFonts w:ascii="SimSun" w:eastAsia="SimSun" w:hAnsi="SimSun" w:cs="SimSun"/>
                <w:color w:val="000000"/>
                <w:spacing w:val="0"/>
                <w:w w:val="100"/>
                <w:position w:val="0"/>
              </w:rPr>
              <w:t>51</w:t>
            </w:r>
            <w:r>
              <w:rPr>
                <w:rFonts w:ascii="SimSun" w:eastAsia="SimSun" w:hAnsi="SimSun" w:cs="SimSun"/>
                <w:color w:val="000000"/>
                <w:spacing w:val="0"/>
                <w:w w:val="100"/>
                <w:position w:val="0"/>
              </w:rPr>
              <w:t>号慎昌大 厦</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层第</w:t>
            </w:r>
            <w:r>
              <w:rPr>
                <w:rFonts w:ascii="SimSun" w:eastAsia="SimSun" w:hAnsi="SimSun" w:cs="SimSun"/>
                <w:color w:val="000000"/>
                <w:spacing w:val="0"/>
                <w:w w:val="100"/>
                <w:position w:val="0"/>
              </w:rPr>
              <w:t>4568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北京朗新科技有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号院</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 楼的北辰时代大厦</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1801</w:t>
            </w:r>
            <w:r>
              <w:rPr>
                <w:rFonts w:ascii="SimSun" w:eastAsia="SimSun" w:hAnsi="SimSun" w:cs="SimSun"/>
                <w:color w:val="000000"/>
                <w:spacing w:val="0"/>
                <w:w w:val="100"/>
                <w:position w:val="0"/>
              </w:rPr>
              <w:t xml:space="preserve">内 </w:t>
            </w:r>
            <w:r>
              <w:rPr>
                <w:rFonts w:ascii="SimSun" w:eastAsia="SimSun" w:hAnsi="SimSun" w:cs="SimSun"/>
                <w:color w:val="000000"/>
                <w:spacing w:val="0"/>
                <w:w w:val="100"/>
                <w:position w:val="0"/>
              </w:rPr>
              <w:t>1801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2020. 03. 15-2023.03.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163.57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北京思源政通科 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北京兆维电子（集 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北京市朝阳区酒仙桥路</w:t>
            </w:r>
            <w:r>
              <w:rPr>
                <w:rFonts w:ascii="SimSun" w:eastAsia="SimSun" w:hAnsi="SimSun" w:cs="SimSun"/>
                <w:color w:val="000000"/>
                <w:spacing w:val="0"/>
                <w:w w:val="100"/>
                <w:position w:val="0"/>
              </w:rPr>
              <w:t>14</w:t>
            </w:r>
            <w:r>
              <w:rPr>
                <w:rFonts w:ascii="SimSun" w:eastAsia="SimSun" w:hAnsi="SimSun" w:cs="SimSun"/>
                <w:color w:val="000000"/>
                <w:spacing w:val="0"/>
                <w:w w:val="100"/>
                <w:position w:val="0"/>
              </w:rPr>
              <w:t>号兆维 工业园</w:t>
            </w:r>
            <w:r>
              <w:rPr>
                <w:rFonts w:ascii="SimSun" w:eastAsia="SimSun" w:hAnsi="SimSun" w:cs="SimSun"/>
                <w:color w:val="000000"/>
                <w:spacing w:val="0"/>
                <w:w w:val="100"/>
                <w:position w:val="0"/>
              </w:rPr>
              <w:t>C2</w:t>
            </w:r>
            <w:r>
              <w:rPr>
                <w:rFonts w:ascii="SimSun" w:eastAsia="SimSun" w:hAnsi="SimSun" w:cs="SimSun"/>
                <w:color w:val="000000"/>
                <w:spacing w:val="0"/>
                <w:w w:val="100"/>
                <w:position w:val="0"/>
              </w:rPr>
              <w:t>第</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层整层单元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2020.05.01-2022.04.30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2053.56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朗新科技股份有 限公司北京第一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代大厦</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1801</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1806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161.49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200" w:right="0" w:hanging="200"/>
              <w:jc w:val="left"/>
            </w:pPr>
            <w:r>
              <w:rPr>
                <w:rFonts w:ascii="SimSun" w:eastAsia="SimSun" w:hAnsi="SimSun" w:cs="SimSun"/>
                <w:color w:val="000000"/>
                <w:spacing w:val="0"/>
                <w:w w:val="100"/>
                <w:position w:val="0"/>
              </w:rPr>
              <w:t>朗新科技集团股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代大厦</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 xml:space="preserve">层 </w:t>
            </w:r>
            <w:r>
              <w:rPr>
                <w:rFonts w:ascii="SimSun" w:eastAsia="SimSun" w:hAnsi="SimSun" w:cs="SimSun"/>
                <w:color w:val="000000"/>
                <w:spacing w:val="0"/>
                <w:w w:val="100"/>
                <w:position w:val="0"/>
              </w:rPr>
              <w:t xml:space="preserve">1801 </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1802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1803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1805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484.47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200" w:right="0" w:hanging="200"/>
              <w:jc w:val="left"/>
            </w:pPr>
            <w:r>
              <w:rPr>
                <w:rFonts w:ascii="SimSun" w:eastAsia="SimSun" w:hAnsi="SimSun" w:cs="SimSun"/>
                <w:color w:val="000000"/>
                <w:spacing w:val="0"/>
                <w:w w:val="100"/>
                <w:position w:val="0"/>
              </w:rPr>
              <w:t>朗新科技集团股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号院</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楼北辰时代大厦</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1801</w:t>
            </w:r>
            <w:r>
              <w:rPr>
                <w:rFonts w:ascii="SimSun" w:eastAsia="SimSun" w:hAnsi="SimSun" w:cs="SimSun"/>
                <w:color w:val="000000"/>
                <w:spacing w:val="0"/>
                <w:w w:val="100"/>
                <w:position w:val="0"/>
              </w:rPr>
              <w:t>内</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1808-12</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1815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1148.22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00" w:right="0" w:hanging="200"/>
              <w:jc w:val="left"/>
            </w:pPr>
            <w:r>
              <w:rPr>
                <w:rFonts w:ascii="SimSun" w:eastAsia="SimSun" w:hAnsi="SimSun" w:cs="SimSun"/>
                <w:color w:val="000000"/>
                <w:spacing w:val="0"/>
                <w:w w:val="100"/>
                <w:position w:val="0"/>
              </w:rPr>
              <w:t>朗新科技集团股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北京庄胜房地产开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北京市西城区宣武门外大街</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2021.07.11-2023.07.10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2982.14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朗新数据科技有 限公司北京分公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代大厦</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1801</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1807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2021.03.15-2023.03.14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241.21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200" w:right="0" w:hanging="200"/>
              <w:jc w:val="left"/>
            </w:pPr>
            <w:r>
              <w:rPr>
                <w:rFonts w:ascii="SimSun" w:eastAsia="SimSun" w:hAnsi="SimSun" w:cs="SimSun"/>
                <w:color w:val="000000"/>
                <w:spacing w:val="0"/>
                <w:w w:val="100"/>
                <w:position w:val="0"/>
              </w:rPr>
              <w:t>福清思源政通科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福清融创网络科技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福清市音西街道清宏路</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号福清 市互联网产业园（一期）</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楼</w:t>
            </w:r>
            <w:r>
              <w:rPr>
                <w:rFonts w:ascii="SimSun" w:eastAsia="SimSun" w:hAnsi="SimSun" w:cs="SimSun"/>
                <w:color w:val="000000"/>
                <w:spacing w:val="0"/>
                <w:w w:val="100"/>
                <w:position w:val="0"/>
              </w:rPr>
              <w:t>B</w:t>
            </w:r>
            <w:r>
              <w:rPr>
                <w:rFonts w:ascii="SimSun" w:eastAsia="SimSun" w:hAnsi="SimSun" w:cs="SimSun"/>
                <w:color w:val="000000"/>
                <w:spacing w:val="0"/>
                <w:w w:val="100"/>
                <w:position w:val="0"/>
              </w:rPr>
              <w:t xml:space="preserve">区 </w:t>
            </w:r>
            <w:r>
              <w:rPr>
                <w:rFonts w:ascii="SimSun" w:eastAsia="SimSun" w:hAnsi="SimSun" w:cs="SimSun"/>
                <w:color w:val="000000"/>
                <w:spacing w:val="0"/>
                <w:w w:val="100"/>
                <w:position w:val="0"/>
              </w:rPr>
              <w:t>-3-2</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2019.01.12-2023.08.11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52.6315625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560" w:right="0" w:hanging="560"/>
              <w:jc w:val="left"/>
            </w:pPr>
            <w:r>
              <w:rPr>
                <w:rFonts w:ascii="SimSun" w:eastAsia="SimSun" w:hAnsi="SimSun" w:cs="SimSun"/>
                <w:color w:val="000000"/>
                <w:spacing w:val="0"/>
                <w:w w:val="100"/>
                <w:position w:val="0"/>
              </w:rPr>
              <w:t>涵谷科技有限公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广州江南房产有限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广州海珠区昌岗中路</w:t>
            </w:r>
            <w:r>
              <w:rPr>
                <w:rFonts w:ascii="SimSun" w:eastAsia="SimSun" w:hAnsi="SimSun" w:cs="SimSun"/>
                <w:color w:val="000000"/>
                <w:spacing w:val="0"/>
                <w:w w:val="100"/>
                <w:position w:val="0"/>
              </w:rPr>
              <w:t>238</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2703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2704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2705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2706</w:t>
            </w:r>
            <w:r>
              <w:rPr>
                <w:rFonts w:ascii="SimSun" w:eastAsia="SimSun" w:hAnsi="SimSun" w:cs="SimSun"/>
                <w:color w:val="000000"/>
                <w:spacing w:val="0"/>
                <w:w w:val="100"/>
                <w:position w:val="0"/>
              </w:rPr>
              <w:t>房号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2019.06.01-2022.03.31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355.23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朗新科技股份有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广州怡顺房地产开 发有限公司琶洲分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广州市海珠区暄悦东街</w:t>
            </w: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号保利 中悦广场第</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层自编</w:t>
            </w:r>
            <w:r>
              <w:rPr>
                <w:rFonts w:ascii="SimSun" w:eastAsia="SimSun" w:hAnsi="SimSun" w:cs="SimSun"/>
                <w:color w:val="000000"/>
                <w:spacing w:val="0"/>
                <w:w w:val="100"/>
                <w:position w:val="0"/>
              </w:rPr>
              <w:t>03</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2018.10.01-2023.09.30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200" w:right="0" w:hanging="200"/>
              <w:jc w:val="left"/>
            </w:pPr>
            <w:r>
              <w:rPr>
                <w:rFonts w:ascii="SimSun" w:eastAsia="SimSun" w:hAnsi="SimSun" w:cs="SimSun"/>
                <w:color w:val="000000"/>
                <w:spacing w:val="0"/>
                <w:w w:val="100"/>
                <w:position w:val="0"/>
              </w:rPr>
              <w:t>朗新科技集团股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哈尔滨合力投资控 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哈尔滨市南岗区泰山路</w:t>
            </w:r>
            <w:r>
              <w:rPr>
                <w:rFonts w:ascii="SimSun" w:eastAsia="SimSun" w:hAnsi="SimSun" w:cs="SimSun"/>
                <w:color w:val="000000"/>
                <w:spacing w:val="0"/>
                <w:w w:val="100"/>
                <w:position w:val="0"/>
              </w:rPr>
              <w:t>261</w:t>
            </w:r>
            <w:r>
              <w:rPr>
                <w:rFonts w:ascii="SimSun" w:eastAsia="SimSun" w:hAnsi="SimSun" w:cs="SimSun"/>
                <w:color w:val="000000"/>
                <w:spacing w:val="0"/>
                <w:w w:val="100"/>
                <w:position w:val="0"/>
              </w:rPr>
              <w:t>号悦山 国际</w:t>
            </w:r>
            <w:r>
              <w:rPr>
                <w:rFonts w:ascii="SimSun" w:eastAsia="SimSun" w:hAnsi="SimSun" w:cs="SimSun"/>
                <w:color w:val="000000"/>
                <w:spacing w:val="0"/>
                <w:w w:val="100"/>
                <w:position w:val="0"/>
              </w:rPr>
              <w:t>M</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门、</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门、</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门、</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门、</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2021.08.29-2022.08.28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452.52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bl>
    <w:p>
      <w:pPr>
        <w:spacing w:lineRule="exact" w:line="1"/>
        <w:rPr>
          <w:sz w:val="2"/>
          <w:szCs w:val="2"/>
        </w:rPr>
      </w:pPr>
      <w:r>
        <w:br w:type="page"/>
      </w:r>
    </w:p>
    <w:tbl>
      <w:tblPr>
        <w:tblOverlap w:val="never"/>
        <w:jc w:val="center"/>
        <w:tblLayout w:type="fixed"/>
      </w:tblPr>
      <w:tblGrid>
        <w:gridCol w:w="490"/>
        <w:gridCol w:w="1301"/>
        <w:gridCol w:w="1608"/>
        <w:gridCol w:w="2659"/>
        <w:gridCol w:w="2030"/>
        <w:gridCol w:w="970"/>
        <w:gridCol w:w="734"/>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560" w:right="0" w:hanging="560"/>
              <w:jc w:val="left"/>
            </w:pPr>
            <w:r>
              <w:rPr>
                <w:rFonts w:ascii="SimSun" w:eastAsia="SimSun" w:hAnsi="SimSun" w:cs="SimSun"/>
                <w:color w:val="000000"/>
                <w:spacing w:val="0"/>
                <w:w w:val="100"/>
                <w:position w:val="0"/>
              </w:rPr>
              <w:t>邦道科技有限公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杭州东部软件园股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杭州市西湖区文三路</w:t>
            </w:r>
            <w:r>
              <w:rPr>
                <w:rFonts w:ascii="SimSun" w:eastAsia="SimSun" w:hAnsi="SimSun" w:cs="SimSun"/>
                <w:color w:val="000000"/>
                <w:spacing w:val="0"/>
                <w:w w:val="100"/>
                <w:position w:val="0"/>
              </w:rPr>
              <w:t>90</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71</w:t>
            </w:r>
            <w:r>
              <w:rPr>
                <w:rFonts w:ascii="SimSun" w:eastAsia="SimSun" w:hAnsi="SimSun" w:cs="SimSun"/>
                <w:color w:val="000000"/>
                <w:spacing w:val="0"/>
                <w:w w:val="100"/>
                <w:position w:val="0"/>
              </w:rPr>
              <w:t>幢</w:t>
            </w: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 xml:space="preserve">层东 </w:t>
            </w:r>
            <w:r>
              <w:rPr>
                <w:rFonts w:ascii="SimSun" w:eastAsia="SimSun" w:hAnsi="SimSun" w:cs="SimSun"/>
                <w:color w:val="000000"/>
                <w:spacing w:val="0"/>
                <w:w w:val="100"/>
                <w:position w:val="0"/>
              </w:rPr>
              <w:t>1506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1507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1508</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2021.09.30-2022.09.29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640.92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杭州东部软件园股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杭州市文三路</w:t>
            </w:r>
            <w:r>
              <w:rPr>
                <w:rFonts w:ascii="SimSun" w:eastAsia="SimSun" w:hAnsi="SimSun" w:cs="SimSun"/>
                <w:color w:val="000000"/>
                <w:spacing w:val="0"/>
                <w:w w:val="100"/>
                <w:position w:val="0"/>
              </w:rPr>
              <w:t>90</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72</w:t>
            </w:r>
            <w:r>
              <w:rPr>
                <w:rFonts w:ascii="SimSun" w:eastAsia="SimSun" w:hAnsi="SimSun" w:cs="SimSun"/>
                <w:color w:val="000000"/>
                <w:spacing w:val="0"/>
                <w:w w:val="100"/>
                <w:position w:val="0"/>
              </w:rPr>
              <w:t>幢</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508</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512</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2021.05.10-2023.05.09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1498.83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杭州东部软件园股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杭州市西湖区文三路</w:t>
            </w:r>
            <w:r>
              <w:rPr>
                <w:rFonts w:ascii="SimSun" w:eastAsia="SimSun" w:hAnsi="SimSun" w:cs="SimSun"/>
                <w:color w:val="000000"/>
                <w:spacing w:val="0"/>
                <w:w w:val="100"/>
                <w:position w:val="0"/>
              </w:rPr>
              <w:t>90</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71</w:t>
            </w:r>
            <w:r>
              <w:rPr>
                <w:rFonts w:ascii="SimSun" w:eastAsia="SimSun" w:hAnsi="SimSun" w:cs="SimSun"/>
                <w:color w:val="000000"/>
                <w:spacing w:val="0"/>
                <w:w w:val="100"/>
                <w:position w:val="0"/>
              </w:rPr>
              <w:t>幢</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2021.07.30-2024.07.29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1374.23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营活动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杭州东部软件园股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杭州市西湖区文三路</w:t>
            </w:r>
            <w:r>
              <w:rPr>
                <w:rFonts w:ascii="SimSun" w:eastAsia="SimSun" w:hAnsi="SimSun" w:cs="SimSun"/>
                <w:color w:val="000000"/>
                <w:spacing w:val="0"/>
                <w:w w:val="100"/>
                <w:position w:val="0"/>
              </w:rPr>
              <w:t>90</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71</w:t>
            </w:r>
            <w:r>
              <w:rPr>
                <w:rFonts w:ascii="SimSun" w:eastAsia="SimSun" w:hAnsi="SimSun" w:cs="SimSun"/>
                <w:color w:val="000000"/>
                <w:spacing w:val="0"/>
                <w:w w:val="100"/>
                <w:position w:val="0"/>
              </w:rPr>
              <w:t>幢</w:t>
            </w:r>
            <w:r>
              <w:rPr>
                <w:rFonts w:ascii="SimSun" w:eastAsia="SimSun" w:hAnsi="SimSun" w:cs="SimSun"/>
                <w:color w:val="000000"/>
                <w:spacing w:val="0"/>
                <w:w w:val="100"/>
                <w:position w:val="0"/>
              </w:rPr>
              <w:t xml:space="preserve">16 </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2021.07.30-2024.07.29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1892.08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营活动</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朗新科技集团股 份有限公司杭州 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浙江镜小二网络科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杭州市下城区新坝</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606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2021.08.15-2024.08.14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360" w:right="0" w:hanging="360"/>
              <w:jc w:val="both"/>
            </w:pPr>
            <w:r>
              <w:rPr>
                <w:rFonts w:ascii="SimSun" w:eastAsia="SimSun" w:hAnsi="SimSun" w:cs="SimSun"/>
                <w:color w:val="000000"/>
                <w:spacing w:val="0"/>
                <w:w w:val="100"/>
                <w:position w:val="0"/>
              </w:rPr>
              <w:t>朗新云商科技有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杭州东部软件园股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杭州市西湖区文三路</w:t>
            </w:r>
            <w:r>
              <w:rPr>
                <w:rFonts w:ascii="SimSun" w:eastAsia="SimSun" w:hAnsi="SimSun" w:cs="SimSun"/>
                <w:color w:val="000000"/>
                <w:spacing w:val="0"/>
                <w:w w:val="100"/>
                <w:position w:val="0"/>
              </w:rPr>
              <w:t>90</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71</w:t>
            </w:r>
            <w:r>
              <w:rPr>
                <w:rFonts w:ascii="SimSun" w:eastAsia="SimSun" w:hAnsi="SimSun" w:cs="SimSun"/>
                <w:color w:val="000000"/>
                <w:spacing w:val="0"/>
                <w:w w:val="100"/>
                <w:position w:val="0"/>
              </w:rPr>
              <w:t>幢</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w:t>
            </w:r>
            <w:r>
              <w:rPr>
                <w:rFonts w:ascii="SimSun" w:eastAsia="SimSun" w:hAnsi="SimSun" w:cs="SimSun"/>
                <w:color w:val="000000"/>
                <w:spacing w:val="0"/>
                <w:w w:val="100"/>
                <w:position w:val="0"/>
              </w:rPr>
              <w:t>101</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2020.06.30-2022.06.29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从事经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营活动</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200" w:right="0" w:hanging="200"/>
              <w:jc w:val="left"/>
            </w:pPr>
            <w:r>
              <w:rPr>
                <w:rFonts w:ascii="SimSun" w:eastAsia="SimSun" w:hAnsi="SimSun" w:cs="SimSun"/>
                <w:color w:val="000000"/>
                <w:spacing w:val="0"/>
                <w:w w:val="100"/>
                <w:position w:val="0"/>
              </w:rPr>
              <w:t>合肥新耀能源科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合肥力恒液压系统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安徽省合肥市高新区机电产业园 杨林路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2019.03.18-2024.03.17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科研生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产和办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公场所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朗新科技股份有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济南市市中区经四路</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号万达广场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C</w:t>
            </w:r>
            <w:r>
              <w:rPr>
                <w:rFonts w:ascii="SimSun" w:eastAsia="SimSun" w:hAnsi="SimSun" w:cs="SimSun"/>
                <w:color w:val="000000"/>
                <w:spacing w:val="0"/>
                <w:w w:val="100"/>
                <w:position w:val="0"/>
              </w:rPr>
              <w:t>座</w:t>
            </w:r>
            <w:r>
              <w:rPr>
                <w:rFonts w:ascii="SimSun" w:eastAsia="SimSun" w:hAnsi="SimSun" w:cs="SimSun"/>
                <w:color w:val="000000"/>
                <w:spacing w:val="0"/>
                <w:w w:val="100"/>
                <w:position w:val="0"/>
              </w:rPr>
              <w:t>1309</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2019.08.01-2022.08.02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141.11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陈燕宫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济南市市中区经四路</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号万达广 场</w:t>
            </w:r>
            <w:r>
              <w:rPr>
                <w:rFonts w:ascii="SimSun" w:eastAsia="SimSun" w:hAnsi="SimSun" w:cs="SimSun"/>
                <w:color w:val="000000"/>
                <w:spacing w:val="0"/>
                <w:w w:val="100"/>
                <w:position w:val="0"/>
              </w:rPr>
              <w:t>C</w:t>
            </w:r>
            <w:r>
              <w:rPr>
                <w:rFonts w:ascii="SimSun" w:eastAsia="SimSun" w:hAnsi="SimSun" w:cs="SimSun"/>
                <w:color w:val="000000"/>
                <w:spacing w:val="0"/>
                <w:w w:val="100"/>
                <w:position w:val="0"/>
              </w:rPr>
              <w:t>座</w:t>
            </w:r>
            <w:r>
              <w:rPr>
                <w:rFonts w:ascii="SimSun" w:eastAsia="SimSun" w:hAnsi="SimSun" w:cs="SimSun"/>
                <w:color w:val="000000"/>
                <w:spacing w:val="0"/>
                <w:w w:val="100"/>
                <w:position w:val="0"/>
              </w:rPr>
              <w:t>1509</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2021.03.25-2024.03.24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141.11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李素方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济南市市中区经四路</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号万达广场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C</w:t>
            </w:r>
            <w:r>
              <w:rPr>
                <w:rFonts w:ascii="SimSun" w:eastAsia="SimSun" w:hAnsi="SimSun" w:cs="SimSun"/>
                <w:color w:val="000000"/>
                <w:spacing w:val="0"/>
                <w:w w:val="100"/>
                <w:position w:val="0"/>
              </w:rPr>
              <w:t>座</w:t>
            </w:r>
            <w:r>
              <w:rPr>
                <w:rFonts w:ascii="SimSun" w:eastAsia="SimSun" w:hAnsi="SimSun" w:cs="SimSun"/>
                <w:color w:val="000000"/>
                <w:spacing w:val="0"/>
                <w:w w:val="100"/>
                <w:position w:val="0"/>
              </w:rPr>
              <w:t>1308</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2021.05.01-2024.04.30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153.1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新耀能源科技有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嘉兴市秀湖发展投 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嘉兴市秀洲区康和路</w:t>
            </w:r>
            <w:r>
              <w:rPr>
                <w:rFonts w:ascii="SimSun" w:eastAsia="SimSun" w:hAnsi="SimSun" w:cs="SimSun"/>
                <w:color w:val="000000"/>
                <w:spacing w:val="0"/>
                <w:w w:val="100"/>
                <w:position w:val="0"/>
              </w:rPr>
              <w:t>1288</w:t>
            </w:r>
            <w:r>
              <w:rPr>
                <w:rFonts w:ascii="SimSun" w:eastAsia="SimSun" w:hAnsi="SimSun" w:cs="SimSun"/>
                <w:color w:val="000000"/>
                <w:spacing w:val="0"/>
                <w:w w:val="100"/>
                <w:position w:val="0"/>
              </w:rPr>
              <w:t>号嘉兴 光伏科创园</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层东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2019.03.01-2022.02.28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生产及 研发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360" w:right="0" w:hanging="360"/>
              <w:jc w:val="left"/>
            </w:pPr>
            <w:r>
              <w:rPr>
                <w:rFonts w:ascii="SimSun" w:eastAsia="SimSun" w:hAnsi="SimSun" w:cs="SimSun"/>
                <w:color w:val="000000"/>
                <w:spacing w:val="0"/>
                <w:w w:val="100"/>
                <w:position w:val="0"/>
              </w:rPr>
              <w:t>朗新数据科技有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余驿华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南宁市桂春路南二里</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 xml:space="preserve">号和兴大厦 </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楼</w:t>
            </w:r>
            <w:r>
              <w:rPr>
                <w:rFonts w:ascii="SimSun" w:eastAsia="SimSun" w:hAnsi="SimSun" w:cs="SimSun"/>
                <w:color w:val="000000"/>
                <w:spacing w:val="0"/>
                <w:w w:val="100"/>
                <w:position w:val="0"/>
              </w:rPr>
              <w:t>1203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2020.04.16-2023.05.15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258.2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朗新数据科技有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南宁市桂春路南二里</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号和兴大厦</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楼</w:t>
            </w:r>
            <w:r>
              <w:rPr>
                <w:rFonts w:ascii="SimSun" w:eastAsia="SimSun" w:hAnsi="SimSun" w:cs="SimSun"/>
                <w:color w:val="000000"/>
                <w:spacing w:val="0"/>
                <w:w w:val="100"/>
                <w:position w:val="0"/>
              </w:rPr>
              <w:t>1201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1202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1204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1205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2020.08.01-2023.08.31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271.51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360" w:right="0" w:hanging="360"/>
              <w:jc w:val="left"/>
            </w:pPr>
            <w:r>
              <w:rPr>
                <w:rFonts w:ascii="SimSun" w:eastAsia="SimSun" w:hAnsi="SimSun" w:cs="SimSun"/>
                <w:color w:val="000000"/>
                <w:spacing w:val="0"/>
                <w:w w:val="100"/>
                <w:position w:val="0"/>
              </w:rPr>
              <w:t>朗新云贸科技有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三亚崖州湾科技城 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海南省三亚市崖州区崖州湾科技 城中核产业园</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446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2021.07.01-2022.06.30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127.62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厦门清大智慧科技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740" w:right="0" w:hanging="740"/>
              <w:jc w:val="left"/>
            </w:pPr>
            <w:r>
              <w:rPr>
                <w:rFonts w:ascii="SimSun" w:eastAsia="SimSun" w:hAnsi="SimSun" w:cs="SimSun"/>
                <w:color w:val="000000"/>
                <w:spacing w:val="0"/>
                <w:w w:val="100"/>
                <w:position w:val="0"/>
              </w:rPr>
              <w:t>厦门清华海峡研究院创新中心</w:t>
            </w:r>
            <w:r>
              <w:rPr>
                <w:rFonts w:ascii="SimSun" w:eastAsia="SimSun" w:hAnsi="SimSun" w:cs="SimSun"/>
                <w:color w:val="000000"/>
                <w:spacing w:val="0"/>
                <w:w w:val="100"/>
                <w:position w:val="0"/>
              </w:rPr>
              <w:t xml:space="preserve">（A） </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2019.01.01-2023.12.31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科研、办 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朗新科技股份有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上海稻盛商务服务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上海市浦电路</w:t>
            </w:r>
            <w:r>
              <w:rPr>
                <w:rFonts w:ascii="SimSun" w:eastAsia="SimSun" w:hAnsi="SimSun" w:cs="SimSun"/>
                <w:color w:val="000000"/>
                <w:spacing w:val="0"/>
                <w:w w:val="100"/>
                <w:position w:val="0"/>
              </w:rPr>
              <w:t>577</w:t>
            </w:r>
            <w:r>
              <w:rPr>
                <w:rFonts w:ascii="SimSun" w:eastAsia="SimSun" w:hAnsi="SimSun" w:cs="SimSun"/>
                <w:color w:val="000000"/>
                <w:spacing w:val="0"/>
                <w:w w:val="100"/>
                <w:position w:val="0"/>
              </w:rPr>
              <w:t>号平安财富大厦 裙楼</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410</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2019.10.01-2023.03.31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上海久隆电力（集 团）有限公司物资分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上海市徐汇区南丹东路</w:t>
            </w:r>
            <w:r>
              <w:rPr>
                <w:rFonts w:ascii="SimSun" w:eastAsia="SimSun" w:hAnsi="SimSun" w:cs="SimSun"/>
                <w:color w:val="000000"/>
                <w:spacing w:val="0"/>
                <w:w w:val="100"/>
                <w:position w:val="0"/>
              </w:rPr>
              <w:t>188</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幢</w:t>
            </w:r>
          </w:p>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1102</w:t>
            </w:r>
            <w:r>
              <w:rPr>
                <w:rFonts w:ascii="SimSun" w:eastAsia="SimSun" w:hAnsi="SimSun" w:cs="SimSun"/>
                <w:color w:val="000000"/>
                <w:spacing w:val="0"/>
                <w:w w:val="100"/>
                <w:position w:val="0"/>
              </w:rPr>
              <w:t>室</w:t>
            </w:r>
            <w:r>
              <w:rPr>
                <w:rFonts w:ascii="SimSun" w:eastAsia="SimSun" w:hAnsi="SimSun" w:cs="SimSun"/>
                <w:color w:val="000000"/>
                <w:spacing w:val="0"/>
                <w:w w:val="100"/>
                <w:position w:val="0"/>
              </w:rPr>
              <w:t>1104</w:t>
            </w:r>
            <w:r>
              <w:rPr>
                <w:rFonts w:ascii="SimSun" w:eastAsia="SimSun" w:hAnsi="SimSun" w:cs="SimSun"/>
                <w:color w:val="000000"/>
                <w:spacing w:val="0"/>
                <w:w w:val="100"/>
                <w:position w:val="0"/>
              </w:rPr>
              <w:t>室</w:t>
            </w:r>
            <w:r>
              <w:rPr>
                <w:rFonts w:ascii="SimSun" w:eastAsia="SimSun" w:hAnsi="SimSun" w:cs="SimSun"/>
                <w:color w:val="000000"/>
                <w:spacing w:val="0"/>
                <w:w w:val="100"/>
                <w:position w:val="0"/>
              </w:rPr>
              <w:t>1103</w:t>
            </w:r>
            <w:r>
              <w:rPr>
                <w:rFonts w:ascii="SimSun" w:eastAsia="SimSun" w:hAnsi="SimSun" w:cs="SimSun"/>
                <w:color w:val="000000"/>
                <w:spacing w:val="0"/>
                <w:w w:val="100"/>
                <w:position w:val="0"/>
              </w:rPr>
              <w:t>室</w:t>
            </w:r>
            <w:r>
              <w:rPr>
                <w:rFonts w:ascii="SimSun" w:eastAsia="SimSun" w:hAnsi="SimSun" w:cs="SimSun"/>
                <w:color w:val="000000"/>
                <w:spacing w:val="0"/>
                <w:w w:val="100"/>
                <w:position w:val="0"/>
              </w:rPr>
              <w:t>1105</w:t>
            </w:r>
            <w:r>
              <w:rPr>
                <w:rFonts w:ascii="SimSun" w:eastAsia="SimSun" w:hAnsi="SimSun" w:cs="SimSun"/>
                <w:color w:val="000000"/>
                <w:spacing w:val="0"/>
                <w:w w:val="100"/>
                <w:position w:val="0"/>
              </w:rPr>
              <w:t>室</w:t>
            </w:r>
            <w:r>
              <w:rPr>
                <w:rFonts w:ascii="SimSun" w:eastAsia="SimSun" w:hAnsi="SimSun" w:cs="SimSun"/>
                <w:color w:val="000000"/>
                <w:spacing w:val="0"/>
                <w:w w:val="100"/>
                <w:position w:val="0"/>
              </w:rPr>
              <w:t xml:space="preserve">1106 </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2021.05.15-2022.05.14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516.1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商办</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上海稻盛商务服务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上海市浦电路</w:t>
            </w:r>
            <w:r>
              <w:rPr>
                <w:rFonts w:ascii="SimSun" w:eastAsia="SimSun" w:hAnsi="SimSun" w:cs="SimSun"/>
                <w:color w:val="000000"/>
                <w:spacing w:val="0"/>
                <w:w w:val="100"/>
                <w:position w:val="0"/>
              </w:rPr>
              <w:t>577</w:t>
            </w:r>
            <w:r>
              <w:rPr>
                <w:rFonts w:ascii="SimSun" w:eastAsia="SimSun" w:hAnsi="SimSun" w:cs="SimSun"/>
                <w:color w:val="000000"/>
                <w:spacing w:val="0"/>
                <w:w w:val="100"/>
                <w:position w:val="0"/>
              </w:rPr>
              <w:t xml:space="preserve">号“平安财富大 厦裙楼” </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411</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2020.12.01-2023.03.31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上海稻盛商务服务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上海市浦电路</w:t>
            </w:r>
            <w:r>
              <w:rPr>
                <w:rFonts w:ascii="SimSun" w:eastAsia="SimSun" w:hAnsi="SimSun" w:cs="SimSun"/>
                <w:color w:val="000000"/>
                <w:spacing w:val="0"/>
                <w:w w:val="100"/>
                <w:position w:val="0"/>
              </w:rPr>
              <w:t>577</w:t>
            </w:r>
            <w:r>
              <w:rPr>
                <w:rFonts w:ascii="SimSun" w:eastAsia="SimSun" w:hAnsi="SimSun" w:cs="SimSun"/>
                <w:color w:val="000000"/>
                <w:spacing w:val="0"/>
                <w:w w:val="100"/>
                <w:position w:val="0"/>
              </w:rPr>
              <w:t xml:space="preserve">号“平安财富大 厦裙楼” </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305B</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2021.05.01-2023.03.31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河北怀特集团股份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河北省石家庄市槐安路</w:t>
            </w:r>
            <w:r>
              <w:rPr>
                <w:rFonts w:ascii="SimSun" w:eastAsia="SimSun" w:hAnsi="SimSun" w:cs="SimSun"/>
                <w:color w:val="000000"/>
                <w:spacing w:val="0"/>
                <w:w w:val="100"/>
                <w:position w:val="0"/>
              </w:rPr>
              <w:t>105</w:t>
            </w:r>
            <w:r>
              <w:rPr>
                <w:rFonts w:ascii="SimSun" w:eastAsia="SimSun" w:hAnsi="SimSun" w:cs="SimSun"/>
                <w:color w:val="000000"/>
                <w:spacing w:val="0"/>
                <w:w w:val="100"/>
                <w:position w:val="0"/>
              </w:rPr>
              <w:t>号商业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2020.06.01-2022.03.31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bl>
    <w:p>
      <w:pPr>
        <w:spacing w:lineRule="exact" w:line="1"/>
        <w:rPr>
          <w:sz w:val="2"/>
          <w:szCs w:val="2"/>
        </w:rPr>
      </w:pPr>
      <w:r>
        <w:br w:type="page"/>
      </w:r>
    </w:p>
    <w:tbl>
      <w:tblPr>
        <w:tblOverlap w:val="never"/>
        <w:jc w:val="center"/>
        <w:tblLayout w:type="fixed"/>
      </w:tblPr>
      <w:tblGrid>
        <w:gridCol w:w="490"/>
        <w:gridCol w:w="1301"/>
        <w:gridCol w:w="1608"/>
        <w:gridCol w:w="2659"/>
        <w:gridCol w:w="2030"/>
        <w:gridCol w:w="970"/>
        <w:gridCol w:w="73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广场写字楼</w:t>
            </w:r>
            <w:r>
              <w:rPr>
                <w:rFonts w:ascii="SimSun" w:eastAsia="SimSun" w:hAnsi="SimSun" w:cs="SimSun"/>
                <w:color w:val="000000"/>
                <w:spacing w:val="0"/>
                <w:w w:val="100"/>
                <w:position w:val="0"/>
              </w:rPr>
              <w:t>D</w:t>
            </w:r>
            <w:r>
              <w:rPr>
                <w:rFonts w:ascii="SimSun" w:eastAsia="SimSun" w:hAnsi="SimSun" w:cs="SimSun"/>
                <w:color w:val="000000"/>
                <w:spacing w:val="0"/>
                <w:w w:val="100"/>
                <w:position w:val="0"/>
              </w:rPr>
              <w:t>座</w:t>
            </w:r>
            <w:r>
              <w:rPr>
                <w:rFonts w:ascii="SimSun" w:eastAsia="SimSun" w:hAnsi="SimSun" w:cs="SimSun"/>
                <w:color w:val="000000"/>
                <w:spacing w:val="0"/>
                <w:w w:val="100"/>
                <w:position w:val="0"/>
              </w:rPr>
              <w:t>1001/2-1003</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河北怀特集团股份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石家庄市槐安路</w:t>
            </w:r>
            <w:r>
              <w:rPr>
                <w:rFonts w:ascii="SimSun" w:eastAsia="SimSun" w:hAnsi="SimSun" w:cs="SimSun"/>
                <w:color w:val="000000"/>
                <w:spacing w:val="0"/>
                <w:w w:val="100"/>
                <w:position w:val="0"/>
              </w:rPr>
              <w:t>105</w:t>
            </w:r>
            <w:r>
              <w:rPr>
                <w:rFonts w:ascii="SimSun" w:eastAsia="SimSun" w:hAnsi="SimSun" w:cs="SimSun"/>
                <w:color w:val="000000"/>
                <w:spacing w:val="0"/>
                <w:w w:val="100"/>
                <w:position w:val="0"/>
              </w:rPr>
              <w:t>号商业广场写 字楼</w:t>
            </w:r>
            <w:r>
              <w:rPr>
                <w:rFonts w:ascii="SimSun" w:eastAsia="SimSun" w:hAnsi="SimSun" w:cs="SimSun"/>
                <w:color w:val="000000"/>
                <w:spacing w:val="0"/>
                <w:w w:val="100"/>
                <w:position w:val="0"/>
              </w:rPr>
              <w:t>D</w:t>
            </w:r>
            <w:r>
              <w:rPr>
                <w:rFonts w:ascii="SimSun" w:eastAsia="SimSun" w:hAnsi="SimSun" w:cs="SimSun"/>
                <w:color w:val="000000"/>
                <w:spacing w:val="0"/>
                <w:w w:val="100"/>
                <w:position w:val="0"/>
              </w:rPr>
              <w:t>座</w:t>
            </w:r>
            <w:r>
              <w:rPr>
                <w:rFonts w:ascii="SimSun" w:eastAsia="SimSun" w:hAnsi="SimSun" w:cs="SimSun"/>
                <w:color w:val="000000"/>
                <w:spacing w:val="0"/>
                <w:w w:val="100"/>
                <w:position w:val="0"/>
              </w:rPr>
              <w:t>602-1</w:t>
            </w:r>
            <w:r>
              <w:rPr>
                <w:rFonts w:ascii="SimSun" w:eastAsia="SimSun" w:hAnsi="SimSun" w:cs="SimSun"/>
                <w:color w:val="000000"/>
                <w:spacing w:val="0"/>
                <w:w w:val="100"/>
                <w:position w:val="0"/>
              </w:rPr>
              <w:t>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2021.07.16-2022.03.31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天津盛世鑫和置业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天津市和平区南市大街与福安大 街交口天汇中心写字楼</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 xml:space="preserve">层 </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和</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号房间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2021.01.01-2023.12.31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819.12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邦道科技有限公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江苏省无锡市软件园四期天鹅座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B802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2021.04.01-2022.12.31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邦道科技有限公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江苏省无锡市软件园四期天鹅座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B10</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涵谷科技有限公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江苏省无锡市菱湖大道</w:t>
            </w:r>
            <w:r>
              <w:rPr>
                <w:rFonts w:ascii="SimSun" w:eastAsia="SimSun" w:hAnsi="SimSun" w:cs="SimSun"/>
                <w:color w:val="000000"/>
                <w:spacing w:val="0"/>
                <w:w w:val="100"/>
                <w:position w:val="0"/>
              </w:rPr>
              <w:t>111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B</w:t>
            </w:r>
            <w:r>
              <w:rPr>
                <w:rFonts w:ascii="SimSun" w:eastAsia="SimSun" w:hAnsi="SimSun" w:cs="SimSun"/>
                <w:color w:val="000000"/>
                <w:spacing w:val="0"/>
                <w:w w:val="100"/>
                <w:position w:val="0"/>
              </w:rPr>
              <w:t>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2021.01.01-2022.10.31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瀚云科技有限公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江苏省无锡市软件园四期天鹅座</w:t>
            </w:r>
            <w:r>
              <w:rPr>
                <w:rFonts w:ascii="SimSun" w:eastAsia="SimSun" w:hAnsi="SimSun" w:cs="SimSun"/>
                <w:color w:val="000000"/>
                <w:spacing w:val="0"/>
                <w:w w:val="100"/>
                <w:position w:val="0"/>
              </w:rPr>
              <w:t xml:space="preserve">B </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1103</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江苏省无锡市软件园四期天鹅座</w:t>
            </w:r>
            <w:r>
              <w:rPr>
                <w:rFonts w:ascii="SimSun" w:eastAsia="SimSun" w:hAnsi="SimSun" w:cs="SimSun"/>
                <w:color w:val="000000"/>
                <w:spacing w:val="0"/>
                <w:w w:val="100"/>
                <w:position w:val="0"/>
              </w:rPr>
              <w:t xml:space="preserve">B </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901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2021.01.01-2022.10.31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江苏省无锡市软件园四期天鹅座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2021.04.01-2022.12.31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1235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江苏省无锡市软件园四期天鹅座</w:t>
            </w:r>
            <w:r>
              <w:rPr>
                <w:rFonts w:ascii="SimSun" w:eastAsia="SimSun" w:hAnsi="SimSun" w:cs="SimSun"/>
                <w:color w:val="000000"/>
                <w:spacing w:val="0"/>
                <w:w w:val="100"/>
                <w:position w:val="0"/>
              </w:rPr>
              <w:t xml:space="preserve">B </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1101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2022.01.01-2022.12.31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360" w:right="0" w:hanging="360"/>
              <w:jc w:val="left"/>
            </w:pPr>
            <w:r>
              <w:rPr>
                <w:rFonts w:ascii="SimSun" w:eastAsia="SimSun" w:hAnsi="SimSun" w:cs="SimSun"/>
                <w:color w:val="000000"/>
                <w:spacing w:val="0"/>
                <w:w w:val="100"/>
                <w:position w:val="0"/>
              </w:rPr>
              <w:t>朗新数据科技有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无锡市新吴区菱湖大道</w:t>
            </w:r>
            <w:r>
              <w:rPr>
                <w:rFonts w:ascii="SimSun" w:eastAsia="SimSun" w:hAnsi="SimSun" w:cs="SimSun"/>
                <w:color w:val="000000"/>
                <w:spacing w:val="0"/>
                <w:w w:val="100"/>
                <w:position w:val="0"/>
              </w:rPr>
              <w:t>111</w:t>
            </w:r>
            <w:r>
              <w:rPr>
                <w:rFonts w:ascii="SimSun" w:eastAsia="SimSun" w:hAnsi="SimSun" w:cs="SimSun"/>
                <w:color w:val="000000"/>
                <w:spacing w:val="0"/>
                <w:w w:val="100"/>
                <w:position w:val="0"/>
              </w:rPr>
              <w:t>号无锡 软件园天鹅座</w:t>
            </w:r>
            <w:r>
              <w:rPr>
                <w:rFonts w:ascii="SimSun" w:eastAsia="SimSun" w:hAnsi="SimSun" w:cs="SimSun"/>
                <w:color w:val="000000"/>
                <w:spacing w:val="0"/>
                <w:w w:val="100"/>
                <w:position w:val="0"/>
              </w:rPr>
              <w:t>B</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1150</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2021.05.28-2022.05.27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360" w:right="0" w:hanging="360"/>
              <w:jc w:val="left"/>
            </w:pPr>
            <w:r>
              <w:rPr>
                <w:rFonts w:ascii="SimSun" w:eastAsia="SimSun" w:hAnsi="SimSun" w:cs="SimSun"/>
                <w:color w:val="000000"/>
                <w:spacing w:val="0"/>
                <w:w w:val="100"/>
                <w:position w:val="0"/>
              </w:rPr>
              <w:t>朗新智城科技有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江苏省无锡市软件园四期天鹅座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B803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2021.04.01-2022.12.31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众畅科技有限公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无锡软件产业发展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江苏省无锡市软件园四期天鹅座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B4</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2021.04.15-2022.05.14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张伟、刘中愉、刘仁 强、陈建设、刘虹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武汉市东湖开发区光谷软件园中 路以西光谷软件园六期</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2-3</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2021.03.15-2024.03.14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3272.95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办公及 研发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武汉正堂置业有限</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 xml:space="preserve">武汉市洪山区正堂时代项目物业 </w:t>
            </w:r>
            <w:r>
              <w:rPr>
                <w:rFonts w:ascii="SimSun" w:eastAsia="SimSun" w:hAnsi="SimSun" w:cs="SimSun"/>
                <w:color w:val="000000"/>
                <w:spacing w:val="0"/>
                <w:w w:val="100"/>
                <w:position w:val="0"/>
              </w:rPr>
              <w:t>35</w:t>
            </w:r>
            <w:r>
              <w:rPr>
                <w:rFonts w:ascii="SimSun" w:eastAsia="SimSun" w:hAnsi="SimSun" w:cs="SimSun"/>
                <w:color w:val="000000"/>
                <w:spacing w:val="0"/>
                <w:w w:val="100"/>
                <w:position w:val="0"/>
              </w:rPr>
              <w:t xml:space="preserve">层 </w:t>
            </w:r>
            <w:r>
              <w:rPr>
                <w:rFonts w:ascii="SimSun" w:eastAsia="SimSun" w:hAnsi="SimSun" w:cs="SimSun"/>
                <w:color w:val="000000"/>
                <w:spacing w:val="0"/>
                <w:w w:val="100"/>
                <w:position w:val="0"/>
              </w:rPr>
              <w:t xml:space="preserve">1-2-9-10-11-12 </w:t>
            </w:r>
            <w:r>
              <w:rPr>
                <w:rFonts w:ascii="SimSun" w:eastAsia="SimSun" w:hAnsi="SimSun" w:cs="SimSun"/>
                <w:color w:val="000000"/>
                <w:spacing w:val="0"/>
                <w:w w:val="100"/>
                <w:position w:val="0"/>
              </w:rPr>
              <w:t>号房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2021.06.10-2024.06.09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846.34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北京数码视讯企业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武汉市东湖新技术开发区软件园 中路</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号光谷软件园六期</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 xml:space="preserve">01 </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2021.07.09-2024.07.15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瀚云风鹏（重庆）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重庆渝高新兴科技 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重庆市渝北区杨柳北路</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2021.01.10-2023.01.09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936.66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瀚云科技有限公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重庆渝高新兴科技 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重庆市渝北区杨柳北路</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2021.05.06-2023.05.05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936.66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280" w:right="0" w:hanging="280"/>
              <w:jc w:val="left"/>
            </w:pPr>
            <w:r>
              <w:rPr>
                <w:rFonts w:ascii="SimSun" w:eastAsia="SimSun" w:hAnsi="SimSun" w:cs="SimSun"/>
                <w:color w:val="000000"/>
                <w:spacing w:val="0"/>
                <w:w w:val="100"/>
                <w:position w:val="0"/>
              </w:rPr>
              <w:t>重庆慧民通科技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重庆不贰数字企业 孵化器有限公司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重庆市渝中区中山一路</w:t>
            </w:r>
            <w:r>
              <w:rPr>
                <w:rFonts w:ascii="SimSun" w:eastAsia="SimSun" w:hAnsi="SimSun" w:cs="SimSun"/>
                <w:color w:val="000000"/>
                <w:spacing w:val="0"/>
                <w:w w:val="100"/>
                <w:position w:val="0"/>
              </w:rPr>
              <w:t>85</w:t>
            </w:r>
            <w:r>
              <w:rPr>
                <w:rFonts w:ascii="SimSun" w:eastAsia="SimSun" w:hAnsi="SimSun" w:cs="SimSun"/>
                <w:color w:val="000000"/>
                <w:spacing w:val="0"/>
                <w:w w:val="100"/>
                <w:position w:val="0"/>
              </w:rPr>
              <w:t>号通远 大厦</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F</w:t>
            </w:r>
            <w:r>
              <w:rPr>
                <w:rFonts w:ascii="SimSun" w:eastAsia="SimSun" w:hAnsi="SimSun" w:cs="SimSun"/>
                <w:color w:val="000000"/>
                <w:spacing w:val="0"/>
                <w:w w:val="100"/>
                <w:position w:val="0"/>
              </w:rPr>
              <w:t>区</w:t>
            </w:r>
            <w:r>
              <w:rPr>
                <w:rFonts w:ascii="SimSun" w:eastAsia="SimSun" w:hAnsi="SimSun" w:cs="SimSun"/>
                <w:color w:val="000000"/>
                <w:spacing w:val="0"/>
                <w:w w:val="100"/>
                <w:position w:val="0"/>
              </w:rPr>
              <w:t>004</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2021.03.10-2024.03.09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甘肃电力明珠集团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兰州市七里河建工西街</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号金雨大 厦</w:t>
            </w: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001</w:t>
            </w:r>
            <w:r>
              <w:rPr>
                <w:rFonts w:ascii="SimSun" w:eastAsia="SimSun" w:hAnsi="SimSun" w:cs="SimSun"/>
                <w:color w:val="000000"/>
                <w:spacing w:val="0"/>
                <w:w w:val="100"/>
                <w:position w:val="0"/>
              </w:rPr>
              <w:t>室共</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2021.06.01-2022.05.31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431.15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福建思源政通科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福州软件园产业基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福州市鼓楼区软件大道</w:t>
            </w:r>
            <w:r>
              <w:rPr>
                <w:rFonts w:ascii="SimSun" w:eastAsia="SimSun" w:hAnsi="SimSun" w:cs="SimSun"/>
                <w:color w:val="000000"/>
                <w:spacing w:val="0"/>
                <w:w w:val="100"/>
                <w:position w:val="0"/>
              </w:rPr>
              <w:t>89</w:t>
            </w:r>
            <w:r>
              <w:rPr>
                <w:rFonts w:ascii="SimSun" w:eastAsia="SimSun" w:hAnsi="SimSun" w:cs="SimSun"/>
                <w:color w:val="000000"/>
                <w:spacing w:val="0"/>
                <w:w w:val="100"/>
                <w:position w:val="0"/>
              </w:rPr>
              <w:t>号福州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2021.11.21-2022.11.20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902.09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办公</w:t>
            </w:r>
          </w:p>
        </w:tc>
      </w:tr>
    </w:tbl>
    <w:p>
      <w:pPr>
        <w:spacing w:lineRule="exact" w:line="1"/>
        <w:rPr>
          <w:sz w:val="2"/>
          <w:szCs w:val="2"/>
        </w:rPr>
      </w:pPr>
      <w:r>
        <w:br w:type="page"/>
      </w:r>
    </w:p>
    <w:tbl>
      <w:tblPr>
        <w:tblOverlap w:val="never"/>
        <w:jc w:val="center"/>
        <w:tblLayout w:type="fixed"/>
      </w:tblPr>
      <w:tblGrid>
        <w:gridCol w:w="490"/>
        <w:gridCol w:w="1301"/>
        <w:gridCol w:w="1608"/>
        <w:gridCol w:w="2659"/>
        <w:gridCol w:w="2030"/>
        <w:gridCol w:w="970"/>
        <w:gridCol w:w="73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软件园</w:t>
            </w:r>
            <w:r>
              <w:rPr>
                <w:rFonts w:ascii="SimSun" w:eastAsia="SimSun" w:hAnsi="SimSun" w:cs="SimSun"/>
                <w:color w:val="000000"/>
                <w:spacing w:val="0"/>
                <w:w w:val="100"/>
                <w:position w:val="0"/>
              </w:rPr>
              <w:t>G</w:t>
            </w:r>
            <w:r>
              <w:rPr>
                <w:rFonts w:ascii="SimSun" w:eastAsia="SimSun" w:hAnsi="SimSun" w:cs="SimSun"/>
                <w:color w:val="000000"/>
                <w:spacing w:val="0"/>
                <w:w w:val="100"/>
                <w:position w:val="0"/>
              </w:rPr>
              <w:t>区</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号楼第</w:t>
            </w:r>
            <w:r>
              <w:rPr>
                <w:rFonts w:ascii="SimSun" w:eastAsia="SimSun" w:hAnsi="SimSun" w:cs="SimSun"/>
                <w:color w:val="000000"/>
                <w:spacing w:val="0"/>
                <w:w w:val="100"/>
                <w:position w:val="0"/>
              </w:rPr>
              <w:t>19</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天津盛世鑫和置业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天津市和平区南市大街与福安大 街交口天汇中心写字楼</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号楼</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 xml:space="preserve">层 </w:t>
            </w:r>
            <w:r>
              <w:rPr>
                <w:rFonts w:ascii="SimSun" w:eastAsia="SimSun" w:hAnsi="SimSun" w:cs="SimSun"/>
                <w:color w:val="000000"/>
                <w:spacing w:val="0"/>
                <w:w w:val="100"/>
                <w:position w:val="0"/>
              </w:rPr>
              <w:t>1712</w:t>
            </w:r>
            <w:r>
              <w:rPr>
                <w:rFonts w:ascii="SimSun" w:eastAsia="SimSun" w:hAnsi="SimSun" w:cs="SimSun"/>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2022. 02.01-2023.12.31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104.09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广发银行股份有限 公司济南分行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济南市经四路</w:t>
            </w: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号广发银行大厦</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2506</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2507</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2508</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2509</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2601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2602</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2603</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2607</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2608</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2609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2021.06.01-2024. 05. </w:t>
            </w:r>
            <w:r>
              <w:rPr>
                <w:rFonts w:ascii="SimSun" w:eastAsia="SimSun" w:hAnsi="SimSun" w:cs="SimSun"/>
                <w:color w:val="000000"/>
                <w:spacing w:val="0"/>
                <w:w w:val="100"/>
                <w:position w:val="0"/>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1855.49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朗新科技集团股</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山东网瑞物产有限</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山东省济南市市中区经四路</w:t>
            </w:r>
            <w:r>
              <w:rPr>
                <w:rFonts w:ascii="SimSun" w:eastAsia="SimSun" w:hAnsi="SimSun" w:cs="SimSun"/>
                <w:color w:val="000000"/>
                <w:spacing w:val="0"/>
                <w:w w:val="100"/>
                <w:position w:val="0"/>
              </w:rPr>
              <w:t>185</w:t>
            </w:r>
            <w:r>
              <w:rPr>
                <w:rFonts w:ascii="SimSun" w:eastAsia="SimSun" w:hAnsi="SimSun" w:cs="SimSun"/>
                <w:color w:val="000000"/>
                <w:spacing w:val="0"/>
                <w:w w:val="100"/>
                <w:position w:val="0"/>
              </w:rPr>
              <w:t>号 酒店</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楼</w:t>
            </w:r>
            <w:r>
              <w:rPr>
                <w:rFonts w:ascii="SimSun" w:eastAsia="SimSun" w:hAnsi="SimSun" w:cs="SimSun"/>
                <w:color w:val="000000"/>
                <w:spacing w:val="0"/>
                <w:w w:val="100"/>
                <w:position w:val="0"/>
              </w:rPr>
              <w:t>909</w:t>
            </w:r>
            <w:r>
              <w:rPr>
                <w:rFonts w:ascii="SimSun" w:eastAsia="SimSun" w:hAnsi="SimSun" w:cs="SimSun"/>
                <w:color w:val="000000"/>
                <w:spacing w:val="0"/>
                <w:w w:val="100"/>
                <w:position w:val="0"/>
              </w:rPr>
              <w:t>房、</w:t>
            </w:r>
            <w:r>
              <w:rPr>
                <w:rFonts w:ascii="SimSun" w:eastAsia="SimSun" w:hAnsi="SimSun" w:cs="SimSun"/>
                <w:color w:val="000000"/>
                <w:spacing w:val="0"/>
                <w:w w:val="100"/>
                <w:position w:val="0"/>
              </w:rPr>
              <w:t>911</w:t>
            </w:r>
            <w:r>
              <w:rPr>
                <w:rFonts w:ascii="SimSun" w:eastAsia="SimSun" w:hAnsi="SimSun" w:cs="SimSun"/>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2021.12.15-2022.12.14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60" w:right="0" w:hanging="360"/>
              <w:jc w:val="left"/>
            </w:pPr>
            <w:r>
              <w:rPr>
                <w:rFonts w:ascii="SimSun" w:eastAsia="SimSun" w:hAnsi="SimSun" w:cs="SimSun"/>
                <w:color w:val="000000"/>
                <w:spacing w:val="0"/>
                <w:w w:val="100"/>
                <w:position w:val="0"/>
              </w:rPr>
              <w:t>易视腾科技北京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 代大厦</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1701</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1709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280" w:right="0" w:hanging="280"/>
              <w:jc w:val="left"/>
            </w:pPr>
            <w:r>
              <w:rPr>
                <w:rFonts w:ascii="SimSun" w:eastAsia="SimSun" w:hAnsi="SimSun" w:cs="SimSun"/>
                <w:color w:val="000000"/>
                <w:spacing w:val="0"/>
                <w:w w:val="100"/>
                <w:position w:val="0"/>
              </w:rPr>
              <w:t>易视腾科技股份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代大厦</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 xml:space="preserve">层 </w:t>
            </w:r>
            <w:r>
              <w:rPr>
                <w:rFonts w:ascii="SimSun" w:eastAsia="SimSun" w:hAnsi="SimSun" w:cs="SimSun"/>
                <w:color w:val="000000"/>
                <w:spacing w:val="0"/>
                <w:w w:val="100"/>
                <w:position w:val="0"/>
              </w:rPr>
              <w:t xml:space="preserve">1701 </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1701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1705</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1707</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1708</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1712-1715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200" w:right="0" w:hanging="200"/>
              <w:jc w:val="left"/>
            </w:pPr>
            <w:r>
              <w:rPr>
                <w:rFonts w:ascii="SimSun" w:eastAsia="SimSun" w:hAnsi="SimSun" w:cs="SimSun"/>
                <w:color w:val="000000"/>
                <w:spacing w:val="0"/>
                <w:w w:val="100"/>
                <w:position w:val="0"/>
              </w:rPr>
              <w:t>北京大米视讯科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营管理分公司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 代大厦</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1701</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1703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1711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292.38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易视星空科技无</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锡有限公司北京</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北京北辰实业股份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有限公司写字楼经</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营管理分公司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北京市朝阳区北辰东路</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号北辰时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代大厦</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1701</w:t>
            </w:r>
            <w:r>
              <w:rPr>
                <w:rFonts w:ascii="SimSun" w:eastAsia="SimSun" w:hAnsi="SimSun" w:cs="SimSun"/>
                <w:color w:val="000000"/>
                <w:spacing w:val="0"/>
                <w:w w:val="100"/>
                <w:position w:val="0"/>
              </w:rPr>
              <w:t>内</w:t>
            </w:r>
            <w:r>
              <w:rPr>
                <w:rFonts w:ascii="SimSun" w:eastAsia="SimSun" w:hAnsi="SimSun" w:cs="SimSun"/>
                <w:color w:val="000000"/>
                <w:spacing w:val="0"/>
                <w:w w:val="100"/>
                <w:position w:val="0"/>
              </w:rPr>
              <w:t>1706</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2020/6/15-2023/3/14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146.19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w:t>
            </w:r>
          </w:p>
        </w:tc>
      </w:tr>
    </w:tbl>
    <w:p>
      <w:pPr>
        <w:widowControl w:val="0"/>
        <w:spacing w:after="3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7"/>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、重大担保</w:t>
      </w:r>
      <w:bookmarkEnd w:id="582"/>
      <w:bookmarkEnd w:id="583"/>
      <w:bookmarkEnd w:id="58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担保额</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度相关</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公告披</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反担 保情 况</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6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担保对象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担保额</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度相关</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公告披</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797"/>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无锡朗易 软件产业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司担保额度合计</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报告期内对子公司担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保实际发生额合计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10,368.6</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2" w:lineRule="exact"/>
              <w:ind w:left="0" w:right="0" w:firstLine="0"/>
              <w:jc w:val="left"/>
            </w:pPr>
            <w:r>
              <w:rPr>
                <w:rFonts w:ascii="SimSun" w:eastAsia="SimSun" w:hAnsi="SimSun" w:cs="SimSun"/>
                <w:color w:val="000000"/>
                <w:spacing w:val="0"/>
                <w:w w:val="100"/>
                <w:position w:val="0"/>
              </w:rPr>
              <w:t>报告期末已审批的对 子公司担保额度合计</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际担保余额合计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10,368.6</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反担 保情 况</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（如</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80" w:line="240" w:lineRule="auto"/>
              <w:ind w:left="0" w:right="0" w:firstLine="200"/>
              <w:jc w:val="left"/>
            </w:pPr>
            <w:r>
              <w:rPr>
                <w:rFonts w:ascii="SimSun" w:eastAsia="SimSun" w:hAnsi="SimSun" w:cs="SimSun"/>
                <w:color w:val="000000"/>
                <w:spacing w:val="0"/>
                <w:w w:val="100"/>
                <w:position w:val="0"/>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10,368.6</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报告期末已审批的担保额度 合计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报告期末实际担保余 额合计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10,368.6</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、委托他人进行现金资产管理情况</w:t>
      </w:r>
      <w:bookmarkEnd w:id="586"/>
      <w:bookmarkEnd w:id="587"/>
      <w:bookmarkEnd w:id="589"/>
    </w:p>
    <w:p>
      <w:pPr>
        <w:pStyle w:val="Style58"/>
        <w:keepNext/>
        <w:keepLines/>
        <w:widowControl w:val="0"/>
        <w:shd w:val="clear" w:color="auto" w:fill="auto"/>
        <w:bidi w:val="0"/>
        <w:spacing w:before="0" w:after="34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0"/>
      <w:bookmarkEnd w:id="591"/>
      <w:bookmarkEnd w:id="59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单项金额重大或安全性较低、流动性较差的高风险委托理财具体情况 口适用”不适用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委托理财出现预期无法收回本金或存在其他可能导致减值的情形 口适用”不适用</w:t>
      </w:r>
    </w:p>
    <w:p>
      <w:pPr>
        <w:pStyle w:val="Style58"/>
        <w:keepNext/>
        <w:keepLines/>
        <w:widowControl w:val="0"/>
        <w:shd w:val="clear" w:color="auto" w:fill="auto"/>
        <w:bidi w:val="0"/>
        <w:spacing w:before="0" w:after="22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4"/>
      <w:bookmarkEnd w:id="595"/>
      <w:bookmarkEnd w:id="597"/>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2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4</w:t>
      </w:r>
      <w:bookmarkEnd w:id="600"/>
      <w:r>
        <w:rPr>
          <w:color w:val="000000"/>
          <w:spacing w:val="0"/>
          <w:w w:val="100"/>
          <w:position w:val="0"/>
        </w:rPr>
        <w:t>、其他重大合同</w:t>
      </w:r>
      <w:bookmarkEnd w:id="598"/>
      <w:bookmarkEnd w:id="599"/>
      <w:bookmarkEnd w:id="601"/>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公司报告期不存在其他重大合同。</w:t>
      </w:r>
    </w:p>
    <w:p>
      <w:pPr>
        <w:pStyle w:val="Style33"/>
        <w:keepNext/>
        <w:keepLines/>
        <w:widowControl w:val="0"/>
        <w:shd w:val="clear" w:color="auto" w:fill="auto"/>
        <w:bidi w:val="0"/>
        <w:spacing w:before="0" w:after="220" w:line="240" w:lineRule="auto"/>
        <w:ind w:left="0" w:right="0" w:firstLine="0"/>
        <w:jc w:val="left"/>
      </w:pPr>
      <w:bookmarkStart w:id="602" w:name="bookmark602"/>
      <w:bookmarkStart w:id="603" w:name="bookmark603"/>
      <w:bookmarkStart w:id="604" w:name="bookmark604"/>
      <w:r>
        <w:rPr>
          <w:color w:val="000000"/>
          <w:spacing w:val="0"/>
          <w:w w:val="100"/>
          <w:position w:val="0"/>
          <w:sz w:val="24"/>
          <w:szCs w:val="24"/>
        </w:rPr>
        <w:t>十六、其他重大事项的说明</w:t>
      </w:r>
      <w:bookmarkEnd w:id="602"/>
      <w:bookmarkEnd w:id="603"/>
      <w:bookmarkEnd w:id="604"/>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公司报告期不存在需要说明的其他重大事项。</w:t>
      </w:r>
    </w:p>
    <w:p>
      <w:pPr>
        <w:pStyle w:val="Style33"/>
        <w:keepNext/>
        <w:keepLines/>
        <w:widowControl w:val="0"/>
        <w:shd w:val="clear" w:color="auto" w:fill="auto"/>
        <w:bidi w:val="0"/>
        <w:spacing w:before="0" w:after="220" w:line="240" w:lineRule="auto"/>
        <w:ind w:left="0" w:right="0" w:firstLine="0"/>
        <w:jc w:val="left"/>
      </w:pPr>
      <w:bookmarkStart w:id="605" w:name="bookmark605"/>
      <w:bookmarkStart w:id="606" w:name="bookmark606"/>
      <w:bookmarkStart w:id="607" w:name="bookmark607"/>
      <w:r>
        <w:rPr>
          <w:color w:val="000000"/>
          <w:spacing w:val="0"/>
          <w:w w:val="100"/>
          <w:position w:val="0"/>
          <w:sz w:val="24"/>
          <w:szCs w:val="24"/>
        </w:rPr>
        <w:t>十七、公司子公司重大事项</w:t>
      </w:r>
      <w:bookmarkEnd w:id="605"/>
      <w:bookmarkEnd w:id="606"/>
      <w:bookmarkEnd w:id="607"/>
    </w:p>
    <w:p>
      <w:pPr>
        <w:pStyle w:val="Style30"/>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口适用”不适用</w:t>
      </w:r>
      <w:r>
        <w:br w:type="page"/>
      </w:r>
    </w:p>
    <w:p>
      <w:pPr>
        <w:pStyle w:val="Style14"/>
        <w:keepNext/>
        <w:keepLines/>
        <w:widowControl w:val="0"/>
        <w:shd w:val="clear" w:color="auto" w:fill="auto"/>
        <w:bidi w:val="0"/>
        <w:spacing w:before="0" w:after="540" w:line="240" w:lineRule="auto"/>
        <w:ind w:left="0" w:right="0" w:firstLine="0"/>
        <w:jc w:val="center"/>
      </w:pPr>
      <w:bookmarkStart w:id="608" w:name="bookmark608"/>
      <w:bookmarkStart w:id="609" w:name="bookmark609"/>
      <w:bookmarkStart w:id="610" w:name="bookmark610"/>
      <w:bookmarkStart w:id="611" w:name="bookmark611"/>
      <w:r>
        <w:rPr>
          <w:color w:val="000000"/>
          <w:spacing w:val="0"/>
          <w:w w:val="100"/>
          <w:position w:val="0"/>
        </w:rPr>
        <w:t>第七节股份变动及股东情况</w:t>
      </w:r>
      <w:bookmarkEnd w:id="609"/>
      <w:bookmarkEnd w:id="610"/>
      <w:bookmarkEnd w:id="611"/>
      <w:bookmarkEnd w:id="608"/>
    </w:p>
    <w:p>
      <w:pPr>
        <w:pStyle w:val="Style33"/>
        <w:keepNext/>
        <w:keepLines/>
        <w:widowControl w:val="0"/>
        <w:shd w:val="clear" w:color="auto" w:fill="auto"/>
        <w:bidi w:val="0"/>
        <w:spacing w:before="0" w:after="3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一</w:t>
      </w:r>
      <w:bookmarkEnd w:id="614"/>
      <w:r>
        <w:rPr>
          <w:color w:val="000000"/>
          <w:spacing w:val="0"/>
          <w:w w:val="100"/>
          <w:position w:val="0"/>
          <w:sz w:val="24"/>
          <w:szCs w:val="24"/>
        </w:rPr>
        <w:t>、股份变动情况</w:t>
      </w:r>
      <w:bookmarkEnd w:id="612"/>
      <w:bookmarkEnd w:id="613"/>
      <w:bookmarkEnd w:id="615"/>
    </w:p>
    <w:p>
      <w:pPr>
        <w:pStyle w:val="Style37"/>
        <w:keepNext/>
        <w:keepLines/>
        <w:widowControl w:val="0"/>
        <w:shd w:val="clear" w:color="auto" w:fill="auto"/>
        <w:bidi w:val="0"/>
        <w:spacing w:before="0" w:after="34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、股份变动情况</w:t>
      </w:r>
      <w:bookmarkEnd w:id="616"/>
      <w:bookmarkEnd w:id="617"/>
      <w:bookmarkEnd w:id="6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315,013</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-7,064,4 </w:t>
            </w: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307,94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315,013</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307,94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263,955</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263,95</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SimSun" w:eastAsia="SimSun" w:hAnsi="SimSun" w:cs="SimSun"/>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51,057, 981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43,993,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境外自然人持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706,262</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24,773,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6,536,1</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31,309, 894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737,57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706,262</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24,773,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6,536,1</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31,309, 894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737,57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1,021,2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24,773,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-528,30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24,245, 440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1,045,5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日，公司公告</w:t>
      </w:r>
      <w:r>
        <w:rPr>
          <w:color w:val="000000"/>
          <w:spacing w:val="0"/>
          <w:w w:val="100"/>
          <w:position w:val="0"/>
        </w:rPr>
        <w:t>2018</w:t>
      </w:r>
      <w:r>
        <w:rPr>
          <w:color w:val="000000"/>
          <w:spacing w:val="0"/>
          <w:w w:val="100"/>
          <w:position w:val="0"/>
        </w:rPr>
        <w:t>年度限制性股票与股票期权激励计划第二个行权期行权期限为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25</w:t>
      </w:r>
      <w:r>
        <w:rPr>
          <w:color w:val="000000"/>
          <w:spacing w:val="0"/>
          <w:w w:val="100"/>
          <w:position w:val="0"/>
        </w:rPr>
        <w:t>日止；另外，同时注销</w:t>
      </w:r>
      <w:r>
        <w:rPr>
          <w:color w:val="000000"/>
          <w:spacing w:val="0"/>
          <w:w w:val="100"/>
          <w:position w:val="0"/>
        </w:rPr>
        <w:t>2018</w:t>
      </w:r>
      <w:r>
        <w:rPr>
          <w:color w:val="000000"/>
          <w:spacing w:val="0"/>
          <w:w w:val="100"/>
          <w:position w:val="0"/>
        </w:rPr>
        <w:t>年度限制性股票与股票期权激励计划部分股票期权</w:t>
      </w:r>
      <w:r>
        <w:rPr>
          <w:color w:val="000000"/>
          <w:spacing w:val="0"/>
          <w:w w:val="100"/>
          <w:position w:val="0"/>
        </w:rPr>
        <w:t>172,470</w:t>
      </w:r>
      <w:r>
        <w:rPr>
          <w:color w:val="000000"/>
          <w:spacing w:val="0"/>
          <w:w w:val="100"/>
          <w:position w:val="0"/>
        </w:rPr>
        <w:t>份。</w:t>
      </w:r>
    </w:p>
    <w:p>
      <w:pPr>
        <w:pStyle w:val="Style3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日，公司限制性股票</w:t>
      </w:r>
      <w:r>
        <w:rPr>
          <w:color w:val="000000"/>
          <w:spacing w:val="0"/>
          <w:w w:val="100"/>
          <w:position w:val="0"/>
        </w:rPr>
        <w:t>528, 300</w:t>
      </w:r>
      <w:r>
        <w:rPr>
          <w:color w:val="000000"/>
          <w:spacing w:val="0"/>
          <w:w w:val="100"/>
          <w:position w:val="0"/>
        </w:rPr>
        <w:t>股回购注销完成。</w:t>
      </w:r>
    </w:p>
    <w:p>
      <w:pPr>
        <w:pStyle w:val="Style3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color w:val="000000"/>
          <w:spacing w:val="0"/>
          <w:w w:val="100"/>
          <w:position w:val="0"/>
        </w:rPr>
        <w:t>2018</w:t>
      </w:r>
      <w:r>
        <w:rPr>
          <w:color w:val="000000"/>
          <w:spacing w:val="0"/>
          <w:w w:val="100"/>
          <w:position w:val="0"/>
        </w:rPr>
        <w:t>年度股权激励计划预留授予限制性股票第二个解除限售期解除限售股份上市，本次解除</w:t>
      </w:r>
      <w:r>
        <w:rPr>
          <w:color w:val="000000"/>
          <w:spacing w:val="0"/>
          <w:w w:val="100"/>
          <w:position w:val="0"/>
        </w:rPr>
        <w:t xml:space="preserve">1,500,337 </w:t>
      </w:r>
      <w:r>
        <w:rPr>
          <w:color w:val="000000"/>
          <w:spacing w:val="0"/>
          <w:w w:val="100"/>
          <w:position w:val="0"/>
        </w:rPr>
        <w:t>股限制性股票。</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日，朗新转债开始转股，转股期为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年度限制性股票激励计划首次授予部分第一个归属期归属，本次归属数量总计</w:t>
      </w:r>
      <w:r>
        <w:rPr>
          <w:color w:val="000000"/>
          <w:spacing w:val="0"/>
          <w:w w:val="100"/>
          <w:position w:val="0"/>
        </w:rPr>
        <w:t>8, 124, 075</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日，公司公告</w:t>
      </w:r>
      <w:r>
        <w:rPr>
          <w:color w:val="000000"/>
          <w:spacing w:val="0"/>
          <w:w w:val="100"/>
          <w:position w:val="0"/>
        </w:rPr>
        <w:t>2018</w:t>
      </w:r>
      <w:r>
        <w:rPr>
          <w:color w:val="000000"/>
          <w:spacing w:val="0"/>
          <w:w w:val="100"/>
          <w:position w:val="0"/>
        </w:rPr>
        <w:t>年度限制性股票与股票期权激励计划第三个行权期行权期限为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25</w:t>
      </w:r>
      <w:r>
        <w:rPr>
          <w:color w:val="000000"/>
          <w:spacing w:val="0"/>
          <w:w w:val="100"/>
          <w:position w:val="0"/>
        </w:rPr>
        <w:t>日止；另外，同时注销</w:t>
      </w:r>
      <w:r>
        <w:rPr>
          <w:color w:val="000000"/>
          <w:spacing w:val="0"/>
          <w:w w:val="100"/>
          <w:position w:val="0"/>
        </w:rPr>
        <w:t>2018</w:t>
      </w:r>
      <w:r>
        <w:rPr>
          <w:color w:val="000000"/>
          <w:spacing w:val="0"/>
          <w:w w:val="100"/>
          <w:position w:val="0"/>
        </w:rPr>
        <w:t>年度限制性股票与股票期权激励计划部分股票期权</w:t>
      </w:r>
      <w:r>
        <w:rPr>
          <w:color w:val="000000"/>
          <w:spacing w:val="0"/>
          <w:w w:val="100"/>
          <w:position w:val="0"/>
        </w:rPr>
        <w:t>72,960</w:t>
      </w:r>
      <w:r>
        <w:rPr>
          <w:color w:val="000000"/>
          <w:spacing w:val="0"/>
          <w:w w:val="100"/>
          <w:position w:val="0"/>
        </w:rPr>
        <w:t>份。</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年度限制性股票激励计划第一个解除限售期份上市，本次解除</w:t>
      </w:r>
      <w:r>
        <w:rPr>
          <w:color w:val="000000"/>
          <w:spacing w:val="0"/>
          <w:w w:val="100"/>
          <w:position w:val="0"/>
        </w:rPr>
        <w:t>195, 000</w:t>
      </w:r>
      <w:r>
        <w:rPr>
          <w:color w:val="000000"/>
          <w:spacing w:val="0"/>
          <w:w w:val="100"/>
          <w:position w:val="0"/>
        </w:rPr>
        <w:t>股限制性股票。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日，公司</w:t>
      </w:r>
      <w:r>
        <w:rPr>
          <w:color w:val="000000"/>
          <w:spacing w:val="0"/>
          <w:w w:val="100"/>
          <w:position w:val="0"/>
        </w:rPr>
        <w:t>2018</w:t>
      </w:r>
      <w:r>
        <w:rPr>
          <w:color w:val="000000"/>
          <w:spacing w:val="0"/>
          <w:w w:val="100"/>
          <w:position w:val="0"/>
        </w:rPr>
        <w:t>年度限制性股票与股票期权激励计划首次授予限制性股票第三个解除限售期除限售股份上市，本 次解除</w:t>
      </w:r>
      <w:r>
        <w:rPr>
          <w:color w:val="000000"/>
          <w:spacing w:val="0"/>
          <w:w w:val="100"/>
          <w:position w:val="0"/>
        </w:rPr>
        <w:t>7,153,317</w:t>
      </w:r>
      <w:r>
        <w:rPr>
          <w:color w:val="000000"/>
          <w:spacing w:val="0"/>
          <w:w w:val="100"/>
          <w:position w:val="0"/>
        </w:rPr>
        <w:t>股限制性股票。</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日，根据中登下发的股本结构表，公司总股本增加至</w:t>
      </w:r>
      <w:r>
        <w:rPr>
          <w:color w:val="000000"/>
          <w:spacing w:val="0"/>
          <w:w w:val="100"/>
          <w:position w:val="0"/>
        </w:rPr>
        <w:t>1,045,521,166</w:t>
      </w:r>
      <w:r>
        <w:rPr>
          <w:color w:val="000000"/>
          <w:spacing w:val="0"/>
          <w:w w:val="100"/>
          <w:position w:val="0"/>
        </w:rPr>
        <w:t>股。</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tabs>
          <w:tab w:pos="426" w:val="left"/>
        </w:tabs>
        <w:bidi w:val="0"/>
        <w:spacing w:before="0" w:after="0" w:line="317" w:lineRule="exact"/>
        <w:ind w:left="0" w:right="0" w:firstLine="0"/>
        <w:jc w:val="both"/>
      </w:pPr>
      <w:bookmarkStart w:id="620" w:name="bookmark620"/>
      <w:r>
        <w:rPr>
          <w:color w:val="000000"/>
          <w:spacing w:val="0"/>
          <w:w w:val="100"/>
          <w:position w:val="0"/>
        </w:rPr>
        <w:t>一</w:t>
      </w:r>
      <w:bookmarkEnd w:id="620"/>
      <w:r>
        <w:rPr>
          <w:color w:val="000000"/>
          <w:spacing w:val="0"/>
          <w:w w:val="100"/>
          <w:position w:val="0"/>
        </w:rPr>
        <w:t>、</w:t>
        <w:tab/>
        <w:t>股票期权行权</w:t>
      </w:r>
    </w:p>
    <w:p>
      <w:pPr>
        <w:pStyle w:val="Style30"/>
        <w:keepNext w:val="0"/>
        <w:keepLines w:val="0"/>
        <w:widowControl w:val="0"/>
        <w:shd w:val="clear" w:color="auto" w:fill="auto"/>
        <w:tabs>
          <w:tab w:pos="340" w:val="left"/>
        </w:tabs>
        <w:bidi w:val="0"/>
        <w:spacing w:before="0" w:after="0" w:line="314" w:lineRule="exact"/>
        <w:ind w:left="0" w:right="0" w:firstLine="0"/>
        <w:jc w:val="both"/>
      </w:pPr>
      <w:bookmarkStart w:id="621" w:name="bookmark621"/>
      <w:r>
        <w:rPr>
          <w:color w:val="000000"/>
          <w:spacing w:val="0"/>
          <w:w w:val="100"/>
          <w:position w:val="0"/>
        </w:rPr>
        <w:t>1</w:t>
      </w:r>
      <w:bookmarkEnd w:id="621"/>
      <w:r>
        <w:rPr>
          <w:color w:val="000000"/>
          <w:spacing w:val="0"/>
          <w:w w:val="100"/>
          <w:position w:val="0"/>
        </w:rPr>
        <w:t>、</w:t>
        <w:tab/>
        <w:t>公司第三届董事会第十一次会议和第三届监事会第十次会议审议通过了《关于注销</w:t>
      </w:r>
      <w:r>
        <w:rPr>
          <w:color w:val="000000"/>
          <w:spacing w:val="0"/>
          <w:w w:val="100"/>
          <w:position w:val="0"/>
        </w:rPr>
        <w:t>2018</w:t>
      </w:r>
      <w:r>
        <w:rPr>
          <w:color w:val="000000"/>
          <w:spacing w:val="0"/>
          <w:w w:val="100"/>
          <w:position w:val="0"/>
        </w:rPr>
        <w:t>年度限制性股票与股票期权激励 计划部分股票期权的议案》及《关于公司</w:t>
      </w:r>
      <w:r>
        <w:rPr>
          <w:color w:val="000000"/>
          <w:spacing w:val="0"/>
          <w:w w:val="100"/>
          <w:position w:val="0"/>
        </w:rPr>
        <w:t>2018</w:t>
      </w:r>
      <w:r>
        <w:rPr>
          <w:color w:val="000000"/>
          <w:spacing w:val="0"/>
          <w:w w:val="100"/>
          <w:position w:val="0"/>
        </w:rPr>
        <w:t>年度限制性股票与股票期权激励计划第二个行权期行权条件成就的议案》。公 司独立董事对此发表了独立意见。</w:t>
      </w:r>
    </w:p>
    <w:p>
      <w:pPr>
        <w:pStyle w:val="Style30"/>
        <w:keepNext w:val="0"/>
        <w:keepLines w:val="0"/>
        <w:widowControl w:val="0"/>
        <w:numPr>
          <w:ilvl w:val="0"/>
          <w:numId w:val="33"/>
        </w:numPr>
        <w:shd w:val="clear" w:color="auto" w:fill="auto"/>
        <w:tabs>
          <w:tab w:pos="340" w:val="left"/>
        </w:tabs>
        <w:bidi w:val="0"/>
        <w:spacing w:before="0" w:after="0" w:line="317" w:lineRule="exact"/>
        <w:ind w:left="0" w:right="0" w:firstLine="0"/>
        <w:jc w:val="both"/>
      </w:pPr>
      <w:bookmarkStart w:id="622" w:name="bookmark622"/>
      <w:bookmarkEnd w:id="622"/>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日，公司第三届董事会第二十八次会议和第三届监事会第二十一次会议审议通过了《关于注销</w:t>
      </w:r>
      <w:r>
        <w:rPr>
          <w:color w:val="000000"/>
          <w:spacing w:val="0"/>
          <w:w w:val="100"/>
          <w:position w:val="0"/>
        </w:rPr>
        <w:t>2018</w:t>
      </w:r>
      <w:r>
        <w:rPr>
          <w:color w:val="000000"/>
          <w:spacing w:val="0"/>
          <w:w w:val="100"/>
          <w:position w:val="0"/>
        </w:rPr>
        <w:t>年度限 制性股票与股票期权激励计划部分股票期权的议案》及《关于公司</w:t>
      </w:r>
      <w:r>
        <w:rPr>
          <w:color w:val="000000"/>
          <w:spacing w:val="0"/>
          <w:w w:val="100"/>
          <w:position w:val="0"/>
        </w:rPr>
        <w:t>2018</w:t>
      </w:r>
      <w:r>
        <w:rPr>
          <w:color w:val="000000"/>
          <w:spacing w:val="0"/>
          <w:w w:val="100"/>
          <w:position w:val="0"/>
        </w:rPr>
        <w:t>年度限制性股票与股票期权激励计划第三个行权期行 权条件成就的议案》。公司独立董事对此发表了独立意见。</w:t>
      </w:r>
    </w:p>
    <w:p>
      <w:pPr>
        <w:pStyle w:val="Style30"/>
        <w:keepNext w:val="0"/>
        <w:keepLines w:val="0"/>
        <w:widowControl w:val="0"/>
        <w:shd w:val="clear" w:color="auto" w:fill="auto"/>
        <w:tabs>
          <w:tab w:pos="426" w:val="left"/>
        </w:tabs>
        <w:bidi w:val="0"/>
        <w:spacing w:before="0" w:after="0" w:line="317" w:lineRule="exact"/>
        <w:ind w:left="0" w:right="0" w:firstLine="0"/>
        <w:jc w:val="both"/>
      </w:pPr>
      <w:bookmarkStart w:id="623" w:name="bookmark623"/>
      <w:r>
        <w:rPr>
          <w:color w:val="000000"/>
          <w:spacing w:val="0"/>
          <w:w w:val="100"/>
          <w:position w:val="0"/>
        </w:rPr>
        <w:t>二</w:t>
      </w:r>
      <w:bookmarkEnd w:id="623"/>
      <w:r>
        <w:rPr>
          <w:color w:val="000000"/>
          <w:spacing w:val="0"/>
          <w:w w:val="100"/>
          <w:position w:val="0"/>
        </w:rPr>
        <w:t>、</w:t>
        <w:tab/>
        <w:t>限制性股票回购注销</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年第一次临时股东大会，审议通过了《关于回购注销</w:t>
      </w:r>
      <w:r>
        <w:rPr>
          <w:color w:val="000000"/>
          <w:spacing w:val="0"/>
          <w:w w:val="100"/>
          <w:position w:val="0"/>
        </w:rPr>
        <w:t>2017</w:t>
      </w:r>
      <w:r>
        <w:rPr>
          <w:color w:val="000000"/>
          <w:spacing w:val="0"/>
          <w:w w:val="100"/>
          <w:position w:val="0"/>
        </w:rPr>
        <w:t>年度限制性股票激励计划及</w:t>
      </w:r>
      <w:r>
        <w:rPr>
          <w:color w:val="000000"/>
          <w:spacing w:val="0"/>
          <w:w w:val="100"/>
          <w:position w:val="0"/>
        </w:rPr>
        <w:t>2018</w:t>
      </w:r>
      <w:r>
        <w:rPr>
          <w:color w:val="000000"/>
          <w:spacing w:val="0"/>
          <w:w w:val="100"/>
          <w:position w:val="0"/>
        </w:rPr>
        <w:t>年度 限制性股票与股票期权激励计划部分限制性股票的议案》、《关于回购注销</w:t>
      </w:r>
      <w:r>
        <w:rPr>
          <w:color w:val="000000"/>
          <w:spacing w:val="0"/>
          <w:w w:val="100"/>
          <w:position w:val="0"/>
        </w:rPr>
        <w:t>2017</w:t>
      </w:r>
      <w:r>
        <w:rPr>
          <w:color w:val="000000"/>
          <w:spacing w:val="0"/>
          <w:w w:val="100"/>
          <w:position w:val="0"/>
        </w:rPr>
        <w:t>年度限制性股票激励计划部分限制性股票的议 案》。</w:t>
      </w:r>
    </w:p>
    <w:p>
      <w:pPr>
        <w:pStyle w:val="Style30"/>
        <w:keepNext w:val="0"/>
        <w:keepLines w:val="0"/>
        <w:widowControl w:val="0"/>
        <w:shd w:val="clear" w:color="auto" w:fill="auto"/>
        <w:tabs>
          <w:tab w:pos="426" w:val="left"/>
        </w:tabs>
        <w:bidi w:val="0"/>
        <w:spacing w:before="0" w:after="0" w:line="322" w:lineRule="exact"/>
        <w:ind w:left="0" w:right="0" w:firstLine="0"/>
        <w:jc w:val="both"/>
      </w:pPr>
      <w:bookmarkStart w:id="624" w:name="bookmark624"/>
      <w:r>
        <w:rPr>
          <w:color w:val="000000"/>
          <w:spacing w:val="0"/>
          <w:w w:val="100"/>
          <w:position w:val="0"/>
        </w:rPr>
        <w:t>三</w:t>
      </w:r>
      <w:bookmarkEnd w:id="624"/>
      <w:r>
        <w:rPr>
          <w:color w:val="000000"/>
          <w:spacing w:val="0"/>
          <w:w w:val="100"/>
          <w:position w:val="0"/>
        </w:rPr>
        <w:t>、</w:t>
        <w:tab/>
        <w:t>限制性股票解除限售</w:t>
      </w:r>
    </w:p>
    <w:p>
      <w:pPr>
        <w:pStyle w:val="Style30"/>
        <w:keepNext w:val="0"/>
        <w:keepLines w:val="0"/>
        <w:widowControl w:val="0"/>
        <w:numPr>
          <w:ilvl w:val="0"/>
          <w:numId w:val="35"/>
        </w:numPr>
        <w:shd w:val="clear" w:color="auto" w:fill="auto"/>
        <w:tabs>
          <w:tab w:pos="340" w:val="left"/>
        </w:tabs>
        <w:bidi w:val="0"/>
        <w:spacing w:before="0" w:after="0" w:line="317" w:lineRule="exact"/>
        <w:ind w:left="0" w:right="0" w:firstLine="0"/>
        <w:jc w:val="both"/>
      </w:pPr>
      <w:bookmarkStart w:id="625" w:name="bookmark625"/>
      <w:bookmarkEnd w:id="625"/>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日，公司第三届董事会第十六次会议和第三届监事会第十四次会议审议通过了《关于公司</w:t>
      </w:r>
      <w:r>
        <w:rPr>
          <w:color w:val="000000"/>
          <w:spacing w:val="0"/>
          <w:w w:val="100"/>
          <w:position w:val="0"/>
        </w:rPr>
        <w:t>2018</w:t>
      </w:r>
      <w:r>
        <w:rPr>
          <w:color w:val="000000"/>
          <w:spacing w:val="0"/>
          <w:w w:val="100"/>
          <w:position w:val="0"/>
        </w:rPr>
        <w:t>年度限制性股 票与股票期权激励计划预留授予限制性股票第二个解除限售期解除限售条件成就的议案》，公司独立董事对上述事项发表了 独立意见。</w:t>
      </w:r>
    </w:p>
    <w:p>
      <w:pPr>
        <w:pStyle w:val="Style30"/>
        <w:keepNext w:val="0"/>
        <w:keepLines w:val="0"/>
        <w:widowControl w:val="0"/>
        <w:numPr>
          <w:ilvl w:val="0"/>
          <w:numId w:val="35"/>
        </w:numPr>
        <w:shd w:val="clear" w:color="auto" w:fill="auto"/>
        <w:tabs>
          <w:tab w:pos="340" w:val="left"/>
        </w:tabs>
        <w:bidi w:val="0"/>
        <w:spacing w:before="0" w:after="0" w:line="322" w:lineRule="exact"/>
        <w:ind w:left="0" w:right="0" w:firstLine="0"/>
        <w:jc w:val="both"/>
      </w:pPr>
      <w:bookmarkStart w:id="626" w:name="bookmark626"/>
      <w:bookmarkEnd w:id="626"/>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日召开第三届董事会第二十八次会议和第三届监事会第二十一次会议审议通过了《关于公司</w:t>
      </w:r>
      <w:r>
        <w:rPr>
          <w:color w:val="000000"/>
          <w:spacing w:val="0"/>
          <w:w w:val="100"/>
          <w:position w:val="0"/>
        </w:rPr>
        <w:t>2020</w:t>
      </w:r>
      <w:r>
        <w:rPr>
          <w:color w:val="000000"/>
          <w:spacing w:val="0"/>
          <w:w w:val="100"/>
          <w:position w:val="0"/>
        </w:rPr>
        <w:t>年度限制 性股票激励计划第一个解除限售期解除限售条件成就的议案》，公司独立董事对上述事项发表了独立意见。</w:t>
      </w:r>
    </w:p>
    <w:p>
      <w:pPr>
        <w:pStyle w:val="Style30"/>
        <w:keepNext w:val="0"/>
        <w:keepLines w:val="0"/>
        <w:widowControl w:val="0"/>
        <w:numPr>
          <w:ilvl w:val="0"/>
          <w:numId w:val="35"/>
        </w:numPr>
        <w:shd w:val="clear" w:color="auto" w:fill="auto"/>
        <w:tabs>
          <w:tab w:pos="340" w:val="left"/>
        </w:tabs>
        <w:bidi w:val="0"/>
        <w:spacing w:before="0" w:after="0" w:line="317" w:lineRule="exact"/>
        <w:ind w:left="0" w:right="0" w:firstLine="0"/>
        <w:jc w:val="both"/>
      </w:pPr>
      <w:bookmarkStart w:id="627" w:name="bookmark627"/>
      <w:bookmarkEnd w:id="627"/>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日，公司第三届董事会第三十次会议和第三届监事会第二十二次会议审议通过了《关于回购注销</w:t>
      </w:r>
      <w:r>
        <w:rPr>
          <w:color w:val="000000"/>
          <w:spacing w:val="0"/>
          <w:w w:val="100"/>
          <w:position w:val="0"/>
        </w:rPr>
        <w:t>2018</w:t>
      </w:r>
      <w:r>
        <w:rPr>
          <w:color w:val="000000"/>
          <w:spacing w:val="0"/>
          <w:w w:val="100"/>
          <w:position w:val="0"/>
        </w:rPr>
        <w:t>年度 限制性股票与股票期权激励计划部分限制性股票的议案》和《关于公司</w:t>
      </w:r>
      <w:r>
        <w:rPr>
          <w:color w:val="000000"/>
          <w:spacing w:val="0"/>
          <w:w w:val="100"/>
          <w:position w:val="0"/>
        </w:rPr>
        <w:t>2018</w:t>
      </w:r>
      <w:r>
        <w:rPr>
          <w:color w:val="000000"/>
          <w:spacing w:val="0"/>
          <w:w w:val="100"/>
          <w:position w:val="0"/>
        </w:rPr>
        <w:t>年度限制性股票与股票期权激励计划首次授予限 制性股票第三个解除限售期解除限售条件成就的议案》，公司独立董事对上述事项发表了独立意见。</w:t>
      </w:r>
    </w:p>
    <w:p>
      <w:pPr>
        <w:pStyle w:val="Style30"/>
        <w:keepNext w:val="0"/>
        <w:keepLines w:val="0"/>
        <w:widowControl w:val="0"/>
        <w:shd w:val="clear" w:color="auto" w:fill="auto"/>
        <w:tabs>
          <w:tab w:pos="426" w:val="left"/>
        </w:tabs>
        <w:bidi w:val="0"/>
        <w:spacing w:before="0" w:after="0" w:line="317" w:lineRule="exact"/>
        <w:ind w:left="0" w:right="0" w:firstLine="0"/>
        <w:jc w:val="both"/>
      </w:pPr>
      <w:bookmarkStart w:id="628" w:name="bookmark628"/>
      <w:r>
        <w:rPr>
          <w:color w:val="000000"/>
          <w:spacing w:val="0"/>
          <w:w w:val="100"/>
          <w:position w:val="0"/>
        </w:rPr>
        <w:t>四</w:t>
      </w:r>
      <w:bookmarkEnd w:id="628"/>
      <w:r>
        <w:rPr>
          <w:color w:val="000000"/>
          <w:spacing w:val="0"/>
          <w:w w:val="100"/>
          <w:position w:val="0"/>
        </w:rPr>
        <w:t>、</w:t>
        <w:tab/>
        <w:t>限制性股票归属上市</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1, 2021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日，公司第三届董事会第二十四次会议和第三届监事会第十九次会议审议通过了《关于调整</w:t>
      </w:r>
      <w:r>
        <w:rPr>
          <w:color w:val="000000"/>
          <w:spacing w:val="0"/>
          <w:w w:val="100"/>
          <w:position w:val="0"/>
        </w:rPr>
        <w:t>2020</w:t>
      </w:r>
      <w:r>
        <w:rPr>
          <w:color w:val="000000"/>
          <w:spacing w:val="0"/>
          <w:w w:val="100"/>
          <w:position w:val="0"/>
        </w:rPr>
        <w:t>年度限制性 股票激励计划归属价格的议案》、《关于</w:t>
      </w:r>
      <w:r>
        <w:rPr>
          <w:color w:val="000000"/>
          <w:spacing w:val="0"/>
          <w:w w:val="100"/>
          <w:position w:val="0"/>
        </w:rPr>
        <w:t>2020</w:t>
      </w:r>
      <w:r>
        <w:rPr>
          <w:color w:val="000000"/>
          <w:spacing w:val="0"/>
          <w:w w:val="100"/>
          <w:position w:val="0"/>
        </w:rPr>
        <w:t>年度限制性股票激励计划首次授予部分第一个归属期归属条件成就的议案》以及 《关于作废部分已授予尚未归属的限制性股票的议案》。公司独立董事对上述事项发表了独立意见。</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tabs>
          <w:tab w:pos="430" w:val="left"/>
        </w:tabs>
        <w:bidi w:val="0"/>
        <w:spacing w:before="0" w:after="0" w:line="326" w:lineRule="exact"/>
        <w:ind w:left="0" w:right="0" w:firstLine="0"/>
        <w:jc w:val="left"/>
      </w:pPr>
      <w:bookmarkStart w:id="629" w:name="bookmark629"/>
      <w:r>
        <w:rPr>
          <w:color w:val="000000"/>
          <w:spacing w:val="0"/>
          <w:w w:val="100"/>
          <w:position w:val="0"/>
        </w:rPr>
        <w:t>一</w:t>
      </w:r>
      <w:bookmarkEnd w:id="629"/>
      <w:r>
        <w:rPr>
          <w:color w:val="000000"/>
          <w:spacing w:val="0"/>
          <w:w w:val="100"/>
          <w:position w:val="0"/>
        </w:rPr>
        <w:t>、</w:t>
        <w:tab/>
        <w:t>股票期权行权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630" w:name="bookmark630"/>
      <w:r>
        <w:rPr>
          <w:color w:val="000000"/>
          <w:spacing w:val="0"/>
          <w:w w:val="100"/>
          <w:position w:val="0"/>
        </w:rPr>
        <w:t>1</w:t>
      </w:r>
      <w:bookmarkEnd w:id="630"/>
      <w:r>
        <w:rPr>
          <w:color w:val="000000"/>
          <w:spacing w:val="0"/>
          <w:w w:val="100"/>
          <w:position w:val="0"/>
        </w:rPr>
        <w:t>、</w:t>
        <w:tab/>
        <w:t>公司</w:t>
      </w:r>
      <w:r>
        <w:rPr>
          <w:color w:val="000000"/>
          <w:spacing w:val="0"/>
          <w:w w:val="100"/>
          <w:position w:val="0"/>
        </w:rPr>
        <w:t>2018</w:t>
      </w:r>
      <w:r>
        <w:rPr>
          <w:color w:val="000000"/>
          <w:spacing w:val="0"/>
          <w:w w:val="100"/>
          <w:position w:val="0"/>
        </w:rPr>
        <w:t>年度限制性股票与股票期权激励计划授予的股票期权第二个行权期符合行权条件的激励对象共</w:t>
      </w:r>
      <w:r>
        <w:rPr>
          <w:color w:val="000000"/>
          <w:spacing w:val="0"/>
          <w:w w:val="100"/>
          <w:position w:val="0"/>
        </w:rPr>
        <w:t>141</w:t>
      </w:r>
      <w:r>
        <w:rPr>
          <w:color w:val="000000"/>
          <w:spacing w:val="0"/>
          <w:w w:val="100"/>
          <w:position w:val="0"/>
        </w:rPr>
        <w:t>名，可行权的 股票期权数量共计</w:t>
      </w:r>
      <w:r>
        <w:rPr>
          <w:color w:val="000000"/>
          <w:spacing w:val="0"/>
          <w:w w:val="100"/>
          <w:position w:val="0"/>
        </w:rPr>
        <w:t>2,049,930</w:t>
      </w:r>
      <w:r>
        <w:rPr>
          <w:color w:val="000000"/>
          <w:spacing w:val="0"/>
          <w:w w:val="100"/>
          <w:position w:val="0"/>
        </w:rPr>
        <w:t>份，行权价格为</w:t>
      </w:r>
      <w:r>
        <w:rPr>
          <w:color w:val="000000"/>
          <w:spacing w:val="0"/>
          <w:w w:val="100"/>
          <w:position w:val="0"/>
        </w:rPr>
        <w:t xml:space="preserve">10. </w:t>
      </w:r>
      <w:r>
        <w:rPr>
          <w:color w:val="000000"/>
          <w:spacing w:val="0"/>
          <w:w w:val="100"/>
          <w:position w:val="0"/>
        </w:rPr>
        <w:t>846</w:t>
      </w:r>
      <w:r>
        <w:rPr>
          <w:color w:val="000000"/>
          <w:spacing w:val="0"/>
          <w:w w:val="100"/>
          <w:position w:val="0"/>
        </w:rPr>
        <w:t>元/股。第二个行权期行权期限为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日止。</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631" w:name="bookmark631"/>
      <w:r>
        <w:rPr>
          <w:color w:val="000000"/>
          <w:spacing w:val="0"/>
          <w:w w:val="100"/>
          <w:position w:val="0"/>
        </w:rPr>
        <w:t>2</w:t>
      </w:r>
      <w:bookmarkEnd w:id="631"/>
      <w:r>
        <w:rPr>
          <w:color w:val="000000"/>
          <w:spacing w:val="0"/>
          <w:w w:val="100"/>
          <w:position w:val="0"/>
        </w:rPr>
        <w:t>、</w:t>
        <w:tab/>
        <w:t>公司</w:t>
      </w:r>
      <w:r>
        <w:rPr>
          <w:color w:val="000000"/>
          <w:spacing w:val="0"/>
          <w:w w:val="100"/>
          <w:position w:val="0"/>
        </w:rPr>
        <w:t>2018</w:t>
      </w:r>
      <w:r>
        <w:rPr>
          <w:color w:val="000000"/>
          <w:spacing w:val="0"/>
          <w:w w:val="100"/>
          <w:position w:val="0"/>
        </w:rPr>
        <w:t>年度限制性股票与股票期权激励计划授予的股票期权第三个行权期符合行权条件的激励对象共</w:t>
      </w:r>
      <w:r>
        <w:rPr>
          <w:color w:val="000000"/>
          <w:spacing w:val="0"/>
          <w:w w:val="100"/>
          <w:position w:val="0"/>
        </w:rPr>
        <w:t>137</w:t>
      </w:r>
      <w:r>
        <w:rPr>
          <w:color w:val="000000"/>
          <w:spacing w:val="0"/>
          <w:w w:val="100"/>
          <w:position w:val="0"/>
        </w:rPr>
        <w:t>名，可行权的 股票期权数量共计</w:t>
      </w:r>
      <w:r>
        <w:rPr>
          <w:color w:val="000000"/>
          <w:spacing w:val="0"/>
          <w:w w:val="100"/>
          <w:position w:val="0"/>
        </w:rPr>
        <w:t>2, 033, 040</w:t>
      </w:r>
      <w:r>
        <w:rPr>
          <w:color w:val="000000"/>
          <w:spacing w:val="0"/>
          <w:w w:val="100"/>
          <w:position w:val="0"/>
        </w:rPr>
        <w:t>份，行权价格为</w:t>
      </w:r>
      <w:r>
        <w:rPr>
          <w:color w:val="000000"/>
          <w:spacing w:val="0"/>
          <w:w w:val="100"/>
          <w:position w:val="0"/>
        </w:rPr>
        <w:t>10.726</w:t>
      </w:r>
      <w:r>
        <w:rPr>
          <w:color w:val="000000"/>
          <w:spacing w:val="0"/>
          <w:w w:val="100"/>
          <w:position w:val="0"/>
        </w:rPr>
        <w:t>元/股。第三个行权期行权期限为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日止。</w:t>
      </w:r>
    </w:p>
    <w:p>
      <w:pPr>
        <w:pStyle w:val="Style30"/>
        <w:keepNext w:val="0"/>
        <w:keepLines w:val="0"/>
        <w:widowControl w:val="0"/>
        <w:shd w:val="clear" w:color="auto" w:fill="auto"/>
        <w:tabs>
          <w:tab w:pos="430" w:val="left"/>
        </w:tabs>
        <w:bidi w:val="0"/>
        <w:spacing w:before="0" w:after="0" w:line="326" w:lineRule="exact"/>
        <w:ind w:left="0" w:right="0" w:firstLine="0"/>
        <w:jc w:val="left"/>
      </w:pPr>
      <w:bookmarkStart w:id="632" w:name="bookmark632"/>
      <w:r>
        <w:rPr>
          <w:color w:val="000000"/>
          <w:spacing w:val="0"/>
          <w:w w:val="100"/>
          <w:position w:val="0"/>
        </w:rPr>
        <w:t>二</w:t>
      </w:r>
      <w:bookmarkEnd w:id="632"/>
      <w:r>
        <w:rPr>
          <w:color w:val="000000"/>
          <w:spacing w:val="0"/>
          <w:w w:val="100"/>
          <w:position w:val="0"/>
        </w:rPr>
        <w:t>、</w:t>
        <w:tab/>
        <w:t>限制性股票回购注销</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经中国证券登记结算有限责任公司深圳分公司审核确认，公司限制性股票的回购注销事宜已经完成。</w:t>
      </w:r>
    </w:p>
    <w:p>
      <w:pPr>
        <w:pStyle w:val="Style30"/>
        <w:keepNext w:val="0"/>
        <w:keepLines w:val="0"/>
        <w:widowControl w:val="0"/>
        <w:shd w:val="clear" w:color="auto" w:fill="auto"/>
        <w:tabs>
          <w:tab w:pos="430" w:val="left"/>
        </w:tabs>
        <w:bidi w:val="0"/>
        <w:spacing w:before="0" w:after="0" w:line="326" w:lineRule="exact"/>
        <w:ind w:left="0" w:right="0" w:firstLine="0"/>
        <w:jc w:val="left"/>
      </w:pPr>
      <w:bookmarkStart w:id="633" w:name="bookmark633"/>
      <w:r>
        <w:rPr>
          <w:color w:val="000000"/>
          <w:spacing w:val="0"/>
          <w:w w:val="100"/>
          <w:position w:val="0"/>
        </w:rPr>
        <w:t>三</w:t>
      </w:r>
      <w:bookmarkEnd w:id="633"/>
      <w:r>
        <w:rPr>
          <w:color w:val="000000"/>
          <w:spacing w:val="0"/>
          <w:w w:val="100"/>
          <w:position w:val="0"/>
        </w:rPr>
        <w:t>、</w:t>
        <w:tab/>
        <w:t>限制性股票解除限售</w:t>
      </w:r>
    </w:p>
    <w:p>
      <w:pPr>
        <w:pStyle w:val="Style30"/>
        <w:keepNext w:val="0"/>
        <w:keepLines w:val="0"/>
        <w:widowControl w:val="0"/>
        <w:numPr>
          <w:ilvl w:val="0"/>
          <w:numId w:val="37"/>
        </w:numPr>
        <w:shd w:val="clear" w:color="auto" w:fill="auto"/>
        <w:tabs>
          <w:tab w:pos="334" w:val="left"/>
        </w:tabs>
        <w:bidi w:val="0"/>
        <w:spacing w:before="0" w:after="0" w:line="326" w:lineRule="exact"/>
        <w:ind w:left="0" w:right="0" w:firstLine="0"/>
        <w:jc w:val="left"/>
      </w:pPr>
      <w:bookmarkStart w:id="634" w:name="bookmark634"/>
      <w:bookmarkEnd w:id="63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年度股权激励计划预留授予限制性股票第二个解除限售期解除限售股份上市。</w:t>
      </w:r>
    </w:p>
    <w:p>
      <w:pPr>
        <w:pStyle w:val="Style30"/>
        <w:keepNext w:val="0"/>
        <w:keepLines w:val="0"/>
        <w:widowControl w:val="0"/>
        <w:numPr>
          <w:ilvl w:val="0"/>
          <w:numId w:val="37"/>
        </w:numPr>
        <w:shd w:val="clear" w:color="auto" w:fill="auto"/>
        <w:tabs>
          <w:tab w:pos="344" w:val="left"/>
        </w:tabs>
        <w:bidi w:val="0"/>
        <w:spacing w:before="0" w:after="0" w:line="326" w:lineRule="exact"/>
        <w:ind w:left="0" w:right="0" w:firstLine="0"/>
        <w:jc w:val="left"/>
      </w:pPr>
      <w:bookmarkStart w:id="635" w:name="bookmark635"/>
      <w:bookmarkEnd w:id="635"/>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年度限制性股票激励计划第一个解除限售期份上市。</w:t>
      </w:r>
    </w:p>
    <w:p>
      <w:pPr>
        <w:pStyle w:val="Style30"/>
        <w:keepNext w:val="0"/>
        <w:keepLines w:val="0"/>
        <w:widowControl w:val="0"/>
        <w:numPr>
          <w:ilvl w:val="0"/>
          <w:numId w:val="37"/>
        </w:numPr>
        <w:shd w:val="clear" w:color="auto" w:fill="auto"/>
        <w:tabs>
          <w:tab w:pos="344" w:val="left"/>
        </w:tabs>
        <w:bidi w:val="0"/>
        <w:spacing w:before="0" w:after="0" w:line="326" w:lineRule="exact"/>
        <w:ind w:left="0" w:right="0" w:firstLine="0"/>
        <w:jc w:val="left"/>
      </w:pPr>
      <w:bookmarkStart w:id="636" w:name="bookmark636"/>
      <w:bookmarkEnd w:id="636"/>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日，公司</w:t>
      </w:r>
      <w:r>
        <w:rPr>
          <w:color w:val="000000"/>
          <w:spacing w:val="0"/>
          <w:w w:val="100"/>
          <w:position w:val="0"/>
        </w:rPr>
        <w:t>2018</w:t>
      </w:r>
      <w:r>
        <w:rPr>
          <w:color w:val="000000"/>
          <w:spacing w:val="0"/>
          <w:w w:val="100"/>
          <w:position w:val="0"/>
        </w:rPr>
        <w:t>年度限制性股票与股票期权激励计划首次授予限制性股票第三个解除限售期除限售股份上市。</w:t>
      </w:r>
    </w:p>
    <w:p>
      <w:pPr>
        <w:pStyle w:val="Style30"/>
        <w:keepNext w:val="0"/>
        <w:keepLines w:val="0"/>
        <w:widowControl w:val="0"/>
        <w:shd w:val="clear" w:color="auto" w:fill="auto"/>
        <w:tabs>
          <w:tab w:pos="430" w:val="left"/>
        </w:tabs>
        <w:bidi w:val="0"/>
        <w:spacing w:before="0" w:after="0" w:line="326" w:lineRule="exact"/>
        <w:ind w:left="0" w:right="0" w:firstLine="0"/>
        <w:jc w:val="left"/>
      </w:pPr>
      <w:bookmarkStart w:id="637" w:name="bookmark637"/>
      <w:r>
        <w:rPr>
          <w:color w:val="000000"/>
          <w:spacing w:val="0"/>
          <w:w w:val="100"/>
          <w:position w:val="0"/>
        </w:rPr>
        <w:t>四</w:t>
      </w:r>
      <w:bookmarkEnd w:id="637"/>
      <w:r>
        <w:rPr>
          <w:color w:val="000000"/>
          <w:spacing w:val="0"/>
          <w:w w:val="100"/>
          <w:position w:val="0"/>
        </w:rPr>
        <w:t>、</w:t>
        <w:tab/>
        <w:t>可转债转股</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年转股期限内，共有</w:t>
      </w:r>
      <w:r>
        <w:rPr>
          <w:color w:val="000000"/>
          <w:spacing w:val="0"/>
          <w:w w:val="100"/>
          <w:position w:val="0"/>
        </w:rPr>
        <w:t>1,989,660</w:t>
      </w:r>
      <w:r>
        <w:rPr>
          <w:color w:val="000000"/>
          <w:spacing w:val="0"/>
          <w:w w:val="100"/>
          <w:position w:val="0"/>
        </w:rPr>
        <w:t>张“朗新转债”完成转股，合计转成</w:t>
      </w:r>
      <w:r>
        <w:rPr>
          <w:color w:val="000000"/>
          <w:spacing w:val="0"/>
          <w:w w:val="100"/>
          <w:position w:val="0"/>
        </w:rPr>
        <w:t>12,919,195</w:t>
      </w:r>
      <w:r>
        <w:rPr>
          <w:color w:val="000000"/>
          <w:spacing w:val="0"/>
          <w:w w:val="100"/>
          <w:position w:val="0"/>
        </w:rPr>
        <w:t>股“朗新科技” 股票。</w:t>
      </w:r>
    </w:p>
    <w:p>
      <w:pPr>
        <w:pStyle w:val="Style30"/>
        <w:keepNext w:val="0"/>
        <w:keepLines w:val="0"/>
        <w:widowControl w:val="0"/>
        <w:shd w:val="clear" w:color="auto" w:fill="auto"/>
        <w:tabs>
          <w:tab w:pos="430" w:val="left"/>
        </w:tabs>
        <w:bidi w:val="0"/>
        <w:spacing w:before="0" w:after="0" w:line="350" w:lineRule="exact"/>
        <w:ind w:left="0" w:right="0" w:firstLine="0"/>
        <w:jc w:val="left"/>
      </w:pPr>
      <w:bookmarkStart w:id="638" w:name="bookmark638"/>
      <w:r>
        <w:rPr>
          <w:color w:val="000000"/>
          <w:spacing w:val="0"/>
          <w:w w:val="100"/>
          <w:position w:val="0"/>
        </w:rPr>
        <w:t>五</w:t>
      </w:r>
      <w:bookmarkEnd w:id="638"/>
      <w:r>
        <w:rPr>
          <w:color w:val="000000"/>
          <w:spacing w:val="0"/>
          <w:w w:val="100"/>
          <w:position w:val="0"/>
        </w:rPr>
        <w:t>、</w:t>
        <w:tab/>
        <w:t>限制性股票归属上市</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年度限制性股票激励计划首次授予部分第一个归属期归属结果暨股份上市。</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”适用口不适用</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报告期内，鉴于公司员工第二期自主行权开始行权、限制性股票回购注销以及可转债转股等，截至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 股本较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1, 021, 275, 726</w:t>
      </w:r>
      <w:r>
        <w:rPr>
          <w:color w:val="000000"/>
          <w:spacing w:val="0"/>
          <w:w w:val="100"/>
          <w:position w:val="0"/>
        </w:rPr>
        <w:t xml:space="preserve">股增加了 </w:t>
      </w:r>
      <w:r>
        <w:rPr>
          <w:color w:val="000000"/>
          <w:spacing w:val="0"/>
          <w:w w:val="100"/>
          <w:position w:val="0"/>
        </w:rPr>
        <w:t>24, 245, 440</w:t>
      </w:r>
      <w:r>
        <w:rPr>
          <w:color w:val="000000"/>
          <w:spacing w:val="0"/>
          <w:w w:val="100"/>
          <w:position w:val="0"/>
        </w:rPr>
        <w:t>股，将摊薄公司每股收益与每股净资产。</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口适用”不适用</w:t>
      </w:r>
    </w:p>
    <w:p>
      <w:pPr>
        <w:pStyle w:val="Style37"/>
        <w:keepNext/>
        <w:keepLines/>
        <w:widowControl w:val="0"/>
        <w:shd w:val="clear" w:color="auto" w:fill="auto"/>
        <w:bidi w:val="0"/>
        <w:spacing w:before="0" w:after="26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、限售股份变动情况</w:t>
      </w:r>
      <w:bookmarkEnd w:id="639"/>
      <w:bookmarkEnd w:id="640"/>
      <w:bookmarkEnd w:id="642"/>
    </w:p>
    <w:p>
      <w:pPr>
        <w:pStyle w:val="Style30"/>
        <w:keepNext w:val="0"/>
        <w:keepLines w:val="0"/>
        <w:widowControl w:val="0"/>
        <w:shd w:val="clear" w:color="auto" w:fill="auto"/>
        <w:bidi w:val="0"/>
        <w:spacing w:before="0" w:after="140" w:line="326"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拟解除限售 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上海云鑫创</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业投资有限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62,099,800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62,099,800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资产重组非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上海云钜创 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63,492,063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63,492,063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资产重组非 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37,504,007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37,504,007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资产重组非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无锡杰华投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资合伙企业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34,849,126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34,849,126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资产重组非 公开发行。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无锡曦杰智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诚投资合伙</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企业（有限合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34,177,777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34,177,777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资产重组非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无锡易朴投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资合伙企业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33,872,619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资产重组非 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无锡易杰投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资合伙企业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19,591,189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19,591,189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资产重组非 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无锡朴元投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资合伙企业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15,873,015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15,873,015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资产重组非 公开发行。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年限制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性股票预留</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1,500,337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年限制 性股票预留 激励计划。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年限制 性股票激励 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7,153,317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 xml:space="preserve">年限制 性股票激励 计划，上半 年回购注销 </w:t>
            </w:r>
            <w:r>
              <w:rPr>
                <w:color w:val="000000"/>
                <w:spacing w:val="0"/>
                <w:w w:val="100"/>
                <w:position w:val="0"/>
              </w:rPr>
              <w:t xml:space="preserve">364,800 </w:t>
            </w:r>
            <w:r>
              <w:rPr>
                <w:rFonts w:ascii="SimSun" w:eastAsia="SimSun" w:hAnsi="SimSun" w:cs="SimSun"/>
                <w:color w:val="000000"/>
                <w:spacing w:val="0"/>
                <w:w w:val="100"/>
                <w:position w:val="0"/>
              </w:rPr>
              <w:t xml:space="preserve">股，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 解锁。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剩余股数待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办理注销手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年限制 性股票激励 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 类限制性股 票激励。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30</w:t>
            </w:r>
            <w:r>
              <w:rPr>
                <w:rFonts w:ascii="SimSun" w:eastAsia="SimSun" w:hAnsi="SimSun" w:cs="SimSun"/>
                <w:color w:val="000000"/>
                <w:spacing w:val="0"/>
                <w:w w:val="100"/>
                <w:position w:val="0"/>
              </w:rPr>
              <w:t>日解禁</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 xml:space="preserve">2023 </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日解禁</w:t>
            </w:r>
            <w:r>
              <w:rPr>
                <w:color w:val="000000"/>
                <w:spacing w:val="0"/>
                <w:w w:val="100"/>
                <w:position w:val="0"/>
              </w:rPr>
              <w:t>30%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彭知平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股份变动管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理规定执行</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鲁清芳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股份变动管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理规定执行</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844,987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股份变动管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理规定执行</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按照董监高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股份变动管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理规定执行</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翁朝伟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68,512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按照董监高</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股份变动管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理规定执行</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314,850,070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8,848,654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2,312,500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307,949,116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二</w:t>
      </w:r>
      <w:bookmarkEnd w:id="645"/>
      <w:r>
        <w:rPr>
          <w:color w:val="000000"/>
          <w:spacing w:val="0"/>
          <w:w w:val="100"/>
          <w:position w:val="0"/>
          <w:sz w:val="24"/>
          <w:szCs w:val="24"/>
        </w:rPr>
        <w:t>、证券发行与上市情况</w:t>
      </w:r>
      <w:bookmarkEnd w:id="643"/>
      <w:bookmarkEnd w:id="644"/>
      <w:bookmarkEnd w:id="646"/>
    </w:p>
    <w:p>
      <w:pPr>
        <w:pStyle w:val="Style37"/>
        <w:keepNext/>
        <w:keepLines/>
        <w:widowControl w:val="0"/>
        <w:shd w:val="clear" w:color="auto" w:fill="auto"/>
        <w:bidi w:val="0"/>
        <w:spacing w:before="0" w:after="34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、报告期内证券发行（不含优先股）情况</w:t>
      </w:r>
      <w:bookmarkEnd w:id="647"/>
      <w:bookmarkEnd w:id="648"/>
      <w:bookmarkEnd w:id="650"/>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070"/>
        <w:gridCol w:w="1061"/>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股票及其 衍生证券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获准上市</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交易终止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 限制性股 票激励计 划首次授 予部分第 二类限制 性股票第 一个归属 期归属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8,119,575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8,119,575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 </w:instrText>
            </w:r>
            <w:r>
              <w:fldChar w:fldCharType="separate"/>
            </w:r>
            <w:r>
              <w:rPr>
                <w:color w:val="000000"/>
                <w:spacing w:val="0"/>
                <w:w w:val="100"/>
                <w:position w:val="0"/>
              </w:rPr>
              <w:t>www.cninf</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bl>
    <w:p>
      <w:pPr>
        <w:pStyle w:val="Style35"/>
        <w:keepNext w:val="0"/>
        <w:keepLines w:val="0"/>
        <w:widowControl w:val="0"/>
        <w:shd w:val="clear" w:color="auto" w:fill="auto"/>
        <w:bidi w:val="0"/>
        <w:spacing w:before="0" w:after="0" w:line="240" w:lineRule="auto"/>
        <w:ind w:left="91" w:right="0" w:firstLine="0"/>
        <w:jc w:val="left"/>
      </w:pPr>
      <w:r>
        <w:rPr>
          <w:color w:val="000000"/>
          <w:spacing w:val="0"/>
          <w:w w:val="100"/>
          <w:position w:val="0"/>
        </w:rPr>
        <w:t>可转换公司债券、分离交易的可转换公司债券、公司债类</w:t>
      </w:r>
    </w:p>
    <w:p>
      <w:pPr>
        <w:widowControl w:val="0"/>
        <w:spacing w:after="39" w:line="1" w:lineRule="exact"/>
      </w:pPr>
    </w:p>
    <w:p>
      <w:pPr>
        <w:pStyle w:val="Style30"/>
        <w:keepNext w:val="0"/>
        <w:keepLines w:val="0"/>
        <w:widowControl w:val="0"/>
        <w:pBdr>
          <w:top w:val="single" w:sz="4" w:space="0" w:color="auto"/>
        </w:pBdr>
        <w:shd w:val="clear" w:color="auto" w:fill="auto"/>
        <w:bidi w:val="0"/>
        <w:spacing w:before="0" w:after="40" w:line="312" w:lineRule="exact"/>
        <w:ind w:left="0" w:right="0" w:firstLine="0"/>
        <w:jc w:val="both"/>
      </w:pPr>
      <w:r>
        <w:rPr>
          <w:color w:val="000000"/>
          <w:spacing w:val="0"/>
          <w:w w:val="100"/>
          <w:position w:val="0"/>
        </w:rPr>
        <w:t>其他衍生证券类</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年度限制性股票激励计划首次授予部分第一个归属期归属结果暨股份上市。本次归属数量总计</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8,119, 575</w:t>
      </w:r>
      <w:r>
        <w:rPr>
          <w:color w:val="000000"/>
          <w:spacing w:val="0"/>
          <w:w w:val="100"/>
          <w:position w:val="0"/>
        </w:rPr>
        <w:t>股。</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公司股份总数及股东结构的变动、公司资产和负债结构的变动情况说明</w:t>
      </w:r>
      <w:bookmarkEnd w:id="651"/>
      <w:bookmarkEnd w:id="652"/>
      <w:bookmarkEnd w:id="654"/>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报告期内，公司实施股权激励计划及可转债进入转股期，公司股份总数及股东结构均发生了变化。股份总数及股东结构的变 化情况见本节</w:t>
      </w:r>
      <w:r>
        <w:rPr>
          <w:rFonts w:ascii="Times New Roman" w:eastAsia="Times New Roman" w:hAnsi="Times New Roman" w:cs="Times New Roman"/>
          <w:color w:val="000000"/>
          <w:spacing w:val="0"/>
          <w:w w:val="100"/>
          <w:position w:val="0"/>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w:t>
        <w:tab/>
        <w:t>现存的内部职工股情况</w:t>
      </w:r>
      <w:bookmarkEnd w:id="655"/>
      <w:bookmarkEnd w:id="656"/>
      <w:bookmarkEnd w:id="658"/>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口适用”不适用</w:t>
      </w:r>
      <w:r>
        <w:br w:type="page"/>
      </w:r>
    </w:p>
    <w:p>
      <w:pPr>
        <w:pStyle w:val="Style33"/>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三</w:t>
      </w:r>
      <w:bookmarkEnd w:id="661"/>
      <w:r>
        <w:rPr>
          <w:color w:val="000000"/>
          <w:spacing w:val="0"/>
          <w:w w:val="100"/>
          <w:position w:val="0"/>
          <w:sz w:val="24"/>
          <w:szCs w:val="24"/>
        </w:rPr>
        <w:t>、股东和实际控制人情况</w:t>
      </w:r>
      <w:bookmarkEnd w:id="659"/>
      <w:bookmarkEnd w:id="660"/>
      <w:bookmarkEnd w:id="662"/>
    </w:p>
    <w:p>
      <w:pPr>
        <w:pStyle w:val="Style37"/>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、公司股东数量及持股情况</w:t>
      </w:r>
      <w:bookmarkEnd w:id="663"/>
      <w:bookmarkEnd w:id="664"/>
      <w:bookmarkEnd w:id="6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758"/>
        <w:gridCol w:w="874"/>
        <w:gridCol w:w="864"/>
        <w:gridCol w:w="869"/>
        <w:gridCol w:w="869"/>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13,543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12,285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 末表决 权恢复 的优先 股股东 总数（如 有）（参</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前上一月末表决 权恢复的优先股</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股东总数（如有）</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持有特 别表决 权股份 的股东 总数（如</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240"/>
              <w:jc w:val="lef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Yue Qi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14.36</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150,144, 840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150,14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无锡朴华 股权投资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12.09</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126,402, 660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126,40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65,350,000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上海云鑫 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11.10</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116,099, 800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62,099,8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香港中央</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结算有限</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77,592,9</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7171269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77,592, 940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上海云钜 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63,492,0 63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63,492,0 63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无锡群英 股权投资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50,640,1</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50,640,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22,725,333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徐长军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37,504,0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782,20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无锡杰华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34,849,1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34,849,1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无锡曦杰 智诚投资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34,177,7 77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34,177,7 77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无锡易朴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33,872,6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33,872,6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战略投资者或一般法 人因配售新股成为前 </w:t>
            </w:r>
            <w:r>
              <w:rPr>
                <w:color w:val="000000"/>
                <w:spacing w:val="0"/>
                <w:w w:val="100"/>
                <w:position w:val="0"/>
              </w:rPr>
              <w:t>10</w:t>
            </w:r>
            <w:r>
              <w:rPr>
                <w:rFonts w:ascii="SimSun" w:eastAsia="SimSun" w:hAnsi="SimSun" w:cs="SimSun"/>
                <w:color w:val="000000"/>
                <w:spacing w:val="0"/>
                <w:w w:val="100"/>
                <w:position w:val="0"/>
              </w:rPr>
              <w:t>名股东的情况（如 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无锡朴华股权投资合伙企业（有限合伙）、无锡群英股权投资合伙企业（有限合伙）、徐长军、 无锡杰华投资合伙企业（有限合伙）、无锡曦杰智诚投资合伙企业（有限合伙）、无锡易朴投资 合伙企业（有限合伙）为一致行动人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 购专户的特别说明（如 有）（参见注</w:t>
            </w:r>
            <w:r>
              <w:rPr>
                <w:color w:val="000000"/>
                <w:spacing w:val="0"/>
                <w:w w:val="100"/>
                <w:position w:val="0"/>
              </w:rPr>
              <w:t>10</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Yue Qi Capital Limited</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150,144,840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150,144,840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无锡朴华股权投资合</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126,402,660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香港中央结算有限公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77,592,940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77,592,940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上海云鑫创业投资有 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54,000,000</w:t>
            </w:r>
          </w:p>
        </w:tc>
      </w:tr>
      <w:tr>
        <w:trPr>
          <w:trHeight w:val="71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无锡群英股权投资合</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伙企业（有限合伙）</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50,640,120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50,640,120</w:t>
            </w:r>
          </w:p>
        </w:tc>
      </w:tr>
    </w:tbl>
    <w:p>
      <w:pPr>
        <w:spacing w:lineRule="exact" w:line="1"/>
        <w:rPr>
          <w:sz w:val="2"/>
          <w:szCs w:val="2"/>
        </w:rPr>
      </w:pPr>
      <w:r>
        <w:br w:type="page"/>
      </w:r>
    </w:p>
    <w:tbl>
      <w:tblPr>
        <w:tblOverlap w:val="never"/>
        <w:jc w:val="center"/>
        <w:tblLayout w:type="fixed"/>
      </w:tblPr>
      <w:tblGrid>
        <w:gridCol w:w="1968"/>
        <w:gridCol w:w="4133"/>
        <w:gridCol w:w="1738"/>
        <w:gridCol w:w="173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罗惠玲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27,403,253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全国社保基金一零七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11,435,263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无锡富赡投资合伙企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10,698,040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上海浦东发展银行股 份有限公司一易方达 裕祥回报债券型证券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8,018,864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朗新科技集团股份有 限公司回购专用证券 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7,910,010</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 股东之间，以及前</w:t>
            </w:r>
            <w:r>
              <w:rPr>
                <w:color w:val="000000"/>
                <w:spacing w:val="0"/>
                <w:w w:val="100"/>
                <w:position w:val="0"/>
              </w:rPr>
              <w:t xml:space="preserve">10 </w:t>
            </w:r>
            <w:r>
              <w:rPr>
                <w:rFonts w:ascii="SimSun" w:eastAsia="SimSun" w:hAnsi="SimSun" w:cs="SimSun"/>
                <w:color w:val="000000"/>
                <w:spacing w:val="0"/>
                <w:w w:val="100"/>
                <w:position w:val="0"/>
              </w:rPr>
              <w:t>名无限售流通股股东 和前</w:t>
            </w:r>
            <w:r>
              <w:rPr>
                <w:color w:val="000000"/>
                <w:spacing w:val="0"/>
                <w:w w:val="100"/>
                <w:position w:val="0"/>
              </w:rPr>
              <w:t>10</w:t>
            </w:r>
            <w:r>
              <w:rPr>
                <w:rFonts w:ascii="SimSun" w:eastAsia="SimSun" w:hAnsi="SimSun" w:cs="SimSun"/>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无锡朴华股权投资合伙企业（有限合伙）、无锡群英股权投资合伙企业（有限合伙）、无锡富赡 投资合伙企业（有限合伙）、徐长军、无锡杰华投资合伙企业（有限合伙）、无锡曦杰智诚投资 合伙企业（有限合伙）、无锡易朴投资合伙企业（有限合伙）为一致行动人。上述其他前</w:t>
            </w:r>
            <w:r>
              <w:rPr>
                <w:color w:val="000000"/>
                <w:spacing w:val="0"/>
                <w:w w:val="100"/>
                <w:position w:val="0"/>
              </w:rPr>
              <w:t>10</w:t>
            </w:r>
            <w:r>
              <w:rPr>
                <w:rFonts w:ascii="SimSun" w:eastAsia="SimSun" w:hAnsi="SimSun" w:cs="SimSun"/>
                <w:color w:val="000000"/>
                <w:spacing w:val="0"/>
                <w:w w:val="100"/>
                <w:position w:val="0"/>
              </w:rPr>
              <w:t>名 无限售流通股东之间未知是否存在关联系或一致行动人。</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参与融资融券业务股</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东情况说明（如有）（参</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公司是否具有表决权差异安排</w: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、公司控股股东情况</w:t>
      </w:r>
      <w:bookmarkEnd w:id="667"/>
      <w:bookmarkEnd w:id="668"/>
      <w:bookmarkEnd w:id="6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5"/>
        <w:gridCol w:w="1594"/>
        <w:gridCol w:w="1752"/>
        <w:gridCol w:w="2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无锡朴华股权投资合伙企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91320200058601116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从事非证券股权投资活动 及相关咨询业务。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无锡群英股权投资合伙企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91320200058688039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从事非证券股权投资活动 及相关咨询业务。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、公司实际控制人及其一致行动人</w:t>
      </w:r>
      <w:bookmarkEnd w:id="671"/>
      <w:bookmarkEnd w:id="672"/>
      <w:bookmarkEnd w:id="67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报告期内，徐长军先生担任公司董事长；郑新标先生担任公司董事、总经理。</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16408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pic:blipFill>
                  <pic:spPr>
                    <a:xfrm>
                      <a:ext cx="3060065" cy="2164080"/>
                    </a:xfrm>
                    <a:prstGeom prst="rect"/>
                  </pic:spPr>
                </pic:pic>
              </a:graphicData>
            </a:graphic>
          </wp:inline>
        </w:drawing>
      </w:r>
    </w:p>
    <w:p>
      <w:pPr>
        <w:widowControl w:val="0"/>
        <w:spacing w:after="119" w:line="1" w:lineRule="exact"/>
      </w:pP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实际控制人通过信托或其他资产管理方式控制公司 口适用”不适用</w:t>
      </w:r>
    </w:p>
    <w:p>
      <w:pPr>
        <w:pStyle w:val="Style37"/>
        <w:keepNext/>
        <w:keepLines/>
        <w:widowControl w:val="0"/>
        <w:shd w:val="clear" w:color="auto" w:fill="auto"/>
        <w:tabs>
          <w:tab w:pos="378" w:val="left"/>
        </w:tabs>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5"/>
      <w:bookmarkEnd w:id="676"/>
      <w:bookmarkEnd w:id="67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7"/>
        <w:keepNext/>
        <w:keepLines/>
        <w:widowControl w:val="0"/>
        <w:shd w:val="clear" w:color="auto" w:fill="auto"/>
        <w:tabs>
          <w:tab w:pos="378"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9"/>
      <w:bookmarkEnd w:id="680"/>
      <w:bookmarkEnd w:id="68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r>
        <w:br w:type="page"/>
      </w:r>
    </w:p>
    <w:tbl>
      <w:tblPr>
        <w:tblOverlap w:val="never"/>
        <w:jc w:val="center"/>
        <w:tblLayout w:type="fixed"/>
      </w:tblPr>
      <w:tblGrid>
        <w:gridCol w:w="2587"/>
        <w:gridCol w:w="1814"/>
        <w:gridCol w:w="1411"/>
        <w:gridCol w:w="1637"/>
        <w:gridCol w:w="21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主要经营业务或管理活 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Yue Qi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9,434,801 </w:t>
            </w:r>
            <w:r>
              <w:rPr>
                <w:rFonts w:ascii="SimSun" w:eastAsia="SimSun" w:hAnsi="SimSun" w:cs="SimSun"/>
                <w:color w:val="000000"/>
                <w:spacing w:val="0"/>
                <w:w w:val="100"/>
                <w:position w:val="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上海云鑫创业投资有限公司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井贤栋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145,178.2336 </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创业投资、投资咨询</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、控股股东、实际控制人、重组方及其他承诺主体股份限制减持情况</w:t>
      </w:r>
      <w:bookmarkEnd w:id="683"/>
      <w:bookmarkEnd w:id="684"/>
      <w:bookmarkEnd w:id="68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3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四</w:t>
      </w:r>
      <w:bookmarkEnd w:id="689"/>
      <w:r>
        <w:rPr>
          <w:color w:val="000000"/>
          <w:spacing w:val="0"/>
          <w:w w:val="100"/>
          <w:position w:val="0"/>
          <w:sz w:val="24"/>
          <w:szCs w:val="24"/>
        </w:rPr>
        <w:t>、股份回购在报告期的具体实施情况</w:t>
      </w:r>
      <w:bookmarkEnd w:id="687"/>
      <w:bookmarkEnd w:id="688"/>
      <w:bookmarkEnd w:id="69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1205"/>
        <w:gridCol w:w="1200"/>
        <w:gridCol w:w="1195"/>
        <w:gridCol w:w="1195"/>
        <w:gridCol w:w="1195"/>
        <w:gridCol w:w="1195"/>
        <w:gridCol w:w="1195"/>
        <w:gridCol w:w="1200"/>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拟回购股份</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占总股本的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已回购数量 占股权激励 计划所涉及 的标的股票 的比例（如 有）</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不低于人民 币</w:t>
            </w:r>
            <w:r>
              <w:rPr>
                <w:color w:val="000000"/>
                <w:spacing w:val="0"/>
                <w:w w:val="100"/>
                <w:position w:val="0"/>
              </w:rPr>
              <w:t>10,000</w:t>
            </w:r>
            <w:r>
              <w:rPr>
                <w:rFonts w:ascii="SimSun" w:eastAsia="SimSun" w:hAnsi="SimSun" w:cs="SimSun"/>
                <w:color w:val="000000"/>
                <w:spacing w:val="0"/>
                <w:w w:val="100"/>
                <w:position w:val="0"/>
              </w:rPr>
              <w:t>万 元（含），且 不超过人民 币</w:t>
            </w:r>
            <w:r>
              <w:rPr>
                <w:color w:val="000000"/>
                <w:spacing w:val="0"/>
                <w:w w:val="100"/>
                <w:position w:val="0"/>
              </w:rPr>
              <w:t>15,000</w:t>
            </w:r>
            <w:r>
              <w:rPr>
                <w:rFonts w:ascii="SimSun" w:eastAsia="SimSun" w:hAnsi="SimSun" w:cs="SimSun"/>
                <w:color w:val="000000"/>
                <w:spacing w:val="0"/>
                <w:w w:val="100"/>
                <w:position w:val="0"/>
              </w:rPr>
              <w:t>万 元（含）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自股东大会 审议通过本 次回购股份 方案之日起 不超过</w:t>
            </w:r>
            <w:r>
              <w:rPr>
                <w:color w:val="000000"/>
                <w:spacing w:val="0"/>
                <w:w w:val="100"/>
                <w:position w:val="0"/>
              </w:rPr>
              <w:t>3</w:t>
            </w:r>
            <w:r>
              <w:rPr>
                <w:rFonts w:ascii="SimSun" w:eastAsia="SimSun" w:hAnsi="SimSun" w:cs="SimSun"/>
                <w:color w:val="000000"/>
                <w:spacing w:val="0"/>
                <w:w w:val="100"/>
                <w:position w:val="0"/>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本次回购的 股份将用于 实施股权激 励计划或员 工持股计 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40" w:line="346" w:lineRule="exact"/>
        <w:ind w:left="0" w:right="0" w:firstLine="0"/>
        <w:jc w:val="left"/>
        <w:sectPr>
          <w:footnotePr>
            <w:pos w:val="pageBottom"/>
            <w:numFmt w:val="decimal"/>
            <w:numRestart w:val="continuous"/>
          </w:footnotePr>
          <w:pgSz w:w="11900" w:h="16840"/>
          <w:pgMar w:top="1345" w:right="1042" w:bottom="1455" w:left="1046" w:header="0" w:footer="3" w:gutter="0"/>
          <w:cols w:space="720"/>
          <w:noEndnote/>
          <w:rtlGutter w:val="0"/>
          <w:docGrid w:linePitch="360"/>
        </w:sectPr>
      </w:pPr>
      <w:r>
        <w:rPr>
          <w:color w:val="000000"/>
          <w:spacing w:val="0"/>
          <w:w w:val="100"/>
          <w:position w:val="0"/>
        </w:rPr>
        <w:t>采用集中竞价方式减持回购股份的实施进展情况 口适用”不适用</w:t>
      </w:r>
    </w:p>
    <w:p>
      <w:pPr>
        <w:widowControl w:val="0"/>
        <w:spacing w:line="1" w:lineRule="exact"/>
      </w:pPr>
      <w:r>
        <mc:AlternateContent>
          <mc:Choice Requires="wps">
            <w:drawing>
              <wp:anchor distT="0" distB="279400" distL="0" distR="0" simplePos="0" relativeHeight="125829407" behindDoc="0" locked="0" layoutInCell="1" allowOverlap="1">
                <wp:simplePos x="0" y="0"/>
                <wp:positionH relativeFrom="page">
                  <wp:posOffset>2696210</wp:posOffset>
                </wp:positionH>
                <wp:positionV relativeFrom="paragraph">
                  <wp:posOffset>0</wp:posOffset>
                </wp:positionV>
                <wp:extent cx="2164080" cy="243840"/>
                <wp:wrapTopAndBottom/>
                <wp:docPr id="40" name="Shape 40"/>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691" w:name="bookmark691"/>
                            <w:bookmarkStart w:id="692" w:name="bookmark692"/>
                            <w:bookmarkStart w:id="693" w:name="bookmark693"/>
                            <w:bookmarkStart w:id="694" w:name="bookmark694"/>
                            <w:r>
                              <w:rPr>
                                <w:color w:val="000000"/>
                                <w:spacing w:val="0"/>
                                <w:w w:val="100"/>
                                <w:position w:val="0"/>
                              </w:rPr>
                              <w:t>第八节优先股相关情况</w:t>
                            </w:r>
                            <w:bookmarkEnd w:id="692"/>
                            <w:bookmarkEnd w:id="693"/>
                            <w:bookmarkEnd w:id="694"/>
                            <w:bookmarkEnd w:id="691"/>
                          </w:p>
                        </w:txbxContent>
                      </wps:txbx>
                      <wps:bodyPr wrap="none" lIns="0" tIns="0" rIns="0" bIns="0">
                        <a:noAutoFit/>
                      </wps:bodyPr>
                    </wps:wsp>
                  </a:graphicData>
                </a:graphic>
              </wp:anchor>
            </w:drawing>
          </mc:Choice>
          <mc:Fallback>
            <w:pict>
              <v:shape id="_x0000_s1066" type="#_x0000_t202" style="position:absolute;margin-left:212.30000000000001pt;margin-top:0;width:170.40000000000001pt;height:19.199999999999999pt;z-index:-125829346;mso-wrap-distance-left:0;mso-wrap-distance-right:0;mso-wrap-distance-bottom:22.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691" w:name="bookmark691"/>
                      <w:bookmarkStart w:id="692" w:name="bookmark692"/>
                      <w:bookmarkStart w:id="693" w:name="bookmark693"/>
                      <w:bookmarkStart w:id="694" w:name="bookmark694"/>
                      <w:r>
                        <w:rPr>
                          <w:color w:val="000000"/>
                          <w:spacing w:val="0"/>
                          <w:w w:val="100"/>
                          <w:position w:val="0"/>
                        </w:rPr>
                        <w:t>第八节优先股相关情况</w:t>
                      </w:r>
                      <w:bookmarkEnd w:id="692"/>
                      <w:bookmarkEnd w:id="693"/>
                      <w:bookmarkEnd w:id="694"/>
                      <w:bookmarkEnd w:id="691"/>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480" w:after="460" w:line="240" w:lineRule="auto"/>
        <w:ind w:left="0" w:right="0" w:firstLine="0"/>
        <w:jc w:val="center"/>
      </w:pPr>
      <w:bookmarkStart w:id="695" w:name="bookmark695"/>
      <w:bookmarkStart w:id="696" w:name="bookmark696"/>
      <w:bookmarkStart w:id="697" w:name="bookmark697"/>
      <w:bookmarkStart w:id="698" w:name="bookmark698"/>
      <w:r>
        <w:rPr>
          <w:color w:val="000000"/>
          <w:spacing w:val="0"/>
          <w:w w:val="100"/>
          <w:position w:val="0"/>
        </w:rPr>
        <w:t>第九节债券相关情况</w:t>
      </w:r>
      <w:bookmarkEnd w:id="696"/>
      <w:bookmarkEnd w:id="697"/>
      <w:bookmarkEnd w:id="698"/>
      <w:bookmarkEnd w:id="695"/>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”适用口不适用</w:t>
      </w:r>
    </w:p>
    <w:p>
      <w:pPr>
        <w:pStyle w:val="Style33"/>
        <w:keepNext/>
        <w:keepLines/>
        <w:widowControl w:val="0"/>
        <w:shd w:val="clear" w:color="auto" w:fill="auto"/>
        <w:tabs>
          <w:tab w:pos="512"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一</w:t>
      </w:r>
      <w:bookmarkEnd w:id="701"/>
      <w:r>
        <w:rPr>
          <w:color w:val="000000"/>
          <w:spacing w:val="0"/>
          <w:w w:val="100"/>
          <w:position w:val="0"/>
          <w:sz w:val="24"/>
          <w:szCs w:val="24"/>
        </w:rPr>
        <w:t>、</w:t>
        <w:tab/>
        <w:t>企业债券</w:t>
      </w:r>
      <w:bookmarkEnd w:id="699"/>
      <w:bookmarkEnd w:id="700"/>
      <w:bookmarkEnd w:id="702"/>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报告期公司不存在企业债券。</w:t>
      </w:r>
    </w:p>
    <w:p>
      <w:pPr>
        <w:pStyle w:val="Style33"/>
        <w:keepNext/>
        <w:keepLines/>
        <w:widowControl w:val="0"/>
        <w:shd w:val="clear" w:color="auto" w:fill="auto"/>
        <w:tabs>
          <w:tab w:pos="512"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二</w:t>
      </w:r>
      <w:bookmarkEnd w:id="705"/>
      <w:r>
        <w:rPr>
          <w:color w:val="000000"/>
          <w:spacing w:val="0"/>
          <w:w w:val="100"/>
          <w:position w:val="0"/>
          <w:sz w:val="24"/>
          <w:szCs w:val="24"/>
        </w:rPr>
        <w:t>、</w:t>
        <w:tab/>
        <w:t>公司债券</w:t>
      </w:r>
      <w:bookmarkEnd w:id="703"/>
      <w:bookmarkEnd w:id="704"/>
      <w:bookmarkEnd w:id="706"/>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报告期公司不存在公司债券。</w:t>
      </w:r>
    </w:p>
    <w:p>
      <w:pPr>
        <w:pStyle w:val="Style33"/>
        <w:keepNext/>
        <w:keepLines/>
        <w:widowControl w:val="0"/>
        <w:shd w:val="clear" w:color="auto" w:fill="auto"/>
        <w:tabs>
          <w:tab w:pos="517"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三</w:t>
      </w:r>
      <w:bookmarkEnd w:id="709"/>
      <w:r>
        <w:rPr>
          <w:color w:val="000000"/>
          <w:spacing w:val="0"/>
          <w:w w:val="100"/>
          <w:position w:val="0"/>
          <w:sz w:val="24"/>
          <w:szCs w:val="24"/>
        </w:rPr>
        <w:t>、</w:t>
        <w:tab/>
        <w:t>非金融企业债务融资工具</w:t>
      </w:r>
      <w:bookmarkEnd w:id="707"/>
      <w:bookmarkEnd w:id="708"/>
      <w:bookmarkEnd w:id="710"/>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报告期公司不存在非金融企业债务融资工具。</w:t>
      </w:r>
    </w:p>
    <w:p>
      <w:pPr>
        <w:pStyle w:val="Style33"/>
        <w:keepNext/>
        <w:keepLines/>
        <w:widowControl w:val="0"/>
        <w:shd w:val="clear" w:color="auto" w:fill="auto"/>
        <w:tabs>
          <w:tab w:pos="517"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四</w:t>
      </w:r>
      <w:bookmarkEnd w:id="713"/>
      <w:r>
        <w:rPr>
          <w:color w:val="000000"/>
          <w:spacing w:val="0"/>
          <w:w w:val="100"/>
          <w:position w:val="0"/>
          <w:sz w:val="24"/>
          <w:szCs w:val="24"/>
        </w:rPr>
        <w:t>、</w:t>
        <w:tab/>
        <w:t>可转换公司债券</w:t>
      </w:r>
      <w:bookmarkEnd w:id="711"/>
      <w:bookmarkEnd w:id="712"/>
      <w:bookmarkEnd w:id="714"/>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”适用口不适用</w:t>
      </w:r>
    </w:p>
    <w:p>
      <w:pPr>
        <w:pStyle w:val="Style37"/>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、转股价格历次调整情况</w:t>
      </w:r>
      <w:bookmarkEnd w:id="715"/>
      <w:bookmarkEnd w:id="716"/>
      <w:bookmarkEnd w:id="718"/>
    </w:p>
    <w:p>
      <w:pPr>
        <w:pStyle w:val="Style30"/>
        <w:keepNext w:val="0"/>
        <w:keepLines w:val="0"/>
        <w:widowControl w:val="0"/>
        <w:shd w:val="clear" w:color="auto" w:fill="auto"/>
        <w:tabs>
          <w:tab w:pos="430" w:val="left"/>
        </w:tabs>
        <w:bidi w:val="0"/>
        <w:spacing w:before="0" w:after="40" w:line="314" w:lineRule="exact"/>
        <w:ind w:left="0" w:right="0" w:firstLine="0"/>
        <w:jc w:val="left"/>
      </w:pPr>
      <w:bookmarkStart w:id="719" w:name="bookmark719"/>
      <w:r>
        <w:rPr>
          <w:color w:val="000000"/>
          <w:spacing w:val="0"/>
          <w:w w:val="100"/>
          <w:position w:val="0"/>
        </w:rPr>
        <w:t>一</w:t>
      </w:r>
      <w:bookmarkEnd w:id="719"/>
      <w:r>
        <w:rPr>
          <w:color w:val="000000"/>
          <w:spacing w:val="0"/>
          <w:w w:val="100"/>
          <w:position w:val="0"/>
        </w:rPr>
        <w:t>、</w:t>
        <w:tab/>
        <w:t>公司可转债发行情况</w:t>
      </w:r>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1182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日公开发行了</w:t>
      </w:r>
      <w:r>
        <w:rPr>
          <w:rFonts w:ascii="Times New Roman" w:eastAsia="Times New Roman" w:hAnsi="Times New Roman" w:cs="Times New Roman"/>
          <w:color w:val="000000"/>
          <w:spacing w:val="0"/>
          <w:w w:val="100"/>
          <w:position w:val="0"/>
        </w:rPr>
        <w:t>800.00</w:t>
      </w:r>
      <w:r>
        <w:rPr>
          <w:color w:val="000000"/>
          <w:spacing w:val="0"/>
          <w:w w:val="100"/>
          <w:position w:val="0"/>
        </w:rPr>
        <w:t xml:space="preserve">万张可转换公司债券，每张面值 </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80,000</w:t>
      </w:r>
      <w:r>
        <w:rPr>
          <w:color w:val="000000"/>
          <w:spacing w:val="0"/>
          <w:w w:val="100"/>
          <w:position w:val="0"/>
        </w:rPr>
        <w:t>万元。</w:t>
      </w:r>
    </w:p>
    <w:p>
      <w:pPr>
        <w:pStyle w:val="Style30"/>
        <w:keepNext w:val="0"/>
        <w:keepLines w:val="0"/>
        <w:widowControl w:val="0"/>
        <w:shd w:val="clear" w:color="auto" w:fill="auto"/>
        <w:bidi w:val="0"/>
        <w:spacing w:before="0" w:after="40" w:line="322" w:lineRule="exact"/>
        <w:ind w:left="0" w:right="0" w:firstLine="0"/>
        <w:jc w:val="left"/>
      </w:pPr>
      <w:r>
        <w:rPr>
          <w:color w:val="000000"/>
          <w:spacing w:val="0"/>
          <w:w w:val="100"/>
          <w:position w:val="0"/>
        </w:rPr>
        <w:t>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1275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w:t>
      </w:r>
      <w:r>
        <w:rPr>
          <w:rFonts w:ascii="Times New Roman" w:eastAsia="Times New Roman" w:hAnsi="Times New Roman" w:cs="Times New Roman"/>
          <w:color w:val="000000"/>
          <w:spacing w:val="0"/>
          <w:w w:val="100"/>
          <w:position w:val="0"/>
        </w:rPr>
        <w:t>80,000</w:t>
      </w:r>
      <w:r>
        <w:rPr>
          <w:color w:val="000000"/>
          <w:spacing w:val="0"/>
          <w:w w:val="100"/>
          <w:position w:val="0"/>
        </w:rPr>
        <w:t>万元可转换公司债券将于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日起在深交所挂牌交易，债券简 称</w:t>
      </w:r>
      <w:r>
        <w:rPr>
          <w:rFonts w:ascii="Times New Roman" w:eastAsia="Times New Roman" w:hAnsi="Times New Roman" w:cs="Times New Roman"/>
          <w:color w:val="000000"/>
          <w:spacing w:val="0"/>
          <w:w w:val="100"/>
          <w:position w:val="0"/>
        </w:rPr>
        <w:t>“</w:t>
      </w:r>
      <w:r>
        <w:rPr>
          <w:color w:val="000000"/>
          <w:spacing w:val="0"/>
          <w:w w:val="100"/>
          <w:position w:val="0"/>
        </w:rPr>
        <w:t>朗新转债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“123083”</w:t>
      </w:r>
      <w:r>
        <w:rPr>
          <w:color w:val="000000"/>
          <w:spacing w:val="0"/>
          <w:w w:val="100"/>
          <w:position w:val="0"/>
        </w:rPr>
        <w:t>。</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本次发行的可转债转股期自可转债发行结束之日（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日）满六个月后的第一个交易日（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日）起至可 转债到期日（</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w:t>
      </w:r>
    </w:p>
    <w:p>
      <w:pPr>
        <w:pStyle w:val="Style30"/>
        <w:keepNext w:val="0"/>
        <w:keepLines w:val="0"/>
        <w:widowControl w:val="0"/>
        <w:shd w:val="clear" w:color="auto" w:fill="auto"/>
        <w:tabs>
          <w:tab w:pos="430" w:val="left"/>
        </w:tabs>
        <w:bidi w:val="0"/>
        <w:spacing w:before="0" w:after="40" w:line="314" w:lineRule="exact"/>
        <w:ind w:left="0" w:right="0" w:firstLine="0"/>
        <w:jc w:val="left"/>
      </w:pPr>
      <w:bookmarkStart w:id="720" w:name="bookmark720"/>
      <w:r>
        <w:rPr>
          <w:color w:val="000000"/>
          <w:spacing w:val="0"/>
          <w:w w:val="100"/>
          <w:position w:val="0"/>
        </w:rPr>
        <w:t>二</w:t>
      </w:r>
      <w:bookmarkEnd w:id="720"/>
      <w:r>
        <w:rPr>
          <w:color w:val="000000"/>
          <w:spacing w:val="0"/>
          <w:w w:val="100"/>
          <w:position w:val="0"/>
        </w:rPr>
        <w:t>、</w:t>
        <w:tab/>
        <w:t>转股价格调整情况</w:t>
      </w:r>
    </w:p>
    <w:p>
      <w:pPr>
        <w:pStyle w:val="Style30"/>
        <w:keepNext w:val="0"/>
        <w:keepLines w:val="0"/>
        <w:widowControl w:val="0"/>
        <w:shd w:val="clear" w:color="auto" w:fill="auto"/>
        <w:bidi w:val="0"/>
        <w:spacing w:before="0" w:after="40" w:line="326" w:lineRule="exact"/>
        <w:ind w:left="0" w:right="0" w:firstLine="0"/>
        <w:jc w:val="left"/>
      </w:pPr>
      <w:bookmarkStart w:id="721" w:name="bookmark721"/>
      <w:r>
        <w:rPr>
          <w:rFonts w:ascii="Times New Roman" w:eastAsia="Times New Roman" w:hAnsi="Times New Roman" w:cs="Times New Roman"/>
          <w:color w:val="000000"/>
          <w:spacing w:val="0"/>
          <w:w w:val="100"/>
          <w:position w:val="0"/>
        </w:rPr>
        <w:t>1</w:t>
      </w:r>
      <w:bookmarkEnd w:id="721"/>
      <w:r>
        <w:rPr>
          <w:color w:val="000000"/>
          <w:spacing w:val="0"/>
          <w:w w:val="100"/>
          <w:position w:val="0"/>
        </w:rPr>
        <w:t>、 因公司实施完成</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w:t>
      </w:r>
      <w:r>
        <w:rPr>
          <w:rFonts w:ascii="Times New Roman" w:eastAsia="Times New Roman" w:hAnsi="Times New Roman" w:cs="Times New Roman"/>
          <w:color w:val="000000"/>
          <w:spacing w:val="0"/>
          <w:w w:val="100"/>
          <w:position w:val="0"/>
        </w:rPr>
        <w:t>“</w:t>
      </w:r>
      <w:r>
        <w:rPr>
          <w:color w:val="000000"/>
          <w:spacing w:val="0"/>
          <w:w w:val="100"/>
          <w:position w:val="0"/>
        </w:rPr>
        <w:t>朗新转债</w:t>
      </w:r>
      <w:r>
        <w:rPr>
          <w:rFonts w:ascii="Times New Roman" w:eastAsia="Times New Roman" w:hAnsi="Times New Roman" w:cs="Times New Roman"/>
          <w:color w:val="000000"/>
          <w:spacing w:val="0"/>
          <w:w w:val="100"/>
          <w:position w:val="0"/>
        </w:rPr>
        <w:t>”</w:t>
      </w:r>
      <w:r>
        <w:rPr>
          <w:color w:val="000000"/>
          <w:spacing w:val="0"/>
          <w:w w:val="100"/>
          <w:position w:val="0"/>
        </w:rPr>
        <w:t>的转股价格调整为</w:t>
      </w:r>
      <w:r>
        <w:rPr>
          <w:rFonts w:ascii="Times New Roman" w:eastAsia="Times New Roman" w:hAnsi="Times New Roman" w:cs="Times New Roman"/>
          <w:color w:val="000000"/>
          <w:spacing w:val="0"/>
          <w:w w:val="100"/>
          <w:position w:val="0"/>
        </w:rPr>
        <w:t>15.45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 生效。</w:t>
      </w:r>
    </w:p>
    <w:p>
      <w:pPr>
        <w:pStyle w:val="Style30"/>
        <w:keepNext w:val="0"/>
        <w:keepLines w:val="0"/>
        <w:widowControl w:val="0"/>
        <w:shd w:val="clear" w:color="auto" w:fill="auto"/>
        <w:tabs>
          <w:tab w:pos="403" w:val="left"/>
        </w:tabs>
        <w:bidi w:val="0"/>
        <w:spacing w:before="0" w:after="40" w:line="312" w:lineRule="exact"/>
        <w:ind w:left="0" w:right="0" w:firstLine="0"/>
        <w:jc w:val="left"/>
      </w:pPr>
      <w:bookmarkStart w:id="722" w:name="bookmark722"/>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因</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年度限制性股票激励计划首次授予部分第一个归属期归属、期权行权及可转债转股等，</w:t>
      </w:r>
      <w:r>
        <w:rPr>
          <w:rFonts w:ascii="Times New Roman" w:eastAsia="Times New Roman" w:hAnsi="Times New Roman" w:cs="Times New Roman"/>
          <w:color w:val="000000"/>
          <w:spacing w:val="0"/>
          <w:w w:val="100"/>
          <w:position w:val="0"/>
        </w:rPr>
        <w:t>“</w:t>
      </w:r>
      <w:r>
        <w:rPr>
          <w:color w:val="000000"/>
          <w:spacing w:val="0"/>
          <w:w w:val="100"/>
          <w:position w:val="0"/>
        </w:rPr>
        <w:t>朗新转债</w:t>
      </w:r>
      <w:r>
        <w:rPr>
          <w:rFonts w:ascii="Times New Roman" w:eastAsia="Times New Roman" w:hAnsi="Times New Roman" w:cs="Times New Roman"/>
          <w:color w:val="000000"/>
          <w:spacing w:val="0"/>
          <w:w w:val="100"/>
          <w:position w:val="0"/>
        </w:rPr>
        <w:t>”</w:t>
      </w:r>
      <w:r>
        <w:rPr>
          <w:color w:val="000000"/>
          <w:spacing w:val="0"/>
          <w:w w:val="100"/>
          <w:position w:val="0"/>
        </w:rPr>
        <w:t>转股价格调整 为</w:t>
      </w:r>
      <w:r>
        <w:rPr>
          <w:rFonts w:ascii="Times New Roman" w:eastAsia="Times New Roman" w:hAnsi="Times New Roman" w:cs="Times New Roman"/>
          <w:color w:val="000000"/>
          <w:spacing w:val="0"/>
          <w:w w:val="100"/>
          <w:position w:val="0"/>
        </w:rPr>
        <w:t>15.40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日起生效。</w:t>
      </w:r>
    </w:p>
    <w:p>
      <w:pPr>
        <w:pStyle w:val="Style30"/>
        <w:keepNext w:val="0"/>
        <w:keepLines w:val="0"/>
        <w:widowControl w:val="0"/>
        <w:shd w:val="clear" w:color="auto" w:fill="auto"/>
        <w:tabs>
          <w:tab w:pos="403" w:val="left"/>
        </w:tabs>
        <w:bidi w:val="0"/>
        <w:spacing w:before="0" w:after="260" w:line="307" w:lineRule="exact"/>
        <w:ind w:left="0" w:right="0" w:firstLine="0"/>
        <w:jc w:val="left"/>
      </w:pPr>
      <w:bookmarkStart w:id="723" w:name="bookmark723"/>
      <w:r>
        <w:rPr>
          <w:rFonts w:ascii="Times New Roman" w:eastAsia="Times New Roman" w:hAnsi="Times New Roman" w:cs="Times New Roman"/>
          <w:color w:val="000000"/>
          <w:spacing w:val="0"/>
          <w:w w:val="100"/>
          <w:position w:val="0"/>
        </w:rPr>
        <w:t>3</w:t>
      </w:r>
      <w:bookmarkEnd w:id="723"/>
      <w:r>
        <w:rPr>
          <w:color w:val="000000"/>
          <w:spacing w:val="0"/>
          <w:w w:val="100"/>
          <w:position w:val="0"/>
        </w:rPr>
        <w:t>、</w:t>
        <w:tab/>
        <w:t>因公司</w:t>
      </w:r>
      <w:r>
        <w:rPr>
          <w:color w:val="000000"/>
          <w:spacing w:val="0"/>
          <w:w w:val="100"/>
          <w:position w:val="0"/>
        </w:rPr>
        <w:t>2018</w:t>
      </w:r>
      <w:r>
        <w:rPr>
          <w:color w:val="000000"/>
          <w:spacing w:val="0"/>
          <w:w w:val="100"/>
          <w:position w:val="0"/>
        </w:rPr>
        <w:t xml:space="preserve">年度限制性股票与股票期权激励计划第二个行权期及第三个行权期行权等，“朗新转债”的转股价格调整为 </w:t>
      </w:r>
      <w:r>
        <w:rPr>
          <w:color w:val="000000"/>
          <w:spacing w:val="0"/>
          <w:w w:val="100"/>
          <w:position w:val="0"/>
        </w:rPr>
        <w:t xml:space="preserve">15. </w:t>
      </w:r>
      <w:r>
        <w:rPr>
          <w:color w:val="000000"/>
          <w:spacing w:val="0"/>
          <w:w w:val="100"/>
          <w:position w:val="0"/>
        </w:rPr>
        <w:t>39</w:t>
      </w:r>
      <w:r>
        <w:rPr>
          <w:color w:val="000000"/>
          <w:spacing w:val="0"/>
          <w:w w:val="100"/>
          <w:position w:val="0"/>
        </w:rPr>
        <w:t>元/股，调整后的转股价格自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日起生效。</w:t>
      </w:r>
      <w:r>
        <w:br w:type="page"/>
      </w:r>
    </w:p>
    <w:p>
      <w:pPr>
        <w:pStyle w:val="Style37"/>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、累计转股情况</w:t>
      </w:r>
      <w:bookmarkEnd w:id="724"/>
      <w:bookmarkEnd w:id="725"/>
      <w:bookmarkEnd w:id="727"/>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070"/>
        <w:gridCol w:w="1061"/>
        <w:gridCol w:w="1066"/>
        <w:gridCol w:w="1066"/>
        <w:gridCol w:w="1061"/>
        <w:gridCol w:w="1066"/>
        <w:gridCol w:w="1066"/>
        <w:gridCol w:w="1061"/>
        <w:gridCol w:w="106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转股起止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累计转股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累计转股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转股数量 占转股开 始日前公 司已发行 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尚未转股 金额</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60"/>
              <w:jc w:val="left"/>
            </w:pPr>
            <w:r>
              <w:rPr>
                <w:rFonts w:ascii="SimSun" w:eastAsia="SimSun" w:hAnsi="SimSun" w:cs="SimSun"/>
                <w:color w:val="000000"/>
                <w:spacing w:val="0"/>
                <w:w w:val="100"/>
                <w:position w:val="0"/>
              </w:rPr>
              <w:t>未转股金</w:t>
            </w:r>
          </w:p>
          <w:p>
            <w:pPr>
              <w:pStyle w:val="Style2"/>
              <w:keepNext w:val="0"/>
              <w:keepLines w:val="0"/>
              <w:widowControl w:val="0"/>
              <w:shd w:val="clear" w:color="auto" w:fill="auto"/>
              <w:bidi w:val="0"/>
              <w:spacing w:before="0" w:after="0" w:line="322" w:lineRule="exact"/>
              <w:ind w:left="0" w:right="0" w:firstLine="160"/>
              <w:jc w:val="left"/>
            </w:pPr>
            <w:r>
              <w:rPr>
                <w:rFonts w:ascii="SimSun" w:eastAsia="SimSun" w:hAnsi="SimSun" w:cs="SimSun"/>
                <w:color w:val="000000"/>
                <w:spacing w:val="0"/>
                <w:w w:val="100"/>
                <w:position w:val="0"/>
              </w:rPr>
              <w:t>额占发行</w:t>
            </w:r>
          </w:p>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总金额的 比例</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日至</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800,000,00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198,966,00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12,919,195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601,034,00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75.13%</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、前十名可转债持有人情况</w:t>
      </w:r>
      <w:bookmarkEnd w:id="728"/>
      <w:bookmarkEnd w:id="729"/>
      <w:bookmarkEnd w:id="7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可转债持有人名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可转债持有人性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报告期末持有可</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转债数量（张）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报告期末持有可</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转债金额（元）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报告期末持有可 转债占比</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中国工商银行股 份有限公司一广 发可转债债券型 发起式证券投资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587,512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58,751,200.00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9.78%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中国农业银行股 份有限公司一富 国可转换债券证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427,877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42,787,700.00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7.12%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中国农业银行股 份有限公司一南 方希元可转债债 券型证券投资基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30,481,800.00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5.07%</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易方达安心收益 固定收益型养老 金产品一中国工 商银行股份有限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221,433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22,143,300.00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216,070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21,607,000.00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限公司一南方昌 元可转债债券型 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中国农业银行股 份有限公司一鹏 华可转债债券型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16,548,300.00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易方达安盈回报 固定收益型养老 金产品一中国工 商银行股份有限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149,782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14,978,200.00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2.49%</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上海浦东发展银 行股份有限公司 —易方达瑞程灵 活配置混合型证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14,933,700.00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中国建设银行股 份有限公司一国 泰大健康股票型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14,539,000.00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2.42%</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易方达颐天配置 混合型养老金产 品一中国工商银 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140,950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14,095,000.00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2.35%</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、担保人盈利能力、资产状况和信用状况发生重大变化的情况</w:t>
      </w:r>
      <w:bookmarkEnd w:id="732"/>
      <w:bookmarkEnd w:id="733"/>
      <w:bookmarkEnd w:id="735"/>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口适用”不适用</w:t>
      </w:r>
    </w:p>
    <w:p>
      <w:pPr>
        <w:pStyle w:val="Style37"/>
        <w:keepNext/>
        <w:keepLines/>
        <w:widowControl w:val="0"/>
        <w:shd w:val="clear" w:color="auto" w:fill="auto"/>
        <w:bidi w:val="0"/>
        <w:spacing w:before="0" w:after="28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、报告期末公司的负债情况、资信变化情况以及在未来年度还债的现金安排</w:t>
      </w:r>
      <w:bookmarkEnd w:id="736"/>
      <w:bookmarkEnd w:id="737"/>
      <w:bookmarkEnd w:id="739"/>
    </w:p>
    <w:p>
      <w:pPr>
        <w:pStyle w:val="Style30"/>
        <w:keepNext w:val="0"/>
        <w:keepLines w:val="0"/>
        <w:widowControl w:val="0"/>
        <w:shd w:val="clear" w:color="auto" w:fill="auto"/>
        <w:bidi w:val="0"/>
        <w:spacing w:before="0" w:after="4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884,978.73</w:t>
      </w:r>
      <w:r>
        <w:rPr>
          <w:color w:val="000000"/>
          <w:spacing w:val="0"/>
          <w:w w:val="100"/>
          <w:position w:val="0"/>
        </w:rPr>
        <w:t>万元，负债合计</w:t>
      </w:r>
      <w:r>
        <w:rPr>
          <w:rFonts w:ascii="Times New Roman" w:eastAsia="Times New Roman" w:hAnsi="Times New Roman" w:cs="Times New Roman"/>
          <w:color w:val="000000"/>
          <w:spacing w:val="0"/>
          <w:w w:val="100"/>
          <w:position w:val="0"/>
        </w:rPr>
        <w:t>232,368.9</w:t>
      </w:r>
      <w:r>
        <w:rPr>
          <w:rFonts w:ascii="Times New Roman" w:eastAsia="Times New Roman" w:hAnsi="Times New Roman" w:cs="Times New Roman"/>
          <w:color w:val="000000"/>
          <w:spacing w:val="0"/>
          <w:w w:val="100"/>
          <w:position w:val="0"/>
        </w:rPr>
        <w:t>1</w:t>
      </w:r>
      <w:r>
        <w:rPr>
          <w:color w:val="000000"/>
          <w:spacing w:val="0"/>
          <w:w w:val="100"/>
          <w:position w:val="0"/>
        </w:rPr>
        <w:t>万元，资产负债率</w:t>
      </w:r>
      <w:r>
        <w:rPr>
          <w:rFonts w:ascii="Times New Roman" w:eastAsia="Times New Roman" w:hAnsi="Times New Roman" w:cs="Times New Roman"/>
          <w:color w:val="000000"/>
          <w:spacing w:val="0"/>
          <w:w w:val="100"/>
          <w:position w:val="0"/>
        </w:rPr>
        <w:t>26.26%</w:t>
      </w:r>
      <w:r>
        <w:rPr>
          <w:color w:val="000000"/>
          <w:spacing w:val="0"/>
          <w:w w:val="100"/>
          <w:position w:val="0"/>
        </w:rPr>
        <w:t>。大公国际对本次发行的 可转债进行了信用评级，并于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日出具了大公报</w:t>
      </w:r>
      <w:r>
        <w:rPr>
          <w:rFonts w:ascii="Times New Roman" w:eastAsia="Times New Roman" w:hAnsi="Times New Roman" w:cs="Times New Roman"/>
          <w:color w:val="000000"/>
          <w:spacing w:val="0"/>
          <w:w w:val="100"/>
          <w:position w:val="0"/>
        </w:rPr>
        <w:t>SDB[2021]008</w:t>
      </w:r>
      <w:r>
        <w:rPr>
          <w:color w:val="000000"/>
          <w:spacing w:val="0"/>
          <w:w w:val="100"/>
          <w:position w:val="0"/>
        </w:rPr>
        <w:t>号《朗新科技</w:t>
      </w:r>
      <w:r>
        <w:rPr>
          <w:rFonts w:ascii="Times New Roman" w:eastAsia="Times New Roman" w:hAnsi="Times New Roman" w:cs="Times New Roman"/>
          <w:color w:val="000000"/>
          <w:spacing w:val="0"/>
          <w:w w:val="100"/>
          <w:position w:val="0"/>
        </w:rPr>
        <w:t>2021</w:t>
      </w:r>
      <w:r>
        <w:rPr>
          <w:color w:val="000000"/>
          <w:spacing w:val="0"/>
          <w:w w:val="100"/>
          <w:position w:val="0"/>
        </w:rPr>
        <w:t>年公开发行可转换公司债券信用 评级报告》，评定公司主体信用等级为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本次发行的可转债信用等级为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评级展望为稳定，该级别反映了债务安全性 较高，违约风险较低。</w:t>
      </w:r>
    </w:p>
    <w:p>
      <w:pPr>
        <w:pStyle w:val="Style30"/>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公司发行的可转换公司债券采用每年付息一次的付息方式，到期归还所有未转股的可转债本金和最后一年利息。公司债券票 面利率为</w:t>
      </w:r>
      <w:r>
        <w:rPr>
          <w:rFonts w:ascii="Times New Roman" w:eastAsia="Times New Roman" w:hAnsi="Times New Roman" w:cs="Times New Roman"/>
          <w:color w:val="000000"/>
          <w:spacing w:val="0"/>
          <w:w w:val="100"/>
          <w:position w:val="0"/>
        </w:rPr>
        <w:t>:</w:t>
      </w:r>
      <w:r>
        <w:rPr>
          <w:color w:val="000000"/>
          <w:spacing w:val="0"/>
          <w:w w:val="100"/>
          <w:position w:val="0"/>
        </w:rPr>
        <w:t>第一年</w:t>
      </w:r>
      <w:r>
        <w:rPr>
          <w:rFonts w:ascii="Times New Roman" w:eastAsia="Times New Roman" w:hAnsi="Times New Roman" w:cs="Times New Roman"/>
          <w:color w:val="000000"/>
          <w:spacing w:val="0"/>
          <w:w w:val="100"/>
          <w:position w:val="0"/>
        </w:rPr>
        <w:t>0.30%</w:t>
      </w:r>
      <w:r>
        <w:rPr>
          <w:color w:val="000000"/>
          <w:spacing w:val="0"/>
          <w:w w:val="100"/>
          <w:position w:val="0"/>
        </w:rPr>
        <w:t>、第二年</w:t>
      </w:r>
      <w:r>
        <w:rPr>
          <w:rFonts w:ascii="Times New Roman" w:eastAsia="Times New Roman" w:hAnsi="Times New Roman" w:cs="Times New Roman"/>
          <w:color w:val="000000"/>
          <w:spacing w:val="0"/>
          <w:w w:val="100"/>
          <w:position w:val="0"/>
        </w:rPr>
        <w:t>0.50%</w:t>
      </w:r>
      <w:r>
        <w:rPr>
          <w:color w:val="000000"/>
          <w:spacing w:val="0"/>
          <w:w w:val="100"/>
          <w:position w:val="0"/>
        </w:rPr>
        <w:t>、第三年</w:t>
      </w:r>
      <w:r>
        <w:rPr>
          <w:rFonts w:ascii="Times New Roman" w:eastAsia="Times New Roman" w:hAnsi="Times New Roman" w:cs="Times New Roman"/>
          <w:color w:val="000000"/>
          <w:spacing w:val="0"/>
          <w:w w:val="100"/>
          <w:position w:val="0"/>
        </w:rPr>
        <w:t>1.00%</w:t>
      </w:r>
      <w:r>
        <w:rPr>
          <w:color w:val="000000"/>
          <w:spacing w:val="0"/>
          <w:w w:val="100"/>
          <w:position w:val="0"/>
        </w:rPr>
        <w:t>、第四年</w:t>
      </w:r>
      <w:r>
        <w:rPr>
          <w:rFonts w:ascii="Times New Roman" w:eastAsia="Times New Roman" w:hAnsi="Times New Roman" w:cs="Times New Roman"/>
          <w:color w:val="000000"/>
          <w:spacing w:val="0"/>
          <w:w w:val="100"/>
          <w:position w:val="0"/>
        </w:rPr>
        <w:t>1.50%</w:t>
      </w:r>
      <w:r>
        <w:rPr>
          <w:color w:val="000000"/>
          <w:spacing w:val="0"/>
          <w:w w:val="100"/>
          <w:position w:val="0"/>
        </w:rPr>
        <w:t>、第五年</w:t>
      </w:r>
      <w:r>
        <w:rPr>
          <w:rFonts w:ascii="Times New Roman" w:eastAsia="Times New Roman" w:hAnsi="Times New Roman" w:cs="Times New Roman"/>
          <w:color w:val="000000"/>
          <w:spacing w:val="0"/>
          <w:w w:val="100"/>
          <w:position w:val="0"/>
        </w:rPr>
        <w:t>1.80%</w:t>
      </w:r>
      <w:r>
        <w:rPr>
          <w:color w:val="000000"/>
          <w:spacing w:val="0"/>
          <w:w w:val="100"/>
          <w:position w:val="0"/>
        </w:rPr>
        <w:t>、第六年</w:t>
      </w:r>
      <w:r>
        <w:rPr>
          <w:rFonts w:ascii="Times New Roman" w:eastAsia="Times New Roman" w:hAnsi="Times New Roman" w:cs="Times New Roman"/>
          <w:color w:val="000000"/>
          <w:spacing w:val="0"/>
          <w:w w:val="100"/>
          <w:position w:val="0"/>
        </w:rPr>
        <w:t>2.00%</w:t>
      </w:r>
      <w:r>
        <w:rPr>
          <w:color w:val="000000"/>
          <w:spacing w:val="0"/>
          <w:w w:val="100"/>
          <w:position w:val="0"/>
        </w:rPr>
        <w:t>。到期赎回价为</w:t>
      </w:r>
      <w:r>
        <w:rPr>
          <w:rFonts w:ascii="Times New Roman" w:eastAsia="Times New Roman" w:hAnsi="Times New Roman" w:cs="Times New Roman"/>
          <w:color w:val="000000"/>
          <w:spacing w:val="0"/>
          <w:w w:val="100"/>
          <w:position w:val="0"/>
        </w:rPr>
        <w:t>110</w:t>
      </w:r>
      <w:r>
        <w:rPr>
          <w:color w:val="000000"/>
          <w:spacing w:val="0"/>
          <w:w w:val="100"/>
          <w:position w:val="0"/>
        </w:rPr>
        <w:t>元（含 最后一期利息）。未来公司偿付可转换公司债券本息的资金主要来源于公司经营活动所产生的现金流。目前公司各方面经营 情况稳定，资产结构较为合理，不存在兑付风险。</w:t>
      </w:r>
    </w:p>
    <w:p>
      <w:pPr>
        <w:pStyle w:val="Style33"/>
        <w:keepNext/>
        <w:keepLines/>
        <w:widowControl w:val="0"/>
        <w:shd w:val="clear" w:color="auto" w:fill="auto"/>
        <w:tabs>
          <w:tab w:pos="512" w:val="left"/>
        </w:tabs>
        <w:bidi w:val="0"/>
        <w:spacing w:before="0" w:after="3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五</w:t>
      </w:r>
      <w:bookmarkEnd w:id="742"/>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40"/>
      <w:bookmarkEnd w:id="741"/>
      <w:bookmarkEnd w:id="74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512"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六</w:t>
      </w:r>
      <w:bookmarkEnd w:id="746"/>
      <w:r>
        <w:rPr>
          <w:color w:val="000000"/>
          <w:spacing w:val="0"/>
          <w:w w:val="100"/>
          <w:position w:val="0"/>
          <w:sz w:val="24"/>
          <w:szCs w:val="24"/>
        </w:rPr>
        <w:t>、</w:t>
        <w:tab/>
        <w:t>报告期末除债券外的有息债务逾期情况</w:t>
      </w:r>
      <w:bookmarkEnd w:id="744"/>
      <w:bookmarkEnd w:id="745"/>
      <w:bookmarkEnd w:id="74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tabs>
          <w:tab w:pos="517" w:val="left"/>
        </w:tabs>
        <w:bidi w:val="0"/>
        <w:spacing w:before="0" w:after="3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七</w:t>
      </w:r>
      <w:bookmarkEnd w:id="750"/>
      <w:r>
        <w:rPr>
          <w:color w:val="000000"/>
          <w:spacing w:val="0"/>
          <w:w w:val="100"/>
          <w:position w:val="0"/>
          <w:sz w:val="24"/>
          <w:szCs w:val="24"/>
        </w:rPr>
        <w:t>、</w:t>
        <w:tab/>
        <w:t>报告期内是否有违反规章制度的情况</w:t>
      </w:r>
      <w:bookmarkEnd w:id="748"/>
      <w:bookmarkEnd w:id="749"/>
      <w:bookmarkEnd w:id="7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3"/>
        <w:keepNext/>
        <w:keepLines/>
        <w:widowControl w:val="0"/>
        <w:shd w:val="clear" w:color="auto" w:fill="auto"/>
        <w:tabs>
          <w:tab w:pos="517" w:val="left"/>
        </w:tabs>
        <w:bidi w:val="0"/>
        <w:spacing w:before="0" w:after="36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八</w:t>
      </w:r>
      <w:bookmarkEnd w:id="754"/>
      <w:r>
        <w:rPr>
          <w:color w:val="000000"/>
          <w:spacing w:val="0"/>
          <w:w w:val="100"/>
          <w:position w:val="0"/>
          <w:sz w:val="24"/>
          <w:szCs w:val="24"/>
        </w:rPr>
        <w:t>、</w:t>
        <w:tab/>
        <w:t>截至报告期末公司近两年的主要会计数据和财务指标</w:t>
      </w:r>
      <w:bookmarkEnd w:id="752"/>
      <w:bookmarkEnd w:id="753"/>
      <w:bookmarkEnd w:id="7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本报告期末比上年末增减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本报告期比上年同期增减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w:t>
            </w:r>
          </w:p>
        </w:tc>
      </w:tr>
    </w:tbl>
    <w:p>
      <w:pPr>
        <w:sectPr>
          <w:footnotePr>
            <w:pos w:val="pageBottom"/>
            <w:numFmt w:val="decimal"/>
            <w:numRestart w:val="continuous"/>
          </w:footnotePr>
          <w:pgSz w:w="11900" w:h="16840"/>
          <w:pgMar w:top="1441" w:right="1113" w:bottom="1484" w:left="1095" w:header="0" w:footer="3" w:gutter="0"/>
          <w:cols w:space="720"/>
          <w:noEndnote/>
          <w:rtlGutter w:val="0"/>
          <w:docGrid w:linePitch="360"/>
        </w:sectPr>
      </w:pPr>
    </w:p>
    <w:p>
      <w:pPr>
        <w:pStyle w:val="Style14"/>
        <w:keepNext/>
        <w:keepLines/>
        <w:widowControl w:val="0"/>
        <w:shd w:val="clear" w:color="auto" w:fill="auto"/>
        <w:bidi w:val="0"/>
        <w:spacing w:before="560" w:after="540" w:line="240" w:lineRule="auto"/>
        <w:ind w:left="0" w:right="0" w:firstLine="0"/>
        <w:jc w:val="center"/>
      </w:pPr>
      <w:bookmarkStart w:id="756" w:name="bookmark756"/>
      <w:bookmarkStart w:id="757" w:name="bookmark757"/>
      <w:bookmarkStart w:id="758" w:name="bookmark758"/>
      <w:bookmarkStart w:id="759" w:name="bookmark759"/>
      <w:r>
        <w:rPr>
          <w:color w:val="000000"/>
          <w:spacing w:val="0"/>
          <w:w w:val="100"/>
          <w:position w:val="0"/>
        </w:rPr>
        <w:t>第十节财务报告</w:t>
      </w:r>
      <w:bookmarkEnd w:id="757"/>
      <w:bookmarkEnd w:id="758"/>
      <w:bookmarkEnd w:id="759"/>
      <w:bookmarkEnd w:id="756"/>
    </w:p>
    <w:p>
      <w:pPr>
        <w:pStyle w:val="Style33"/>
        <w:keepNext/>
        <w:keepLines/>
        <w:widowControl w:val="0"/>
        <w:shd w:val="clear" w:color="auto" w:fill="auto"/>
        <w:bidi w:val="0"/>
        <w:spacing w:before="0" w:after="300" w:line="240" w:lineRule="auto"/>
        <w:ind w:left="0" w:right="0" w:firstLine="260"/>
        <w:jc w:val="both"/>
      </w:pPr>
      <w:bookmarkStart w:id="760" w:name="bookmark760"/>
      <w:bookmarkStart w:id="761" w:name="bookmark761"/>
      <w:bookmarkStart w:id="762" w:name="bookmark762"/>
      <w:r>
        <w:rPr>
          <w:color w:val="000000"/>
          <w:spacing w:val="0"/>
          <w:w w:val="100"/>
          <w:position w:val="0"/>
          <w:sz w:val="24"/>
          <w:szCs w:val="24"/>
        </w:rPr>
        <w:t>、审计报告</w:t>
      </w:r>
      <w:bookmarkEnd w:id="760"/>
      <w:bookmarkEnd w:id="761"/>
      <w:bookmarkEnd w:id="76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（普华永道中天审字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10061</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李雪梅、乔奕</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审计报告</w:t>
      </w:r>
    </w:p>
    <w:p>
      <w:pPr>
        <w:pStyle w:val="Style30"/>
        <w:keepNext w:val="0"/>
        <w:keepLines w:val="0"/>
        <w:widowControl w:val="0"/>
        <w:shd w:val="clear" w:color="auto" w:fill="auto"/>
        <w:bidi w:val="0"/>
        <w:spacing w:before="0" w:after="380" w:line="365" w:lineRule="exact"/>
        <w:ind w:left="6460" w:right="0" w:firstLine="0"/>
        <w:jc w:val="right"/>
      </w:pPr>
      <w:r>
        <w:rPr>
          <w:color w:val="000000"/>
          <w:spacing w:val="0"/>
          <w:w w:val="100"/>
          <w:position w:val="0"/>
        </w:rPr>
        <w:t>普华永道中天审字</w:t>
      </w:r>
      <w:r>
        <w:rPr>
          <w:color w:val="000000"/>
          <w:spacing w:val="0"/>
          <w:w w:val="100"/>
          <w:position w:val="0"/>
        </w:rPr>
        <w:t>（2022）</w:t>
      </w:r>
      <w:r>
        <w:rPr>
          <w:color w:val="000000"/>
          <w:spacing w:val="0"/>
          <w:w w:val="100"/>
          <w:position w:val="0"/>
        </w:rPr>
        <w:t>第【</w:t>
      </w:r>
      <w:r>
        <w:rPr>
          <w:color w:val="000000"/>
          <w:spacing w:val="0"/>
          <w:w w:val="100"/>
          <w:position w:val="0"/>
        </w:rPr>
        <w:t>10061</w:t>
      </w:r>
      <w:r>
        <w:rPr>
          <w:color w:val="000000"/>
          <w:spacing w:val="0"/>
          <w:w w:val="100"/>
          <w:position w:val="0"/>
        </w:rPr>
        <w:t>】号 （第一页，共六页）</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朗新科技集团股份有限公司全体股东：</w:t>
      </w:r>
    </w:p>
    <w:p>
      <w:pPr>
        <w:pStyle w:val="Style30"/>
        <w:keepNext w:val="0"/>
        <w:keepLines w:val="0"/>
        <w:widowControl w:val="0"/>
        <w:numPr>
          <w:ilvl w:val="0"/>
          <w:numId w:val="39"/>
        </w:numPr>
        <w:shd w:val="clear" w:color="auto" w:fill="auto"/>
        <w:tabs>
          <w:tab w:pos="310" w:val="left"/>
        </w:tabs>
        <w:bidi w:val="0"/>
        <w:spacing w:before="0" w:after="380" w:line="312" w:lineRule="exact"/>
        <w:ind w:left="0" w:right="0" w:firstLine="0"/>
        <w:jc w:val="both"/>
      </w:pPr>
      <w:bookmarkStart w:id="763" w:name="bookmark763"/>
      <w:bookmarkEnd w:id="763"/>
      <w:r>
        <w:rPr>
          <w:b/>
          <w:bCs/>
          <w:color w:val="000000"/>
          <w:spacing w:val="0"/>
          <w:w w:val="100"/>
          <w:position w:val="0"/>
        </w:rPr>
        <w:t>审计意见</w:t>
      </w:r>
    </w:p>
    <w:p>
      <w:pPr>
        <w:pStyle w:val="Style30"/>
        <w:keepNext w:val="0"/>
        <w:keepLines w:val="0"/>
        <w:widowControl w:val="0"/>
        <w:shd w:val="clear" w:color="auto" w:fill="auto"/>
        <w:bidi w:val="0"/>
        <w:spacing w:before="0" w:after="160" w:line="312" w:lineRule="exact"/>
        <w:ind w:left="0" w:right="0" w:firstLine="0"/>
        <w:jc w:val="left"/>
      </w:pPr>
      <w:r>
        <w:rPr>
          <w:color w:val="000000"/>
          <w:spacing w:val="0"/>
          <w:w w:val="100"/>
          <w:position w:val="0"/>
        </w:rPr>
        <w:t>⑴我们审计的内容</w:t>
      </w:r>
    </w:p>
    <w:p>
      <w:pPr>
        <w:pStyle w:val="Style30"/>
        <w:keepNext w:val="0"/>
        <w:keepLines w:val="0"/>
        <w:widowControl w:val="0"/>
        <w:shd w:val="clear" w:color="auto" w:fill="auto"/>
        <w:bidi w:val="0"/>
        <w:spacing w:before="0" w:after="460" w:line="302" w:lineRule="exact"/>
        <w:ind w:left="0" w:right="0" w:firstLine="580"/>
        <w:jc w:val="both"/>
      </w:pPr>
      <w:r>
        <w:rPr>
          <w:color w:val="000000"/>
          <w:spacing w:val="0"/>
          <w:w w:val="100"/>
          <w:position w:val="0"/>
        </w:rPr>
        <w:t>我们审计了朗新科技集团股份有限公司（以下简称“朗新科技”</w:t>
      </w:r>
      <w:r>
        <w:rPr>
          <w:color w:val="000000"/>
          <w:spacing w:val="0"/>
          <w:w w:val="100"/>
          <w:position w:val="0"/>
        </w:rPr>
        <w:t>）</w:t>
      </w:r>
      <w:r>
        <w:rPr>
          <w:color w:val="000000"/>
          <w:spacing w:val="0"/>
          <w:w w:val="100"/>
          <w:position w:val="0"/>
        </w:rPr>
        <w:t>的财务报表，包括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日的合并及公司资 产负债表，</w:t>
      </w:r>
      <w:r>
        <w:rPr>
          <w:color w:val="000000"/>
          <w:spacing w:val="0"/>
          <w:w w:val="100"/>
          <w:position w:val="0"/>
        </w:rPr>
        <w:t>2021</w:t>
      </w:r>
      <w:r>
        <w:rPr>
          <w:color w:val="000000"/>
          <w:spacing w:val="0"/>
          <w:w w:val="100"/>
          <w:position w:val="0"/>
        </w:rPr>
        <w:t>年度的合并及公司利润表、合并及公司现金流量表、合并及公司股东权益变动表以及财务报表附注。</w:t>
      </w:r>
    </w:p>
    <w:p>
      <w:pPr>
        <w:pStyle w:val="Style30"/>
        <w:keepNext w:val="0"/>
        <w:keepLines w:val="0"/>
        <w:widowControl w:val="0"/>
        <w:shd w:val="clear" w:color="auto" w:fill="auto"/>
        <w:bidi w:val="0"/>
        <w:spacing w:before="0" w:after="160" w:line="312" w:lineRule="exact"/>
        <w:ind w:left="0" w:right="0" w:firstLine="0"/>
        <w:jc w:val="both"/>
      </w:pPr>
      <w:r>
        <w:rPr>
          <w:color w:val="000000"/>
          <w:spacing w:val="0"/>
          <w:w w:val="100"/>
          <w:position w:val="0"/>
        </w:rPr>
        <w:t>（2）</w:t>
      </w:r>
      <w:r>
        <w:rPr>
          <w:color w:val="000000"/>
          <w:spacing w:val="0"/>
          <w:w w:val="100"/>
          <w:position w:val="0"/>
        </w:rPr>
        <w:t>我们的意见</w:t>
      </w:r>
    </w:p>
    <w:p>
      <w:pPr>
        <w:pStyle w:val="Style30"/>
        <w:keepNext w:val="0"/>
        <w:keepLines w:val="0"/>
        <w:widowControl w:val="0"/>
        <w:shd w:val="clear" w:color="auto" w:fill="auto"/>
        <w:bidi w:val="0"/>
        <w:spacing w:before="0" w:after="300" w:line="307" w:lineRule="exact"/>
        <w:ind w:left="0" w:right="0" w:firstLine="580"/>
        <w:jc w:val="both"/>
      </w:pPr>
      <w:r>
        <w:rPr>
          <w:color w:val="000000"/>
          <w:spacing w:val="0"/>
          <w:w w:val="100"/>
          <w:position w:val="0"/>
        </w:rPr>
        <w:t>我们认为，后附的财务报表在所有重大方面按照企业会计准则的规定编制，公允反映了朗新科技</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合并及公司财务状况以及</w:t>
      </w:r>
      <w:r>
        <w:rPr>
          <w:color w:val="000000"/>
          <w:spacing w:val="0"/>
          <w:w w:val="100"/>
          <w:position w:val="0"/>
        </w:rPr>
        <w:t>2021</w:t>
      </w:r>
      <w:r>
        <w:rPr>
          <w:color w:val="000000"/>
          <w:spacing w:val="0"/>
          <w:w w:val="100"/>
          <w:position w:val="0"/>
        </w:rPr>
        <w:t>年度的合并及公司经营成果和现金流量。</w:t>
      </w:r>
    </w:p>
    <w:p>
      <w:pPr>
        <w:pStyle w:val="Style30"/>
        <w:keepNext w:val="0"/>
        <w:keepLines w:val="0"/>
        <w:widowControl w:val="0"/>
        <w:numPr>
          <w:ilvl w:val="0"/>
          <w:numId w:val="39"/>
        </w:numPr>
        <w:shd w:val="clear" w:color="auto" w:fill="auto"/>
        <w:tabs>
          <w:tab w:pos="320" w:val="left"/>
        </w:tabs>
        <w:bidi w:val="0"/>
        <w:spacing w:before="0" w:after="120" w:line="312" w:lineRule="exact"/>
        <w:ind w:left="0" w:right="0" w:firstLine="0"/>
        <w:jc w:val="left"/>
      </w:pPr>
      <w:bookmarkStart w:id="764" w:name="bookmark764"/>
      <w:bookmarkEnd w:id="764"/>
      <w:r>
        <w:rPr>
          <w:b/>
          <w:bCs/>
          <w:color w:val="000000"/>
          <w:spacing w:val="0"/>
          <w:w w:val="100"/>
          <w:position w:val="0"/>
        </w:rPr>
        <w:t>形成审计意见的基础</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进一步阐述了我们在这些准则下的责任。我们相信，我们获取的审计证据是充分、适当的，为发表审计意见提供了基础。</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按照中国注册会计师职业道德守则，我们独立于朗新科技，并履行了职业道德方面的其他责任。</w:t>
      </w:r>
    </w:p>
    <w:p>
      <w:pPr>
        <w:pStyle w:val="Style30"/>
        <w:keepNext w:val="0"/>
        <w:keepLines w:val="0"/>
        <w:widowControl w:val="0"/>
        <w:numPr>
          <w:ilvl w:val="0"/>
          <w:numId w:val="39"/>
        </w:numPr>
        <w:shd w:val="clear" w:color="auto" w:fill="auto"/>
        <w:tabs>
          <w:tab w:pos="320" w:val="left"/>
        </w:tabs>
        <w:bidi w:val="0"/>
        <w:spacing w:before="0" w:after="120" w:line="312" w:lineRule="exact"/>
        <w:ind w:left="0" w:right="0" w:firstLine="0"/>
        <w:jc w:val="both"/>
      </w:pPr>
      <w:bookmarkStart w:id="765" w:name="bookmark765"/>
      <w:bookmarkEnd w:id="765"/>
      <w:r>
        <w:rPr>
          <w:b/>
          <w:bCs/>
          <w:color w:val="000000"/>
          <w:spacing w:val="0"/>
          <w:w w:val="100"/>
          <w:position w:val="0"/>
        </w:rPr>
        <w:t>关键审计事项</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r>
        <w:br w:type="page"/>
      </w:r>
    </w:p>
    <w:p>
      <w:pPr>
        <w:pStyle w:val="Style30"/>
        <w:keepNext w:val="0"/>
        <w:keepLines w:val="0"/>
        <w:widowControl w:val="0"/>
        <w:shd w:val="clear" w:color="auto" w:fill="auto"/>
        <w:bidi w:val="0"/>
        <w:spacing w:before="0" w:after="480" w:line="240" w:lineRule="auto"/>
        <w:ind w:left="0" w:right="0" w:firstLine="580"/>
        <w:jc w:val="left"/>
      </w:pPr>
      <w:r>
        <w:rPr>
          <w:color w:val="000000"/>
          <w:spacing w:val="0"/>
          <w:w w:val="100"/>
          <w:position w:val="0"/>
        </w:rPr>
        <w:t>我们在审计中识别出的关键审计事项汇总如下:</w:t>
      </w:r>
    </w:p>
    <w:p>
      <w:pPr>
        <w:pStyle w:val="Style30"/>
        <w:keepNext w:val="0"/>
        <w:keepLines w:val="0"/>
        <w:widowControl w:val="0"/>
        <w:shd w:val="clear" w:color="auto" w:fill="auto"/>
        <w:tabs>
          <w:tab w:pos="1063" w:val="left"/>
        </w:tabs>
        <w:bidi w:val="0"/>
        <w:spacing w:before="0" w:after="100" w:line="240" w:lineRule="auto"/>
        <w:ind w:left="0" w:right="0" w:firstLine="580"/>
        <w:jc w:val="left"/>
      </w:pPr>
      <w:bookmarkStart w:id="766" w:name="bookmark766"/>
      <w:r>
        <w:rPr>
          <w:color w:val="000000"/>
          <w:spacing w:val="0"/>
          <w:w w:val="100"/>
          <w:position w:val="0"/>
        </w:rPr>
        <w:t>（</w:t>
      </w:r>
      <w:bookmarkEnd w:id="766"/>
      <w:r>
        <w:rPr>
          <w:color w:val="000000"/>
          <w:spacing w:val="0"/>
          <w:w w:val="100"/>
          <w:position w:val="0"/>
        </w:rPr>
        <w:t>一）</w:t>
        <w:tab/>
        <w:t>定制软件开发业务收入确认</w:t>
      </w:r>
    </w:p>
    <w:p>
      <w:pPr>
        <w:pStyle w:val="Style30"/>
        <w:keepNext w:val="0"/>
        <w:keepLines w:val="0"/>
        <w:widowControl w:val="0"/>
        <w:shd w:val="clear" w:color="auto" w:fill="auto"/>
        <w:tabs>
          <w:tab w:pos="1063" w:val="left"/>
        </w:tabs>
        <w:bidi w:val="0"/>
        <w:spacing w:before="0" w:after="440" w:line="240" w:lineRule="auto"/>
        <w:ind w:left="0" w:right="0" w:firstLine="580"/>
        <w:jc w:val="left"/>
      </w:pPr>
      <w:bookmarkStart w:id="767" w:name="bookmark767"/>
      <w:r>
        <w:rPr>
          <w:color w:val="000000"/>
          <w:spacing w:val="0"/>
          <w:w w:val="100"/>
          <w:position w:val="0"/>
        </w:rPr>
        <w:t>（</w:t>
      </w:r>
      <w:bookmarkEnd w:id="767"/>
      <w:r>
        <w:rPr>
          <w:color w:val="000000"/>
          <w:spacing w:val="0"/>
          <w:w w:val="100"/>
          <w:position w:val="0"/>
        </w:rPr>
        <w:t>二）</w:t>
        <w:tab/>
        <w:t>评估邦道科技商誉减值</w:t>
      </w:r>
    </w:p>
    <w:tbl>
      <w:tblPr>
        <w:tblOverlap w:val="never"/>
        <w:jc w:val="center"/>
        <w:tblLayout w:type="fixed"/>
      </w:tblPr>
      <w:tblGrid>
        <w:gridCol w:w="4205"/>
        <w:gridCol w:w="4627"/>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我们在审计中如何应对关键审计事项</w:t>
            </w:r>
          </w:p>
        </w:tc>
      </w:tr>
      <w:tr>
        <w:trPr>
          <w:trHeight w:val="782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314" w:lineRule="exact"/>
              <w:ind w:left="0" w:right="0" w:firstLine="0"/>
              <w:jc w:val="both"/>
            </w:pPr>
            <w:r>
              <w:rPr>
                <w:rFonts w:ascii="SimSun" w:eastAsia="SimSun" w:hAnsi="SimSun" w:cs="SimSun"/>
                <w:b/>
                <w:bCs/>
                <w:color w:val="000000"/>
                <w:spacing w:val="0"/>
                <w:w w:val="100"/>
                <w:position w:val="0"/>
              </w:rPr>
              <w:t>（一）定制软件开发业务收入确认</w:t>
            </w:r>
          </w:p>
          <w:p>
            <w:pPr>
              <w:pStyle w:val="Style2"/>
              <w:keepNext w:val="0"/>
              <w:keepLines w:val="0"/>
              <w:widowControl w:val="0"/>
              <w:shd w:val="clear" w:color="auto" w:fill="auto"/>
              <w:bidi w:val="0"/>
              <w:spacing w:before="0" w:after="380" w:line="326" w:lineRule="exact"/>
              <w:ind w:left="0" w:right="0" w:firstLine="0"/>
              <w:jc w:val="both"/>
            </w:pPr>
            <w:r>
              <w:rPr>
                <w:rFonts w:ascii="SimSun" w:eastAsia="SimSun" w:hAnsi="SimSun" w:cs="SimSun"/>
                <w:color w:val="000000"/>
                <w:spacing w:val="0"/>
                <w:w w:val="100"/>
                <w:position w:val="0"/>
              </w:rPr>
              <w:t>参见财务报表附注二</w:t>
            </w: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“收入”及附注四</w:t>
            </w:r>
            <w:r>
              <w:rPr>
                <w:rFonts w:ascii="SimSun" w:eastAsia="SimSun" w:hAnsi="SimSun" w:cs="SimSun"/>
                <w:color w:val="000000"/>
                <w:spacing w:val="0"/>
                <w:w w:val="100"/>
                <w:position w:val="0"/>
              </w:rPr>
              <w:t xml:space="preserve">（40） </w:t>
            </w:r>
            <w:r>
              <w:rPr>
                <w:rFonts w:ascii="SimSun" w:eastAsia="SimSun" w:hAnsi="SimSun" w:cs="SimSun"/>
                <w:color w:val="000000"/>
                <w:spacing w:val="0"/>
                <w:w w:val="100"/>
                <w:position w:val="0"/>
              </w:rPr>
              <w:t>“营 业收入及营业成本”。</w:t>
            </w:r>
          </w:p>
          <w:p>
            <w:pPr>
              <w:pStyle w:val="Style2"/>
              <w:keepNext w:val="0"/>
              <w:keepLines w:val="0"/>
              <w:widowControl w:val="0"/>
              <w:shd w:val="clear" w:color="auto" w:fill="auto"/>
              <w:bidi w:val="0"/>
              <w:spacing w:before="0" w:after="380" w:line="317" w:lineRule="exact"/>
              <w:ind w:left="0" w:right="0" w:firstLine="0"/>
              <w:jc w:val="both"/>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年度，定制软件开发业务收入为人民币</w:t>
            </w:r>
            <w:r>
              <w:rPr>
                <w:rFonts w:ascii="SimSun" w:eastAsia="SimSun" w:hAnsi="SimSun" w:cs="SimSun"/>
                <w:color w:val="000000"/>
                <w:spacing w:val="0"/>
                <w:w w:val="100"/>
                <w:position w:val="0"/>
              </w:rPr>
              <w:t xml:space="preserve">22.63 </w:t>
            </w:r>
            <w:r>
              <w:rPr>
                <w:rFonts w:ascii="SimSun" w:eastAsia="SimSun" w:hAnsi="SimSun" w:cs="SimSun"/>
                <w:color w:val="000000"/>
                <w:spacing w:val="0"/>
                <w:w w:val="100"/>
                <w:position w:val="0"/>
              </w:rPr>
              <w:t>亿元，占营业收入的比重为</w:t>
            </w:r>
            <w:r>
              <w:rPr>
                <w:rFonts w:ascii="SimSun" w:eastAsia="SimSun" w:hAnsi="SimSun" w:cs="SimSun"/>
                <w:color w:val="000000"/>
                <w:spacing w:val="0"/>
                <w:w w:val="100"/>
                <w:position w:val="0"/>
              </w:rPr>
              <w:t>48.78%</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定制软件开发业务，包括软件的设计、开发、测试和 实施等环节。对于符合在某一时段内确认收入条件的 定制软件项目，履约进度按已经发生的成本占预计总 成本的比例确定，结合合同总收入及以前期间累计确 认收入，确认当期定制软件开发收入。</w:t>
            </w:r>
          </w:p>
          <w:p>
            <w:pPr>
              <w:pStyle w:val="Style2"/>
              <w:keepNext w:val="0"/>
              <w:keepLines w:val="0"/>
              <w:widowControl w:val="0"/>
              <w:shd w:val="clear" w:color="auto" w:fill="auto"/>
              <w:bidi w:val="0"/>
              <w:spacing w:before="0" w:after="380" w:line="314" w:lineRule="exact"/>
              <w:ind w:left="0" w:right="0" w:firstLine="0"/>
              <w:jc w:val="both"/>
            </w:pPr>
            <w:r>
              <w:rPr>
                <w:rFonts w:ascii="SimSun" w:eastAsia="SimSun" w:hAnsi="SimSun" w:cs="SimSun"/>
                <w:color w:val="000000"/>
                <w:spacing w:val="0"/>
                <w:w w:val="100"/>
                <w:position w:val="0"/>
              </w:rPr>
              <w:t>管理层在制定预计总成本时，需要基于过往经验、合 同项目规划及不确定性风险评估等因素，并于合同执 行过程中持续评估和修订。</w:t>
            </w:r>
          </w:p>
          <w:p>
            <w:pPr>
              <w:pStyle w:val="Style2"/>
              <w:keepNext w:val="0"/>
              <w:keepLines w:val="0"/>
              <w:widowControl w:val="0"/>
              <w:shd w:val="clear" w:color="auto" w:fill="auto"/>
              <w:bidi w:val="0"/>
              <w:spacing w:before="0" w:after="380" w:line="314" w:lineRule="exact"/>
              <w:ind w:left="0" w:right="0" w:firstLine="0"/>
              <w:jc w:val="both"/>
            </w:pPr>
            <w:r>
              <w:rPr>
                <w:rFonts w:ascii="SimSun" w:eastAsia="SimSun" w:hAnsi="SimSun" w:cs="SimSun"/>
                <w:color w:val="000000"/>
                <w:spacing w:val="0"/>
                <w:w w:val="100"/>
                <w:position w:val="0"/>
              </w:rPr>
              <w:t>由于定制软件开发业务收入金额重大且核算过程复 杂，属于审计重点关注领域，因此我们将其认定为关 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我们实施的审计程序包括：</w:t>
            </w:r>
          </w:p>
          <w:p>
            <w:pPr>
              <w:pStyle w:val="Style2"/>
              <w:keepNext w:val="0"/>
              <w:keepLines w:val="0"/>
              <w:widowControl w:val="0"/>
              <w:shd w:val="clear" w:color="auto" w:fill="auto"/>
              <w:bidi w:val="0"/>
              <w:spacing w:before="0" w:after="380" w:line="312" w:lineRule="exact"/>
              <w:ind w:left="420" w:right="0" w:hanging="420"/>
              <w:jc w:val="both"/>
            </w:pPr>
            <w:r>
              <w:rPr>
                <w:rFonts w:ascii="SimSun" w:eastAsia="SimSun" w:hAnsi="SimSun" w:cs="SimSun"/>
                <w:color w:val="000000"/>
                <w:spacing w:val="0"/>
                <w:w w:val="100"/>
                <w:position w:val="0"/>
              </w:rPr>
              <w:t>了解、评价并测试与定制软件开发业务收入确认相关的内 部控制，包括预算管理、成本归集、履约进度计算和 收入确认；</w:t>
            </w:r>
          </w:p>
          <w:p>
            <w:pPr>
              <w:pStyle w:val="Style2"/>
              <w:keepNext w:val="0"/>
              <w:keepLines w:val="0"/>
              <w:widowControl w:val="0"/>
              <w:shd w:val="clear" w:color="auto" w:fill="auto"/>
              <w:bidi w:val="0"/>
              <w:spacing w:before="0" w:after="300" w:line="298" w:lineRule="exact"/>
              <w:ind w:left="420" w:right="0" w:hanging="420"/>
              <w:jc w:val="both"/>
            </w:pPr>
            <w:r>
              <w:rPr>
                <w:rFonts w:ascii="SimSun" w:eastAsia="SimSun" w:hAnsi="SimSun" w:cs="SimSun"/>
                <w:color w:val="000000"/>
                <w:spacing w:val="0"/>
                <w:w w:val="100"/>
                <w:position w:val="0"/>
              </w:rPr>
              <w:t>向管理层取得收入合同清单，选取样本对合同收入进行测 试；</w:t>
            </w:r>
          </w:p>
          <w:p>
            <w:pPr>
              <w:pStyle w:val="Style2"/>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通过检查支持性文件，对已经发生的成本进行抽样测试；</w:t>
            </w:r>
          </w:p>
          <w:p>
            <w:pPr>
              <w:pStyle w:val="Style2"/>
              <w:keepNext w:val="0"/>
              <w:keepLines w:val="0"/>
              <w:widowControl w:val="0"/>
              <w:shd w:val="clear" w:color="auto" w:fill="auto"/>
              <w:bidi w:val="0"/>
              <w:spacing w:before="0" w:after="380" w:line="314" w:lineRule="exact"/>
              <w:ind w:left="420" w:right="0" w:hanging="420"/>
              <w:jc w:val="both"/>
            </w:pPr>
            <w:r>
              <w:rPr>
                <w:rFonts w:ascii="SimSun" w:eastAsia="SimSun" w:hAnsi="SimSun" w:cs="SimSun"/>
                <w:color w:val="000000"/>
                <w:spacing w:val="0"/>
                <w:w w:val="100"/>
                <w:position w:val="0"/>
              </w:rPr>
              <w:t>抽取已完工合同，将已经发生的成本与预计总成本进行核 对，分析差异原因，以评估管理层制定预计总成本的 经验和能力；</w:t>
            </w:r>
          </w:p>
          <w:p>
            <w:pPr>
              <w:pStyle w:val="Style2"/>
              <w:keepNext w:val="0"/>
              <w:keepLines w:val="0"/>
              <w:widowControl w:val="0"/>
              <w:shd w:val="clear" w:color="auto" w:fill="auto"/>
              <w:bidi w:val="0"/>
              <w:spacing w:before="0" w:after="480" w:line="312" w:lineRule="exact"/>
              <w:ind w:left="420" w:right="0" w:hanging="420"/>
              <w:jc w:val="both"/>
            </w:pPr>
            <w:r>
              <w:rPr>
                <w:rFonts w:ascii="SimSun" w:eastAsia="SimSun" w:hAnsi="SimSun" w:cs="SimSun"/>
                <w:color w:val="000000"/>
                <w:spacing w:val="0"/>
                <w:w w:val="100"/>
                <w:position w:val="0"/>
              </w:rPr>
              <w:t>根据已经发生的成本和预计总成本重新计算履约进度，并 结合合同总收入，检查收入确认的准确性；</w:t>
            </w:r>
          </w:p>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就合同执行进度向客户发放函证。</w:t>
            </w:r>
          </w:p>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基于所实施的审计程序，管理层的定制软件开发业务收入确 认结果可以被我们获取的证据所支持。</w:t>
            </w:r>
          </w:p>
        </w:tc>
      </w:tr>
    </w:tbl>
    <w:p>
      <w:pPr>
        <w:widowControl w:val="0"/>
        <w:spacing w:after="779" w:line="1" w:lineRule="exact"/>
      </w:pP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3.关键审计事项（续）</w:t>
      </w:r>
    </w:p>
    <w:tbl>
      <w:tblPr>
        <w:tblOverlap w:val="never"/>
        <w:jc w:val="center"/>
        <w:tblLayout w:type="fixed"/>
      </w:tblPr>
      <w:tblGrid>
        <w:gridCol w:w="4315"/>
        <w:gridCol w:w="456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我们在审计中如何应对关键审计事项（续）</w:t>
            </w:r>
          </w:p>
        </w:tc>
      </w:tr>
      <w:tr>
        <w:trPr>
          <w:trHeight w:val="21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0" w:line="307" w:lineRule="exact"/>
              <w:ind w:left="0" w:right="0" w:firstLine="0"/>
              <w:jc w:val="left"/>
            </w:pPr>
            <w:r>
              <w:rPr>
                <w:rFonts w:ascii="SimSun" w:eastAsia="SimSun" w:hAnsi="SimSun" w:cs="SimSun"/>
                <w:b/>
                <w:bCs/>
                <w:color w:val="000000"/>
                <w:spacing w:val="0"/>
                <w:w w:val="100"/>
                <w:position w:val="0"/>
              </w:rPr>
              <w:t>（二）评估邦道科技商誉减值</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参见财务报表附注二</w:t>
            </w:r>
            <w:r>
              <w:rPr>
                <w:rFonts w:ascii="SimSun" w:eastAsia="SimSun" w:hAnsi="SimSun" w:cs="SimSun"/>
                <w:color w:val="000000"/>
                <w:spacing w:val="0"/>
                <w:w w:val="100"/>
                <w:position w:val="0"/>
              </w:rPr>
              <w:t xml:space="preserve">（28）（a） </w:t>
            </w:r>
            <w:r>
              <w:rPr>
                <w:rFonts w:ascii="SimSun" w:eastAsia="SimSun" w:hAnsi="SimSun" w:cs="SimSun"/>
                <w:color w:val="000000"/>
                <w:spacing w:val="0"/>
                <w:w w:val="100"/>
                <w:position w:val="0"/>
              </w:rPr>
              <w:t>“商誉减值”及财务报表 附注四</w:t>
            </w:r>
            <w:r>
              <w:rPr>
                <w:rFonts w:ascii="SimSun" w:eastAsia="SimSun" w:hAnsi="SimSun" w:cs="SimSun"/>
                <w:color w:val="000000"/>
                <w:spacing w:val="0"/>
                <w:w w:val="100"/>
                <w:position w:val="0"/>
              </w:rPr>
              <w:t xml:space="preserve">（17） </w:t>
            </w:r>
            <w:r>
              <w:rPr>
                <w:rFonts w:ascii="SimSun" w:eastAsia="SimSun" w:hAnsi="SimSun" w:cs="SimSun"/>
                <w:color w:val="000000"/>
                <w:spacing w:val="0"/>
                <w:w w:val="100"/>
                <w:position w:val="0"/>
              </w:rPr>
              <w:t>“商誉”。</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480" w:line="240" w:lineRule="auto"/>
              <w:ind w:left="0" w:right="0" w:firstLine="0"/>
              <w:jc w:val="left"/>
            </w:pPr>
            <w:r>
              <w:rPr>
                <w:rFonts w:ascii="SimSun" w:eastAsia="SimSun" w:hAnsi="SimSun" w:cs="SimSun"/>
                <w:color w:val="000000"/>
                <w:spacing w:val="0"/>
                <w:w w:val="100"/>
                <w:position w:val="0"/>
              </w:rPr>
              <w:t>我们针对商誉减值评估的主要审计工作包括：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了解及评估与商誉减值测试相关的内部控制的设计及执</w:t>
            </w:r>
          </w:p>
        </w:tc>
      </w:tr>
    </w:tbl>
    <w:p>
      <w:pPr>
        <w:widowControl w:val="0"/>
        <w:spacing w:line="1" w:lineRule="exact"/>
      </w:pPr>
      <w:r>
        <w:br w:type="page"/>
      </w:r>
    </w:p>
    <w:tbl>
      <w:tblPr>
        <w:tblOverlap w:val="never"/>
        <w:jc w:val="center"/>
        <w:tblLayout w:type="fixed"/>
      </w:tblPr>
      <w:tblGrid>
        <w:gridCol w:w="4315"/>
        <w:gridCol w:w="4560"/>
      </w:tblGrid>
      <w:tr>
        <w:trPr>
          <w:trHeight w:val="594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朗新科技合并财务报表中列示的因 朗新科技</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 xml:space="preserve">日发行股份购买邦道科技有限公 司（以下简称“邦道科技” </w:t>
            </w:r>
            <w:r>
              <w:rPr>
                <w:rFonts w:ascii="SimSun" w:eastAsia="SimSun" w:hAnsi="SimSun" w:cs="SimSun"/>
                <w:color w:val="000000"/>
                <w:spacing w:val="0"/>
                <w:w w:val="100"/>
                <w:position w:val="0"/>
              </w:rPr>
              <w:t>）50%</w:t>
            </w:r>
            <w:r>
              <w:rPr>
                <w:rFonts w:ascii="SimSun" w:eastAsia="SimSun" w:hAnsi="SimSun" w:cs="SimSun"/>
                <w:color w:val="000000"/>
                <w:spacing w:val="0"/>
                <w:w w:val="100"/>
                <w:position w:val="0"/>
              </w:rPr>
              <w:t>股权的交易而确认商誉 为</w:t>
            </w:r>
            <w:r>
              <w:rPr>
                <w:rFonts w:ascii="SimSun" w:eastAsia="SimSun" w:hAnsi="SimSun" w:cs="SimSun"/>
                <w:color w:val="000000"/>
                <w:spacing w:val="0"/>
                <w:w w:val="100"/>
                <w:position w:val="0"/>
              </w:rPr>
              <w:t>11.14</w:t>
            </w:r>
            <w:r>
              <w:rPr>
                <w:rFonts w:ascii="SimSun" w:eastAsia="SimSun" w:hAnsi="SimSun" w:cs="SimSun"/>
                <w:color w:val="000000"/>
                <w:spacing w:val="0"/>
                <w:w w:val="100"/>
                <w:position w:val="0"/>
              </w:rPr>
              <w:t>亿元，管理层需每年对商誉进行减值评估。</w:t>
            </w:r>
          </w:p>
          <w:p>
            <w:pPr>
              <w:pStyle w:val="Style2"/>
              <w:keepNext w:val="0"/>
              <w:keepLines w:val="0"/>
              <w:widowControl w:val="0"/>
              <w:shd w:val="clear" w:color="auto" w:fill="auto"/>
              <w:bidi w:val="0"/>
              <w:spacing w:before="0" w:after="380" w:line="313" w:lineRule="exact"/>
              <w:ind w:left="0" w:right="0" w:firstLine="0"/>
              <w:jc w:val="both"/>
            </w:pPr>
            <w:r>
              <w:rPr>
                <w:rFonts w:ascii="SimSun" w:eastAsia="SimSun" w:hAnsi="SimSun" w:cs="SimSun"/>
                <w:color w:val="000000"/>
                <w:spacing w:val="0"/>
                <w:w w:val="100"/>
                <w:position w:val="0"/>
              </w:rPr>
              <w:t>在进行减值评估时，管理层比较于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日邦道 科技资产组的可收回金额与其账面价值（包含相关商 誉）。资产组的可收回金额，按照该资产组的公允价值 减去处置费用后的净额与其预计未来现金流量的现值 两者之间较高者确定。</w:t>
            </w:r>
          </w:p>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 xml:space="preserve">管理层聘请了独立评估师进行评估，基于使用预计未来 现金流量的现值确定的资产组的可收回金额，认为于 </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日对因购买邦道科技产生的商誉无需计 提减值准备。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380" w:line="312" w:lineRule="exact"/>
              <w:ind w:left="420" w:right="0" w:firstLine="0"/>
              <w:jc w:val="both"/>
            </w:pPr>
            <w:r>
              <w:rPr>
                <w:rFonts w:ascii="SimSun" w:eastAsia="SimSun" w:hAnsi="SimSun" w:cs="SimSun"/>
                <w:color w:val="000000"/>
                <w:spacing w:val="0"/>
                <w:w w:val="100"/>
                <w:position w:val="0"/>
              </w:rPr>
              <w:t>行有效性，包括关键假设的采用及减值测试表的复核 及审批；</w:t>
            </w:r>
          </w:p>
          <w:p>
            <w:pPr>
              <w:pStyle w:val="Style2"/>
              <w:keepNext w:val="0"/>
              <w:keepLines w:val="0"/>
              <w:widowControl w:val="0"/>
              <w:shd w:val="clear" w:color="auto" w:fill="auto"/>
              <w:bidi w:val="0"/>
              <w:spacing w:before="0" w:after="380" w:line="305" w:lineRule="exact"/>
              <w:ind w:left="420" w:right="0" w:hanging="420"/>
              <w:jc w:val="both"/>
            </w:pPr>
            <w:r>
              <w:rPr>
                <w:rFonts w:ascii="SimSun" w:eastAsia="SimSun" w:hAnsi="SimSun" w:cs="SimSun"/>
                <w:color w:val="000000"/>
                <w:spacing w:val="0"/>
                <w:w w:val="100"/>
                <w:position w:val="0"/>
              </w:rPr>
              <w:t>我们获取了管理层聘请的独立评估师出具的评估报告，并 对独立评估师的专业胜任能力、专业素质和客观性进 行了评估；</w:t>
            </w:r>
          </w:p>
          <w:p>
            <w:pPr>
              <w:pStyle w:val="Style2"/>
              <w:keepNext w:val="0"/>
              <w:keepLines w:val="0"/>
              <w:widowControl w:val="0"/>
              <w:shd w:val="clear" w:color="auto" w:fill="auto"/>
              <w:bidi w:val="0"/>
              <w:spacing w:before="0" w:after="380" w:line="314" w:lineRule="exact"/>
              <w:ind w:left="420" w:right="0" w:hanging="420"/>
              <w:jc w:val="both"/>
            </w:pPr>
            <w:r>
              <w:rPr>
                <w:rFonts w:ascii="SimSun" w:eastAsia="SimSun" w:hAnsi="SimSun" w:cs="SimSun"/>
                <w:color w:val="000000"/>
                <w:spacing w:val="0"/>
                <w:w w:val="100"/>
                <w:position w:val="0"/>
              </w:rPr>
              <w:t>对于以预计未来现金流量现值确定的资产组的可收回金 额，我们利用内部评估专家的工作，通过比较管理层 在收购邦道科技时所做出的未来期间预测和后期的 实际完成情况以及结合对行业和业务环境的了解，评 估管理层所采用的未来现金流折现模型的合理性，以 及其中使用的预计收入增长率、预计毛利率和折现率 及其他重要参数的合理性，包括将预计收入增长率、 预计毛利率与管理层盈利预测及战略计划进行印证， 将折现率与市场上可比公司进行比对；</w:t>
            </w:r>
          </w:p>
        </w:tc>
      </w:tr>
    </w:tbl>
    <w:p>
      <w:pPr>
        <w:widowControl w:val="0"/>
        <w:spacing w:after="779" w:line="1" w:lineRule="exact"/>
      </w:pP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3.关键审计事项（续）</w:t>
      </w:r>
    </w:p>
    <w:tbl>
      <w:tblPr>
        <w:tblOverlap w:val="never"/>
        <w:jc w:val="center"/>
        <w:tblLayout w:type="fixed"/>
      </w:tblPr>
      <w:tblGrid>
        <w:gridCol w:w="4205"/>
        <w:gridCol w:w="4627"/>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关键审计事项（续）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我们在审计中如何应对关键审计事项（续）</w:t>
            </w:r>
          </w:p>
        </w:tc>
      </w:tr>
      <w:tr>
        <w:trPr>
          <w:trHeight w:val="418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300" w:after="360" w:line="313" w:lineRule="exact"/>
              <w:ind w:left="0" w:right="0" w:firstLine="0"/>
              <w:jc w:val="both"/>
            </w:pPr>
            <w:r>
              <w:rPr>
                <w:rFonts w:ascii="SimSun" w:eastAsia="SimSun" w:hAnsi="SimSun" w:cs="SimSun"/>
                <w:b/>
                <w:bCs/>
                <w:color w:val="000000"/>
                <w:spacing w:val="0"/>
                <w:w w:val="100"/>
                <w:position w:val="0"/>
              </w:rPr>
              <w:t>（二）评估邦道科技商誉减值（续）</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邦道科技的商誉在合并财务报表账面价值重大，同时 在确定预计未来现金流量的现值时，管理层需要做出 关键假设与判断，包括业务的收入增长率、预计毛利 率和折现率等，因此我们将商誉的减值评估确定为关 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380" w:line="312" w:lineRule="exact"/>
              <w:ind w:left="0" w:right="0" w:firstLine="0"/>
              <w:jc w:val="both"/>
            </w:pPr>
            <w:r>
              <w:rPr>
                <w:rFonts w:ascii="SimSun" w:eastAsia="SimSun" w:hAnsi="SimSun" w:cs="SimSun"/>
                <w:color w:val="000000"/>
                <w:spacing w:val="0"/>
                <w:w w:val="100"/>
                <w:position w:val="0"/>
              </w:rPr>
              <w:t>检查管理层采用的现金流折现模型的计算准确性；</w:t>
            </w:r>
          </w:p>
          <w:p>
            <w:pPr>
              <w:pStyle w:val="Style2"/>
              <w:keepNext w:val="0"/>
              <w:keepLines w:val="0"/>
              <w:widowControl w:val="0"/>
              <w:shd w:val="clear" w:color="auto" w:fill="auto"/>
              <w:bidi w:val="0"/>
              <w:spacing w:before="0" w:after="300" w:line="312" w:lineRule="exact"/>
              <w:ind w:left="420" w:right="0" w:hanging="420"/>
              <w:jc w:val="both"/>
            </w:pPr>
            <w:r>
              <w:rPr>
                <w:rFonts w:ascii="SimSun" w:eastAsia="SimSun" w:hAnsi="SimSun" w:cs="SimSun"/>
                <w:color w:val="000000"/>
                <w:spacing w:val="0"/>
                <w:w w:val="100"/>
                <w:position w:val="0"/>
              </w:rPr>
              <w:t>评估管理层在作出关键假设时的敏感性分析，在单独或汇 总层面考虑，当假设收入增长率、预计毛利率和折现 率在合理的范围内发生不利变化时对商誉可能造成的 减值影响；</w:t>
            </w:r>
          </w:p>
          <w:p>
            <w:pPr>
              <w:pStyle w:val="Style2"/>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评估管理层对商誉减值的披露是否恰当。</w:t>
            </w:r>
          </w:p>
          <w:p>
            <w:pPr>
              <w:pStyle w:val="Style2"/>
              <w:keepNext w:val="0"/>
              <w:keepLines w:val="0"/>
              <w:widowControl w:val="0"/>
              <w:shd w:val="clear" w:color="auto" w:fill="auto"/>
              <w:bidi w:val="0"/>
              <w:spacing w:before="0" w:after="340" w:line="310" w:lineRule="exact"/>
              <w:ind w:left="0" w:right="0" w:firstLine="0"/>
              <w:jc w:val="both"/>
            </w:pPr>
            <w:r>
              <w:rPr>
                <w:rFonts w:ascii="SimSun" w:eastAsia="SimSun" w:hAnsi="SimSun" w:cs="SimSun"/>
                <w:color w:val="000000"/>
                <w:spacing w:val="0"/>
                <w:w w:val="100"/>
                <w:position w:val="0"/>
              </w:rPr>
              <w:t>基于所实施的审计程序，我们认为管理层在评估商誉减值中 采用的关键假设、判断和其他主要参数及管理层做出的减值 评估的结果是可接受的。</w:t>
            </w:r>
          </w:p>
        </w:tc>
      </w:tr>
    </w:tbl>
    <w:p>
      <w:pPr>
        <w:widowControl w:val="0"/>
        <w:spacing w:after="519" w:line="1" w:lineRule="exact"/>
      </w:pPr>
    </w:p>
    <w:p>
      <w:pPr>
        <w:pStyle w:val="Style30"/>
        <w:keepNext w:val="0"/>
        <w:keepLines w:val="0"/>
        <w:widowControl w:val="0"/>
        <w:numPr>
          <w:ilvl w:val="0"/>
          <w:numId w:val="41"/>
        </w:numPr>
        <w:shd w:val="clear" w:color="auto" w:fill="auto"/>
        <w:bidi w:val="0"/>
        <w:spacing w:before="0" w:after="160" w:line="317" w:lineRule="exact"/>
        <w:ind w:left="0" w:right="0" w:firstLine="0"/>
        <w:jc w:val="left"/>
      </w:pPr>
      <w:bookmarkStart w:id="768" w:name="bookmark768"/>
      <w:bookmarkEnd w:id="768"/>
      <w:r>
        <w:rPr>
          <w:b/>
          <w:bCs/>
          <w:color w:val="000000"/>
          <w:spacing w:val="0"/>
          <w:w w:val="100"/>
          <w:position w:val="0"/>
        </w:rPr>
        <w:t>其他信息</w:t>
      </w:r>
    </w:p>
    <w:p>
      <w:pPr>
        <w:pStyle w:val="Style30"/>
        <w:keepNext w:val="0"/>
        <w:keepLines w:val="0"/>
        <w:widowControl w:val="0"/>
        <w:shd w:val="clear" w:color="auto" w:fill="auto"/>
        <w:bidi w:val="0"/>
        <w:spacing w:before="0" w:after="440" w:line="317" w:lineRule="exact"/>
        <w:ind w:left="0" w:right="0" w:firstLine="580"/>
        <w:jc w:val="left"/>
      </w:pPr>
      <w:r>
        <w:rPr>
          <w:color w:val="000000"/>
          <w:spacing w:val="0"/>
          <w:w w:val="100"/>
          <w:position w:val="0"/>
        </w:rPr>
        <w:t>朗新科技管理层对其他信息负责。其他信息包括朗新科技</w:t>
      </w:r>
      <w:r>
        <w:rPr>
          <w:color w:val="000000"/>
          <w:spacing w:val="0"/>
          <w:w w:val="100"/>
          <w:position w:val="0"/>
        </w:rPr>
        <w:t>2021</w:t>
      </w:r>
      <w:r>
        <w:rPr>
          <w:color w:val="000000"/>
          <w:spacing w:val="0"/>
          <w:w w:val="100"/>
          <w:position w:val="0"/>
        </w:rPr>
        <w:t>年年度报告中涵盖的信息，但不包括财务报表和我们 的审计报告。</w:t>
      </w:r>
    </w:p>
    <w:p>
      <w:pPr>
        <w:pStyle w:val="Style30"/>
        <w:keepNext w:val="0"/>
        <w:keepLines w:val="0"/>
        <w:widowControl w:val="0"/>
        <w:shd w:val="clear" w:color="auto" w:fill="auto"/>
        <w:bidi w:val="0"/>
        <w:spacing w:before="0" w:after="380" w:line="312"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380" w:line="314" w:lineRule="exact"/>
        <w:ind w:left="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计过程中了解到的情况存在重大不一致或者似乎存在重大错报。基于我们已经执行的工作，如果我们确定其他信息存在重大 错报，我们应当报告该事实。在这方面，我们无任何事项需要报告。</w:t>
      </w:r>
    </w:p>
    <w:p>
      <w:pPr>
        <w:pStyle w:val="Style30"/>
        <w:keepNext w:val="0"/>
        <w:keepLines w:val="0"/>
        <w:widowControl w:val="0"/>
        <w:numPr>
          <w:ilvl w:val="0"/>
          <w:numId w:val="43"/>
        </w:numPr>
        <w:shd w:val="clear" w:color="auto" w:fill="auto"/>
        <w:tabs>
          <w:tab w:pos="300" w:val="left"/>
        </w:tabs>
        <w:bidi w:val="0"/>
        <w:spacing w:before="0" w:after="160" w:line="312" w:lineRule="exact"/>
        <w:ind w:left="0" w:right="0" w:firstLine="0"/>
        <w:jc w:val="both"/>
      </w:pPr>
      <w:bookmarkStart w:id="769" w:name="bookmark769"/>
      <w:bookmarkEnd w:id="769"/>
      <w:r>
        <w:rPr>
          <w:b/>
          <w:bCs/>
          <w:color w:val="000000"/>
          <w:spacing w:val="0"/>
          <w:w w:val="100"/>
          <w:position w:val="0"/>
        </w:rPr>
        <w:t>管理层和审计委员会对财务报表的责任</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朗新科技管理层负责按照企业会计准则的规定编制财务报表，使其实现公允反映，并设计、执行和维护必要的内部 控制，以使财务报表不存在由于舞弊或错误导致的重大错报。</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在编制财务报表时，管理层负责评估朗新科技的持续经营能力，披露与持续经营相关的事项（如适用），并运用持续 经营假设，除非管理层计划清算朗新科技、终止运营或别无其他现实的选择。</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审计委员会负责监督朗新科技的财务报告过程。</w:t>
      </w:r>
    </w:p>
    <w:p>
      <w:pPr>
        <w:pStyle w:val="Style30"/>
        <w:keepNext w:val="0"/>
        <w:keepLines w:val="0"/>
        <w:widowControl w:val="0"/>
        <w:numPr>
          <w:ilvl w:val="0"/>
          <w:numId w:val="43"/>
        </w:numPr>
        <w:shd w:val="clear" w:color="auto" w:fill="auto"/>
        <w:tabs>
          <w:tab w:pos="300" w:val="left"/>
        </w:tabs>
        <w:bidi w:val="0"/>
        <w:spacing w:before="0" w:after="160" w:line="312" w:lineRule="exact"/>
        <w:ind w:left="0" w:right="0" w:firstLine="0"/>
        <w:jc w:val="both"/>
      </w:pPr>
      <w:bookmarkStart w:id="770" w:name="bookmark770"/>
      <w:bookmarkEnd w:id="770"/>
      <w:r>
        <w:rPr>
          <w:b/>
          <w:bCs/>
          <w:color w:val="000000"/>
          <w:spacing w:val="0"/>
          <w:w w:val="100"/>
          <w:position w:val="0"/>
        </w:rPr>
        <w:t>注册会计师对财务报表审计的责任</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1058" w:val="left"/>
        </w:tabs>
        <w:bidi w:val="0"/>
        <w:spacing w:before="0" w:after="300" w:line="312" w:lineRule="exact"/>
        <w:ind w:left="0" w:right="0" w:firstLine="580"/>
        <w:jc w:val="both"/>
      </w:pPr>
      <w:bookmarkStart w:id="771" w:name="bookmark771"/>
      <w:r>
        <w:rPr>
          <w:color w:val="000000"/>
          <w:spacing w:val="0"/>
          <w:w w:val="100"/>
          <w:position w:val="0"/>
        </w:rPr>
        <w:t>（</w:t>
      </w:r>
      <w:bookmarkEnd w:id="771"/>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shd w:val="clear" w:color="auto" w:fill="auto"/>
        <w:tabs>
          <w:tab w:pos="1043" w:val="left"/>
        </w:tabs>
        <w:bidi w:val="0"/>
        <w:spacing w:before="0" w:after="300" w:line="312" w:lineRule="exact"/>
        <w:ind w:left="0" w:right="0" w:firstLine="580"/>
        <w:jc w:val="both"/>
      </w:pPr>
      <w:bookmarkStart w:id="772" w:name="bookmark772"/>
      <w:r>
        <w:rPr>
          <w:color w:val="000000"/>
          <w:spacing w:val="0"/>
          <w:w w:val="100"/>
          <w:position w:val="0"/>
        </w:rPr>
        <w:t>（</w:t>
      </w:r>
      <w:bookmarkEnd w:id="772"/>
      <w:r>
        <w:rPr>
          <w:color w:val="000000"/>
          <w:spacing w:val="0"/>
          <w:w w:val="100"/>
          <w:position w:val="0"/>
        </w:rPr>
        <w:t>二）</w:t>
        <w:tab/>
        <w:t>了解与审计相关的内部控制，以设计恰当的审计程序，但目的并非对内部控制的有效性发表意见。</w:t>
      </w:r>
    </w:p>
    <w:p>
      <w:pPr>
        <w:pStyle w:val="Style30"/>
        <w:keepNext w:val="0"/>
        <w:keepLines w:val="0"/>
        <w:widowControl w:val="0"/>
        <w:shd w:val="clear" w:color="auto" w:fill="auto"/>
        <w:tabs>
          <w:tab w:pos="1043" w:val="left"/>
        </w:tabs>
        <w:bidi w:val="0"/>
        <w:spacing w:before="0" w:after="300" w:line="312" w:lineRule="exact"/>
        <w:ind w:left="0" w:right="0" w:firstLine="580"/>
        <w:jc w:val="both"/>
      </w:pPr>
      <w:bookmarkStart w:id="773" w:name="bookmark773"/>
      <w:r>
        <w:rPr>
          <w:color w:val="000000"/>
          <w:spacing w:val="0"/>
          <w:w w:val="100"/>
          <w:position w:val="0"/>
        </w:rPr>
        <w:t>（</w:t>
      </w:r>
      <w:bookmarkEnd w:id="773"/>
      <w:r>
        <w:rPr>
          <w:color w:val="000000"/>
          <w:spacing w:val="0"/>
          <w:w w:val="100"/>
          <w:position w:val="0"/>
        </w:rPr>
        <w:t>三）</w:t>
        <w:tab/>
        <w:t>评价管理层选用会计政策的恰当性和作出会计估计及相关披露的合理性。</w:t>
      </w:r>
    </w:p>
    <w:p>
      <w:pPr>
        <w:pStyle w:val="Style30"/>
        <w:keepNext w:val="0"/>
        <w:keepLines w:val="0"/>
        <w:widowControl w:val="0"/>
        <w:shd w:val="clear" w:color="auto" w:fill="auto"/>
        <w:tabs>
          <w:tab w:pos="1063" w:val="left"/>
        </w:tabs>
        <w:bidi w:val="0"/>
        <w:spacing w:before="0" w:after="300" w:line="310" w:lineRule="exact"/>
        <w:ind w:left="0" w:right="0" w:firstLine="580"/>
        <w:jc w:val="both"/>
      </w:pPr>
      <w:bookmarkStart w:id="774" w:name="bookmark774"/>
      <w:r>
        <w:rPr>
          <w:color w:val="000000"/>
          <w:spacing w:val="0"/>
          <w:w w:val="100"/>
          <w:position w:val="0"/>
        </w:rPr>
        <w:t>（</w:t>
      </w:r>
      <w:bookmarkEnd w:id="774"/>
      <w:r>
        <w:rPr>
          <w:color w:val="000000"/>
          <w:spacing w:val="0"/>
          <w:w w:val="100"/>
          <w:position w:val="0"/>
        </w:rPr>
        <w:t>四）</w:t>
        <w:tab/>
        <w:t>对管理层使用持续经营假设的恰当性得出结论。同时，根据获取的审计证据，就可能导致对朗新科技持续经营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基于截至审计报告日可获得的信息。然而，未来的事项或情况可能导致朗新科技不能持续经营。</w:t>
      </w:r>
    </w:p>
    <w:p>
      <w:pPr>
        <w:pStyle w:val="Style30"/>
        <w:keepNext w:val="0"/>
        <w:keepLines w:val="0"/>
        <w:widowControl w:val="0"/>
        <w:shd w:val="clear" w:color="auto" w:fill="auto"/>
        <w:tabs>
          <w:tab w:pos="1048" w:val="left"/>
        </w:tabs>
        <w:bidi w:val="0"/>
        <w:spacing w:before="0" w:after="300" w:line="312" w:lineRule="exact"/>
        <w:ind w:left="0" w:right="0" w:firstLine="580"/>
        <w:jc w:val="both"/>
      </w:pPr>
      <w:bookmarkStart w:id="775" w:name="bookmark775"/>
      <w:r>
        <w:rPr>
          <w:color w:val="000000"/>
          <w:spacing w:val="0"/>
          <w:w w:val="100"/>
          <w:position w:val="0"/>
        </w:rPr>
        <w:t>（</w:t>
      </w:r>
      <w:bookmarkEnd w:id="775"/>
      <w:r>
        <w:rPr>
          <w:color w:val="000000"/>
          <w:spacing w:val="0"/>
          <w:w w:val="100"/>
          <w:position w:val="0"/>
        </w:rPr>
        <w:t>五）</w:t>
        <w:tab/>
        <w:t>评价财务报表的总体列报（包括披露）、结构和内容，并评价财务报表是否公允反映相关交易和事项。</w:t>
      </w:r>
    </w:p>
    <w:p>
      <w:pPr>
        <w:pStyle w:val="Style30"/>
        <w:keepNext w:val="0"/>
        <w:keepLines w:val="0"/>
        <w:widowControl w:val="0"/>
        <w:shd w:val="clear" w:color="auto" w:fill="auto"/>
        <w:tabs>
          <w:tab w:pos="1058" w:val="left"/>
        </w:tabs>
        <w:bidi w:val="0"/>
        <w:spacing w:before="0" w:after="300" w:line="317" w:lineRule="exact"/>
        <w:ind w:left="0" w:right="0" w:firstLine="580"/>
        <w:jc w:val="both"/>
      </w:pPr>
      <w:bookmarkStart w:id="776" w:name="bookmark776"/>
      <w:r>
        <w:rPr>
          <w:color w:val="000000"/>
          <w:spacing w:val="0"/>
          <w:w w:val="100"/>
          <w:position w:val="0"/>
        </w:rPr>
        <w:t>（</w:t>
      </w:r>
      <w:bookmarkEnd w:id="776"/>
      <w:r>
        <w:rPr>
          <w:color w:val="000000"/>
          <w:spacing w:val="0"/>
          <w:w w:val="100"/>
          <w:position w:val="0"/>
        </w:rPr>
        <w:t>六）</w:t>
        <w:tab/>
        <w:t>就朗新科技中实体或业务活动的财务信息获取充分、适当的审计证据，以对合并财务报表发表审计意见。我们 负责指导、监督和执行集团审计，并对审计意见承担全部责任。</w:t>
      </w:r>
    </w:p>
    <w:p>
      <w:pPr>
        <w:pStyle w:val="Style30"/>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我们与审计委员会就计划的审计范围、时间安排和重大审计发现等事项进行沟通，包括沟通我们在审计中识别出的 值得关注的内部控制缺陷。</w:t>
      </w:r>
      <w:r>
        <w:br w:type="page"/>
      </w:r>
    </w:p>
    <w:p>
      <w:pPr>
        <w:pStyle w:val="Style30"/>
        <w:keepNext w:val="0"/>
        <w:keepLines w:val="0"/>
        <w:widowControl w:val="0"/>
        <w:shd w:val="clear" w:color="auto" w:fill="auto"/>
        <w:bidi w:val="0"/>
        <w:spacing w:before="0" w:after="360" w:line="312" w:lineRule="exact"/>
        <w:ind w:left="0" w:right="0" w:firstLine="580"/>
        <w:jc w:val="both"/>
      </w:pPr>
      <w:r>
        <w:rPr>
          <w:color w:val="000000"/>
          <w:spacing w:val="0"/>
          <w:w w:val="100"/>
          <w:position w:val="0"/>
        </w:rPr>
        <w:t>我们还就已遵守与独立性相关的职业道德要求向审计委员会提供声明，并与审计委员会沟通可能被合理认为影响我 们独立性的所有关系和其他事项，以及相关的防范措施（如适用）。</w:t>
      </w:r>
    </w:p>
    <w:p>
      <w:pPr>
        <w:pStyle w:val="Style30"/>
        <w:keepNext w:val="0"/>
        <w:keepLines w:val="0"/>
        <w:widowControl w:val="0"/>
        <w:shd w:val="clear" w:color="auto" w:fill="auto"/>
        <w:bidi w:val="0"/>
        <w:spacing w:before="0" w:after="1240" w:line="312" w:lineRule="exact"/>
        <w:ind w:left="0" w:right="0" w:firstLine="580"/>
        <w:jc w:val="both"/>
      </w:pPr>
      <w:r>
        <w:rPr>
          <w:color w:val="000000"/>
          <w:spacing w:val="0"/>
          <w:w w:val="100"/>
          <w:position w:val="0"/>
        </w:rPr>
        <w:t>从与审计委员会沟通过的事项中，我们确定哪些事项对本期财务报表审计最为重要，因而构成关键审计事项。我们 在审计报告中描述这些事项，除非法律法规禁止公开披露这些事项，或在极少数情形下，如果合理预期在审计报告中沟通某 事项造成的负面后果超过在公众利益方面产生的益处，我们确定不应在审计报告中沟通该事项。</w:t>
      </w:r>
    </w:p>
    <w:p>
      <w:pPr>
        <w:pStyle w:val="Style30"/>
        <w:keepNext w:val="0"/>
        <w:keepLines w:val="0"/>
        <w:widowControl w:val="0"/>
        <w:shd w:val="clear" w:color="auto" w:fill="auto"/>
        <w:bidi w:val="0"/>
        <w:spacing w:before="0" w:after="140" w:line="240" w:lineRule="auto"/>
        <w:ind w:left="0" w:right="0" w:firstLine="0"/>
        <w:jc w:val="left"/>
      </w:pPr>
      <w:r>
        <mc:AlternateContent>
          <mc:Choice Requires="wps">
            <w:drawing>
              <wp:anchor distT="0" distB="895985" distL="114300" distR="1430655" simplePos="0" relativeHeight="125829409" behindDoc="0" locked="0" layoutInCell="1" allowOverlap="1">
                <wp:simplePos x="0" y="0"/>
                <wp:positionH relativeFrom="page">
                  <wp:posOffset>3338830</wp:posOffset>
                </wp:positionH>
                <wp:positionV relativeFrom="paragraph">
                  <wp:posOffset>12700</wp:posOffset>
                </wp:positionV>
                <wp:extent cx="597535" cy="149225"/>
                <wp:wrapSquare wrapText="left"/>
                <wp:docPr id="42" name="Shape 4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p>
                        </w:txbxContent>
                      </wps:txbx>
                      <wps:bodyPr wrap="none" lIns="0" tIns="0" rIns="0" bIns="0">
                        <a:noAutoFit/>
                      </wps:bodyPr>
                    </wps:wsp>
                  </a:graphicData>
                </a:graphic>
              </wp:anchor>
            </w:drawing>
          </mc:Choice>
          <mc:Fallback>
            <w:pict>
              <v:shape id="_x0000_s1068" type="#_x0000_t202" style="position:absolute;margin-left:262.89999999999998pt;margin-top:1.pt;width:47.050000000000004pt;height:11.75pt;z-index:-125829344;mso-wrap-distance-left:9.pt;mso-wrap-distance-right:112.65000000000001pt;mso-wrap-distance-bottom:70.549999999999997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p>
                  </w:txbxContent>
                </v:textbox>
                <w10:wrap type="square" side="left" anchorx="page"/>
              </v:shape>
            </w:pict>
          </mc:Fallback>
        </mc:AlternateContent>
      </w:r>
      <w:r>
        <mc:AlternateContent>
          <mc:Choice Requires="wps">
            <w:drawing>
              <wp:anchor distT="448310" distB="0" distL="114300" distR="114300" simplePos="0" relativeHeight="125829411" behindDoc="0" locked="0" layoutInCell="1" allowOverlap="1">
                <wp:simplePos x="0" y="0"/>
                <wp:positionH relativeFrom="page">
                  <wp:posOffset>3338830</wp:posOffset>
                </wp:positionH>
                <wp:positionV relativeFrom="paragraph">
                  <wp:posOffset>461010</wp:posOffset>
                </wp:positionV>
                <wp:extent cx="1913890" cy="597535"/>
                <wp:wrapSquare wrapText="left"/>
                <wp:docPr id="44" name="Shape 44"/>
                <a:graphic xmlns:a="http://schemas.openxmlformats.org/drawingml/2006/main">
                  <a:graphicData uri="http://schemas.microsoft.com/office/word/2010/wordprocessingShape">
                    <wps:wsp>
                      <wps:cNvSpPr txBox="1"/>
                      <wps:spPr>
                        <a:xfrm>
                          <a:ext cx="1913890" cy="597535"/>
                        </a:xfrm>
                        <a:prstGeom prst="rect"/>
                        <a:noFill/>
                      </wps:spPr>
                      <wps:txbx>
                        <w:txbxContent>
                          <w:p>
                            <w:pPr>
                              <w:pStyle w:val="Style30"/>
                              <w:keepNext w:val="0"/>
                              <w:keepLines w:val="0"/>
                              <w:widowControl w:val="0"/>
                              <w:shd w:val="clear" w:color="auto" w:fill="auto"/>
                              <w:bidi w:val="0"/>
                              <w:spacing w:before="0" w:after="480" w:line="240" w:lineRule="auto"/>
                              <w:ind w:left="1360" w:right="0" w:firstLine="0"/>
                              <w:jc w:val="left"/>
                            </w:pPr>
                            <w:r>
                              <w:rPr>
                                <w:color w:val="000000"/>
                                <w:spacing w:val="0"/>
                                <w:w w:val="100"/>
                                <w:position w:val="0"/>
                              </w:rPr>
                              <w:t>李雪梅（项目合伙人）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p>
                        </w:txbxContent>
                      </wps:txbx>
                      <wps:bodyPr lIns="0" tIns="0" rIns="0" bIns="0">
                        <a:noAutoFit/>
                      </wps:bodyPr>
                    </wps:wsp>
                  </a:graphicData>
                </a:graphic>
              </wp:anchor>
            </w:drawing>
          </mc:Choice>
          <mc:Fallback>
            <w:pict>
              <v:shape id="_x0000_s1070" type="#_x0000_t202" style="position:absolute;margin-left:262.89999999999998pt;margin-top:36.300000000000004pt;width:150.70000000000002pt;height:47.050000000000004pt;z-index:-125829342;mso-wrap-distance-left:9.pt;mso-wrap-distance-top:35.300000000000004pt;mso-wrap-distance-right:9.pt;mso-position-horizontal-relative:page" filled="f" stroked="f">
                <v:textbox inset="0,0,0,0">
                  <w:txbxContent>
                    <w:p>
                      <w:pPr>
                        <w:pStyle w:val="Style30"/>
                        <w:keepNext w:val="0"/>
                        <w:keepLines w:val="0"/>
                        <w:widowControl w:val="0"/>
                        <w:shd w:val="clear" w:color="auto" w:fill="auto"/>
                        <w:bidi w:val="0"/>
                        <w:spacing w:before="0" w:after="480" w:line="240" w:lineRule="auto"/>
                        <w:ind w:left="1360" w:right="0" w:firstLine="0"/>
                        <w:jc w:val="left"/>
                      </w:pPr>
                      <w:r>
                        <w:rPr>
                          <w:color w:val="000000"/>
                          <w:spacing w:val="0"/>
                          <w:w w:val="100"/>
                          <w:position w:val="0"/>
                        </w:rPr>
                        <w:t>李雪梅（项目合伙人）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p>
                  </w:txbxContent>
                </v:textbox>
                <w10:wrap type="square" side="left" anchorx="page"/>
              </v:shape>
            </w:pict>
          </mc:Fallback>
        </mc:AlternateContent>
      </w:r>
      <w:r>
        <w:rPr>
          <w:color w:val="000000"/>
          <w:spacing w:val="0"/>
          <w:w w:val="100"/>
          <w:position w:val="0"/>
        </w:rPr>
        <w:t>普华永道中天</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会计师事务所（特殊普通合伙）</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中国•上海市</w:t>
      </w:r>
    </w:p>
    <w:p>
      <w:pPr>
        <w:pStyle w:val="Style30"/>
        <w:keepNext w:val="0"/>
        <w:keepLines w:val="0"/>
        <w:widowControl w:val="0"/>
        <w:shd w:val="clear" w:color="auto" w:fill="auto"/>
        <w:bidi w:val="0"/>
        <w:spacing w:before="0" w:after="218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w:t>
      </w:r>
    </w:p>
    <w:p>
      <w:pPr>
        <w:pStyle w:val="Style33"/>
        <w:keepNext/>
        <w:keepLines/>
        <w:widowControl w:val="0"/>
        <w:shd w:val="clear" w:color="auto" w:fill="auto"/>
        <w:bidi w:val="0"/>
        <w:spacing w:before="0" w:after="36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二、财务报表</w:t>
      </w:r>
      <w:bookmarkEnd w:id="777"/>
      <w:bookmarkEnd w:id="778"/>
      <w:bookmarkEnd w:id="77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color w:val="000000"/>
          <w:spacing w:val="0"/>
          <w:w w:val="100"/>
          <w:position w:val="0"/>
        </w:rPr>
        <w:t>、合并资产负债表</w:t>
      </w:r>
      <w:bookmarkEnd w:id="780"/>
      <w:bookmarkEnd w:id="781"/>
      <w:bookmarkEnd w:id="7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编制单位：朗新科技集团股份有限公司</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1,966,494,318.15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2,218,397,958.11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153,744,157.13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93,734,633.18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2,070,847,460.89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1,641,842,677.78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141,188,371.21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167,207,795.92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84,594,977.51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65,790,357.13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300,175,654.77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269,331,876.23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1,494,357,591.34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960,164,423.75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35,322,705.80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24,706,298.03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6,254,725,236.80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5,471,176,020.13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219,673,216.37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179,063,419.14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226,938,600.00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378,056,700.00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248,673,410.71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122,481,504.69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73,028,704.53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58,751,993.30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220,966,669.30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90,921,141.49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65,948,029.69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81,320,163.29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70,805,948.35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20,071,180.26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10,085,751.48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1,335,979,160.72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1,289,577,568.86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47,059,654.46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24,909,397.72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55,403,247.35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38,844,508.26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2,595,062,036.68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2,267,497,933.29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8,849,787,273.48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7,738,673,953.42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14,017,238.20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27,281,031.11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819,846,678.02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596,644,729.89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121,488,844.47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184,834,605.34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326,986,787.85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342,954,665.51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112,208,578.01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113,905,019.95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91,621,604.29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132,426,682.17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44,756,541.82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78,378,516.12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53,636,191.91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1,609,304,788.78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1,451,831,312.98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103,686,000.00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528,783,710.58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667,910,669.88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21,925,084.34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9,330,080.17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7,070,868.41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45,856,258.35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22,897,304.35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1,064,299.58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1,580,569.58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3,738,864.45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2,490,131.07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714,384,297.47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701,949,543.29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2,323,689,086.25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2,153,780,856.27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1,045,521,166.00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1,021,275,726.00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92,115,531.82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122,609,412.20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2,524,457,671.81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2,181,666,118.18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120,591,889.78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65,334,625.00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-108,502,790.86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27,503,499.14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192,577,483.12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141,237,938.98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2,780,380,603.59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2,106,424,953.87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6,405,957,775.70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5,535,383,023.37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120,140,411.53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49,510,073.78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6,526,098,187.23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5,584,893,097.15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8,849,787,273.48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7,738,673,953.42</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3500" simplePos="0" relativeHeight="125829413" behindDoc="0" locked="0" layoutInCell="1" allowOverlap="1">
                <wp:simplePos x="0" y="0"/>
                <wp:positionH relativeFrom="page">
                  <wp:posOffset>709930</wp:posOffset>
                </wp:positionH>
                <wp:positionV relativeFrom="margin">
                  <wp:posOffset>6397625</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法定代表人：郑新标</w:t>
                            </w:r>
                          </w:p>
                        </w:txbxContent>
                      </wps:txbx>
                      <wps:bodyPr wrap="none" lIns="0" tIns="0" rIns="0" bIns="0">
                        <a:noAutoFit/>
                      </wps:bodyPr>
                    </wps:wsp>
                  </a:graphicData>
                </a:graphic>
              </wp:anchor>
            </w:drawing>
          </mc:Choice>
          <mc:Fallback>
            <w:pict>
              <v:shape id="_x0000_s1072" type="#_x0000_t202" style="position:absolute;margin-left:55.899999999999999pt;margin-top:503.75pt;width:83.049999999999997pt;height:11.75pt;z-index:-125829340;mso-wrap-distance-left:9.pt;mso-wrap-distance-top:12.pt;mso-wrap-distance-right:405.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法定代表人：郑新标</w:t>
                      </w:r>
                    </w:p>
                  </w:txbxContent>
                </v:textbox>
                <w10:wrap type="topAndBottom" anchorx="page" anchory="margin"/>
              </v:shape>
            </w:pict>
          </mc:Fallback>
        </mc:AlternateContent>
      </w:r>
      <w:r>
        <mc:AlternateContent>
          <mc:Choice Requires="wps">
            <w:drawing>
              <wp:anchor distT="152400" distB="6350" distL="2284730" distR="2515870" simplePos="0" relativeHeight="125829415" behindDoc="0" locked="0" layoutInCell="1" allowOverlap="1">
                <wp:simplePos x="0" y="0"/>
                <wp:positionH relativeFrom="page">
                  <wp:posOffset>2880360</wp:posOffset>
                </wp:positionH>
                <wp:positionV relativeFrom="margin">
                  <wp:posOffset>6397625</wp:posOffset>
                </wp:positionV>
                <wp:extent cx="1511935" cy="146050"/>
                <wp:wrapTopAndBottom/>
                <wp:docPr id="48" name="Shape 4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主管会计工作负责人：鲁清芳</w:t>
                            </w:r>
                          </w:p>
                        </w:txbxContent>
                      </wps:txbx>
                      <wps:bodyPr wrap="none" lIns="0" tIns="0" rIns="0" bIns="0">
                        <a:noAutoFit/>
                      </wps:bodyPr>
                    </wps:wsp>
                  </a:graphicData>
                </a:graphic>
              </wp:anchor>
            </w:drawing>
          </mc:Choice>
          <mc:Fallback>
            <w:pict>
              <v:shape id="_x0000_s1074" type="#_x0000_t202" style="position:absolute;margin-left:226.80000000000001pt;margin-top:503.75pt;width:119.05pt;height:11.5pt;z-index:-125829338;mso-wrap-distance-left:179.90000000000001pt;mso-wrap-distance-top:12.pt;mso-wrap-distance-right:198.09999999999999pt;mso-wrap-distance-bottom: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主管会计工作负责人：鲁清芳</w:t>
                      </w:r>
                    </w:p>
                  </w:txbxContent>
                </v:textbox>
                <w10:wrap type="topAndBottom" anchorx="page" anchory="margin"/>
              </v:shape>
            </w:pict>
          </mc:Fallback>
        </mc:AlternateContent>
      </w:r>
      <w:r>
        <mc:AlternateContent>
          <mc:Choice Requires="wps">
            <w:drawing>
              <wp:anchor distT="152400" distB="0" distL="4914900" distR="114300" simplePos="0" relativeHeight="125829417" behindDoc="0" locked="0" layoutInCell="1" allowOverlap="1">
                <wp:simplePos x="0" y="0"/>
                <wp:positionH relativeFrom="page">
                  <wp:posOffset>5510530</wp:posOffset>
                </wp:positionH>
                <wp:positionV relativeFrom="margin">
                  <wp:posOffset>6397625</wp:posOffset>
                </wp:positionV>
                <wp:extent cx="1283335" cy="152400"/>
                <wp:wrapTopAndBottom/>
                <wp:docPr id="50" name="Shape 50"/>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会计机构负责人：鲁清芳</w:t>
                            </w:r>
                          </w:p>
                        </w:txbxContent>
                      </wps:txbx>
                      <wps:bodyPr wrap="none" lIns="0" tIns="0" rIns="0" bIns="0">
                        <a:noAutoFit/>
                      </wps:bodyPr>
                    </wps:wsp>
                  </a:graphicData>
                </a:graphic>
              </wp:anchor>
            </w:drawing>
          </mc:Choice>
          <mc:Fallback>
            <w:pict>
              <v:shape id="_x0000_s1076" type="#_x0000_t202" style="position:absolute;margin-left:433.90000000000003pt;margin-top:503.75pt;width:101.05pt;height:12.pt;z-index:-125829336;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会计机构负责人：鲁清芳</w:t>
                      </w:r>
                    </w:p>
                  </w:txbxContent>
                </v:textbox>
                <w10:wrap type="topAndBottom" anchorx="page" anchory="margin"/>
              </v:shape>
            </w:pict>
          </mc:Fallback>
        </mc:AlternateContent>
      </w: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、母公司资产负债表</w:t>
      </w:r>
      <w:bookmarkEnd w:id="784"/>
      <w:bookmarkEnd w:id="785"/>
      <w:bookmarkEnd w:id="78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505,077,177.26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875,104,254.57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114,012,831.84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69,631,685.68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834,867,109.49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658,095,241.75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7,621,262.73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12,196,977.61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923,691,034.89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485,355,134.31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2,616,891.34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5,314,607.77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1,074,003,166.56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712,687,893.92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3,461,940,901.36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2,818,385,795.61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4,194,066,133.84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4,043,660,797.98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226,938,600.00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378,056,700.00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43,833,314.06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29,907,973.59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25,607,191.61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24,093,779.63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1,172,676.99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50,476,154.29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9,400,734.29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7,667,088.84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23,528,884.61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23,528,884.61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25,488,909.95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19,524,098.92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34,857,665.51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14,837,746.58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4,634,197,588.16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4,542,449,747.14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8,096,138,489.52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7,360,835,542.75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534,139,293.40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398,416,283.17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34,815,045.30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42,870,157.94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183,630,145.30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202,910,586.74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28,137,616.88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43,028,180.92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190,458,767.36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96,844,515.24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32,158,953.42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50,946,359.29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39,629,251.62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1,054,286,180.95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823,847,362.73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528,783,710.58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667,910,669.88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19,555,167.50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575,338,878.08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679,160,669.88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1,629,625,059.03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1,503,008,032.61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1,045,521,166.00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1,021,275,726.00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92,115,531.82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122,609,412.20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3,985,891,609.10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3,571,502,699.51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120,591,889.78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65,334,625.00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-108,502,790.86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27,503,499.14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192,577,483.12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141,237,938.98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1,379,502,321.09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1,039,032,859.31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6,466,513,430.49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5,857,827,510.14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8,096,138,489.52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7,360,835,542.75</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3</w:t>
      </w:r>
      <w:bookmarkEnd w:id="790"/>
      <w:r>
        <w:rPr>
          <w:color w:val="000000"/>
          <w:spacing w:val="0"/>
          <w:w w:val="100"/>
          <w:position w:val="0"/>
        </w:rPr>
        <w:t>、合并利润表</w:t>
      </w:r>
      <w:bookmarkEnd w:id="788"/>
      <w:bookmarkEnd w:id="789"/>
      <w:bookmarkEnd w:id="7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4,639,449,467.87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3,386,979,761.83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4,639,449,467.87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3,386,979,761.83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3,874,054,182.05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2,721,732,564.33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2,625,219,591.47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1,833,815,317.83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16,419,822.54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18,013,561.47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313,589,770.40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234,507,834.09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353,889,058.35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316,584,619.49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572,294,155.07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363,416,581.06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-7,358,215.78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-44,605,349.61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24,736,853.65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1,526,331.19</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33,149,815.87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46,114,665.06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112,696,298.33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160,382,005.33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26,364,622.01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-976,079.92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-7,957,498.53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-1,858,385.09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汇兑收益（损失以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-1,067,819.33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-494,894.39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-17,909,942.09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2,746,336.24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-2,903,487.65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886,249,215.33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823,999,748.59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5,257,402.00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13,394,071.04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881,510,508.79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810,990,326.37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39,641,700.71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96,556,266.24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841,868,808.08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714,434,060.13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841,868,808.08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714,434,060.13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846,881,629.38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707,097,839.17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-5,012,821.30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7,336,220.96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27,503,499.14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归属母公司所有者的其他综合收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-136,006,290.00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27,503,499.14</w:t>
            </w: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27,503,499.14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27,503,499.14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705,862,518.08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741,937,559.27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710,875,339.38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734,601,338.31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-5,012,821.30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7,336,220.96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30"/>
        <w:keepNext w:val="0"/>
        <w:keepLines w:val="0"/>
        <w:widowControl w:val="0"/>
        <w:shd w:val="clear" w:color="auto" w:fill="auto"/>
        <w:tabs>
          <w:tab w:pos="3374" w:val="left"/>
          <w:tab w:pos="7517" w:val="left"/>
        </w:tabs>
        <w:bidi w:val="0"/>
        <w:spacing w:before="0" w:after="0" w:line="240" w:lineRule="auto"/>
        <w:ind w:left="0" w:right="0" w:firstLine="0"/>
        <w:jc w:val="center"/>
      </w:pPr>
      <w:r>
        <w:rPr>
          <w:color w:val="000000"/>
          <w:spacing w:val="0"/>
          <w:w w:val="100"/>
          <w:position w:val="0"/>
        </w:rPr>
        <w:t>法定代表人：郑新标</w:t>
        <w:tab/>
        <w:t>主管会计工作负责人：鲁清芳</w:t>
        <w:tab/>
        <w:t>会计机构负责人：鲁清芳</w:t>
      </w:r>
      <w:r>
        <w:br w:type="page"/>
      </w:r>
    </w:p>
    <w:p>
      <w:pPr>
        <w:pStyle w:val="Style37"/>
        <w:keepNext/>
        <w:keepLines/>
        <w:widowControl w:val="0"/>
        <w:shd w:val="clear" w:color="auto" w:fill="auto"/>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4</w:t>
      </w:r>
      <w:bookmarkEnd w:id="794"/>
      <w:r>
        <w:rPr>
          <w:color w:val="000000"/>
          <w:spacing w:val="0"/>
          <w:w w:val="100"/>
          <w:position w:val="0"/>
        </w:rPr>
        <w:t>、母公司利润表</w:t>
      </w:r>
      <w:bookmarkEnd w:id="792"/>
      <w:bookmarkEnd w:id="793"/>
      <w:bookmarkEnd w:id="7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1,965,339,111.28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1,554,457,169.95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1,129,673,019.50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867,906,746.61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7,438,533.44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9,619,140.85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128,679,105.59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132,483,729.42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193,924,756.09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164,371,134.13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279,555,599.88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169,276,812.88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4,311,086.08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-21,317,175.11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24,882,190.34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1,833,771.78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21,220,229.76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23,159,557.69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58,588,968.96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75,299,979.73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242,783,863.09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77,262,956.23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2,234,713.09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2,862,956.23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rFonts w:ascii="SimSun" w:eastAsia="SimSun" w:hAnsi="SimSun" w:cs="SimSun"/>
                <w:color w:val="000000"/>
                <w:spacing w:val="0"/>
                <w:w w:val="100"/>
                <w:position w:val="0"/>
              </w:rPr>
              <w:t>以摊余成本计量的金 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-1,074,659.53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-499,496.89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-9,529,480.77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-5,659,372.77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1,335,914.30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-2,292,374.97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513,864,587.61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376,228,472.50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168,625.62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3,812,739.89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12,471,787.93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510,205,587.54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363,925,310.19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-3,189,853.90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23,287,045.01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513,395,441.44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340,638,265.18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513,395,441.44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340,638,265.18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27,503,499.14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27,503,499.14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-136,006,290.00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27,503,499.14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377,389,151.44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368,141,764.32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5</w:t>
      </w:r>
      <w:bookmarkEnd w:id="798"/>
      <w:r>
        <w:rPr>
          <w:color w:val="000000"/>
          <w:spacing w:val="0"/>
          <w:w w:val="100"/>
          <w:position w:val="0"/>
        </w:rPr>
        <w:t>、合并现金流量表</w:t>
      </w:r>
      <w:bookmarkEnd w:id="796"/>
      <w:bookmarkEnd w:id="797"/>
      <w:bookmarkEnd w:id="7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3,834,273,813.51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3,014,287,353.67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1,512,608.93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2,046,240.42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249,973,934.85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253,222,511.35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4,085,760,357.29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3,269,556,105.44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1,843,704,164.99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1,346,579,564.09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1,422,945,695.50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984,178,678.12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182,892,505.33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193,943,564.80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472,366,047.82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356,682,587.86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3,921,908,413.64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2,881,384,394.87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163,851,943.65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388,171,710.57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149,921,556.50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243,886,434.08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2,673,464.90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882,305.17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127,865.76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1,870,973.53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22,711,242.50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177,485,137.54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246,896,605.01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187,015,120.55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70,055,083.85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280,340,008.00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1,410,125,093.31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103,471,046.34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12,843,363.25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1,573,883.61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480,198,491.80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1,585,225,107.11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-302,713,354.26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-1,338,328,502.10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116,814,278.01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23,023,620.07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162,186,000.00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发行可转换债券收到的现金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788,341,509.43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305,000,278.01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856,865,129.50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70,261,810.00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56,489,000.00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减少投资支付的现金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855,878.28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4,687,074.24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133,909,448.67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74,382,615.20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187,534,496.37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392,561,633.32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140,794,689.44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-87,561,355.31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716,070,440.06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-66,637.52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-166,307.13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-226,489,403.44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-234,252,658.60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1,614,839,765.16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1,849,092,423.76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1,388,350,361.72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1,614,839,765.16</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、母公司现金流量表</w:t>
      </w:r>
      <w:bookmarkEnd w:id="800"/>
      <w:bookmarkEnd w:id="801"/>
      <w:bookmarkEnd w:id="8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1,379,025,756.62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1,415,199,278.10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280,383.64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2,029,426.26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199,044,180.07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114,486,337.73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1,578,350,320.33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1,531,715,042.09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546,989,576.76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502,255,520.99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698,472,647.37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477,732,161.62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71,559,782.03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71,452,517.23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278,016,020.38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219,101,355.18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1,595,038,026.54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1,270,541,555.02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-16,687,706.21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261,173,487.07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76,660,310.00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130,416,000.00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244,993,440.00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727,061.19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28,345.90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690,072,027.01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419,245,049.30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1,012,452,838.20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624,089,395.20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30,221,824.43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24,397,297.40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787,023,893.31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1,205,496,000.00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534,997,613.90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1,336,717,824.43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1,346,418,804.61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-324,264,986.23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-722,329,409.41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111,813,278.01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11,993,620.07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发行可转换债券收到的现金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788,341,509.43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607,813,278.01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1,041,335,129.50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25,989,000.00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减少投资支付的现金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855,878.28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4,687,074.24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124,073,906.96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68,165,050.46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450,177,670.90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618,107,456.14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308,841,124.70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-10,294,178.13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732,494,004.80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-43,470.10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-150,570.41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-351,290,340.67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271,187,512.05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847,158,419.23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575,970,907.18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495,868,078.56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847,158,419.23</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、合并所有者权益变动表</w:t>
      </w:r>
      <w:bookmarkEnd w:id="804"/>
      <w:bookmarkEnd w:id="805"/>
      <w:bookmarkEnd w:id="80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99.1</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141,</w:t>
            </w:r>
          </w:p>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237, 938.</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49,5 10,0 73.7</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99.1</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141,</w:t>
            </w:r>
          </w:p>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237, 938.</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49,5 10,0 73.7</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7.15</w:t>
            </w:r>
          </w:p>
        </w:tc>
      </w:tr>
      <w:tr>
        <w:trPr>
          <w:trHeight w:val="16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64.7</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870,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290.</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846,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881,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339.</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21.3</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862,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518.</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24, 245 ,44 </w:t>
            </w:r>
            <w:r>
              <w:rPr>
                <w:color w:val="000000"/>
                <w:spacing w:val="0"/>
                <w:w w:val="100"/>
                <w:position w:val="0"/>
              </w:rPr>
              <w:t xml:space="preserve">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791,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76,6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25.7</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487.</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84,6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52</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60" w:lineRule="auto"/>
              <w:ind w:left="0" w:right="0" w:firstLine="0"/>
              <w:jc w:val="both"/>
            </w:pPr>
            <w:r>
              <w:rPr>
                <w:color w:val="000000"/>
                <w:spacing w:val="0"/>
                <w:w w:val="100"/>
                <w:position w:val="0"/>
              </w:rPr>
              <w:t>11,</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326</w:t>
            </w:r>
          </w:p>
          <w:p>
            <w:pPr>
              <w:pStyle w:val="Style2"/>
              <w:keepNext w:val="0"/>
              <w:keepLines w:val="0"/>
              <w:widowControl w:val="0"/>
              <w:shd w:val="clear" w:color="auto" w:fill="auto"/>
              <w:bidi w:val="0"/>
              <w:spacing w:before="0" w:after="120" w:line="360" w:lineRule="auto"/>
              <w:ind w:left="0" w:right="0" w:firstLine="0"/>
              <w:jc w:val="both"/>
            </w:pPr>
            <w:r>
              <w:rPr>
                <w:color w:val="000000"/>
                <w:spacing w:val="0"/>
                <w:w w:val="100"/>
                <w:position w:val="0"/>
              </w:rPr>
              <w:t>,24</w:t>
            </w:r>
          </w:p>
          <w:p>
            <w:pPr>
              <w:pStyle w:val="Style2"/>
              <w:keepNext w:val="0"/>
              <w:keepLines w:val="0"/>
              <w:widowControl w:val="0"/>
              <w:shd w:val="clear" w:color="auto" w:fill="auto"/>
              <w:bidi w:val="0"/>
              <w:spacing w:before="0" w:after="120" w:line="360" w:lineRule="auto"/>
              <w:ind w:left="0" w:right="0" w:firstLine="0"/>
              <w:jc w:val="right"/>
            </w:pPr>
            <w:r>
              <w:rPr>
                <w:color w:val="000000"/>
                <w:spacing w:val="0"/>
                <w:w w:val="100"/>
                <w:position w:val="0"/>
              </w:rPr>
              <w:t>5.0 0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99,5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20.5</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76,6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25.7</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42.2</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078.</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93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761.</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949.</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65,7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38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61.0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61.0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52</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45,</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521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4,45</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7,67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591,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889.</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,502,</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790.</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577,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2,78</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0,38</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0,60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5,95</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7,77</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411.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8,18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7.23</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680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,33</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783.</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3,65</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pPr>
            <w:r>
              <w:rPr>
                <w:color w:val="000000"/>
                <w:spacing w:val="0"/>
                <w:w w:val="100"/>
                <w:position w:val="0"/>
              </w:rPr>
              <w:t>4,63 9,01 8,77</w:t>
            </w:r>
          </w:p>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62,18</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4,740 ,780, 960.3</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957,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329.</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9,71</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6,91</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74,2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-73,9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0,274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3,37</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5,94</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9,69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88,21</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4,751 ,381, 234.4</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color w:val="000000"/>
                <w:spacing w:val="0"/>
                <w:w w:val="100"/>
                <w:position w:val="0"/>
              </w:rPr>
              <w:t>-99, 016, 037.</w:t>
            </w:r>
          </w:p>
          <w:p>
            <w:pPr>
              <w:pStyle w:val="Style2"/>
              <w:keepNext w:val="0"/>
              <w:keepLines w:val="0"/>
              <w:widowControl w:val="0"/>
              <w:shd w:val="clear" w:color="auto" w:fill="auto"/>
              <w:bidi w:val="0"/>
              <w:spacing w:before="0" w:after="0" w:line="360" w:lineRule="auto"/>
              <w:ind w:left="0" w:right="0" w:firstLine="280"/>
              <w:jc w:val="both"/>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pPr>
            <w:r>
              <w:rPr>
                <w:color w:val="000000"/>
                <w:spacing w:val="0"/>
                <w:w w:val="100"/>
                <w:position w:val="0"/>
              </w:rPr>
              <w:t>27,5 03,4 99.1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603,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049,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009.</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690,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004.</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78,14</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833,5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11,86</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2.73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pPr>
            <w:r>
              <w:rPr>
                <w:color w:val="000000"/>
                <w:spacing w:val="0"/>
                <w:w w:val="100"/>
                <w:position w:val="0"/>
              </w:rPr>
              <w:t>27,5 03,4 99.1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707,</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097,</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839.</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338.</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7,336 ,220.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741,9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37,55</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9.27</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38,1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13.6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824.</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14,36</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49,46</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1.56</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3,71</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1,37</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418.</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138,2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99,41</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8.59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,055,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678.</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190, 684, 190.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3,775 ,294.</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59,48</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5.01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671.</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,784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209,4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42.04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26.5</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75,15</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8.10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26.5</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-68, 046, 889.</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75,15</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340 ,23 4,4 </w:t>
            </w:r>
            <w:r>
              <w:rPr>
                <w:color w:val="000000"/>
                <w:spacing w:val="0"/>
                <w:w w:val="100"/>
                <w:position w:val="0"/>
              </w:rPr>
              <w:t>45.</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-340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,234, 445.</w:t>
            </w:r>
          </w:p>
          <w:p>
            <w:pPr>
              <w:pStyle w:val="Style2"/>
              <w:keepNext w:val="0"/>
              <w:keepLines w:val="0"/>
              <w:widowControl w:val="0"/>
              <w:shd w:val="clear" w:color="auto" w:fill="auto"/>
              <w:bidi w:val="0"/>
              <w:spacing w:before="0" w:after="0" w:line="36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340 ,23 4,4 45.</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-340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,234, 445.</w:t>
            </w:r>
          </w:p>
          <w:p>
            <w:pPr>
              <w:pStyle w:val="Style2"/>
              <w:keepNext w:val="0"/>
              <w:keepLines w:val="0"/>
              <w:widowControl w:val="0"/>
              <w:shd w:val="clear" w:color="auto" w:fill="auto"/>
              <w:bidi w:val="0"/>
              <w:spacing w:before="0" w:after="0" w:line="36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计划变动额</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结转留存收</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21,</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275</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6,11</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25.0</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27,5 03,4 99.1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141,</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237, 938.</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49,51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0,073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5,584 ,893, 097.1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8</w:t>
      </w:r>
      <w:bookmarkEnd w:id="810"/>
      <w:r>
        <w:rPr>
          <w:color w:val="000000"/>
          <w:spacing w:val="0"/>
          <w:w w:val="100"/>
          <w:position w:val="0"/>
        </w:rPr>
        <w:t>、母公司所有者权益变动表</w:t>
      </w:r>
      <w:bookmarkEnd w:id="808"/>
      <w:bookmarkEnd w:id="809"/>
      <w:bookmarkEnd w:id="81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726.0</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502,69</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65,334 ,625.0 0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141,23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7,938.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9,03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2,85</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5,857,82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7,510.14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726.0</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502,69</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65,334 ,625.0 0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141,23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7,938.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9,03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2,85</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5,857,82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7,510.14</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24,24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5,440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80.3</w:t>
            </w:r>
          </w:p>
          <w:p>
            <w:pPr>
              <w:pStyle w:val="Style2"/>
              <w:keepNext w:val="0"/>
              <w:keepLines w:val="0"/>
              <w:widowControl w:val="0"/>
              <w:shd w:val="clear" w:color="auto" w:fill="auto"/>
              <w:bidi w:val="0"/>
              <w:spacing w:before="0" w:after="80" w:line="240" w:lineRule="auto"/>
              <w:ind w:left="0" w:right="0" w:firstLine="40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414,38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8,909.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55,257 ,264.7 8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06,290</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51,339 ,544.1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461.</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608,685,</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920.35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06,290</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377,389,</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151.44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24,24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5,440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80.3</w:t>
            </w:r>
          </w:p>
          <w:p>
            <w:pPr>
              <w:pStyle w:val="Style2"/>
              <w:keepNext w:val="0"/>
              <w:keepLines w:val="0"/>
              <w:widowControl w:val="0"/>
              <w:shd w:val="clear" w:color="auto" w:fill="auto"/>
              <w:bidi w:val="0"/>
              <w:spacing w:before="0" w:after="80" w:line="240" w:lineRule="auto"/>
              <w:ind w:left="0" w:right="0" w:firstLine="40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414,38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8,909.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56,576 ,625.7 8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351,563,</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843.43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11,32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6,245</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99,560 ,620.5</w:t>
            </w:r>
          </w:p>
          <w:p>
            <w:pPr>
              <w:pStyle w:val="Style2"/>
              <w:keepNext w:val="0"/>
              <w:keepLines w:val="0"/>
              <w:widowControl w:val="0"/>
              <w:shd w:val="clear" w:color="auto" w:fill="auto"/>
              <w:bidi w:val="0"/>
              <w:spacing w:before="0" w:after="0" w:line="360" w:lineRule="auto"/>
              <w:ind w:left="0" w:right="0" w:firstLine="5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56,576 ,625.7 8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54,310,2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9,195</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80.3</w:t>
            </w:r>
          </w:p>
          <w:p>
            <w:pPr>
              <w:pStyle w:val="Style2"/>
              <w:keepNext w:val="0"/>
              <w:keepLines w:val="0"/>
              <w:widowControl w:val="0"/>
              <w:shd w:val="clear" w:color="auto" w:fill="auto"/>
              <w:bidi w:val="0"/>
              <w:spacing w:before="0" w:after="80" w:line="240" w:lineRule="auto"/>
              <w:ind w:left="0" w:right="0" w:firstLine="40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 xml:space="preserve">183,68 </w:t>
            </w:r>
            <w:r>
              <w:rPr>
                <w:color w:val="000000"/>
                <w:spacing w:val="0"/>
                <w:w w:val="100"/>
                <w:position w:val="0"/>
              </w:rPr>
              <w:t>9,078.</w:t>
            </w:r>
          </w:p>
          <w:p>
            <w:pPr>
              <w:pStyle w:val="Style2"/>
              <w:keepNext w:val="0"/>
              <w:keepLines w:val="0"/>
              <w:widowControl w:val="0"/>
              <w:shd w:val="clear" w:color="auto" w:fill="auto"/>
              <w:bidi w:val="0"/>
              <w:spacing w:before="0" w:after="0" w:line="360" w:lineRule="auto"/>
              <w:ind w:left="0" w:right="0" w:firstLine="420"/>
              <w:jc w:val="lef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166,114,</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392.93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130,35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7,949.</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130,357,</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949.23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781,26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781,261.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-1,319, 361.00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51,339 ,544.1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979.</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-120,267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,074.52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51,339 ,544.1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-1,319, 361.00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-120,267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1,045 ,521, </w:t>
            </w:r>
            <w:r>
              <w:rPr>
                <w:color w:val="000000"/>
                <w:spacing w:val="0"/>
                <w:w w:val="100"/>
                <w:position w:val="0"/>
              </w:rPr>
              <w:t xml:space="preserve">166.0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92,1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15,5</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31.8</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891,60</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120,59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1,889.</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02,790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192,57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7,483.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1,37</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9,50</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2,32</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6,466,51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3,430.49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680,</w:t>
            </w:r>
          </w:p>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331, 993.</w:t>
            </w:r>
          </w:p>
          <w:p>
            <w:pPr>
              <w:pStyle w:val="Style2"/>
              <w:keepNext w:val="0"/>
              <w:keepLines w:val="0"/>
              <w:widowControl w:val="0"/>
              <w:shd w:val="clear" w:color="auto" w:fill="auto"/>
              <w:bidi w:val="0"/>
              <w:spacing w:before="0" w:after="0" w:line="36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3,807,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563,5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164,3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50,66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106,2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16,78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792,08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5,893.1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5,221,84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7,515.22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957,3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8,615,9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9,573,29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680,</w:t>
            </w:r>
          </w:p>
          <w:p>
            <w:pPr>
              <w:pStyle w:val="Style2"/>
              <w:keepNext w:val="0"/>
              <w:keepLines w:val="0"/>
              <w:widowControl w:val="0"/>
              <w:shd w:val="clear" w:color="auto" w:fill="auto"/>
              <w:bidi w:val="0"/>
              <w:spacing w:before="0" w:after="0" w:line="360" w:lineRule="auto"/>
              <w:ind w:left="160" w:right="0" w:firstLine="0"/>
              <w:jc w:val="both"/>
            </w:pPr>
            <w:r>
              <w:rPr>
                <w:color w:val="000000"/>
                <w:spacing w:val="0"/>
                <w:w w:val="100"/>
                <w:position w:val="0"/>
              </w:rPr>
              <w:t xml:space="preserve">331, </w:t>
            </w:r>
            <w:r>
              <w:rPr>
                <w:color w:val="000000"/>
                <w:spacing w:val="0"/>
                <w:w w:val="100"/>
                <w:position w:val="0"/>
              </w:rPr>
              <w:t>993.</w:t>
            </w:r>
          </w:p>
          <w:p>
            <w:pPr>
              <w:pStyle w:val="Style2"/>
              <w:keepNext w:val="0"/>
              <w:keepLines w:val="0"/>
              <w:widowControl w:val="0"/>
              <w:shd w:val="clear" w:color="auto" w:fill="auto"/>
              <w:bidi w:val="0"/>
              <w:spacing w:before="0" w:after="0" w:line="36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50,66</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107,1</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74,11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800,70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5,231,42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0,808.99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943,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733.</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60,80</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-99,01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6,037.</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3,499.</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3,826</w:t>
            </w:r>
          </w:p>
          <w:p>
            <w:pPr>
              <w:pStyle w:val="Style2"/>
              <w:keepNext w:val="0"/>
              <w:keepLines w:val="0"/>
              <w:widowControl w:val="0"/>
              <w:shd w:val="clear" w:color="auto" w:fill="auto"/>
              <w:bidi w:val="0"/>
              <w:spacing w:before="0" w:after="80" w:line="240" w:lineRule="auto"/>
              <w:ind w:left="0" w:right="0" w:firstLine="32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1,001.8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626,406,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701.15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3,499.</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340,63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8,265.1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368,141,</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764.32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288.</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73,63</w:t>
            </w:r>
          </w:p>
          <w:p>
            <w:pPr>
              <w:pStyle w:val="Style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-97,34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4,306.</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-196,54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324,640,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094.93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288.</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260"/>
              <w:jc w:val="both"/>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7,662, 090.2</w:t>
            </w:r>
          </w:p>
          <w:p>
            <w:pPr>
              <w:pStyle w:val="Style2"/>
              <w:keepNext w:val="0"/>
              <w:keepLines w:val="0"/>
              <w:widowControl w:val="0"/>
              <w:shd w:val="clear" w:color="auto" w:fill="auto"/>
              <w:bidi w:val="0"/>
              <w:spacing w:before="0" w:after="0" w:line="360" w:lineRule="auto"/>
              <w:ind w:left="0" w:right="0" w:firstLine="48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371.8</w:t>
            </w:r>
          </w:p>
          <w:p>
            <w:pPr>
              <w:pStyle w:val="Style2"/>
              <w:keepNext w:val="0"/>
              <w:keepLines w:val="0"/>
              <w:widowControl w:val="0"/>
              <w:shd w:val="clear" w:color="auto" w:fill="auto"/>
              <w:bidi w:val="0"/>
              <w:spacing w:before="0" w:after="80" w:line="240" w:lineRule="auto"/>
              <w:ind w:left="0" w:right="0" w:firstLine="48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127,269,</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418.59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93,40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3,806.</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55,67</w:t>
            </w:r>
          </w:p>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194,459, 485.01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3,107, 739.0</w:t>
            </w:r>
          </w:p>
          <w:p>
            <w:pPr>
              <w:pStyle w:val="Style2"/>
              <w:keepNext w:val="0"/>
              <w:keepLines w:val="0"/>
              <w:widowControl w:val="0"/>
              <w:shd w:val="clear" w:color="auto" w:fill="auto"/>
              <w:bidi w:val="0"/>
              <w:spacing w:before="0" w:after="0" w:line="360" w:lineRule="auto"/>
              <w:ind w:left="0" w:right="0" w:firstLine="48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-196,54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2,911,191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-1,671 ,731.0 0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3,826</w:t>
            </w:r>
          </w:p>
          <w:p>
            <w:pPr>
              <w:pStyle w:val="Style2"/>
              <w:keepNext w:val="0"/>
              <w:keepLines w:val="0"/>
              <w:widowControl w:val="0"/>
              <w:shd w:val="clear" w:color="auto" w:fill="auto"/>
              <w:bidi w:val="0"/>
              <w:spacing w:before="0" w:after="80" w:line="240" w:lineRule="auto"/>
              <w:ind w:left="0" w:right="0" w:firstLine="32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0,715.6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-66,375,1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3,826</w:t>
            </w:r>
          </w:p>
          <w:p>
            <w:pPr>
              <w:pStyle w:val="Style2"/>
              <w:keepNext w:val="0"/>
              <w:keepLines w:val="0"/>
              <w:widowControl w:val="0"/>
              <w:shd w:val="clear" w:color="auto" w:fill="auto"/>
              <w:bidi w:val="0"/>
              <w:spacing w:before="0" w:after="80" w:line="240" w:lineRule="auto"/>
              <w:ind w:left="0" w:right="0" w:firstLine="32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-34,063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-1,671 ,731.0 0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-66,375,1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权益内部结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234,</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234,</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445.</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-340,2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34,44</w:t>
            </w:r>
          </w:p>
          <w:p>
            <w:pPr>
              <w:pStyle w:val="Style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1,27</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5,72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3,571,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502,6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65,33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4,625.</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3,499.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141,2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37,93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1,039,0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32,859.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5,857,82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7,510.14</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r>
        <w:rPr>
          <w:color w:val="000000"/>
          <w:spacing w:val="0"/>
          <w:w w:val="100"/>
          <w:position w:val="0"/>
          <w:sz w:val="24"/>
          <w:szCs w:val="24"/>
        </w:rPr>
        <w:t>三、公司基本情况</w:t>
      </w:r>
      <w:bookmarkEnd w:id="812"/>
      <w:bookmarkEnd w:id="813"/>
      <w:bookmarkEnd w:id="814"/>
    </w:p>
    <w:p>
      <w:pPr>
        <w:pStyle w:val="Style30"/>
        <w:keepNext w:val="0"/>
        <w:keepLines w:val="0"/>
        <w:widowControl w:val="0"/>
        <w:shd w:val="clear" w:color="auto" w:fill="auto"/>
        <w:bidi w:val="0"/>
        <w:spacing w:before="0" w:after="0" w:line="311" w:lineRule="exact"/>
        <w:ind w:left="0" w:right="0" w:firstLine="0"/>
        <w:jc w:val="both"/>
      </w:pPr>
      <w:bookmarkStart w:id="815" w:name="bookmark815"/>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本公司基本信息</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以下简称“本公司”或“朗新科技”</w:t>
      </w:r>
      <w:r>
        <w:rPr>
          <w:color w:val="000000"/>
          <w:spacing w:val="0"/>
          <w:w w:val="100"/>
          <w:position w:val="0"/>
        </w:rPr>
        <w:t>）</w:t>
      </w:r>
      <w:r>
        <w:rPr>
          <w:color w:val="000000"/>
          <w:spacing w:val="0"/>
          <w:w w:val="100"/>
          <w:position w:val="0"/>
        </w:rPr>
        <w:t>系经中华人民共和国</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江苏省无锡市国家高 新技术产业开发区管理委员会发出的《关于同意朗新科技有限公司整体变更为股份有限公司的批复》</w:t>
      </w:r>
      <w:r>
        <w:rPr>
          <w:color w:val="000000"/>
          <w:spacing w:val="0"/>
          <w:w w:val="100"/>
          <w:position w:val="0"/>
        </w:rPr>
        <w:t>（</w:t>
      </w:r>
      <w:r>
        <w:rPr>
          <w:color w:val="000000"/>
          <w:spacing w:val="0"/>
          <w:w w:val="100"/>
          <w:position w:val="0"/>
        </w:rPr>
        <w:t>锡高管项发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2013］233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批准，由朗新科技</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原名为杭州朗新信息科技有限公司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整体变更设立的外商投资股份有限公司。本公司于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日取得国家工商行政管理总局核发的《企业名称变更核准通知书》</w:t>
      </w:r>
      <w:r>
        <w:rPr>
          <w:rFonts w:ascii="Times New Roman" w:eastAsia="Times New Roman" w:hAnsi="Times New Roman" w:cs="Times New Roman"/>
          <w:color w:val="000000"/>
          <w:spacing w:val="0"/>
          <w:w w:val="100"/>
          <w:position w:val="0"/>
        </w:rPr>
        <w:t>（（</w:t>
      </w:r>
      <w:r>
        <w:rPr>
          <w:color w:val="000000"/>
          <w:spacing w:val="0"/>
          <w:w w:val="100"/>
          <w:position w:val="0"/>
        </w:rPr>
        <w:t>国</w:t>
      </w:r>
      <w:r>
        <w:rPr>
          <w:rFonts w:ascii="Times New Roman" w:eastAsia="Times New Roman" w:hAnsi="Times New Roman" w:cs="Times New Roman"/>
          <w:color w:val="000000"/>
          <w:spacing w:val="0"/>
          <w:w w:val="100"/>
          <w:position w:val="0"/>
        </w:rPr>
        <w:t>）</w:t>
      </w:r>
      <w:r>
        <w:rPr>
          <w:color w:val="000000"/>
          <w:spacing w:val="0"/>
          <w:w w:val="100"/>
          <w:position w:val="0"/>
        </w:rPr>
        <w:t>名称变核外字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161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，其后于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日获得了江苏省无锡工商行政管理局核发的注册号为</w:t>
      </w:r>
      <w:r>
        <w:rPr>
          <w:rFonts w:ascii="Times New Roman" w:eastAsia="Times New Roman" w:hAnsi="Times New Roman" w:cs="Times New Roman"/>
          <w:color w:val="000000"/>
          <w:spacing w:val="0"/>
          <w:w w:val="100"/>
          <w:position w:val="0"/>
        </w:rPr>
        <w:t>330100400016254</w:t>
      </w:r>
      <w:r>
        <w:rPr>
          <w:color w:val="000000"/>
          <w:spacing w:val="0"/>
          <w:w w:val="100"/>
          <w:position w:val="0"/>
        </w:rPr>
        <w:t>的《企业法人营业执照》。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 司完成了相关工商变更登记手续，由朗新科技股份有限公司变更为朗新科技集团股份有限公司，并取得了无锡市市场监督管 理局换发的《营业执照》。本公司现注册地为中国江苏省无锡市无锡新吴区净慧东道</w:t>
      </w:r>
      <w:r>
        <w:rPr>
          <w:rFonts w:ascii="Times New Roman" w:eastAsia="Times New Roman" w:hAnsi="Times New Roman" w:cs="Times New Roman"/>
          <w:color w:val="000000"/>
          <w:spacing w:val="0"/>
          <w:w w:val="100"/>
          <w:position w:val="0"/>
        </w:rPr>
        <w:t>90</w:t>
      </w:r>
      <w:r>
        <w:rPr>
          <w:color w:val="000000"/>
          <w:spacing w:val="0"/>
          <w:w w:val="100"/>
          <w:position w:val="0"/>
        </w:rPr>
        <w:t>号无锡软件园天鹅座</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楼， 法定代表人为郑新标，统一社会信用代码为</w:t>
      </w:r>
      <w:r>
        <w:rPr>
          <w:rFonts w:ascii="Times New Roman" w:eastAsia="Times New Roman" w:hAnsi="Times New Roman" w:cs="Times New Roman"/>
          <w:color w:val="000000"/>
          <w:spacing w:val="0"/>
          <w:w w:val="100"/>
          <w:position w:val="0"/>
        </w:rPr>
        <w:t>91320200747189665N</w:t>
      </w:r>
      <w:r>
        <w:rPr>
          <w:color w:val="000000"/>
          <w:spacing w:val="0"/>
          <w:w w:val="100"/>
          <w:position w:val="0"/>
        </w:rPr>
        <w:t>。</w:t>
      </w:r>
    </w:p>
    <w:p>
      <w:pPr>
        <w:pStyle w:val="Style80"/>
        <w:keepNext w:val="0"/>
        <w:keepLines w:val="0"/>
        <w:widowControl w:val="0"/>
        <w:shd w:val="clear" w:color="auto" w:fill="auto"/>
        <w:bidi w:val="0"/>
        <w:spacing w:before="0" w:after="0" w:line="311" w:lineRule="exact"/>
        <w:ind w:left="0" w:right="0" w:firstLine="380"/>
        <w:jc w:val="both"/>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日，本公司总股本为</w:t>
      </w:r>
      <w:r>
        <w:rPr>
          <w:color w:val="000000"/>
          <w:spacing w:val="0"/>
          <w:w w:val="100"/>
          <w:position w:val="0"/>
        </w:rPr>
        <w:t>1,045,521,166.00</w:t>
      </w:r>
      <w:r>
        <w:rPr>
          <w:rFonts w:ascii="SimSun" w:eastAsia="SimSun" w:hAnsi="SimSun" w:cs="SimSun"/>
          <w:color w:val="000000"/>
          <w:spacing w:val="0"/>
          <w:w w:val="100"/>
          <w:position w:val="0"/>
        </w:rPr>
        <w:t>元，每股面值</w:t>
      </w:r>
      <w:r>
        <w:rPr>
          <w:color w:val="000000"/>
          <w:spacing w:val="0"/>
          <w:w w:val="100"/>
          <w:position w:val="0"/>
        </w:rPr>
        <w:t>1</w:t>
      </w:r>
      <w:r>
        <w:rPr>
          <w:color w:val="000000"/>
          <w:spacing w:val="0"/>
          <w:w w:val="100"/>
          <w:position w:val="0"/>
        </w:rPr>
        <w:t>.00</w:t>
      </w:r>
      <w:r>
        <w:rPr>
          <w:rFonts w:ascii="SimSun" w:eastAsia="SimSun" w:hAnsi="SimSun" w:cs="SimSun"/>
          <w:color w:val="000000"/>
          <w:spacing w:val="0"/>
          <w:w w:val="100"/>
          <w:position w:val="0"/>
        </w:rPr>
        <w:t>元。</w:t>
      </w:r>
    </w:p>
    <w:p>
      <w:pPr>
        <w:pStyle w:val="Style30"/>
        <w:keepNext w:val="0"/>
        <w:keepLines w:val="0"/>
        <w:widowControl w:val="0"/>
        <w:shd w:val="clear" w:color="auto" w:fill="auto"/>
        <w:bidi w:val="0"/>
        <w:spacing w:before="0" w:after="160" w:line="311" w:lineRule="exact"/>
        <w:ind w:left="0" w:right="0" w:firstLine="0"/>
        <w:jc w:val="left"/>
      </w:pPr>
      <w:bookmarkStart w:id="816" w:name="bookmark816"/>
      <w:r>
        <w:rPr>
          <w:rFonts w:ascii="Times New Roman" w:eastAsia="Times New Roman" w:hAnsi="Times New Roman" w:cs="Times New Roman"/>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控股股东及实际控制人</w:t>
      </w:r>
    </w:p>
    <w:p>
      <w:pPr>
        <w:pStyle w:val="Style30"/>
        <w:keepNext w:val="0"/>
        <w:keepLines w:val="0"/>
        <w:widowControl w:val="0"/>
        <w:shd w:val="clear" w:color="auto" w:fill="auto"/>
        <w:bidi w:val="0"/>
        <w:spacing w:before="0" w:after="400" w:line="315"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日止，徐长军先生及郑新标先生共同控制并持有本公司股权的合伙企业包括无锡朴华股权投资合伙企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、无锡群英股权投资合伙企业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，无锡富赡股权投资合伙企业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、无锡羲华股权投资合伙企业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、无锡道元股权投资合伙企业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、无锡杰华投资合伙企业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、无锡曦杰智诚投资合伙企业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以及无锡易朴投资合伙企业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，通过上述合伙企业，徐长军先生及郑新标先生间接控制本公司</w:t>
      </w:r>
      <w:r>
        <w:rPr>
          <w:rFonts w:ascii="Times New Roman" w:eastAsia="Times New Roman" w:hAnsi="Times New Roman" w:cs="Times New Roman"/>
          <w:color w:val="000000"/>
          <w:spacing w:val="0"/>
          <w:w w:val="100"/>
          <w:position w:val="0"/>
        </w:rPr>
        <w:t>34.03%</w:t>
      </w:r>
      <w:r>
        <w:rPr>
          <w:color w:val="000000"/>
          <w:spacing w:val="0"/>
          <w:w w:val="100"/>
          <w:position w:val="0"/>
        </w:rPr>
        <w:t>的股份。 根据徐长军先生和郑新标先生于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日签订的《一致行动协议》，确认二人自本公司设立时即为商业合作伙伴，并承 诺将在需要作出有关本公司的任何重大经营决策时保持一致。因此，徐长军先生和郑新标先生为本公司的最终共同控制人。</w:t>
      </w:r>
    </w:p>
    <w:p>
      <w:pPr>
        <w:pStyle w:val="Style30"/>
        <w:keepNext w:val="0"/>
        <w:keepLines w:val="0"/>
        <w:widowControl w:val="0"/>
        <w:shd w:val="clear" w:color="auto" w:fill="auto"/>
        <w:bidi w:val="0"/>
        <w:spacing w:before="0" w:after="0" w:line="315" w:lineRule="exact"/>
        <w:ind w:left="0" w:right="0" w:firstLine="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经营范围</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本公司及子公司（以下简称“本集团”）的实际经营范围主要包括：软件开发服务、维护服务、第三方软硬件业务及系 统集成服务；智能终端研发销售业务、用户服务业务、增值业务、技术服务业务；生活缴费平台运营服务、互联网运营服务 业务等。</w:t>
      </w:r>
    </w:p>
    <w:p>
      <w:pPr>
        <w:pStyle w:val="Style30"/>
        <w:keepNext w:val="0"/>
        <w:keepLines w:val="0"/>
        <w:widowControl w:val="0"/>
        <w:shd w:val="clear" w:color="auto" w:fill="auto"/>
        <w:bidi w:val="0"/>
        <w:spacing w:before="0" w:after="400" w:line="315" w:lineRule="exact"/>
        <w:ind w:left="0" w:right="0" w:firstLine="380"/>
        <w:jc w:val="both"/>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30"/>
        <w:keepNext w:val="0"/>
        <w:keepLines w:val="0"/>
        <w:widowControl w:val="0"/>
        <w:shd w:val="clear" w:color="auto" w:fill="auto"/>
        <w:bidi w:val="0"/>
        <w:spacing w:before="0" w:after="720" w:line="315" w:lineRule="exact"/>
        <w:ind w:left="0" w:right="0" w:firstLine="0"/>
        <w:jc w:val="left"/>
      </w:pPr>
      <w:r>
        <w:rPr>
          <w:color w:val="000000"/>
          <w:spacing w:val="0"/>
          <w:w w:val="100"/>
          <w:position w:val="0"/>
        </w:rPr>
        <w:t>详见本附注八。</w:t>
      </w:r>
    </w:p>
    <w:p>
      <w:pPr>
        <w:pStyle w:val="Style33"/>
        <w:keepNext/>
        <w:keepLines/>
        <w:widowControl w:val="0"/>
        <w:shd w:val="clear" w:color="auto" w:fill="auto"/>
        <w:bidi w:val="0"/>
        <w:spacing w:before="0" w:after="34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sz w:val="24"/>
          <w:szCs w:val="24"/>
        </w:rPr>
        <w:t>四</w:t>
      </w:r>
      <w:bookmarkEnd w:id="820"/>
      <w:r>
        <w:rPr>
          <w:color w:val="000000"/>
          <w:spacing w:val="0"/>
          <w:w w:val="100"/>
          <w:position w:val="0"/>
          <w:sz w:val="24"/>
          <w:szCs w:val="24"/>
        </w:rPr>
        <w:t>、财务报表的编制基础</w:t>
      </w:r>
      <w:bookmarkEnd w:id="818"/>
      <w:bookmarkEnd w:id="819"/>
      <w:bookmarkEnd w:id="821"/>
    </w:p>
    <w:p>
      <w:pPr>
        <w:pStyle w:val="Style37"/>
        <w:keepNext/>
        <w:keepLines/>
        <w:widowControl w:val="0"/>
        <w:shd w:val="clear" w:color="auto" w:fill="auto"/>
        <w:bidi w:val="0"/>
        <w:spacing w:before="0" w:after="2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color w:val="000000"/>
          <w:spacing w:val="0"/>
          <w:w w:val="100"/>
          <w:position w:val="0"/>
        </w:rPr>
        <w:t>、编制基础</w:t>
      </w:r>
      <w:bookmarkEnd w:id="822"/>
      <w:bookmarkEnd w:id="823"/>
      <w:bookmarkEnd w:id="825"/>
    </w:p>
    <w:p>
      <w:pPr>
        <w:pStyle w:val="Style30"/>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日及以后期间颁布的《企业会计准则</w:t>
      </w:r>
      <w:r>
        <w:rPr>
          <w:color w:val="000000"/>
          <w:spacing w:val="0"/>
          <w:w w:val="100"/>
          <w:position w:val="0"/>
        </w:rPr>
        <w:t>一</w:t>
      </w:r>
      <w:r>
        <w:rPr>
          <w:color w:val="000000"/>
          <w:spacing w:val="0"/>
          <w:w w:val="100"/>
          <w:position w:val="0"/>
        </w:rPr>
        <w:t>基本准则》、各项具体会计准则及相关规定（以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 规定》的披露规定编制。</w:t>
      </w:r>
    </w:p>
    <w:p>
      <w:pPr>
        <w:pStyle w:val="Style30"/>
        <w:keepNext w:val="0"/>
        <w:keepLines w:val="0"/>
        <w:widowControl w:val="0"/>
        <w:shd w:val="clear" w:color="auto" w:fill="auto"/>
        <w:bidi w:val="0"/>
        <w:spacing w:before="0" w:after="660" w:line="317" w:lineRule="exact"/>
        <w:ind w:left="0" w:right="0" w:firstLine="0"/>
        <w:jc w:val="left"/>
      </w:pPr>
      <w:r>
        <w:rPr>
          <w:color w:val="000000"/>
          <w:spacing w:val="0"/>
          <w:w w:val="100"/>
          <w:position w:val="0"/>
        </w:rPr>
        <w:t>本财务报表以持续经营为基础编制。</w:t>
      </w:r>
    </w:p>
    <w:p>
      <w:pPr>
        <w:pStyle w:val="Style37"/>
        <w:keepNext/>
        <w:keepLines/>
        <w:widowControl w:val="0"/>
        <w:shd w:val="clear" w:color="auto" w:fill="auto"/>
        <w:bidi w:val="0"/>
        <w:spacing w:before="0" w:after="34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color w:val="000000"/>
          <w:spacing w:val="0"/>
          <w:w w:val="100"/>
          <w:position w:val="0"/>
        </w:rPr>
        <w:t>、持续经营</w:t>
      </w:r>
      <w:bookmarkEnd w:id="826"/>
      <w:bookmarkEnd w:id="827"/>
      <w:bookmarkEnd w:id="829"/>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本集团自报告期末起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个月的持续经营能力良好。</w:t>
      </w:r>
    </w:p>
    <w:p>
      <w:pPr>
        <w:pStyle w:val="Style33"/>
        <w:keepNext/>
        <w:keepLines/>
        <w:widowControl w:val="0"/>
        <w:shd w:val="clear" w:color="auto" w:fill="auto"/>
        <w:bidi w:val="0"/>
        <w:spacing w:before="0" w:after="26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五</w:t>
      </w:r>
      <w:bookmarkEnd w:id="832"/>
      <w:r>
        <w:rPr>
          <w:color w:val="000000"/>
          <w:spacing w:val="0"/>
          <w:w w:val="100"/>
          <w:position w:val="0"/>
          <w:sz w:val="24"/>
          <w:szCs w:val="24"/>
        </w:rPr>
        <w:t>、重要会计政策及会计估计</w:t>
      </w:r>
      <w:bookmarkEnd w:id="830"/>
      <w:bookmarkEnd w:id="831"/>
      <w:bookmarkEnd w:id="833"/>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本集团根据生产经营特点确定具体会计政策和会计估计，主要体现在预期信用损失的计量（附注五</w:t>
      </w:r>
      <w:r>
        <w:rPr>
          <w:color w:val="000000"/>
          <w:spacing w:val="0"/>
          <w:w w:val="100"/>
          <w:position w:val="0"/>
        </w:rPr>
        <w:t>（10））</w:t>
      </w:r>
      <w:r>
        <w:rPr>
          <w:color w:val="000000"/>
          <w:spacing w:val="0"/>
          <w:w w:val="100"/>
          <w:position w:val="0"/>
        </w:rPr>
        <w:t>、存货的计价方法、 使用权资产摊销（附注五</w:t>
      </w:r>
      <w:r>
        <w:rPr>
          <w:color w:val="000000"/>
          <w:spacing w:val="0"/>
          <w:w w:val="100"/>
          <w:position w:val="0"/>
        </w:rPr>
        <w:t>（42））</w:t>
      </w:r>
      <w:r>
        <w:rPr>
          <w:color w:val="000000"/>
          <w:spacing w:val="0"/>
          <w:w w:val="100"/>
          <w:position w:val="0"/>
        </w:rPr>
        <w:t>及收入的确认时点（附注五</w:t>
      </w:r>
      <w:r>
        <w:rPr>
          <w:color w:val="000000"/>
          <w:spacing w:val="0"/>
          <w:w w:val="100"/>
          <w:position w:val="0"/>
        </w:rPr>
        <w:t>（39））</w:t>
      </w:r>
      <w:r>
        <w:rPr>
          <w:color w:val="000000"/>
          <w:spacing w:val="0"/>
          <w:w w:val="100"/>
          <w:position w:val="0"/>
        </w:rPr>
        <w:t>等。</w:t>
      </w:r>
    </w:p>
    <w:p>
      <w:pPr>
        <w:pStyle w:val="Style30"/>
        <w:keepNext w:val="0"/>
        <w:keepLines w:val="0"/>
        <w:widowControl w:val="0"/>
        <w:shd w:val="clear" w:color="auto" w:fill="auto"/>
        <w:bidi w:val="0"/>
        <w:spacing w:before="0" w:after="660" w:line="307" w:lineRule="exact"/>
        <w:ind w:left="0" w:right="0" w:firstLine="0"/>
        <w:jc w:val="left"/>
      </w:pPr>
      <w:r>
        <w:rPr>
          <w:color w:val="000000"/>
          <w:spacing w:val="0"/>
          <w:w w:val="100"/>
          <w:position w:val="0"/>
        </w:rPr>
        <w:t>本集团在确定重要的会计政策时所运用的关键判断、重要会计估计及其关键假设详见附注五</w:t>
      </w:r>
      <w:r>
        <w:rPr>
          <w:color w:val="000000"/>
          <w:spacing w:val="0"/>
          <w:w w:val="100"/>
          <w:position w:val="0"/>
        </w:rPr>
        <w:t>（43）</w:t>
      </w:r>
      <w:r>
        <w:rPr>
          <w:color w:val="000000"/>
          <w:spacing w:val="0"/>
          <w:w w:val="100"/>
          <w:position w:val="0"/>
        </w:rPr>
        <w:t>。</w:t>
      </w:r>
    </w:p>
    <w:p>
      <w:pPr>
        <w:pStyle w:val="Style37"/>
        <w:keepNext/>
        <w:keepLines/>
        <w:widowControl w:val="0"/>
        <w:shd w:val="clear" w:color="auto" w:fill="auto"/>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color w:val="000000"/>
          <w:spacing w:val="0"/>
          <w:w w:val="100"/>
          <w:position w:val="0"/>
        </w:rPr>
        <w:t>、遵循企业会计准则的声明</w:t>
      </w:r>
      <w:bookmarkEnd w:id="834"/>
      <w:bookmarkEnd w:id="835"/>
      <w:bookmarkEnd w:id="837"/>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日的合并及公司财务状况以及 </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年度的合并及公司经营成果和现金流量等有关信息。</w:t>
      </w:r>
    </w:p>
    <w:p>
      <w:pPr>
        <w:pStyle w:val="Style37"/>
        <w:keepNext/>
        <w:keepLines/>
        <w:widowControl w:val="0"/>
        <w:shd w:val="clear" w:color="auto" w:fill="auto"/>
        <w:bidi w:val="0"/>
        <w:spacing w:before="0" w:after="3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color w:val="000000"/>
          <w:spacing w:val="0"/>
          <w:w w:val="100"/>
          <w:position w:val="0"/>
        </w:rPr>
        <w:t>、会计期间</w:t>
      </w:r>
      <w:bookmarkEnd w:id="838"/>
      <w:bookmarkEnd w:id="839"/>
      <w:bookmarkEnd w:id="841"/>
    </w:p>
    <w:p>
      <w:pPr>
        <w:pStyle w:val="Style30"/>
        <w:keepNext w:val="0"/>
        <w:keepLines w:val="0"/>
        <w:widowControl w:val="0"/>
        <w:shd w:val="clear" w:color="auto" w:fill="auto"/>
        <w:bidi w:val="0"/>
        <w:spacing w:before="0" w:after="660" w:line="240" w:lineRule="auto"/>
        <w:ind w:left="0" w:right="0" w:firstLine="0"/>
        <w:jc w:val="left"/>
      </w:pPr>
      <w:r>
        <w:rPr>
          <w:color w:val="000000"/>
          <w:spacing w:val="0"/>
          <w:w w:val="100"/>
          <w:position w:val="0"/>
        </w:rPr>
        <w:t>会计年度为公历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bidi w:val="0"/>
        <w:spacing w:before="0" w:after="3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3</w:t>
      </w:r>
      <w:bookmarkEnd w:id="844"/>
      <w:r>
        <w:rPr>
          <w:color w:val="000000"/>
          <w:spacing w:val="0"/>
          <w:w w:val="100"/>
          <w:position w:val="0"/>
        </w:rPr>
        <w:t>、营业周期</w:t>
      </w:r>
      <w:bookmarkEnd w:id="842"/>
      <w:bookmarkEnd w:id="843"/>
      <w:bookmarkEnd w:id="845"/>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7"/>
        <w:keepNext/>
        <w:keepLines/>
        <w:widowControl w:val="0"/>
        <w:shd w:val="clear" w:color="auto" w:fill="auto"/>
        <w:bidi w:val="0"/>
        <w:spacing w:before="0" w:after="38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4</w:t>
      </w:r>
      <w:bookmarkEnd w:id="848"/>
      <w:r>
        <w:rPr>
          <w:color w:val="000000"/>
          <w:spacing w:val="0"/>
          <w:w w:val="100"/>
          <w:position w:val="0"/>
        </w:rPr>
        <w:t>、记账本位币</w:t>
      </w:r>
      <w:bookmarkEnd w:id="846"/>
      <w:bookmarkEnd w:id="847"/>
      <w:bookmarkEnd w:id="849"/>
    </w:p>
    <w:p>
      <w:pPr>
        <w:pStyle w:val="Style30"/>
        <w:keepNext w:val="0"/>
        <w:keepLines w:val="0"/>
        <w:widowControl w:val="0"/>
        <w:shd w:val="clear" w:color="auto" w:fill="auto"/>
        <w:bidi w:val="0"/>
        <w:spacing w:before="0" w:after="660" w:line="240" w:lineRule="auto"/>
        <w:ind w:left="0" w:right="0" w:firstLine="0"/>
        <w:jc w:val="both"/>
      </w:pPr>
      <w:r>
        <w:rPr>
          <w:color w:val="000000"/>
          <w:spacing w:val="0"/>
          <w:w w:val="100"/>
          <w:position w:val="0"/>
        </w:rPr>
        <w:t>本公司记账本位币为人民币。本财务报表以人民币列示。</w:t>
      </w:r>
    </w:p>
    <w:p>
      <w:pPr>
        <w:pStyle w:val="Style37"/>
        <w:keepNext/>
        <w:keepLines/>
        <w:widowControl w:val="0"/>
        <w:shd w:val="clear" w:color="auto" w:fill="auto"/>
        <w:bidi w:val="0"/>
        <w:spacing w:before="0" w:after="28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5</w:t>
      </w:r>
      <w:bookmarkEnd w:id="852"/>
      <w:r>
        <w:rPr>
          <w:color w:val="000000"/>
          <w:spacing w:val="0"/>
          <w:w w:val="100"/>
          <w:position w:val="0"/>
        </w:rPr>
        <w:t>、同一控制下和非同一控制下企业合并的会计处理方法</w:t>
      </w:r>
      <w:bookmarkEnd w:id="850"/>
      <w:bookmarkEnd w:id="851"/>
      <w:bookmarkEnd w:id="853"/>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本集团支付的合并对价及取得的净资产均按账面价值计量，如被合并方是最终控制方以前年度从第三方收购来的，则以被合 并方的资产、负债（包括最终控制方收购被合并方而形成的商誉）在最终控制方合并财务报表中的账面价值为基础。本集团取 得的净资产账面价值与支付的合并对价账面价值的差额，调整资本公积（股本溢价）；资本公积（股本溢价）不足以冲减的，调 整留存收益。为进行企业合并发生的直接相关费用于发生时计入当期损益。为企业合并而发行权益性证券或债务性证券的交 易费用，计入权益性证券或债务性证券的初始确认金额。</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0"/>
        <w:keepNext w:val="0"/>
        <w:keepLines w:val="0"/>
        <w:widowControl w:val="0"/>
        <w:shd w:val="clear" w:color="auto" w:fill="auto"/>
        <w:bidi w:val="0"/>
        <w:spacing w:before="0" w:after="720" w:line="312" w:lineRule="exact"/>
        <w:ind w:left="0" w:right="0" w:firstLine="0"/>
        <w:jc w:val="both"/>
      </w:pPr>
      <w:r>
        <w:rPr>
          <w:color w:val="000000"/>
          <w:spacing w:val="0"/>
          <w:w w:val="100"/>
          <w:position w:val="0"/>
        </w:rPr>
        <w:t>本集团发生的合并成本及在合并中取得的可辨认净资产按购买日的公允价值计量。合并成本大于合并中取得的被购买方于购 买日可辨认净资产公允价值份额的差额，确认为商誉；合并成本小于合并中取得的被购买方可辨认净资产公允价值份额的差 额，计入当期损益。为进行企业合并发生的直接相关费用于发生时计入当期损益。为企业合并而发行权益性证券或债务性证 券的交易费用，计入权益性证券或债务性证券的初始确认金额。</w:t>
      </w:r>
    </w:p>
    <w:p>
      <w:pPr>
        <w:pStyle w:val="Style37"/>
        <w:keepNext/>
        <w:keepLines/>
        <w:widowControl w:val="0"/>
        <w:shd w:val="clear" w:color="auto" w:fill="auto"/>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6</w:t>
      </w:r>
      <w:bookmarkEnd w:id="858"/>
      <w:r>
        <w:rPr>
          <w:color w:val="000000"/>
          <w:spacing w:val="0"/>
          <w:w w:val="100"/>
          <w:position w:val="0"/>
        </w:rPr>
        <w:t>、合并财务报表的编制方法</w:t>
      </w:r>
      <w:bookmarkEnd w:id="856"/>
      <w:bookmarkEnd w:id="857"/>
      <w:bookmarkEnd w:id="859"/>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编制合并财务报表时，合并范围包括本公司及全部子公司。</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从取得子公司的实际控制权之日起，本集团开始将其纳入合并范围；从丧失实际控制权之日起停止纳入合并范围。对于同一 控制下企业合并取得的子公司，自其与本公司同受最终控制方控制之日起纳入本公司合并范围，并将其在合并日前实现的净 利润在合并利润表中单列项目反映。</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集团内所有重大往来余额、交易及未实现利润在合并财务报表编制时予以抵销。子公司的股东权益、当期净损益及综合收益 </w:t>
      </w:r>
      <w:r>
        <w:rPr>
          <w:color w:val="000000"/>
          <w:spacing w:val="0"/>
          <w:w w:val="100"/>
          <w:position w:val="0"/>
        </w:rPr>
        <w:t>中不属于本公司所拥有的部分分别作为少数股东权益、少数股东损益及归属于少数股东的综合收益总额在合并财务报表中股 东权益、净利润及综合收益总额项下单独列示。子公司少数股东分担的当期亏损超过了少数股东在该子公司期初所有者权益 中所享有的份额的，其余额冲减少数股东权益。本公司向子公司出售资产所发生的未实现内部交易损益，全额抵销归属于母 公司股东的净利润；子公司向本公司出售资产所发生的未实现内部交易损益，按本公司对该子公司的分配比例在归属于母公 司股东的净利润和少数股东损益之间分配抵销。子公司之间出售资产所发生的未实现内部交易损益，按照母公司对出售方子 公司的分配比例在归属于母公司股东的净利润和少数股东损益之间分配抵销。</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如果以本集团为会计主体与以本公司或子公司为会计主体对同一交易的认定不同时，从本集团的角度对该交易予以调整。</w:t>
      </w:r>
    </w:p>
    <w:p>
      <w:pPr>
        <w:pStyle w:val="Style37"/>
        <w:keepNext/>
        <w:keepLines/>
        <w:widowControl w:val="0"/>
        <w:shd w:val="clear" w:color="auto" w:fill="auto"/>
        <w:tabs>
          <w:tab w:pos="373" w:val="left"/>
        </w:tabs>
        <w:bidi w:val="0"/>
        <w:spacing w:before="0" w:after="34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7</w:t>
      </w:r>
      <w:bookmarkEnd w:id="862"/>
      <w:r>
        <w:rPr>
          <w:color w:val="000000"/>
          <w:spacing w:val="0"/>
          <w:w w:val="100"/>
          <w:position w:val="0"/>
        </w:rPr>
        <w:t>、</w:t>
        <w:tab/>
        <w:t>合营安排分类及共同经营会计处理方法</w:t>
      </w:r>
      <w:bookmarkEnd w:id="860"/>
      <w:bookmarkEnd w:id="861"/>
      <w:bookmarkEnd w:id="863"/>
    </w:p>
    <w:p>
      <w:pPr>
        <w:pStyle w:val="Style37"/>
        <w:keepNext/>
        <w:keepLines/>
        <w:widowControl w:val="0"/>
        <w:shd w:val="clear" w:color="auto" w:fill="auto"/>
        <w:tabs>
          <w:tab w:pos="378"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8</w:t>
      </w:r>
      <w:bookmarkEnd w:id="866"/>
      <w:r>
        <w:rPr>
          <w:color w:val="000000"/>
          <w:spacing w:val="0"/>
          <w:w w:val="100"/>
          <w:position w:val="0"/>
        </w:rPr>
        <w:t>、</w:t>
        <w:tab/>
        <w:t>现金及现金等价物的确定标准</w:t>
      </w:r>
      <w:bookmarkEnd w:id="864"/>
      <w:bookmarkEnd w:id="865"/>
      <w:bookmarkEnd w:id="867"/>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现金及现金等价物是指库存现金，可随时用于支付的存款，以及持有的期限短、流动性强、易于转换为已知金额现金、价值 变动风险很小的投资。</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在编制现金流量表时，将本集团库存现金以及可以随时用于支付的存款确认为现金。将同时具备期限短(从购买日起三个月 内到期)、流动性强、易于转换为已知现金、价值变动风险很小四个条件的投资，确定为现金等价物。</w:t>
      </w:r>
    </w:p>
    <w:p>
      <w:pPr>
        <w:pStyle w:val="Style37"/>
        <w:keepNext/>
        <w:keepLines/>
        <w:widowControl w:val="0"/>
        <w:shd w:val="clear" w:color="auto" w:fill="auto"/>
        <w:bidi w:val="0"/>
        <w:spacing w:before="0" w:after="28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9</w:t>
      </w:r>
      <w:bookmarkEnd w:id="870"/>
      <w:r>
        <w:rPr>
          <w:color w:val="000000"/>
          <w:spacing w:val="0"/>
          <w:w w:val="100"/>
          <w:position w:val="0"/>
        </w:rPr>
        <w:t>、外币业务和外币报表折算</w:t>
      </w:r>
      <w:bookmarkEnd w:id="868"/>
      <w:bookmarkEnd w:id="869"/>
      <w:bookmarkEnd w:id="871"/>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外币交易按交易发生日的即期汇率将外币金额折算为记账本位币入账。</w:t>
      </w:r>
    </w:p>
    <w:p>
      <w:pPr>
        <w:pStyle w:val="Style30"/>
        <w:keepNext w:val="0"/>
        <w:keepLines w:val="0"/>
        <w:widowControl w:val="0"/>
        <w:shd w:val="clear" w:color="auto" w:fill="auto"/>
        <w:bidi w:val="0"/>
        <w:spacing w:before="0" w:after="700" w:line="310" w:lineRule="exact"/>
        <w:ind w:left="0" w:right="0" w:firstLine="0"/>
        <w:jc w:val="both"/>
      </w:pPr>
      <w:r>
        <w:rPr>
          <w:color w:val="000000"/>
          <w:spacing w:val="0"/>
          <w:w w:val="100"/>
          <w:position w:val="0"/>
        </w:rPr>
        <w:t>于资产负债表日，外卜币货币性项目采用资产负债表日的即期汇率折算为记账本位币。为购建符合借款费用资本化条件的资产 而借入的外币专门借款产生的汇兑差额在资本化期间内予以资本化；其他汇兑差额直接计入当期损益。以历史成本计量的外 币非货币性项目，于资产负债表日采用交易发生日的即期汇率折算。汇率变动对现金的影响额，在现金流量表中单独列示。</w:t>
      </w:r>
    </w:p>
    <w:p>
      <w:pPr>
        <w:pStyle w:val="Style37"/>
        <w:keepNext/>
        <w:keepLines/>
        <w:widowControl w:val="0"/>
        <w:shd w:val="clear" w:color="auto" w:fill="auto"/>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72"/>
      <w:bookmarkEnd w:id="873"/>
      <w:bookmarkEnd w:id="87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金融工具，是指形成一方的金融资产并形成其他方的金融负债或权益工具的合同。当本集团成为金融工具合同的一方时，确 认相关的金融资产或金融负债。</w:t>
      </w:r>
    </w:p>
    <w:p>
      <w:pPr>
        <w:pStyle w:val="Style30"/>
        <w:keepNext w:val="0"/>
        <w:keepLines w:val="0"/>
        <w:widowControl w:val="0"/>
        <w:numPr>
          <w:ilvl w:val="0"/>
          <w:numId w:val="45"/>
        </w:numPr>
        <w:shd w:val="clear" w:color="auto" w:fill="auto"/>
        <w:bidi w:val="0"/>
        <w:spacing w:before="0" w:after="220"/>
        <w:ind w:left="0" w:right="0" w:firstLine="0"/>
        <w:jc w:val="left"/>
      </w:pPr>
      <w:bookmarkStart w:id="876" w:name="bookmark876"/>
      <w:bookmarkEnd w:id="876"/>
      <w:r>
        <w:rPr>
          <w:color w:val="000000"/>
          <w:spacing w:val="0"/>
          <w:w w:val="100"/>
          <w:position w:val="0"/>
        </w:rPr>
        <w:t>金融资产</w:t>
      </w:r>
    </w:p>
    <w:p>
      <w:pPr>
        <w:pStyle w:val="Style30"/>
        <w:keepNext w:val="0"/>
        <w:keepLines w:val="0"/>
        <w:widowControl w:val="0"/>
        <w:numPr>
          <w:ilvl w:val="0"/>
          <w:numId w:val="47"/>
        </w:numPr>
        <w:shd w:val="clear" w:color="auto" w:fill="auto"/>
        <w:tabs>
          <w:tab w:pos="363" w:val="left"/>
        </w:tabs>
        <w:bidi w:val="0"/>
        <w:spacing w:before="0" w:after="280" w:line="312" w:lineRule="exact"/>
        <w:ind w:left="0" w:right="0" w:firstLine="0"/>
        <w:jc w:val="left"/>
      </w:pPr>
      <w:bookmarkStart w:id="877" w:name="bookmark877"/>
      <w:bookmarkEnd w:id="877"/>
      <w:r>
        <w:rPr>
          <w:color w:val="000000"/>
          <w:spacing w:val="0"/>
          <w:w w:val="100"/>
          <w:position w:val="0"/>
        </w:rPr>
        <w:t>分类和计量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本集团根据管理金融资产的业务模式和金融资产的合同现金流量特征，将金融资产划分为</w:t>
      </w:r>
      <w:r>
        <w:rPr>
          <w:color w:val="000000"/>
          <w:spacing w:val="0"/>
          <w:w w:val="100"/>
          <w:position w:val="0"/>
        </w:rPr>
        <w:t>：(1)</w:t>
      </w:r>
      <w:r>
        <w:rPr>
          <w:color w:val="000000"/>
          <w:spacing w:val="0"/>
          <w:w w:val="100"/>
          <w:position w:val="0"/>
        </w:rPr>
        <w:t>以摊余成本计量的金融资产;</w:t>
      </w:r>
    </w:p>
    <w:p>
      <w:pPr>
        <w:pStyle w:val="Style30"/>
        <w:keepNext w:val="0"/>
        <w:keepLines w:val="0"/>
        <w:widowControl w:val="0"/>
        <w:numPr>
          <w:ilvl w:val="0"/>
          <w:numId w:val="47"/>
        </w:numPr>
        <w:shd w:val="clear" w:color="auto" w:fill="auto"/>
        <w:tabs>
          <w:tab w:pos="392" w:val="left"/>
        </w:tabs>
        <w:bidi w:val="0"/>
        <w:spacing w:before="0" w:after="340" w:line="312" w:lineRule="exact"/>
        <w:ind w:left="0" w:right="0" w:firstLine="0"/>
        <w:jc w:val="left"/>
      </w:pPr>
      <w:bookmarkStart w:id="878" w:name="bookmark878"/>
      <w:bookmarkEnd w:id="878"/>
      <w:r>
        <w:rPr>
          <w:color w:val="000000"/>
          <w:spacing w:val="0"/>
          <w:w w:val="100"/>
          <w:position w:val="0"/>
        </w:rPr>
        <w:t>以公允价值计量且其变动计入其他综合收益；</w:t>
      </w:r>
      <w:r>
        <w:rPr>
          <w:color w:val="000000"/>
          <w:spacing w:val="0"/>
          <w:w w:val="100"/>
          <w:position w:val="0"/>
        </w:rPr>
        <w:t>(3)</w:t>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金融资产在初始确认时以公允价值计量。对于以公允价值计量且其变动计入当期损益的金融资产，相关交易费用直接计入当 </w:t>
      </w:r>
      <w:r>
        <w:rPr>
          <w:color w:val="000000"/>
          <w:spacing w:val="0"/>
          <w:w w:val="100"/>
          <w:position w:val="0"/>
        </w:rPr>
        <w:t>期损益；对于其他类别的金融资产，相关交易费用计入初始确认金额。因销售产品或提供劳务而产生的、未包含或不考虑重 大融资成分的应收账款或应收票据，本集团按照预期有权收取的对价金额作为初始确认金额。</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债务工具</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本集团持有的债务工具是指从发行方角度分析符合金融负债定义的工具，分别采用以下两种方式进行计量：</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以摊余成本计量：</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本集团管理此类金融资产的业务模式为以收取合同现金流量为目标，且此类金融资产的合同现金流量特征与基本借贷安排相 一致，即在特定日期产生的现金流量，仅为对本金和以未偿付本金金额为基础的利息的支付。本集团对于此类金融资产按照 实际利率法确认利息收入。此类金融资产主要包括货币资金、应收票据、应收账款、其他应收款等。</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以公允价值计量且其变动计入其他综合收益：</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本集团管理此类金融资产的业务模式为既以收取合同现金流量为目标又以出售为目标，且此类金融资产的合同现金流量特征 与基本借贷安排相一致。此类金融资产按照公允价值计量且其变动计入其他综合收益，但减值损失或利得、汇兑损益和按照 实际利率法计算的利息收入计入当期损益。此类金融资产主要包括应收款项融资、其他债权投资等。</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以公允价值计量且其变动计入当期损益：</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本集团将持有的未划分为以摊余成本计量和以公允价值计量且其变动计入其他综合收益的债务工具，以公允价值计量且其变 动计入当期损益。在初始确认时，本集团为了消除或显著减少会计错配，将部分金融资产指定为以公允价值计量且其变动计 入当期损益的金融资产。自资产负债表日起超过一年到期且预期持有超过一年的，列示为其他非流动金融资产，其余列示为 交易性金融资产。</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权益工具</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本集团将对其没有控制、共同控制和重大影响的权益工具投资按照公允价值计量且其变动计入当期损益，列示为交易性金融 资产；自资产负债表日起预期持有超过一年的，列示为其他非流动金融资产。</w:t>
      </w:r>
    </w:p>
    <w:p>
      <w:pPr>
        <w:pStyle w:val="Style80"/>
        <w:keepNext w:val="0"/>
        <w:keepLines w:val="0"/>
        <w:widowControl w:val="0"/>
        <w:numPr>
          <w:ilvl w:val="0"/>
          <w:numId w:val="49"/>
        </w:numPr>
        <w:shd w:val="clear" w:color="auto" w:fill="auto"/>
        <w:bidi w:val="0"/>
        <w:spacing w:before="0"/>
        <w:ind w:left="0" w:right="0" w:firstLine="0"/>
        <w:jc w:val="both"/>
      </w:pPr>
      <w:bookmarkStart w:id="879" w:name="bookmark879"/>
      <w:bookmarkEnd w:id="879"/>
      <w:r>
        <w:rPr>
          <w:rFonts w:ascii="SimSun" w:eastAsia="SimSun" w:hAnsi="SimSun" w:cs="SimSun"/>
          <w:color w:val="000000"/>
          <w:spacing w:val="0"/>
          <w:w w:val="100"/>
          <w:position w:val="0"/>
        </w:rPr>
        <w:t>减值</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本集团对于以摊余成本计量的金融资产和合同资产，以预期信用损失为基础确认损失准备。</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于每个资产负债表日，本集团对处于不同阶段的金融工具的预期信用损失分别进行计量。金融工具自初始确认后信用风险未 显著增加的，处于第一阶段，本集团按照未来</w:t>
      </w:r>
      <w:r>
        <w:rPr>
          <w:color w:val="000000"/>
          <w:spacing w:val="0"/>
          <w:w w:val="100"/>
          <w:position w:val="0"/>
        </w:rPr>
        <w:t>12</w:t>
      </w:r>
      <w:r>
        <w:rPr>
          <w:color w:val="000000"/>
          <w:spacing w:val="0"/>
          <w:w w:val="100"/>
          <w:position w:val="0"/>
        </w:rPr>
        <w:t>个月内的预期信用损失计量损失准备；金融工具自初始确认后信用风险已显 著增加但尚未发生信用减值的，处于第二阶段，本集团按照该工具整个存续期的预期信用损失计量损失准备；金融工具自初 始确认后已经发生信用减值的，处于第三阶段，本集团按照该工具整个存续期的预期信用损失计量损失准备。</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color w:val="000000"/>
          <w:spacing w:val="0"/>
          <w:w w:val="100"/>
          <w:position w:val="0"/>
        </w:rPr>
        <w:t>12</w:t>
      </w:r>
      <w:r>
        <w:rPr>
          <w:color w:val="000000"/>
          <w:spacing w:val="0"/>
          <w:w w:val="100"/>
          <w:position w:val="0"/>
        </w:rPr>
        <w:t>个月内 的预期信用损失计量损失准备。</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对于因销售商品、提供劳务等日常经营活动形成的应收票据、应收账款和合同资产，无论是否存在重大融资成分，本集团均 按照整个存续期的预期信用损失计量损失准备。</w:t>
      </w:r>
    </w:p>
    <w:p>
      <w:pPr>
        <w:pStyle w:val="Style30"/>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当单项金融资产无法以合理成本评估预期信用损失的信息时，本集团依据信用风险特征将应收款项划分为若干组合，在组合 基础上计算预期信用损失，确定组合的依据如下：</w:t>
      </w:r>
    </w:p>
    <w:tbl>
      <w:tblPr>
        <w:tblOverlap w:val="never"/>
        <w:jc w:val="center"/>
        <w:tblLayout w:type="fixed"/>
      </w:tblPr>
      <w:tblGrid>
        <w:gridCol w:w="2731"/>
        <w:gridCol w:w="7066"/>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应收票据组合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银行承兑汇票组合</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一般软件服务用户组合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主要包括提供定制软件开发用户组合</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其他软件服务用户组合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主要为与一般软件服务用户信用风险不同的其他定制软件开发用户组合</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平台运营服务用户组合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主要包括能源互联网平台运营及互联网电视平台运营服务用户组合</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智能终端用户组合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销售互联网电视终端用户组合</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其他低风险用户组合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包括关联方押金和保证金、员工备用金以及其他低风险用户</w:t>
            </w:r>
          </w:p>
        </w:tc>
      </w:tr>
    </w:tbl>
    <w:p>
      <w:pPr>
        <w:widowControl w:val="0"/>
        <w:spacing w:after="299" w:line="1" w:lineRule="exact"/>
      </w:pP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对于划分为组合的应收票据，本集团参考历史信用损失经验，结合当前状况以及对未来经济状况的预测，通过违约风险敞口 和整个存续期预期信用损失率，计算预期信用损失。</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对于划分为组合的应收账款，本集团参考历史信用损失经验，结合当前状况以及对未来经济状况的预测，编制应收账款逾期 天数与整个存续期预期信用损失率对照表，计算预期信用损失。</w:t>
      </w:r>
    </w:p>
    <w:p>
      <w:pPr>
        <w:pStyle w:val="Style30"/>
        <w:keepNext w:val="0"/>
        <w:keepLines w:val="0"/>
        <w:widowControl w:val="0"/>
        <w:shd w:val="clear" w:color="auto" w:fill="auto"/>
        <w:bidi w:val="0"/>
        <w:spacing w:before="0" w:after="300" w:line="302" w:lineRule="exact"/>
        <w:ind w:left="0" w:right="0" w:firstLine="0"/>
        <w:jc w:val="both"/>
      </w:pPr>
      <w:r>
        <w:rPr>
          <w:color w:val="000000"/>
          <w:spacing w:val="0"/>
          <w:w w:val="100"/>
          <w:position w:val="0"/>
        </w:rPr>
        <w:t>对于划分为组合的其他应收款，本集团参考历史信用损失经验，结合当前状况以及对未来经济状况的预测，通过违约风险敞 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本集团将计提或转回的损失准备计入当期损益。</w:t>
      </w:r>
    </w:p>
    <w:p>
      <w:pPr>
        <w:pStyle w:val="Style80"/>
        <w:keepNext w:val="0"/>
        <w:keepLines w:val="0"/>
        <w:widowControl w:val="0"/>
        <w:shd w:val="clear" w:color="auto" w:fill="auto"/>
        <w:bidi w:val="0"/>
        <w:spacing w:before="0"/>
        <w:ind w:left="0" w:right="0" w:firstLine="0"/>
        <w:jc w:val="both"/>
      </w:pPr>
      <w:bookmarkStart w:id="880" w:name="bookmark880"/>
      <w:r>
        <w:rPr>
          <w:color w:val="000000"/>
          <w:spacing w:val="0"/>
          <w:w w:val="100"/>
          <w:position w:val="0"/>
        </w:rPr>
        <w:t>（</w:t>
      </w:r>
      <w:bookmarkEnd w:id="880"/>
      <w:r>
        <w:rPr>
          <w:color w:val="000000"/>
          <w:spacing w:val="0"/>
          <w:w w:val="100"/>
          <w:position w:val="0"/>
        </w:rPr>
        <w:t>iii）</w:t>
      </w:r>
      <w:r>
        <w:rPr>
          <w:rFonts w:ascii="SimSun" w:eastAsia="SimSun" w:hAnsi="SimSun" w:cs="SimSun"/>
          <w:color w:val="000000"/>
          <w:spacing w:val="0"/>
          <w:w w:val="100"/>
          <w:position w:val="0"/>
        </w:rPr>
        <w:t>终止确认</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金融资产满足下列条件之一的，予以终止确认：</w:t>
      </w:r>
      <w:r>
        <w:rPr>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（2）</w:t>
      </w:r>
      <w:r>
        <w:rPr>
          <w:color w:val="000000"/>
          <w:spacing w:val="0"/>
          <w:w w:val="100"/>
          <w:position w:val="0"/>
        </w:rPr>
        <w:t>该金融资产已转移，且 本集团将金融资产所有权上几乎所有的风险和报酬转移给转入方；</w:t>
      </w:r>
      <w:r>
        <w:rPr>
          <w:color w:val="000000"/>
          <w:spacing w:val="0"/>
          <w:w w:val="100"/>
          <w:position w:val="0"/>
        </w:rPr>
        <w:t>（3）</w:t>
      </w:r>
      <w:r>
        <w:rPr>
          <w:color w:val="000000"/>
          <w:spacing w:val="0"/>
          <w:w w:val="100"/>
          <w:position w:val="0"/>
        </w:rPr>
        <w:t>该金融资产已转移，虽然本集团既没有转移也没有保 留金融资产所有权上几乎所有的风险和报酬，但是放弃了对该金融资产控制。</w:t>
      </w:r>
    </w:p>
    <w:p>
      <w:pPr>
        <w:pStyle w:val="Style30"/>
        <w:keepNext w:val="0"/>
        <w:keepLines w:val="0"/>
        <w:widowControl w:val="0"/>
        <w:shd w:val="clear" w:color="auto" w:fill="auto"/>
        <w:bidi w:val="0"/>
        <w:spacing w:before="0" w:after="180"/>
        <w:ind w:left="0" w:right="0" w:firstLine="0"/>
        <w:jc w:val="both"/>
      </w:pPr>
      <w:bookmarkStart w:id="881" w:name="bookmark881"/>
      <w:r>
        <w:rPr>
          <w:rFonts w:ascii="Times New Roman" w:eastAsia="Times New Roman" w:hAnsi="Times New Roman" w:cs="Times New Roman"/>
          <w:color w:val="000000"/>
          <w:spacing w:val="0"/>
          <w:w w:val="100"/>
          <w:position w:val="0"/>
        </w:rPr>
        <w:t>（</w:t>
      </w:r>
      <w:bookmarkEnd w:id="881"/>
      <w:r>
        <w:rPr>
          <w:rFonts w:ascii="Times New Roman" w:eastAsia="Times New Roman" w:hAnsi="Times New Roman" w:cs="Times New Roman"/>
          <w:color w:val="000000"/>
          <w:spacing w:val="0"/>
          <w:w w:val="100"/>
          <w:position w:val="0"/>
        </w:rPr>
        <w:t>b）</w:t>
      </w:r>
      <w:r>
        <w:rPr>
          <w:color w:val="000000"/>
          <w:spacing w:val="0"/>
          <w:w w:val="100"/>
          <w:position w:val="0"/>
        </w:rPr>
        <w:t>金融负债</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金融负债于初始确认时分类为以摊余成本计量的金融负债和以公允价值计量且其变动计入当期损益的金融负债。</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本集团的金融负债主要为以摊余成本计量的金融负债，包括应付票据、应付账款、其他应付款及应付债券等。该类金融负债 按其公允价值扣除交易费用后的金额进行初始计量，并采用实际利率法进行后续计量。期限在一年以下（含一年）的，列示为 流动负债；期限在一年以上但自资产负债表日起一年内（含一年）到期的，列示为一年内到期的非流动负债；其余列示为非流 动负债。</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当金融负债的现时义务全部或部分已经解除时，本集团终止确认该金融负债或义务已解除的部分。终止确认部分的账面价值 </w:t>
      </w:r>
      <w:r>
        <w:rPr>
          <w:color w:val="000000"/>
          <w:spacing w:val="0"/>
          <w:w w:val="100"/>
          <w:position w:val="0"/>
        </w:rPr>
        <w:t>与支付的对价之间的差额，计入当期损益。</w:t>
      </w:r>
    </w:p>
    <w:p>
      <w:pPr>
        <w:pStyle w:val="Style30"/>
        <w:keepNext w:val="0"/>
        <w:keepLines w:val="0"/>
        <w:widowControl w:val="0"/>
        <w:numPr>
          <w:ilvl w:val="0"/>
          <w:numId w:val="51"/>
        </w:numPr>
        <w:shd w:val="clear" w:color="auto" w:fill="auto"/>
        <w:tabs>
          <w:tab w:pos="392" w:val="left"/>
        </w:tabs>
        <w:bidi w:val="0"/>
        <w:spacing w:before="0" w:after="180"/>
        <w:ind w:left="0" w:right="0" w:firstLine="0"/>
        <w:jc w:val="left"/>
      </w:pPr>
      <w:bookmarkStart w:id="882" w:name="bookmark882"/>
      <w:bookmarkEnd w:id="882"/>
      <w:r>
        <w:rPr>
          <w:color w:val="000000"/>
          <w:spacing w:val="0"/>
          <w:w w:val="100"/>
          <w:position w:val="0"/>
        </w:rPr>
        <w:t>权益工具</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权益工具，是指能证明拥有某一方在扣除所有负债后的资产中的剩余权益的合同。</w:t>
      </w:r>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本集团发行的永续债不包括交付现金或其他金融资产给其他方，或在潜在不利条件下与其他方交换金融资产或金融负债的合 同义务，且不存在须用或可用本集团自身权益工具进行结算的安排，本集团将其分类为权益工具。</w:t>
      </w:r>
    </w:p>
    <w:p>
      <w:pPr>
        <w:pStyle w:val="Style30"/>
        <w:keepNext w:val="0"/>
        <w:keepLines w:val="0"/>
        <w:widowControl w:val="0"/>
        <w:numPr>
          <w:ilvl w:val="0"/>
          <w:numId w:val="53"/>
        </w:numPr>
        <w:shd w:val="clear" w:color="auto" w:fill="auto"/>
        <w:tabs>
          <w:tab w:pos="402" w:val="left"/>
        </w:tabs>
        <w:bidi w:val="0"/>
        <w:spacing w:before="0" w:after="180"/>
        <w:ind w:left="0" w:right="0" w:firstLine="0"/>
        <w:jc w:val="left"/>
      </w:pPr>
      <w:bookmarkStart w:id="883" w:name="bookmark883"/>
      <w:bookmarkEnd w:id="883"/>
      <w:r>
        <w:rPr>
          <w:color w:val="000000"/>
          <w:spacing w:val="0"/>
          <w:w w:val="100"/>
          <w:position w:val="0"/>
        </w:rPr>
        <w:t>金融工具的公允价值确定</w:t>
      </w:r>
    </w:p>
    <w:p>
      <w:pPr>
        <w:pStyle w:val="Style30"/>
        <w:keepNext w:val="0"/>
        <w:keepLines w:val="0"/>
        <w:widowControl w:val="0"/>
        <w:shd w:val="clear" w:color="auto" w:fill="auto"/>
        <w:bidi w:val="0"/>
        <w:spacing w:before="0" w:after="660" w:line="315" w:lineRule="exact"/>
        <w:ind w:left="0" w:right="0" w:firstLine="0"/>
        <w:jc w:val="left"/>
      </w:pPr>
      <w:r>
        <w:rPr>
          <w:color w:val="000000"/>
          <w:spacing w:val="0"/>
          <w:w w:val="100"/>
          <w:position w:val="0"/>
        </w:rPr>
        <w:t>存在活跃市场的金融工具，以活跃市场中的报价确定其公允价值。不存在活跃市场的金融工具，采用估值技术确定其公允价 值。在估值时，本集团采用在当前情况下适用并且有足够可利用数据和其他信息支持的估值技术，选择与市场参与者在相关 资产或负债的交易中所考虑的资产或负债特征相一致的输入值，并尽可能优先使用相关可观察输入值。在相关可观察输入值 无法取得或取得不切实可行的情况下，使用不可观察输入值。</w:t>
      </w:r>
    </w:p>
    <w:p>
      <w:pPr>
        <w:pStyle w:val="Style37"/>
        <w:keepNext/>
        <w:keepLines/>
        <w:widowControl w:val="0"/>
        <w:shd w:val="clear" w:color="auto" w:fill="auto"/>
        <w:tabs>
          <w:tab w:pos="474" w:val="left"/>
        </w:tabs>
        <w:bidi w:val="0"/>
        <w:spacing w:before="0" w:after="32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84"/>
      <w:bookmarkEnd w:id="885"/>
      <w:bookmarkEnd w:id="887"/>
    </w:p>
    <w:p>
      <w:pPr>
        <w:pStyle w:val="Style37"/>
        <w:keepNext/>
        <w:keepLines/>
        <w:widowControl w:val="0"/>
        <w:shd w:val="clear" w:color="auto" w:fill="auto"/>
        <w:tabs>
          <w:tab w:pos="474" w:val="left"/>
        </w:tabs>
        <w:bidi w:val="0"/>
        <w:spacing w:before="0" w:after="32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88"/>
      <w:bookmarkEnd w:id="889"/>
      <w:bookmarkEnd w:id="891"/>
    </w:p>
    <w:p>
      <w:pPr>
        <w:pStyle w:val="Style37"/>
        <w:keepNext/>
        <w:keepLines/>
        <w:widowControl w:val="0"/>
        <w:shd w:val="clear" w:color="auto" w:fill="auto"/>
        <w:tabs>
          <w:tab w:pos="474" w:val="left"/>
        </w:tabs>
        <w:bidi w:val="0"/>
        <w:spacing w:before="0" w:after="32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2"/>
      <w:bookmarkEnd w:id="893"/>
      <w:bookmarkEnd w:id="895"/>
    </w:p>
    <w:p>
      <w:pPr>
        <w:pStyle w:val="Style37"/>
        <w:keepNext/>
        <w:keepLines/>
        <w:widowControl w:val="0"/>
        <w:shd w:val="clear" w:color="auto" w:fill="auto"/>
        <w:tabs>
          <w:tab w:pos="474" w:val="left"/>
        </w:tabs>
        <w:bidi w:val="0"/>
        <w:spacing w:before="0" w:after="32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6"/>
      <w:bookmarkEnd w:id="897"/>
      <w:bookmarkEnd w:id="899"/>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其他应收款的预期信用损失的确定方法及会计处理方法</w:t>
      </w:r>
    </w:p>
    <w:p>
      <w:pPr>
        <w:pStyle w:val="Style37"/>
        <w:keepNext/>
        <w:keepLines/>
        <w:widowControl w:val="0"/>
        <w:shd w:val="clear" w:color="auto" w:fill="auto"/>
        <w:tabs>
          <w:tab w:pos="474" w:val="left"/>
        </w:tabs>
        <w:bidi w:val="0"/>
        <w:spacing w:before="0" w:after="3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00"/>
      <w:bookmarkEnd w:id="901"/>
      <w:bookmarkEnd w:id="903"/>
    </w:p>
    <w:p>
      <w:pPr>
        <w:pStyle w:val="Style80"/>
        <w:keepNext w:val="0"/>
        <w:keepLines w:val="0"/>
        <w:widowControl w:val="0"/>
        <w:numPr>
          <w:ilvl w:val="0"/>
          <w:numId w:val="55"/>
        </w:numPr>
        <w:shd w:val="clear" w:color="auto" w:fill="auto"/>
        <w:tabs>
          <w:tab w:pos="392" w:val="left"/>
        </w:tabs>
        <w:bidi w:val="0"/>
        <w:spacing w:before="0"/>
        <w:ind w:left="0" w:right="0" w:firstLine="0"/>
        <w:jc w:val="left"/>
      </w:pPr>
      <w:bookmarkStart w:id="904" w:name="bookmark904"/>
      <w:bookmarkEnd w:id="904"/>
      <w:r>
        <w:rPr>
          <w:rFonts w:ascii="SimSun" w:eastAsia="SimSun" w:hAnsi="SimSun" w:cs="SimSun"/>
          <w:color w:val="000000"/>
          <w:spacing w:val="0"/>
          <w:w w:val="100"/>
          <w:position w:val="0"/>
        </w:rPr>
        <w:t>分类</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本集团的存货分类为原材料、委托加工物资、库存商品、发出商品、软件开发成本、第三方软硬件及系统集成成本等，按成 本与可变现净值孰低计量。其中，软件开发成本主要核算提供软件开发服务不满足在某一时段内确认收入的条件，在确认收 入之前所发生的各项成本;第三方软硬件及系统集成成本主要核算第三方软硬件及系统集成项目在产品经客户最终验收前所 发生的软硬件产品采购成本及其他各项成本。</w:t>
      </w:r>
    </w:p>
    <w:p>
      <w:pPr>
        <w:pStyle w:val="Style30"/>
        <w:keepNext w:val="0"/>
        <w:keepLines w:val="0"/>
        <w:widowControl w:val="0"/>
        <w:numPr>
          <w:ilvl w:val="0"/>
          <w:numId w:val="55"/>
        </w:numPr>
        <w:shd w:val="clear" w:color="auto" w:fill="auto"/>
        <w:tabs>
          <w:tab w:pos="402" w:val="left"/>
        </w:tabs>
        <w:bidi w:val="0"/>
        <w:spacing w:before="0" w:after="180"/>
        <w:ind w:left="0" w:right="0" w:firstLine="0"/>
        <w:jc w:val="left"/>
      </w:pPr>
      <w:bookmarkStart w:id="905" w:name="bookmark905"/>
      <w:bookmarkEnd w:id="905"/>
      <w:r>
        <w:rPr>
          <w:color w:val="000000"/>
          <w:spacing w:val="0"/>
          <w:w w:val="100"/>
          <w:position w:val="0"/>
        </w:rPr>
        <w:t>发出存货的计价方法</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商品存货发出时的成本按移动加权平均法核算。软件开发、第三方软硬件及系统集成项目发出时的成本按个别计价法核算。 库存商品成本包括原材料及直接人工。</w:t>
      </w:r>
    </w:p>
    <w:p>
      <w:pPr>
        <w:pStyle w:val="Style30"/>
        <w:keepNext w:val="0"/>
        <w:keepLines w:val="0"/>
        <w:widowControl w:val="0"/>
        <w:numPr>
          <w:ilvl w:val="0"/>
          <w:numId w:val="55"/>
        </w:numPr>
        <w:shd w:val="clear" w:color="auto" w:fill="auto"/>
        <w:tabs>
          <w:tab w:pos="402" w:val="left"/>
        </w:tabs>
        <w:bidi w:val="0"/>
        <w:spacing w:before="0" w:after="320" w:line="312" w:lineRule="exact"/>
        <w:ind w:left="0" w:right="0" w:firstLine="0"/>
        <w:jc w:val="left"/>
      </w:pPr>
      <w:bookmarkStart w:id="906" w:name="bookmark906"/>
      <w:bookmarkEnd w:id="906"/>
      <w:r>
        <w:rPr>
          <w:color w:val="000000"/>
          <w:spacing w:val="0"/>
          <w:w w:val="100"/>
          <w:position w:val="0"/>
        </w:rPr>
        <w:t>存货可变现净值的确定依据及存货跌价准备的计提方法</w:t>
      </w:r>
    </w:p>
    <w:p>
      <w:pPr>
        <w:pStyle w:val="Style3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 xml:space="preserve">存货跌价准备按存货成本高于其可变现净值的差额计提。为执行已签署的定制软件开发劳务合同、第三方软硬件及系统集成 销售或者劳务合同而形成或持有的存货，以合同价格减去至完工时估计将要发生的成本、估计的销售费用以及相关税费后的 </w:t>
      </w:r>
      <w:r>
        <w:rPr>
          <w:color w:val="000000"/>
          <w:spacing w:val="0"/>
          <w:w w:val="100"/>
          <w:position w:val="0"/>
        </w:rPr>
        <w:t>金额确定可变现净值。若合同为亏损合同，亏损合同仍需确认相关预计负债(见附注五</w:t>
      </w:r>
      <w:r>
        <w:rPr>
          <w:color w:val="000000"/>
          <w:spacing w:val="0"/>
          <w:w w:val="100"/>
          <w:position w:val="0"/>
        </w:rPr>
        <w:t>(36))</w:t>
      </w:r>
      <w:r>
        <w:rPr>
          <w:color w:val="000000"/>
          <w:spacing w:val="0"/>
          <w:w w:val="100"/>
          <w:position w:val="0"/>
        </w:rPr>
        <w:t>。</w:t>
      </w:r>
    </w:p>
    <w:p>
      <w:pPr>
        <w:pStyle w:val="Style30"/>
        <w:keepNext w:val="0"/>
        <w:keepLines w:val="0"/>
        <w:widowControl w:val="0"/>
        <w:numPr>
          <w:ilvl w:val="0"/>
          <w:numId w:val="55"/>
        </w:numPr>
        <w:shd w:val="clear" w:color="auto" w:fill="auto"/>
        <w:tabs>
          <w:tab w:pos="402" w:val="left"/>
        </w:tabs>
        <w:bidi w:val="0"/>
        <w:spacing w:before="0" w:after="400" w:line="240" w:lineRule="auto"/>
        <w:ind w:left="0" w:right="0" w:firstLine="0"/>
        <w:jc w:val="left"/>
      </w:pPr>
      <w:bookmarkStart w:id="907" w:name="bookmark907"/>
      <w:bookmarkEnd w:id="907"/>
      <w:r>
        <w:rPr>
          <w:color w:val="000000"/>
          <w:spacing w:val="0"/>
          <w:w w:val="100"/>
          <w:position w:val="0"/>
        </w:rPr>
        <w:t>本集团的存货盘存制度采用永续盘存制。</w:t>
      </w:r>
    </w:p>
    <w:p>
      <w:pPr>
        <w:pStyle w:val="Style30"/>
        <w:keepNext w:val="0"/>
        <w:keepLines w:val="0"/>
        <w:widowControl w:val="0"/>
        <w:numPr>
          <w:ilvl w:val="0"/>
          <w:numId w:val="55"/>
        </w:numPr>
        <w:shd w:val="clear" w:color="auto" w:fill="auto"/>
        <w:tabs>
          <w:tab w:pos="402" w:val="left"/>
        </w:tabs>
        <w:bidi w:val="0"/>
        <w:spacing w:before="0" w:after="400" w:line="240" w:lineRule="auto"/>
        <w:ind w:left="0" w:right="0" w:firstLine="0"/>
        <w:jc w:val="left"/>
      </w:pPr>
      <w:bookmarkStart w:id="908" w:name="bookmark908"/>
      <w:bookmarkEnd w:id="908"/>
      <w:r>
        <w:rPr>
          <w:color w:val="000000"/>
          <w:spacing w:val="0"/>
          <w:w w:val="100"/>
          <w:position w:val="0"/>
        </w:rPr>
        <w:t>低值易耗品的摊销方法</w:t>
      </w:r>
    </w:p>
    <w:p>
      <w:pPr>
        <w:pStyle w:val="Style30"/>
        <w:keepNext w:val="0"/>
        <w:keepLines w:val="0"/>
        <w:widowControl w:val="0"/>
        <w:shd w:val="clear" w:color="auto" w:fill="auto"/>
        <w:bidi w:val="0"/>
        <w:spacing w:before="0" w:after="960" w:line="240" w:lineRule="auto"/>
        <w:ind w:left="0" w:right="0" w:firstLine="0"/>
        <w:jc w:val="left"/>
      </w:pPr>
      <w:r>
        <w:rPr>
          <w:color w:val="000000"/>
          <w:spacing w:val="0"/>
          <w:w w:val="100"/>
          <w:position w:val="0"/>
        </w:rPr>
        <w:t>低值易耗品(主要为办公用品)在领用时采用一次转销法进行摊销。</w:t>
      </w:r>
    </w:p>
    <w:p>
      <w:pPr>
        <w:pStyle w:val="Style37"/>
        <w:keepNext/>
        <w:keepLines/>
        <w:widowControl w:val="0"/>
        <w:shd w:val="clear" w:color="auto" w:fill="auto"/>
        <w:tabs>
          <w:tab w:pos="474" w:val="left"/>
        </w:tabs>
        <w:bidi w:val="0"/>
        <w:spacing w:before="0" w:after="32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9"/>
      <w:bookmarkEnd w:id="910"/>
      <w:bookmarkEnd w:id="912"/>
    </w:p>
    <w:p>
      <w:pPr>
        <w:pStyle w:val="Style37"/>
        <w:keepNext/>
        <w:keepLines/>
        <w:widowControl w:val="0"/>
        <w:shd w:val="clear" w:color="auto" w:fill="auto"/>
        <w:tabs>
          <w:tab w:pos="474" w:val="left"/>
        </w:tabs>
        <w:bidi w:val="0"/>
        <w:spacing w:before="0" w:after="32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13"/>
      <w:bookmarkEnd w:id="914"/>
      <w:bookmarkEnd w:id="916"/>
    </w:p>
    <w:p>
      <w:pPr>
        <w:pStyle w:val="Style37"/>
        <w:keepNext/>
        <w:keepLines/>
        <w:widowControl w:val="0"/>
        <w:shd w:val="clear" w:color="auto" w:fill="auto"/>
        <w:tabs>
          <w:tab w:pos="474" w:val="left"/>
        </w:tabs>
        <w:bidi w:val="0"/>
        <w:spacing w:before="0" w:after="32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7"/>
      <w:bookmarkEnd w:id="918"/>
      <w:bookmarkEnd w:id="920"/>
    </w:p>
    <w:p>
      <w:pPr>
        <w:pStyle w:val="Style37"/>
        <w:keepNext/>
        <w:keepLines/>
        <w:widowControl w:val="0"/>
        <w:shd w:val="clear" w:color="auto" w:fill="auto"/>
        <w:tabs>
          <w:tab w:pos="474" w:val="left"/>
        </w:tabs>
        <w:bidi w:val="0"/>
        <w:spacing w:before="0" w:after="32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1"/>
      <w:bookmarkEnd w:id="922"/>
      <w:bookmarkEnd w:id="924"/>
    </w:p>
    <w:p>
      <w:pPr>
        <w:pStyle w:val="Style37"/>
        <w:keepNext/>
        <w:keepLines/>
        <w:widowControl w:val="0"/>
        <w:shd w:val="clear" w:color="auto" w:fill="auto"/>
        <w:tabs>
          <w:tab w:pos="483" w:val="left"/>
        </w:tabs>
        <w:bidi w:val="0"/>
        <w:spacing w:before="0" w:after="32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5"/>
      <w:bookmarkEnd w:id="926"/>
      <w:bookmarkEnd w:id="928"/>
    </w:p>
    <w:p>
      <w:pPr>
        <w:pStyle w:val="Style37"/>
        <w:keepNext/>
        <w:keepLines/>
        <w:widowControl w:val="0"/>
        <w:shd w:val="clear" w:color="auto" w:fill="auto"/>
        <w:tabs>
          <w:tab w:pos="483" w:val="left"/>
        </w:tabs>
        <w:bidi w:val="0"/>
        <w:spacing w:before="0" w:after="32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9"/>
      <w:bookmarkEnd w:id="930"/>
      <w:bookmarkEnd w:id="932"/>
    </w:p>
    <w:p>
      <w:pPr>
        <w:pStyle w:val="Style37"/>
        <w:keepNext/>
        <w:keepLines/>
        <w:widowControl w:val="0"/>
        <w:shd w:val="clear" w:color="auto" w:fill="auto"/>
        <w:tabs>
          <w:tab w:pos="483" w:val="left"/>
        </w:tabs>
        <w:bidi w:val="0"/>
        <w:spacing w:before="0" w:after="32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3"/>
      <w:bookmarkEnd w:id="934"/>
      <w:bookmarkEnd w:id="936"/>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长期股权投资包括：本公司对子公司的长期股权投资；本集团对合营企业和联营企业的长期股权投资。</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子公司为本公司能够对其实施控制的被投资单位。合营企业为本集团通过单独主体达成，能够与其他方实施共同控制，且基 于法律形式、合同条款及其他事实与情况仅对其净资产享有权利的合营安排。联营企业为本集团能够对其财务和经营决策具 有重大影响的被投资单位。</w:t>
      </w:r>
    </w:p>
    <w:p>
      <w:pPr>
        <w:pStyle w:val="Style30"/>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对子公司的投资，在公司财务报表中按照成本法确定的金额列示，在编制合并财务报表时按权益法调整后进行合并；对合营 企业和联营企业投资采用权益法核算。</w:t>
      </w:r>
    </w:p>
    <w:p>
      <w:pPr>
        <w:pStyle w:val="Style30"/>
        <w:keepNext w:val="0"/>
        <w:keepLines w:val="0"/>
        <w:widowControl w:val="0"/>
        <w:numPr>
          <w:ilvl w:val="0"/>
          <w:numId w:val="57"/>
        </w:numPr>
        <w:shd w:val="clear" w:color="auto" w:fill="auto"/>
        <w:bidi w:val="0"/>
        <w:spacing w:before="0" w:after="320" w:line="312" w:lineRule="exact"/>
        <w:ind w:left="0" w:right="0" w:firstLine="0"/>
        <w:jc w:val="left"/>
      </w:pPr>
      <w:bookmarkStart w:id="937" w:name="bookmark937"/>
      <w:bookmarkEnd w:id="937"/>
      <w:r>
        <w:rPr>
          <w:color w:val="000000"/>
          <w:spacing w:val="0"/>
          <w:w w:val="100"/>
          <w:position w:val="0"/>
        </w:rPr>
        <w:t>投资成本确定</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同一控制下企业合并形成的长期股权投资，在合并日按照被合并方所有者权益在最终控制方合并财务报表中的账面价值的份 额作为投资成本；非同一控制下企业合并形成的长期股权投资，按照合并成本作为长期股权投资的投资成本。通过多次交易 分步实现非同一控制下企业合并的，按照原持有的股权投资的账面价值加上新增投资成本之和，作为改按成本法核算的初始 投资成本。其中，购买日之前持有的原股权采用权益法核算的，相关其他综合收益在处置该项投资时采用与被投资单位直接 处置相关资产或负债相同的基础进行会计处理，因被投资方除净损益、其他综合收益和利润分配以外的其他所有者权益变动 而确认的所有者权益，在处置该项投资时相应转入处置期间的当期损益。购买日之前持有的原股权投资，采用金融工具确认 和计量准则进行会计处理的，将原持有股权投资的公允价值加上新增投资成本之和，作为改按成本法核算的初始投资成本， 原持有股权投资的公允价值与账面价值之间的差额以及原计入其他综合收益的累计公允价值变动全部转入改按成本法核算 的当期投资收益。</w:t>
      </w:r>
    </w:p>
    <w:p>
      <w:pPr>
        <w:pStyle w:val="Style30"/>
        <w:keepNext w:val="0"/>
        <w:keepLines w:val="0"/>
        <w:widowControl w:val="0"/>
        <w:shd w:val="clear" w:color="auto" w:fill="auto"/>
        <w:bidi w:val="0"/>
        <w:spacing w:before="0" w:after="620" w:line="322" w:lineRule="exact"/>
        <w:ind w:left="0" w:right="0" w:firstLine="0"/>
        <w:jc w:val="both"/>
      </w:pPr>
      <w:r>
        <w:rPr>
          <w:color w:val="000000"/>
          <w:spacing w:val="0"/>
          <w:w w:val="100"/>
          <w:position w:val="0"/>
        </w:rPr>
        <w:t>对于以企业合并以外的其他方式取得的长期股权投资，以支付现金取得的长期股权投资，按照实际支付的购买价款作为初始 投资成本；以发行权益性证券取得的长期股权投资，按发行权益性证券的公允价值确认为初始投资成本。</w:t>
      </w:r>
    </w:p>
    <w:p>
      <w:pPr>
        <w:pStyle w:val="Style30"/>
        <w:keepNext w:val="0"/>
        <w:keepLines w:val="0"/>
        <w:widowControl w:val="0"/>
        <w:numPr>
          <w:ilvl w:val="0"/>
          <w:numId w:val="57"/>
        </w:numPr>
        <w:shd w:val="clear" w:color="auto" w:fill="auto"/>
        <w:tabs>
          <w:tab w:pos="421" w:val="left"/>
        </w:tabs>
        <w:bidi w:val="0"/>
        <w:spacing w:before="0" w:after="300" w:line="312" w:lineRule="exact"/>
        <w:ind w:left="0" w:right="0" w:firstLine="0"/>
        <w:jc w:val="both"/>
      </w:pPr>
      <w:bookmarkStart w:id="938" w:name="bookmark938"/>
      <w:bookmarkEnd w:id="938"/>
      <w:r>
        <w:rPr>
          <w:color w:val="000000"/>
          <w:spacing w:val="0"/>
          <w:w w:val="100"/>
          <w:position w:val="0"/>
        </w:rPr>
        <w:t>后续计量及损益确认方法</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采用成本法核算的长期股权投资，按照初始投资成本计量，被投资单位宣告分派的现金股利或利润，确认为投资收益计入当 期损益。</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采用权益法核算的长期股权投资，初始投资成本大于投资时应享有被投资单位可辨认净资产公允价值份额的，以初始投资成 本作为长期股权投资成本;初始投资成本小于投资时应享有被投资单位可辨认净资产公允价值份额的，其差额计入当期损益， 并相应调增长期股权投资成本。</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采用权益法核算的长期股权投资，本集团按应享有或应分担的被投资单位的净损益份额确认当期投资损益。确认被投资单位 发生的净亏损，以长期股权投资的账面价值以及其他实质上构成对被投资单位净投资的长期权益减记至零为限，但本集团负 有承担额外损失义务且符合预计负债确认条件的，继续确认预计将承担的损失金额。被投资单位除净损益、其他综合收益和 利润分配以外所有者权益的其他变动，调整长期股权投资的账面价值并计入资本公积。被投资单位分派的利润或现金股利于 宣告分派时按照本集团应分得的部分，相应减少长期股权投资的账面价值。本集团与被投资单位之间未实现的内部交易损益 按照持股比例计算归属于本集团的部分，予以抵销，在此基础上确认投资损益。本集团与被投资单位发生的内部交易损失， 其中属于资产减值损失的部分，相应的未实现损失不予抵销。</w:t>
      </w:r>
    </w:p>
    <w:p>
      <w:pPr>
        <w:pStyle w:val="Style30"/>
        <w:keepNext w:val="0"/>
        <w:keepLines w:val="0"/>
        <w:widowControl w:val="0"/>
        <w:numPr>
          <w:ilvl w:val="0"/>
          <w:numId w:val="57"/>
        </w:numPr>
        <w:shd w:val="clear" w:color="auto" w:fill="auto"/>
        <w:tabs>
          <w:tab w:pos="421" w:val="left"/>
        </w:tabs>
        <w:bidi w:val="0"/>
        <w:spacing w:before="0" w:after="300" w:line="312" w:lineRule="exact"/>
        <w:ind w:left="0" w:right="0" w:firstLine="0"/>
        <w:jc w:val="both"/>
      </w:pPr>
      <w:bookmarkStart w:id="939" w:name="bookmark939"/>
      <w:bookmarkEnd w:id="939"/>
      <w:r>
        <w:rPr>
          <w:color w:val="000000"/>
          <w:spacing w:val="0"/>
          <w:w w:val="100"/>
          <w:position w:val="0"/>
        </w:rPr>
        <w:t>确定对被投资单位具有控制、共同控制、重大影响的依据</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控制是指拥有对被投资单位的权力，通过参与被投资单位的相关活动而享有可变回报，并且有能力运用对被投资单位的权力 影响其回报金额。</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共同控制是指按照相关约定对某项安排所共有的控制，并且该安排的相关活动必须经过本集团及分享控制权的其他参与方一 致同意后才能决策。</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重大影响是指对被投资单位的财务和经营政策有参与决策的权力，但并不能够控制或者与其他方一起共同控制这些政策的制 定。</w:t>
      </w:r>
    </w:p>
    <w:p>
      <w:pPr>
        <w:pStyle w:val="Style30"/>
        <w:keepNext w:val="0"/>
        <w:keepLines w:val="0"/>
        <w:widowControl w:val="0"/>
        <w:numPr>
          <w:ilvl w:val="0"/>
          <w:numId w:val="57"/>
        </w:numPr>
        <w:shd w:val="clear" w:color="auto" w:fill="auto"/>
        <w:tabs>
          <w:tab w:pos="421" w:val="left"/>
        </w:tabs>
        <w:bidi w:val="0"/>
        <w:spacing w:before="0" w:after="300" w:line="312" w:lineRule="exact"/>
        <w:ind w:left="0" w:right="0" w:firstLine="0"/>
        <w:jc w:val="both"/>
      </w:pPr>
      <w:bookmarkStart w:id="940" w:name="bookmark940"/>
      <w:bookmarkEnd w:id="940"/>
      <w:r>
        <w:rPr>
          <w:color w:val="000000"/>
          <w:spacing w:val="0"/>
          <w:w w:val="100"/>
          <w:position w:val="0"/>
        </w:rPr>
        <w:t>长期股权投资减值</w:t>
      </w:r>
    </w:p>
    <w:p>
      <w:pPr>
        <w:pStyle w:val="Style30"/>
        <w:keepNext w:val="0"/>
        <w:keepLines w:val="0"/>
        <w:widowControl w:val="0"/>
        <w:shd w:val="clear" w:color="auto" w:fill="auto"/>
        <w:bidi w:val="0"/>
        <w:spacing w:before="0" w:after="660" w:line="322" w:lineRule="exact"/>
        <w:ind w:left="280" w:right="0" w:hanging="280"/>
        <w:jc w:val="both"/>
      </w:pPr>
      <w:r>
        <w:rPr>
          <w:color w:val="000000"/>
          <w:spacing w:val="0"/>
          <w:w w:val="100"/>
          <w:position w:val="0"/>
        </w:rPr>
        <w:t>对子公司、合营企业、联营企业的长期股权投资，当其可收回金额低于其账面价值时，账面价值减记至可收回金额(附注五 ))。</w:t>
      </w:r>
    </w:p>
    <w:p>
      <w:pPr>
        <w:pStyle w:val="Style37"/>
        <w:keepNext/>
        <w:keepLines/>
        <w:widowControl w:val="0"/>
        <w:shd w:val="clear" w:color="auto" w:fill="auto"/>
        <w:bidi w:val="0"/>
        <w:spacing w:before="0" w:after="24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41"/>
      <w:bookmarkEnd w:id="942"/>
      <w:bookmarkEnd w:id="944"/>
    </w:p>
    <w:p>
      <w:pPr>
        <w:pStyle w:val="Style30"/>
        <w:keepNext w:val="0"/>
        <w:keepLines w:val="0"/>
        <w:widowControl w:val="0"/>
        <w:shd w:val="clear" w:color="auto" w:fill="auto"/>
        <w:bidi w:val="0"/>
        <w:spacing w:before="0" w:after="300" w:line="355" w:lineRule="exact"/>
        <w:ind w:left="0" w:right="0" w:firstLine="0"/>
        <w:jc w:val="left"/>
      </w:pPr>
      <w:r>
        <w:rPr>
          <w:color w:val="000000"/>
          <w:spacing w:val="0"/>
          <w:w w:val="100"/>
          <w:position w:val="0"/>
        </w:rPr>
        <w:t>投资性房地产计量模式 不适用</w:t>
      </w:r>
    </w:p>
    <w:p>
      <w:pPr>
        <w:pStyle w:val="Style37"/>
        <w:keepNext/>
        <w:keepLines/>
        <w:widowControl w:val="0"/>
        <w:shd w:val="clear" w:color="auto" w:fill="auto"/>
        <w:bidi w:val="0"/>
        <w:spacing w:before="0" w:after="34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45"/>
      <w:bookmarkEnd w:id="946"/>
      <w:bookmarkEnd w:id="948"/>
    </w:p>
    <w:p>
      <w:pPr>
        <w:pStyle w:val="Style58"/>
        <w:keepNext/>
        <w:keepLines/>
        <w:widowControl w:val="0"/>
        <w:shd w:val="clear" w:color="auto" w:fill="auto"/>
        <w:bidi w:val="0"/>
        <w:spacing w:before="0" w:after="28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9"/>
      <w:bookmarkEnd w:id="950"/>
      <w:bookmarkEnd w:id="952"/>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固定资产主要包括运输工具、服务器及电子设备、光伏发电设备、办公设备等。</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固定资产在与其有关的经济利益很可能流入本集团、且其成本能够可靠计量时予以确认。购置或新建的固定资产按取得时的 成本进行初始计量。与固定资产有关的后续支出，在与其有关的经济利益很可能流入本集团且其成本能够可靠计量时，计入 固定资产成本；对于被替换的部分，终止确认其账面价值；所有其他后续支出于发生时计入当期损益。</w:t>
      </w:r>
    </w:p>
    <w:p>
      <w:pPr>
        <w:pStyle w:val="Style30"/>
        <w:keepNext w:val="0"/>
        <w:keepLines w:val="0"/>
        <w:widowControl w:val="0"/>
        <w:shd w:val="clear" w:color="auto" w:fill="auto"/>
        <w:bidi w:val="0"/>
        <w:spacing w:before="0" w:after="340" w:line="307" w:lineRule="exact"/>
        <w:ind w:left="0" w:right="0" w:firstLine="0"/>
        <w:jc w:val="both"/>
      </w:pPr>
      <w:r>
        <w:rPr>
          <w:color w:val="000000"/>
          <w:spacing w:val="0"/>
          <w:w w:val="100"/>
          <w:position w:val="0"/>
        </w:rPr>
        <w:t>固定资产折旧采用年限平均法并按其入账价值减去预计净残值后在预计使用寿命内计提。对计提了减值准备的固定资产，则 在未来期间按扣除减值准备后的账面价值及依据尚可使用年限确定折旧额。</w:t>
      </w:r>
    </w:p>
    <w:p>
      <w:pPr>
        <w:pStyle w:val="Style58"/>
        <w:keepNext/>
        <w:keepLines/>
        <w:widowControl w:val="0"/>
        <w:shd w:val="clear" w:color="auto" w:fill="auto"/>
        <w:bidi w:val="0"/>
        <w:spacing w:before="0" w:after="340" w:line="240" w:lineRule="auto"/>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3"/>
      <w:bookmarkEnd w:id="954"/>
      <w:bookmarkEnd w:id="956"/>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光伏发电设备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19%-33.33%</w:t>
            </w:r>
          </w:p>
        </w:tc>
      </w:tr>
    </w:tbl>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对固定资产的预计使用寿命、预计净残值和折旧方法于每年年度终了进行复核并作适当调整。 当固定资产的可收回金额低于其账面价值时，账面价值减记至可收回金额（附注五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widowControl w:val="0"/>
        <w:spacing w:after="219" w:line="1" w:lineRule="exact"/>
      </w:pPr>
    </w:p>
    <w:p>
      <w:pPr>
        <w:pStyle w:val="Style30"/>
        <w:keepNext w:val="0"/>
        <w:keepLines w:val="0"/>
        <w:widowControl w:val="0"/>
        <w:shd w:val="clear" w:color="auto" w:fill="auto"/>
        <w:bidi w:val="0"/>
        <w:spacing w:before="0" w:after="280" w:line="307" w:lineRule="exact"/>
        <w:ind w:left="0" w:right="0" w:firstLine="0"/>
        <w:jc w:val="both"/>
      </w:pPr>
      <w:r>
        <w:rPr>
          <w:color w:val="000000"/>
          <w:spacing w:val="0"/>
          <w:w w:val="100"/>
          <w:position w:val="0"/>
        </w:rPr>
        <w:t>固定资产的处置</w:t>
      </w:r>
    </w:p>
    <w:p>
      <w:pPr>
        <w:pStyle w:val="Style30"/>
        <w:keepNext w:val="0"/>
        <w:keepLines w:val="0"/>
        <w:widowControl w:val="0"/>
        <w:shd w:val="clear" w:color="auto" w:fill="auto"/>
        <w:bidi w:val="0"/>
        <w:spacing w:before="0" w:after="660" w:line="307" w:lineRule="exact"/>
        <w:ind w:left="0" w:right="0" w:firstLine="0"/>
        <w:jc w:val="both"/>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58"/>
        <w:keepNext/>
        <w:keepLines/>
        <w:widowControl w:val="0"/>
        <w:shd w:val="clear" w:color="auto" w:fill="auto"/>
        <w:bidi w:val="0"/>
        <w:spacing w:before="0" w:after="34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7"/>
      <w:bookmarkEnd w:id="958"/>
      <w:bookmarkEnd w:id="960"/>
    </w:p>
    <w:p>
      <w:pPr>
        <w:pStyle w:val="Style37"/>
        <w:keepNext/>
        <w:keepLines/>
        <w:widowControl w:val="0"/>
        <w:shd w:val="clear" w:color="auto" w:fill="auto"/>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61"/>
      <w:bookmarkEnd w:id="962"/>
      <w:bookmarkEnd w:id="964"/>
    </w:p>
    <w:p>
      <w:pPr>
        <w:pStyle w:val="Style30"/>
        <w:keepNext w:val="0"/>
        <w:keepLines w:val="0"/>
        <w:widowControl w:val="0"/>
        <w:shd w:val="clear" w:color="auto" w:fill="auto"/>
        <w:bidi w:val="0"/>
        <w:spacing w:before="0" w:after="660" w:line="310" w:lineRule="exact"/>
        <w:ind w:left="0" w:right="0" w:firstLine="0"/>
        <w:jc w:val="both"/>
      </w:pPr>
      <w:r>
        <w:rPr>
          <w:color w:val="000000"/>
          <w:spacing w:val="0"/>
          <w:w w:val="100"/>
          <w:position w:val="0"/>
        </w:rPr>
        <w:t>在建工程按实际发生的成本计量。实际成本包括建筑成本、安装成本、符合资本化条件的借款费用以及其他为使在建工程达 到预定可使用状态所发生的必要支出。在建工程在达到预定可使用状态时，转入固定资产并自次月起开始计提折旧。当在建 工程的可收回金额低于其账面价值时，账面价值减记至可收回金额（附注五</w:t>
      </w:r>
      <w:r>
        <w:rPr>
          <w:rFonts w:ascii="Times New Roman" w:eastAsia="Times New Roman" w:hAnsi="Times New Roman" w:cs="Times New Roman"/>
          <w:color w:val="000000"/>
          <w:spacing w:val="0"/>
          <w:w w:val="100"/>
          <w:position w:val="0"/>
        </w:rPr>
        <w:t>（</w:t>
      </w:r>
      <w:r>
        <w:rPr>
          <w:color w:val="000000"/>
          <w:spacing w:val="0"/>
          <w:w w:val="100"/>
          <w:position w:val="0"/>
        </w:rPr>
        <w:t>31</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65"/>
      <w:bookmarkEnd w:id="966"/>
      <w:bookmarkEnd w:id="968"/>
    </w:p>
    <w:p>
      <w:pPr>
        <w:pStyle w:val="Style30"/>
        <w:keepNext w:val="0"/>
        <w:keepLines w:val="0"/>
        <w:widowControl w:val="0"/>
        <w:shd w:val="clear" w:color="auto" w:fill="auto"/>
        <w:bidi w:val="0"/>
        <w:spacing w:before="0" w:after="320" w:line="309" w:lineRule="exact"/>
        <w:ind w:left="0" w:right="0" w:firstLine="0"/>
        <w:jc w:val="both"/>
      </w:pPr>
      <w:r>
        <w:rPr>
          <w:color w:val="000000"/>
          <w:spacing w:val="0"/>
          <w:w w:val="100"/>
          <w:position w:val="0"/>
        </w:rPr>
        <w:t>本集团发生的可直接归属于需要经过相当长时间的购建活动才能达到预定可使用状态之资产的购建的借款费用，在资产支出 及借款费用已经发生、为使资产达到预定可使用状态所必要的购建活动已经开始时，开始资本化并计入该资产的成本。当购 建的资产达到预定可使用状态时停止资本化，其后发生的借款费用计入当期损益。如果资产的购建活动发生非正常中断，并 且中断时间连续超过</w:t>
      </w:r>
      <w:r>
        <w:rPr>
          <w:color w:val="000000"/>
          <w:spacing w:val="0"/>
          <w:w w:val="100"/>
          <w:position w:val="0"/>
        </w:rPr>
        <w:t>3</w:t>
      </w:r>
      <w:r>
        <w:rPr>
          <w:color w:val="000000"/>
          <w:spacing w:val="0"/>
          <w:w w:val="100"/>
          <w:position w:val="0"/>
        </w:rPr>
        <w:t>个月，暂停借款费用的资本化，直至资产的购建活动重新开始。</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对于为购建符合资本化条件的资产而借入的专门借款，以专门借款当期实际发生的利息费用减去尚未动用的借款资金存入银 行取得的利息收入或进行暂时性投资取得的投资收益后的金额确定专门借款借款费用的资本化金额。</w:t>
      </w:r>
    </w:p>
    <w:p>
      <w:pPr>
        <w:pStyle w:val="Style30"/>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对于为购建符合资本化条件的资产而占用的一般借款，按照累计资产支出超过专门借款部分的资本支出加权平均数乘以所占 用一般借款的加权平均实际利率计算确定一般借款借款费用的资本化金额。实际利率为将借款在预期存续期间或适用的更短 期间内的未来现金流量折现为该借款初始确认金额所使用的利率。</w:t>
      </w:r>
    </w:p>
    <w:p>
      <w:pPr>
        <w:pStyle w:val="Style37"/>
        <w:keepNext/>
        <w:keepLines/>
        <w:widowControl w:val="0"/>
        <w:shd w:val="clear" w:color="auto" w:fill="auto"/>
        <w:tabs>
          <w:tab w:pos="483" w:val="left"/>
        </w:tabs>
        <w:bidi w:val="0"/>
        <w:spacing w:before="0" w:line="240"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9"/>
      <w:bookmarkEnd w:id="970"/>
      <w:bookmarkEnd w:id="972"/>
    </w:p>
    <w:p>
      <w:pPr>
        <w:pStyle w:val="Style37"/>
        <w:keepNext/>
        <w:keepLines/>
        <w:widowControl w:val="0"/>
        <w:shd w:val="clear" w:color="auto" w:fill="auto"/>
        <w:tabs>
          <w:tab w:pos="483" w:val="left"/>
        </w:tabs>
        <w:bidi w:val="0"/>
        <w:spacing w:before="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3"/>
      <w:bookmarkEnd w:id="974"/>
      <w:bookmarkEnd w:id="976"/>
    </w:p>
    <w:p>
      <w:pPr>
        <w:pStyle w:val="Style37"/>
        <w:keepNext/>
        <w:keepLines/>
        <w:widowControl w:val="0"/>
        <w:shd w:val="clear" w:color="auto" w:fill="auto"/>
        <w:tabs>
          <w:tab w:pos="483" w:val="left"/>
        </w:tabs>
        <w:bidi w:val="0"/>
        <w:spacing w:before="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7"/>
      <w:bookmarkEnd w:id="978"/>
      <w:bookmarkEnd w:id="980"/>
    </w:p>
    <w:p>
      <w:pPr>
        <w:pStyle w:val="Style37"/>
        <w:keepNext/>
        <w:keepLines/>
        <w:widowControl w:val="0"/>
        <w:shd w:val="clear" w:color="auto" w:fill="auto"/>
        <w:tabs>
          <w:tab w:pos="483" w:val="left"/>
        </w:tabs>
        <w:bidi w:val="0"/>
        <w:spacing w:before="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81"/>
      <w:bookmarkEnd w:id="982"/>
      <w:bookmarkEnd w:id="984"/>
    </w:p>
    <w:p>
      <w:pPr>
        <w:pStyle w:val="Style58"/>
        <w:keepNext/>
        <w:keepLines/>
        <w:widowControl w:val="0"/>
        <w:numPr>
          <w:ilvl w:val="0"/>
          <w:numId w:val="59"/>
        </w:numPr>
        <w:shd w:val="clear" w:color="auto" w:fill="auto"/>
        <w:bidi w:val="0"/>
        <w:spacing w:before="0" w:after="280" w:line="240" w:lineRule="auto"/>
        <w:ind w:left="0" w:right="0" w:firstLine="0"/>
        <w:jc w:val="both"/>
      </w:pPr>
      <w:bookmarkStart w:id="985" w:name="bookmark985"/>
      <w:bookmarkStart w:id="986" w:name="bookmark986"/>
      <w:bookmarkStart w:id="987" w:name="bookmark987"/>
      <w:bookmarkStart w:id="988" w:name="bookmark988"/>
      <w:bookmarkEnd w:id="987"/>
      <w:r>
        <w:rPr>
          <w:color w:val="000000"/>
          <w:spacing w:val="0"/>
          <w:w w:val="100"/>
          <w:position w:val="0"/>
        </w:rPr>
        <w:t>计价方法、使用寿命、减值测试</w:t>
      </w:r>
      <w:bookmarkEnd w:id="985"/>
      <w:bookmarkEnd w:id="986"/>
      <w:bookmarkEnd w:id="988"/>
    </w:p>
    <w:p>
      <w:pPr>
        <w:pStyle w:val="Style30"/>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无形资产主要包括客户关系、软件及软件著作权及土地使用权等。软件及土地使用权以成本计量，客户关系及软件著作权以 收购第三方业务时所识别的客户关系、软件著作权之公允价值确认。</w:t>
      </w:r>
    </w:p>
    <w:p>
      <w:pPr>
        <w:pStyle w:val="Style30"/>
        <w:keepNext w:val="0"/>
        <w:keepLines w:val="0"/>
        <w:widowControl w:val="0"/>
        <w:numPr>
          <w:ilvl w:val="0"/>
          <w:numId w:val="61"/>
        </w:numPr>
        <w:shd w:val="clear" w:color="auto" w:fill="auto"/>
        <w:bidi w:val="0"/>
        <w:spacing w:before="0" w:after="280" w:line="314" w:lineRule="exact"/>
        <w:ind w:left="0" w:right="0" w:firstLine="0"/>
        <w:jc w:val="both"/>
      </w:pPr>
      <w:bookmarkStart w:id="989" w:name="bookmark989"/>
      <w:bookmarkEnd w:id="989"/>
      <w:r>
        <w:rPr>
          <w:color w:val="000000"/>
          <w:spacing w:val="0"/>
          <w:w w:val="100"/>
          <w:position w:val="0"/>
        </w:rPr>
        <w:t>无形资产的摊销方法</w:t>
      </w:r>
    </w:p>
    <w:p>
      <w:pPr>
        <w:pStyle w:val="Style3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对于使用寿命有限的无形资产，本集团将无形资产的成本扣除累计摊销及减值后按直线法在预计使用寿命内摊销，除非该无 形资产符合持有待售的条件。</w:t>
      </w:r>
    </w:p>
    <w:tbl>
      <w:tblPr>
        <w:tblOverlap w:val="never"/>
        <w:jc w:val="left"/>
        <w:tblLayout w:type="fixed"/>
      </w:tblPr>
      <w:tblGrid>
        <w:gridCol w:w="2174"/>
        <w:gridCol w:w="2434"/>
        <w:gridCol w:w="2179"/>
        <w:gridCol w:w="218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年摊销率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14.29%-20.00%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定期复核使用寿命和摊销方法</w:t>
      </w:r>
    </w:p>
    <w:p>
      <w:pPr>
        <w:widowControl w:val="0"/>
        <w:spacing w:after="35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对使用寿命有限的无形资产的预计使用寿命及摊销方法于每年年度终了进行复核并作适当调整。</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无形资产减值</w:t>
      </w:r>
    </w:p>
    <w:p>
      <w:pPr>
        <w:pStyle w:val="Style30"/>
        <w:keepNext w:val="0"/>
        <w:keepLines w:val="0"/>
        <w:widowControl w:val="0"/>
        <w:shd w:val="clear" w:color="auto" w:fill="auto"/>
        <w:bidi w:val="0"/>
        <w:spacing w:before="0" w:after="980" w:line="240" w:lineRule="auto"/>
        <w:ind w:left="0" w:right="0" w:firstLine="0"/>
        <w:jc w:val="both"/>
      </w:pPr>
      <w:r>
        <w:rPr>
          <w:color w:val="000000"/>
          <w:spacing w:val="0"/>
          <w:w w:val="100"/>
          <w:position w:val="0"/>
        </w:rPr>
        <w:t>当无形资产的可收回金额低于其账面价值时，账面价值减记至可收回金额(附注五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58"/>
        <w:keepNext/>
        <w:keepLines/>
        <w:widowControl w:val="0"/>
        <w:numPr>
          <w:ilvl w:val="0"/>
          <w:numId w:val="59"/>
        </w:numPr>
        <w:shd w:val="clear" w:color="auto" w:fill="auto"/>
        <w:bidi w:val="0"/>
        <w:spacing w:before="0" w:after="360" w:line="240" w:lineRule="auto"/>
        <w:ind w:left="0" w:right="0" w:firstLine="0"/>
        <w:jc w:val="both"/>
      </w:pPr>
      <w:bookmarkStart w:id="990" w:name="bookmark990"/>
      <w:bookmarkStart w:id="991" w:name="bookmark991"/>
      <w:bookmarkStart w:id="992" w:name="bookmark992"/>
      <w:bookmarkStart w:id="993" w:name="bookmark993"/>
      <w:bookmarkEnd w:id="992"/>
      <w:r>
        <w:rPr>
          <w:color w:val="000000"/>
          <w:spacing w:val="0"/>
          <w:w w:val="100"/>
          <w:position w:val="0"/>
        </w:rPr>
        <w:t>内部研究开发支出会计政策</w:t>
      </w:r>
      <w:bookmarkEnd w:id="990"/>
      <w:bookmarkEnd w:id="991"/>
      <w:bookmarkEnd w:id="993"/>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内部研究开发项目支出根据其性质以及研发活动最终形成无形资产是否具有较大不确定性，被分为研究阶段支出和开发阶段</w:t>
      </w: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支出。</w:t>
      </w:r>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研究阶段的支出，于发生时计入当期损益；开发阶段的支出，同时满足下列条件的，予以资本化：</w:t>
      </w:r>
    </w:p>
    <w:p>
      <w:pPr>
        <w:pStyle w:val="Style30"/>
        <w:keepNext w:val="0"/>
        <w:keepLines w:val="0"/>
        <w:widowControl w:val="0"/>
        <w:numPr>
          <w:ilvl w:val="0"/>
          <w:numId w:val="63"/>
        </w:numPr>
        <w:shd w:val="clear" w:color="auto" w:fill="auto"/>
        <w:tabs>
          <w:tab w:pos="421" w:val="left"/>
        </w:tabs>
        <w:bidi w:val="0"/>
        <w:spacing w:before="0" w:after="60" w:line="240" w:lineRule="auto"/>
        <w:ind w:left="0" w:right="0" w:firstLine="0"/>
        <w:jc w:val="both"/>
      </w:pPr>
      <w:bookmarkStart w:id="994" w:name="bookmark994"/>
      <w:bookmarkEnd w:id="994"/>
      <w:r>
        <w:rPr>
          <w:color w:val="000000"/>
          <w:spacing w:val="0"/>
          <w:w w:val="100"/>
          <w:position w:val="0"/>
        </w:rPr>
        <w:t>完成该无形资产以使其能够使用或出售在技术上具有可行性；</w:t>
      </w:r>
    </w:p>
    <w:p>
      <w:pPr>
        <w:pStyle w:val="Style30"/>
        <w:keepNext w:val="0"/>
        <w:keepLines w:val="0"/>
        <w:widowControl w:val="0"/>
        <w:numPr>
          <w:ilvl w:val="0"/>
          <w:numId w:val="63"/>
        </w:numPr>
        <w:shd w:val="clear" w:color="auto" w:fill="auto"/>
        <w:tabs>
          <w:tab w:pos="421" w:val="left"/>
        </w:tabs>
        <w:bidi w:val="0"/>
        <w:spacing w:before="0" w:after="60" w:line="240" w:lineRule="auto"/>
        <w:ind w:left="0" w:right="0" w:firstLine="0"/>
        <w:jc w:val="both"/>
      </w:pPr>
      <w:bookmarkStart w:id="995" w:name="bookmark995"/>
      <w:bookmarkEnd w:id="995"/>
      <w:r>
        <w:rPr>
          <w:color w:val="000000"/>
          <w:spacing w:val="0"/>
          <w:w w:val="100"/>
          <w:position w:val="0"/>
        </w:rPr>
        <w:t>管理层具有完成该无形资产并使用或出售的意图；</w:t>
      </w:r>
    </w:p>
    <w:p>
      <w:pPr>
        <w:pStyle w:val="Style30"/>
        <w:keepNext w:val="0"/>
        <w:keepLines w:val="0"/>
        <w:widowControl w:val="0"/>
        <w:numPr>
          <w:ilvl w:val="0"/>
          <w:numId w:val="63"/>
        </w:numPr>
        <w:shd w:val="clear" w:color="auto" w:fill="auto"/>
        <w:tabs>
          <w:tab w:pos="421" w:val="left"/>
        </w:tabs>
        <w:bidi w:val="0"/>
        <w:spacing w:before="0" w:after="60" w:line="240" w:lineRule="auto"/>
        <w:ind w:left="0" w:right="0" w:firstLine="0"/>
        <w:jc w:val="both"/>
      </w:pPr>
      <w:bookmarkStart w:id="996" w:name="bookmark996"/>
      <w:bookmarkEnd w:id="996"/>
      <w:r>
        <w:rPr>
          <w:color w:val="000000"/>
          <w:spacing w:val="0"/>
          <w:w w:val="100"/>
          <w:position w:val="0"/>
        </w:rPr>
        <w:t>能够证明该无形资产将如何产生经济利益；</w:t>
      </w:r>
    </w:p>
    <w:p>
      <w:pPr>
        <w:pStyle w:val="Style30"/>
        <w:keepNext w:val="0"/>
        <w:keepLines w:val="0"/>
        <w:widowControl w:val="0"/>
        <w:numPr>
          <w:ilvl w:val="0"/>
          <w:numId w:val="63"/>
        </w:numPr>
        <w:shd w:val="clear" w:color="auto" w:fill="auto"/>
        <w:tabs>
          <w:tab w:pos="421" w:val="left"/>
        </w:tabs>
        <w:bidi w:val="0"/>
        <w:spacing w:before="0" w:after="60" w:line="240" w:lineRule="auto"/>
        <w:ind w:left="0" w:right="0" w:firstLine="0"/>
        <w:jc w:val="both"/>
      </w:pPr>
      <w:bookmarkStart w:id="997" w:name="bookmark997"/>
      <w:bookmarkEnd w:id="997"/>
      <w:r>
        <w:rPr>
          <w:color w:val="000000"/>
          <w:spacing w:val="0"/>
          <w:w w:val="100"/>
          <w:position w:val="0"/>
        </w:rPr>
        <w:t>有足够的技术、财务资源和其他资源支持，以完成该无形资产的开发，并有能力使用或出售该无形资产；以及</w:t>
      </w:r>
    </w:p>
    <w:p>
      <w:pPr>
        <w:pStyle w:val="Style30"/>
        <w:keepNext w:val="0"/>
        <w:keepLines w:val="0"/>
        <w:widowControl w:val="0"/>
        <w:numPr>
          <w:ilvl w:val="0"/>
          <w:numId w:val="63"/>
        </w:numPr>
        <w:shd w:val="clear" w:color="auto" w:fill="auto"/>
        <w:tabs>
          <w:tab w:pos="421" w:val="left"/>
        </w:tabs>
        <w:bidi w:val="0"/>
        <w:spacing w:before="0" w:after="660" w:line="240" w:lineRule="auto"/>
        <w:ind w:left="0" w:right="0" w:firstLine="0"/>
        <w:jc w:val="both"/>
      </w:pPr>
      <w:bookmarkStart w:id="998" w:name="bookmark998"/>
      <w:bookmarkEnd w:id="998"/>
      <w:r>
        <w:rPr>
          <w:color w:val="000000"/>
          <w:spacing w:val="0"/>
          <w:w w:val="100"/>
          <w:position w:val="0"/>
        </w:rPr>
        <w:t>归属于该无形资产开发阶段的支出能够可靠地计量。</w:t>
      </w:r>
    </w:p>
    <w:p>
      <w:pPr>
        <w:pStyle w:val="Style37"/>
        <w:keepNext/>
        <w:keepLines/>
        <w:widowControl w:val="0"/>
        <w:shd w:val="clear" w:color="auto" w:fill="auto"/>
        <w:bidi w:val="0"/>
        <w:spacing w:before="0" w:after="28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0"/>
      <w:bookmarkEnd w:id="1002"/>
      <w:bookmarkEnd w:id="999"/>
    </w:p>
    <w:p>
      <w:pPr>
        <w:pStyle w:val="Style30"/>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固定资产、在建工程、使用寿命有限的无形资产及对子公司、合营企业、联营企业的长期股权投资等，于资产负债表日存在 减值迹象的，进行减值测试；尚未达到可使用状态的无形资产，无论是否存在减值迹象，至少每年进行减值测试。减值测试 结果表明资产的可收回金额低于其账面价值的，按其差额计提减值准备并计入资产减值损失。可收回金额为资产的公允价值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w:t>
      </w:r>
    </w:p>
    <w:p>
      <w:pPr>
        <w:pStyle w:val="Style30"/>
        <w:keepNext w:val="0"/>
        <w:keepLines w:val="0"/>
        <w:widowControl w:val="0"/>
        <w:shd w:val="clear" w:color="auto" w:fill="auto"/>
        <w:bidi w:val="0"/>
        <w:spacing w:before="0" w:after="280" w:line="309" w:lineRule="exact"/>
        <w:ind w:left="0" w:right="0" w:firstLine="0"/>
        <w:jc w:val="both"/>
      </w:pPr>
      <w:r>
        <w:rPr>
          <w:color w:val="000000"/>
          <w:spacing w:val="0"/>
          <w:w w:val="100"/>
          <w:position w:val="0"/>
        </w:rPr>
        <w:t>在财务报表中单独列示的商誉，无论是否存在减值迹象，至少每年进行减值测试。减值测试时，商誉的账面价值分摊至预期 从企业合并的协同效应中受益的资产组或资产组组合。测试结果表明包含分摊商誉的资产组或资产组组合的可收回金额低于 其账面价值的，确认相应的减值损失。减值损失金额先抵减分摊至该资产组或资产组组合的商誉的账面价值，再根据资产组 或资产组组合中除商誉以外的其他各项资产的账面价值所占比重，按比例抵减其他各项资产的账面价值。</w:t>
      </w:r>
    </w:p>
    <w:p>
      <w:pPr>
        <w:pStyle w:val="Style30"/>
        <w:keepNext w:val="0"/>
        <w:keepLines w:val="0"/>
        <w:widowControl w:val="0"/>
        <w:shd w:val="clear" w:color="auto" w:fill="auto"/>
        <w:bidi w:val="0"/>
        <w:spacing w:before="0" w:after="660" w:line="313" w:lineRule="exact"/>
        <w:ind w:left="0" w:right="0" w:firstLine="0"/>
        <w:jc w:val="both"/>
      </w:pPr>
      <w:r>
        <w:rPr>
          <w:color w:val="000000"/>
          <w:spacing w:val="0"/>
          <w:w w:val="100"/>
          <w:position w:val="0"/>
        </w:rPr>
        <w:t>上述资产减值损失一经确认，以后期间不予转回价值得以恢复的部分。</w:t>
      </w:r>
    </w:p>
    <w:p>
      <w:pPr>
        <w:pStyle w:val="Style37"/>
        <w:keepNext/>
        <w:keepLines/>
        <w:widowControl w:val="0"/>
        <w:shd w:val="clear" w:color="auto" w:fill="auto"/>
        <w:bidi w:val="0"/>
        <w:spacing w:before="0" w:after="280" w:line="24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03"/>
      <w:bookmarkEnd w:id="1004"/>
      <w:bookmarkEnd w:id="1006"/>
    </w:p>
    <w:p>
      <w:pPr>
        <w:pStyle w:val="Style30"/>
        <w:keepNext w:val="0"/>
        <w:keepLines w:val="0"/>
        <w:widowControl w:val="0"/>
        <w:shd w:val="clear" w:color="auto" w:fill="auto"/>
        <w:bidi w:val="0"/>
        <w:spacing w:before="0" w:after="980" w:line="311" w:lineRule="exact"/>
        <w:ind w:left="0" w:right="0" w:firstLine="0"/>
        <w:jc w:val="both"/>
      </w:pPr>
      <w:r>
        <w:rPr>
          <w:color w:val="000000"/>
          <w:spacing w:val="0"/>
          <w:w w:val="100"/>
          <w:position w:val="0"/>
        </w:rPr>
        <w:t xml:space="preserve">长期待摊费用包括经营租入固定资产改良、售后维修终端及其他已经发生但应由本期和以后各期负担的、分摊期限在一年以 上的各项费用。其中，售后维修终端是终端售后维修中用于维修替换的互联网电视终端，即维修网点用维修终端替换无法当 场维修的互联网电视终端，并将其返厂维修，修好的互联网电视终端重新送至维修网点作为售后维修终端，售后维修终端按 </w:t>
      </w:r>
      <w:r>
        <w:rPr>
          <w:color w:val="000000"/>
          <w:spacing w:val="0"/>
          <w:w w:val="100"/>
          <w:position w:val="0"/>
        </w:rPr>
        <w:t>3</w:t>
      </w:r>
      <w:r>
        <w:rPr>
          <w:color w:val="000000"/>
          <w:spacing w:val="0"/>
          <w:w w:val="100"/>
          <w:position w:val="0"/>
        </w:rPr>
        <w:t>年平均摊销，并以实际支出减去累计摊销后的净额列示。其他长期待摊费用按预计受益期间分期平均摊销，并以实际支出 减去累计摊销后的净额列示。</w:t>
      </w:r>
    </w:p>
    <w:p>
      <w:pPr>
        <w:pStyle w:val="Style37"/>
        <w:keepNext/>
        <w:keepLines/>
        <w:widowControl w:val="0"/>
        <w:shd w:val="clear" w:color="auto" w:fill="auto"/>
        <w:tabs>
          <w:tab w:pos="483" w:val="left"/>
        </w:tabs>
        <w:bidi w:val="0"/>
        <w:spacing w:before="0" w:after="34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7"/>
      <w:bookmarkEnd w:id="1008"/>
      <w:bookmarkEnd w:id="1010"/>
    </w:p>
    <w:p>
      <w:pPr>
        <w:pStyle w:val="Style37"/>
        <w:keepNext/>
        <w:keepLines/>
        <w:widowControl w:val="0"/>
        <w:shd w:val="clear" w:color="auto" w:fill="auto"/>
        <w:tabs>
          <w:tab w:pos="483" w:val="left"/>
        </w:tabs>
        <w:bidi w:val="0"/>
        <w:spacing w:before="0" w:after="34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1"/>
      <w:bookmarkEnd w:id="1012"/>
      <w:bookmarkEnd w:id="1014"/>
    </w:p>
    <w:p>
      <w:pPr>
        <w:pStyle w:val="Style58"/>
        <w:keepNext/>
        <w:keepLines/>
        <w:widowControl w:val="0"/>
        <w:shd w:val="clear" w:color="auto" w:fill="auto"/>
        <w:bidi w:val="0"/>
        <w:spacing w:before="0" w:after="280" w:line="240" w:lineRule="auto"/>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15"/>
      <w:bookmarkEnd w:id="1016"/>
      <w:bookmarkEnd w:id="1018"/>
    </w:p>
    <w:p>
      <w:pPr>
        <w:pStyle w:val="Style30"/>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职工薪酬是本集团为获得职工提供的服务或解除劳动关系而给予的各种形式的报酬或补偿，包括短期薪酬、离职后福利和辞 退福利等。</w:t>
      </w:r>
    </w:p>
    <w:p>
      <w:pPr>
        <w:pStyle w:val="Style30"/>
        <w:keepNext w:val="0"/>
        <w:keepLines w:val="0"/>
        <w:widowControl w:val="0"/>
        <w:shd w:val="clear" w:color="auto" w:fill="auto"/>
        <w:bidi w:val="0"/>
        <w:spacing w:before="0" w:after="40" w:line="302" w:lineRule="exact"/>
        <w:ind w:left="0" w:right="0" w:firstLine="0"/>
        <w:jc w:val="both"/>
      </w:pPr>
      <w:bookmarkStart w:id="1019" w:name="bookmark1019"/>
      <w:r>
        <w:rPr>
          <w:rFonts w:ascii="Times New Roman" w:eastAsia="Times New Roman" w:hAnsi="Times New Roman" w:cs="Times New Roman"/>
          <w:color w:val="000000"/>
          <w:spacing w:val="0"/>
          <w:w w:val="100"/>
          <w:position w:val="0"/>
        </w:rPr>
        <w:t>（</w:t>
      </w:r>
      <w:bookmarkEnd w:id="1019"/>
      <w:r>
        <w:rPr>
          <w:rFonts w:ascii="Times New Roman" w:eastAsia="Times New Roman" w:hAnsi="Times New Roman" w:cs="Times New Roman"/>
          <w:color w:val="000000"/>
          <w:spacing w:val="0"/>
          <w:w w:val="100"/>
          <w:position w:val="0"/>
        </w:rPr>
        <w:t>a）</w:t>
      </w:r>
      <w:r>
        <w:rPr>
          <w:color w:val="000000"/>
          <w:spacing w:val="0"/>
          <w:w w:val="100"/>
          <w:position w:val="0"/>
        </w:rPr>
        <w:t>短期薪酬</w:t>
      </w:r>
    </w:p>
    <w:p>
      <w:pPr>
        <w:pStyle w:val="Style30"/>
        <w:keepNext w:val="0"/>
        <w:keepLines w:val="0"/>
        <w:widowControl w:val="0"/>
        <w:shd w:val="clear" w:color="auto" w:fill="auto"/>
        <w:bidi w:val="0"/>
        <w:spacing w:before="0" w:after="720" w:line="302" w:lineRule="exact"/>
        <w:ind w:left="0" w:right="0" w:firstLine="0"/>
        <w:jc w:val="both"/>
      </w:pPr>
      <w:r>
        <w:rPr>
          <w:color w:val="000000"/>
          <w:spacing w:val="0"/>
          <w:w w:val="100"/>
          <w:position w:val="0"/>
        </w:rPr>
        <w:t>短期薪酬包括工资、奖金、津贴和补贴、职工福利费、医疗保险费、工伤保险费、生育保险费、住房公积金、工会和教育经 费、短期带薪缺勤等。本集团在职工提供服务的会计期间，将实际发生的短期薪酬确认为负债，并计入当期损益或相关资产 成本。其中，非货币性福利按照公允价值计量。</w:t>
      </w:r>
    </w:p>
    <w:p>
      <w:pPr>
        <w:pStyle w:val="Style58"/>
        <w:keepNext/>
        <w:keepLines/>
        <w:widowControl w:val="0"/>
        <w:shd w:val="clear" w:color="auto" w:fill="auto"/>
        <w:bidi w:val="0"/>
        <w:spacing w:before="0" w:after="300" w:line="240" w:lineRule="auto"/>
        <w:ind w:left="0" w:right="0" w:firstLine="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20"/>
      <w:bookmarkEnd w:id="1021"/>
      <w:bookmarkEnd w:id="1023"/>
    </w:p>
    <w:p>
      <w:pPr>
        <w:pStyle w:val="Style30"/>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本集团将离职后福利计划分类为设定提存计划和设定受益计划。设定提存计划是本集团向独立的基金缴存固定费用后，不再 承担进一步支付义务的离职后福利计划；设定受益计划是除设定提存计划以外的离职后福利计划。于报告期内，本集团的离 职后福利主要是为员工缴纳的基本养老保险和失业保险，均属于设定提存计划。</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基本养老保险</w:t>
      </w:r>
    </w:p>
    <w:p>
      <w:pPr>
        <w:pStyle w:val="Style30"/>
        <w:keepNext w:val="0"/>
        <w:keepLines w:val="0"/>
        <w:widowControl w:val="0"/>
        <w:shd w:val="clear" w:color="auto" w:fill="auto"/>
        <w:bidi w:val="0"/>
        <w:spacing w:before="0" w:after="660" w:line="314" w:lineRule="exact"/>
        <w:ind w:left="0" w:right="0" w:firstLine="0"/>
        <w:jc w:val="both"/>
      </w:pPr>
      <w:r>
        <w:rPr>
          <w:color w:val="000000"/>
          <w:spacing w:val="0"/>
          <w:w w:val="100"/>
          <w:position w:val="0"/>
        </w:rPr>
        <w:t>本集团职工参加了由当地劳动和社会保障部门组织实施的社会基本养老保险。本集团以当地规定的社会基本养老保险缴纳基 数和比例，按月向当地社会基本养老保险经办机构缴纳养老保险费。职工退休后，当地劳动及社会保障部门有责任向已退休 员工支付社会基本养老金。本集团在职工提供服务的会计期间，将根据上述社保规定计算应缴纳的金额确认为负债，并计入 当期损益或相关资产成本。</w:t>
      </w:r>
    </w:p>
    <w:p>
      <w:pPr>
        <w:pStyle w:val="Style58"/>
        <w:keepNext/>
        <w:keepLines/>
        <w:widowControl w:val="0"/>
        <w:shd w:val="clear" w:color="auto" w:fill="auto"/>
        <w:bidi w:val="0"/>
        <w:spacing w:before="0" w:after="30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24"/>
      <w:bookmarkEnd w:id="1025"/>
      <w:bookmarkEnd w:id="1027"/>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本集团在职工劳动合同到期之前解除与职工的劳动关系、或者为鼓励职工自愿接受裁减而提出给予补偿，在本集团不能单方 面撤回解除劳动关系计划或裁减建议时和确认与涉及支付辞退福利的重组相关的成本费用时两者孰早日，确认因解除与职工 的劳动关系给予补偿而产生的负债，同时计入当期损益。</w:t>
      </w:r>
    </w:p>
    <w:p>
      <w:pPr>
        <w:pStyle w:val="Style3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预期在资产负债表日起一年内需支付的辞退福利，列示为应付职工薪酬。</w:t>
      </w:r>
    </w:p>
    <w:p>
      <w:pPr>
        <w:pStyle w:val="Style58"/>
        <w:keepNext/>
        <w:keepLines/>
        <w:widowControl w:val="0"/>
        <w:shd w:val="clear" w:color="auto" w:fill="auto"/>
        <w:bidi w:val="0"/>
        <w:spacing w:before="0" w:after="34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28"/>
      <w:bookmarkEnd w:id="1029"/>
      <w:bookmarkEnd w:id="1031"/>
    </w:p>
    <w:p>
      <w:pPr>
        <w:pStyle w:val="Style37"/>
        <w:keepNext/>
        <w:keepLines/>
        <w:widowControl w:val="0"/>
        <w:shd w:val="clear" w:color="auto" w:fill="auto"/>
        <w:tabs>
          <w:tab w:pos="483" w:val="left"/>
        </w:tabs>
        <w:bidi w:val="0"/>
        <w:spacing w:before="0" w:after="34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32"/>
      <w:bookmarkEnd w:id="1033"/>
      <w:bookmarkEnd w:id="1035"/>
    </w:p>
    <w:p>
      <w:pPr>
        <w:pStyle w:val="Style37"/>
        <w:keepNext/>
        <w:keepLines/>
        <w:widowControl w:val="0"/>
        <w:shd w:val="clear" w:color="auto" w:fill="auto"/>
        <w:tabs>
          <w:tab w:pos="483" w:val="left"/>
        </w:tabs>
        <w:bidi w:val="0"/>
        <w:spacing w:before="0" w:after="30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6"/>
      <w:bookmarkEnd w:id="1037"/>
      <w:bookmarkEnd w:id="1039"/>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因预计维修义务、亏损合同、未决诉讼等形成的现时义务，当履行该义务很可能导致经济利益的流出，且其金额能够可靠计 量时，确认为预计负债。</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时间价值等因素。货币时间价值影响重大的，通过对相关未来现金流出进行折现后确定最佳估计数；因随着时间推移所进行 的折现还原而导致的预计负债账面价值的增加金额，确认为利息费用。</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于资产负债表日，对预计负债的账面价值进行复核并作适当调整，以反映当前的最佳估计数。</w:t>
      </w:r>
    </w:p>
    <w:p>
      <w:pPr>
        <w:pStyle w:val="Style30"/>
        <w:keepNext w:val="0"/>
        <w:keepLines w:val="0"/>
        <w:widowControl w:val="0"/>
        <w:shd w:val="clear" w:color="auto" w:fill="auto"/>
        <w:bidi w:val="0"/>
        <w:spacing w:before="0" w:after="960" w:line="240" w:lineRule="auto"/>
        <w:ind w:left="0" w:right="0" w:firstLine="0"/>
        <w:jc w:val="left"/>
      </w:pPr>
      <w:r>
        <w:rPr>
          <w:color w:val="000000"/>
          <w:spacing w:val="0"/>
          <w:w w:val="100"/>
          <w:position w:val="0"/>
        </w:rPr>
        <w:t>预期在资产负债表日起一年内需支付的预计负债，列示为流动负债。</w:t>
      </w:r>
    </w:p>
    <w:p>
      <w:pPr>
        <w:pStyle w:val="Style37"/>
        <w:keepNext/>
        <w:keepLines/>
        <w:widowControl w:val="0"/>
        <w:shd w:val="clear" w:color="auto" w:fill="auto"/>
        <w:bidi w:val="0"/>
        <w:spacing w:before="0" w:after="28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40"/>
      <w:bookmarkEnd w:id="1041"/>
      <w:bookmarkEnd w:id="1043"/>
    </w:p>
    <w:p>
      <w:pPr>
        <w:pStyle w:val="Style30"/>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本集团的股份支付是为了获取高级管理人员及核心员工的服务而授予的权益工具的交易。</w:t>
      </w:r>
    </w:p>
    <w:p>
      <w:pPr>
        <w:pStyle w:val="Style30"/>
        <w:keepNext w:val="0"/>
        <w:keepLines w:val="0"/>
        <w:widowControl w:val="0"/>
        <w:shd w:val="clear" w:color="auto" w:fill="auto"/>
        <w:tabs>
          <w:tab w:pos="347" w:val="left"/>
        </w:tabs>
        <w:bidi w:val="0"/>
        <w:spacing w:before="0" w:after="280" w:line="313" w:lineRule="exact"/>
        <w:ind w:left="0" w:right="0" w:firstLine="0"/>
        <w:jc w:val="both"/>
      </w:pPr>
      <w:bookmarkStart w:id="1044" w:name="bookmark1044"/>
      <w:r>
        <w:rPr>
          <w:rFonts w:ascii="Times New Roman" w:eastAsia="Times New Roman" w:hAnsi="Times New Roman" w:cs="Times New Roman"/>
          <w:color w:val="000000"/>
          <w:spacing w:val="0"/>
          <w:w w:val="100"/>
          <w:position w:val="0"/>
        </w:rPr>
        <w:t>（</w:t>
      </w:r>
      <w:bookmarkEnd w:id="1044"/>
      <w:r>
        <w:rPr>
          <w:rFonts w:ascii="Times New Roman" w:eastAsia="Times New Roman" w:hAnsi="Times New Roman" w:cs="Times New Roman"/>
          <w:color w:val="000000"/>
          <w:spacing w:val="0"/>
          <w:w w:val="100"/>
          <w:position w:val="0"/>
        </w:rPr>
        <w:t>a）</w:t>
        <w:tab/>
      </w:r>
      <w:r>
        <w:rPr>
          <w:color w:val="000000"/>
          <w:spacing w:val="0"/>
          <w:w w:val="100"/>
          <w:position w:val="0"/>
        </w:rPr>
        <w:t>限制性股票</w:t>
      </w:r>
    </w:p>
    <w:p>
      <w:pPr>
        <w:pStyle w:val="Style30"/>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就本公司为获取员工服务而定向发行的限制性人民币普通股</w:t>
      </w:r>
      <w:r>
        <w:rPr>
          <w:color w:val="000000"/>
          <w:spacing w:val="0"/>
          <w:w w:val="100"/>
          <w:position w:val="0"/>
        </w:rPr>
        <w:t>A</w:t>
      </w:r>
      <w:r>
        <w:rPr>
          <w:color w:val="000000"/>
          <w:spacing w:val="0"/>
          <w:w w:val="100"/>
          <w:position w:val="0"/>
        </w:rPr>
        <w:t>股，本公司将该上述股份支付交易作为权益结算的股份支付处 理，以授予日权益工具的公允价值计量。在等待期内的每个资产负债表日，以对可达到解锁条件权益工具数量的最佳估计为 基础，按照权益工具授予日的公允价值，将当期取得的员工的服务计入相关成本和费用，相应增加资本公积。</w:t>
      </w:r>
    </w:p>
    <w:p>
      <w:pPr>
        <w:pStyle w:val="Style30"/>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对于授予员工的股票的公允价值，按照本公司股票的市场价格计量，同时考虑授予股份所依据的条款和条件（不包括市场条 件之外的可行权条件）进行调整。授予条款和条件规定股份的转让在解锁日后受到限制，则在估计所授予股份的公允价值时 予以考虑。非市场条件的影响包括在对预计可行权数量的估计中，在资产负债表日，后续信息表明可行权权益工具的数量与 以前估计不同的，则对其进行调整，并在可行权日，调整至实际可行权的权益工具数量。在可行权日之后，不再对已确认的 相关成本或费用和所有者权益总额进行调整。</w:t>
      </w:r>
    </w:p>
    <w:p>
      <w:pPr>
        <w:pStyle w:val="Style30"/>
        <w:keepNext w:val="0"/>
        <w:keepLines w:val="0"/>
        <w:widowControl w:val="0"/>
        <w:shd w:val="clear" w:color="auto" w:fill="auto"/>
        <w:tabs>
          <w:tab w:pos="357" w:val="left"/>
        </w:tabs>
        <w:bidi w:val="0"/>
        <w:spacing w:before="0" w:after="280" w:line="313" w:lineRule="exact"/>
        <w:ind w:left="0" w:right="0" w:firstLine="0"/>
        <w:jc w:val="both"/>
      </w:pPr>
      <w:bookmarkStart w:id="1045" w:name="bookmark1045"/>
      <w:r>
        <w:rPr>
          <w:rFonts w:ascii="Times New Roman" w:eastAsia="Times New Roman" w:hAnsi="Times New Roman" w:cs="Times New Roman"/>
          <w:color w:val="000000"/>
          <w:spacing w:val="0"/>
          <w:w w:val="100"/>
          <w:position w:val="0"/>
        </w:rPr>
        <w:t>（</w:t>
      </w:r>
      <w:bookmarkEnd w:id="1045"/>
      <w:r>
        <w:rPr>
          <w:rFonts w:ascii="Times New Roman" w:eastAsia="Times New Roman" w:hAnsi="Times New Roman" w:cs="Times New Roman"/>
          <w:color w:val="000000"/>
          <w:spacing w:val="0"/>
          <w:w w:val="100"/>
          <w:position w:val="0"/>
        </w:rPr>
        <w:t>b）</w:t>
        <w:tab/>
      </w:r>
      <w:r>
        <w:rPr>
          <w:color w:val="000000"/>
          <w:spacing w:val="0"/>
          <w:w w:val="100"/>
          <w:position w:val="0"/>
        </w:rPr>
        <w:t>股票期权</w:t>
      </w:r>
    </w:p>
    <w:p>
      <w:pPr>
        <w:pStyle w:val="Style30"/>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本公司的股票期权计划为换取职工提供的服务的权益结算的股份支付，以授予职工的权益工具在授予日的公允价值计量。在 完成等待期内的服务或达到规定业绩条件才可行权，在等待期内以对可行权权益工具数量的最佳估计为基础，按照权益工具 授予日的公允价值，将当期取得的服务计入相关成本或费用，相应增加资本公积。后续信息表明可行权权益工具的数量与以 前估计不同的，将进行调整，并在可行权日调整至实际可行权的权益工具数量。在行权日，根据实际行权的权益工具数量， 计算确定应转入股本的金额，将其转入股本。</w:t>
      </w:r>
    </w:p>
    <w:p>
      <w:pPr>
        <w:pStyle w:val="Style30"/>
        <w:keepNext w:val="0"/>
        <w:keepLines w:val="0"/>
        <w:widowControl w:val="0"/>
        <w:shd w:val="clear" w:color="auto" w:fill="auto"/>
        <w:bidi w:val="0"/>
        <w:spacing w:before="0" w:after="660" w:line="317" w:lineRule="exact"/>
        <w:ind w:left="0" w:right="0" w:firstLine="0"/>
        <w:jc w:val="both"/>
      </w:pPr>
      <w:r>
        <w:rPr>
          <w:color w:val="000000"/>
          <w:spacing w:val="0"/>
          <w:w w:val="100"/>
          <w:position w:val="0"/>
        </w:rPr>
        <w:t>本公司采用期权定价模型确定股票期权的公允价值，以</w:t>
      </w:r>
      <w:r>
        <w:rPr>
          <w:color w:val="000000"/>
          <w:spacing w:val="0"/>
          <w:w w:val="100"/>
          <w:position w:val="0"/>
        </w:rPr>
        <w:t>Black-Scholes</w:t>
      </w:r>
      <w:r>
        <w:rPr>
          <w:color w:val="000000"/>
          <w:spacing w:val="0"/>
          <w:w w:val="100"/>
          <w:position w:val="0"/>
        </w:rPr>
        <w:t>估价模型确定股票增值权的公允价值。于等待期的每 个资产负债表日，根据最新取得的可行权职工人数变动等后续信息作出最佳估计，修正预计可行权的权益工具数量。在可行 权日，最终预计可行权权益工具的数量与实际可行权数量一致。股票期权的行权日，根据行权情况，确认股本和股本溢价， 同时结转等待期内确认的资本公积。</w:t>
      </w:r>
    </w:p>
    <w:p>
      <w:pPr>
        <w:pStyle w:val="Style37"/>
        <w:keepNext/>
        <w:keepLines/>
        <w:widowControl w:val="0"/>
        <w:shd w:val="clear" w:color="auto" w:fill="auto"/>
        <w:tabs>
          <w:tab w:pos="438" w:val="left"/>
        </w:tabs>
        <w:bidi w:val="0"/>
        <w:spacing w:before="0" w:after="34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6"/>
      <w:bookmarkEnd w:id="1047"/>
      <w:bookmarkEnd w:id="1049"/>
    </w:p>
    <w:p>
      <w:pPr>
        <w:pStyle w:val="Style37"/>
        <w:keepNext/>
        <w:keepLines/>
        <w:widowControl w:val="0"/>
        <w:shd w:val="clear" w:color="auto" w:fill="auto"/>
        <w:tabs>
          <w:tab w:pos="438" w:val="left"/>
        </w:tabs>
        <w:bidi w:val="0"/>
        <w:spacing w:before="0" w:after="28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50"/>
      <w:bookmarkEnd w:id="1051"/>
      <w:bookmarkEnd w:id="1053"/>
    </w:p>
    <w:p>
      <w:pPr>
        <w:pStyle w:val="Style30"/>
        <w:keepNext w:val="0"/>
        <w:keepLines w:val="0"/>
        <w:widowControl w:val="0"/>
        <w:shd w:val="clear" w:color="auto" w:fill="auto"/>
        <w:bidi w:val="0"/>
        <w:spacing w:before="0" w:after="280" w:line="32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 本集团在客户取得相关商品或服务的控制权时，按预期有权收取的对价金额确认收入。满足下列条件之一的，属于在某一时 段内履行履约义务；否则，属于在某一时点履行履约义务：</w:t>
      </w:r>
      <w:r>
        <w:rPr>
          <w:color w:val="000000"/>
          <w:spacing w:val="0"/>
          <w:w w:val="100"/>
          <w:position w:val="0"/>
        </w:rPr>
        <w:t>（1）</w:t>
      </w:r>
      <w:r>
        <w:rPr>
          <w:color w:val="000000"/>
          <w:spacing w:val="0"/>
          <w:w w:val="100"/>
          <w:position w:val="0"/>
        </w:rPr>
        <w:t>客户在企业履约的同时即取得并消耗企业履约所带来的经济 利益；</w:t>
      </w:r>
      <w:r>
        <w:rPr>
          <w:color w:val="000000"/>
          <w:spacing w:val="0"/>
          <w:w w:val="100"/>
          <w:position w:val="0"/>
        </w:rPr>
        <w:t>（2）</w:t>
      </w:r>
      <w:r>
        <w:rPr>
          <w:color w:val="000000"/>
          <w:spacing w:val="0"/>
          <w:w w:val="100"/>
          <w:position w:val="0"/>
        </w:rPr>
        <w:t>客户能够控制企业履约过程中在建的商品；</w:t>
      </w:r>
      <w:r>
        <w:rPr>
          <w:color w:val="000000"/>
          <w:spacing w:val="0"/>
          <w:w w:val="100"/>
          <w:position w:val="0"/>
        </w:rPr>
        <w:t>（3）</w:t>
      </w:r>
      <w:r>
        <w:rPr>
          <w:color w:val="000000"/>
          <w:spacing w:val="0"/>
          <w:w w:val="100"/>
          <w:position w:val="0"/>
        </w:rPr>
        <w:t>企业履约过程中所产出的商品具有不可替代用途，且该企业在整 个合同期间内有权就累计至今已完成的履约部分收取款项。</w:t>
      </w:r>
    </w:p>
    <w:p>
      <w:pPr>
        <w:pStyle w:val="Style30"/>
        <w:keepNext w:val="0"/>
        <w:keepLines w:val="0"/>
        <w:widowControl w:val="0"/>
        <w:numPr>
          <w:ilvl w:val="0"/>
          <w:numId w:val="65"/>
        </w:numPr>
        <w:shd w:val="clear" w:color="auto" w:fill="auto"/>
        <w:tabs>
          <w:tab w:pos="423" w:val="left"/>
        </w:tabs>
        <w:bidi w:val="0"/>
        <w:spacing w:before="0" w:after="380" w:line="314" w:lineRule="exact"/>
        <w:ind w:left="0" w:right="0" w:firstLine="0"/>
        <w:jc w:val="left"/>
      </w:pPr>
      <w:bookmarkStart w:id="1054" w:name="bookmark1054"/>
      <w:bookmarkEnd w:id="1054"/>
      <w:r>
        <w:rPr>
          <w:color w:val="000000"/>
          <w:spacing w:val="0"/>
          <w:w w:val="100"/>
          <w:position w:val="0"/>
        </w:rPr>
        <w:t>软件服务</w:t>
      </w:r>
    </w:p>
    <w:p>
      <w:pPr>
        <w:pStyle w:val="Style30"/>
        <w:keepNext w:val="0"/>
        <w:keepLines w:val="0"/>
        <w:widowControl w:val="0"/>
        <w:numPr>
          <w:ilvl w:val="0"/>
          <w:numId w:val="67"/>
        </w:numPr>
        <w:shd w:val="clear" w:color="auto" w:fill="auto"/>
        <w:tabs>
          <w:tab w:pos="423" w:val="left"/>
        </w:tabs>
        <w:bidi w:val="0"/>
        <w:spacing w:before="0" w:after="380" w:line="314" w:lineRule="exact"/>
        <w:ind w:left="0" w:right="0" w:firstLine="0"/>
        <w:jc w:val="left"/>
      </w:pPr>
      <w:bookmarkStart w:id="1055" w:name="bookmark1055"/>
      <w:bookmarkEnd w:id="1055"/>
      <w:r>
        <w:rPr>
          <w:color w:val="000000"/>
          <w:spacing w:val="0"/>
          <w:w w:val="100"/>
          <w:position w:val="0"/>
        </w:rPr>
        <w:t>软件开发和维护收入</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本集团软件开发主要为定制软件开发业务，对于满足在某一段时间内确认收入条件的定制软件开发收入按照履约进度确认收 入，完工进度按已经发生的成本占预计总成本的比例确定。于资产负债表日，本集团对已完成的履约进度进行重新估计，以 使其能够反映履约情况的变化。对于不满足在某一段时间内确认收入的定制软件开发收入，本集团于客户验收或软件上线运 行且有权收取相关款项后确认。</w:t>
      </w:r>
    </w:p>
    <w:p>
      <w:pPr>
        <w:pStyle w:val="Style30"/>
        <w:keepNext w:val="0"/>
        <w:keepLines w:val="0"/>
        <w:widowControl w:val="0"/>
        <w:numPr>
          <w:ilvl w:val="0"/>
          <w:numId w:val="67"/>
        </w:numPr>
        <w:shd w:val="clear" w:color="auto" w:fill="auto"/>
        <w:tabs>
          <w:tab w:pos="423" w:val="left"/>
        </w:tabs>
        <w:bidi w:val="0"/>
        <w:spacing w:before="0" w:after="0" w:line="314" w:lineRule="exact"/>
        <w:ind w:left="0" w:right="0" w:firstLine="0"/>
        <w:jc w:val="both"/>
      </w:pPr>
      <w:bookmarkStart w:id="1056" w:name="bookmark1056"/>
      <w:bookmarkEnd w:id="1056"/>
      <w:r>
        <w:rPr>
          <w:color w:val="000000"/>
          <w:spacing w:val="0"/>
          <w:w w:val="100"/>
          <w:position w:val="0"/>
        </w:rPr>
        <w:t>技术支撑收入</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本公司之子公司易视腾科技向客户提供的技术支撑服务。技术支撑服务根据合同约定的服务期间，于服务期间内确认收入实 现。</w:t>
      </w:r>
    </w:p>
    <w:p>
      <w:pPr>
        <w:pStyle w:val="Style30"/>
        <w:keepNext w:val="0"/>
        <w:keepLines w:val="0"/>
        <w:widowControl w:val="0"/>
        <w:numPr>
          <w:ilvl w:val="0"/>
          <w:numId w:val="65"/>
        </w:numPr>
        <w:shd w:val="clear" w:color="auto" w:fill="auto"/>
        <w:tabs>
          <w:tab w:pos="423" w:val="left"/>
        </w:tabs>
        <w:bidi w:val="0"/>
        <w:spacing w:before="0" w:after="380" w:line="314" w:lineRule="exact"/>
        <w:ind w:left="0" w:right="0" w:firstLine="0"/>
        <w:jc w:val="both"/>
      </w:pPr>
      <w:bookmarkStart w:id="1057" w:name="bookmark1057"/>
      <w:bookmarkEnd w:id="1057"/>
      <w:r>
        <w:rPr>
          <w:color w:val="000000"/>
          <w:spacing w:val="0"/>
          <w:w w:val="100"/>
          <w:position w:val="0"/>
        </w:rPr>
        <w:t>平台运营服务</w:t>
      </w:r>
    </w:p>
    <w:p>
      <w:pPr>
        <w:pStyle w:val="Style30"/>
        <w:keepNext w:val="0"/>
        <w:keepLines w:val="0"/>
        <w:widowControl w:val="0"/>
        <w:numPr>
          <w:ilvl w:val="0"/>
          <w:numId w:val="69"/>
        </w:numPr>
        <w:shd w:val="clear" w:color="auto" w:fill="auto"/>
        <w:tabs>
          <w:tab w:pos="423" w:val="left"/>
        </w:tabs>
        <w:bidi w:val="0"/>
        <w:spacing w:before="0" w:after="380" w:line="314" w:lineRule="exact"/>
        <w:ind w:left="0" w:right="0" w:firstLine="0"/>
        <w:jc w:val="both"/>
      </w:pPr>
      <w:bookmarkStart w:id="1058" w:name="bookmark1058"/>
      <w:bookmarkEnd w:id="1058"/>
      <w:r>
        <w:rPr>
          <w:color w:val="000000"/>
          <w:spacing w:val="0"/>
          <w:w w:val="100"/>
          <w:position w:val="0"/>
        </w:rPr>
        <w:t>用户服务收入</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本集团之子公司易视腾科技向客户及用户提供互联网电视平台运营支撑、技术支持、业务推广、运行保障、客服支持等服务。 按照协议约定的分配比例/单价和激活用户数量，根据客户结算单于服务提供时确认收入，对于未获得客户结算单确认的部 分暂估确认已经提供服务的收入。</w:t>
      </w:r>
    </w:p>
    <w:p>
      <w:pPr>
        <w:pStyle w:val="Style30"/>
        <w:keepNext w:val="0"/>
        <w:keepLines w:val="0"/>
        <w:widowControl w:val="0"/>
        <w:numPr>
          <w:ilvl w:val="0"/>
          <w:numId w:val="69"/>
        </w:numPr>
        <w:shd w:val="clear" w:color="auto" w:fill="auto"/>
        <w:tabs>
          <w:tab w:pos="423" w:val="left"/>
        </w:tabs>
        <w:bidi w:val="0"/>
        <w:spacing w:before="0" w:after="380" w:line="314" w:lineRule="exact"/>
        <w:ind w:left="0" w:right="0" w:firstLine="0"/>
        <w:jc w:val="both"/>
      </w:pPr>
      <w:bookmarkStart w:id="1059" w:name="bookmark1059"/>
      <w:bookmarkEnd w:id="1059"/>
      <w:r>
        <w:rPr>
          <w:color w:val="000000"/>
          <w:spacing w:val="0"/>
          <w:w w:val="100"/>
          <w:position w:val="0"/>
        </w:rPr>
        <w:t>增值业务收入</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本集团之子公司易视腾科技协同电信运营商、互联网电视牌照方向用户提供多种互联网电视增值业务，如收费视频业务，在 </w:t>
      </w:r>
      <w:r>
        <w:rPr>
          <w:color w:val="000000"/>
          <w:spacing w:val="0"/>
          <w:w w:val="100"/>
          <w:position w:val="0"/>
        </w:rPr>
        <w:t>OTT</w:t>
      </w:r>
      <w:r>
        <w:rPr>
          <w:color w:val="000000"/>
          <w:spacing w:val="0"/>
          <w:w w:val="100"/>
          <w:position w:val="0"/>
        </w:rPr>
        <w:t>终端观看的电影、电视剧、综艺类节目、动画等视频内容；应用类业务，如在线培训等；电商业务，通过互联网电视方 式，支持电子商务类在线购买商品类型应用。易视腾科技按照与互联网电视牌照方及内容提供商分别约定的分配比例于提供 服务时确认增值业务收入。</w:t>
      </w:r>
    </w:p>
    <w:p>
      <w:pPr>
        <w:pStyle w:val="Style30"/>
        <w:keepNext w:val="0"/>
        <w:keepLines w:val="0"/>
        <w:widowControl w:val="0"/>
        <w:numPr>
          <w:ilvl w:val="0"/>
          <w:numId w:val="69"/>
        </w:numPr>
        <w:shd w:val="clear" w:color="auto" w:fill="auto"/>
        <w:tabs>
          <w:tab w:pos="462" w:val="left"/>
        </w:tabs>
        <w:bidi w:val="0"/>
        <w:spacing w:before="0" w:after="380" w:line="314" w:lineRule="exact"/>
        <w:ind w:left="0" w:right="0" w:firstLine="0"/>
        <w:jc w:val="both"/>
      </w:pPr>
      <w:bookmarkStart w:id="1060" w:name="bookmark1060"/>
      <w:bookmarkEnd w:id="1060"/>
      <w:r>
        <w:rPr>
          <w:color w:val="000000"/>
          <w:spacing w:val="0"/>
          <w:w w:val="100"/>
          <w:position w:val="0"/>
        </w:rPr>
        <w:t>生活缴费平台运营服务费收入</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本集团之子公司邦道科技通过自有的生活缴费场景赋能平台在第三方支付公司为公用事业机构提供缴费业务的过程中为第 三方支付公司提供场景聚合平台支撑、业务推广、技术服务、客户接入和运行保障等服务，第三方支付公司按照其缴费服务 收入的一定分成比例向公司支付平台运营服务费。邦道科技在已提供平台运营服务并有权收取相关服务费时确认收入。</w:t>
      </w:r>
    </w:p>
    <w:p>
      <w:pPr>
        <w:pStyle w:val="Style30"/>
        <w:keepNext w:val="0"/>
        <w:keepLines w:val="0"/>
        <w:widowControl w:val="0"/>
        <w:numPr>
          <w:ilvl w:val="0"/>
          <w:numId w:val="69"/>
        </w:numPr>
        <w:shd w:val="clear" w:color="auto" w:fill="auto"/>
        <w:tabs>
          <w:tab w:pos="462" w:val="left"/>
        </w:tabs>
        <w:bidi w:val="0"/>
        <w:spacing w:before="0" w:after="380" w:line="314" w:lineRule="exact"/>
        <w:ind w:left="0" w:right="0" w:firstLine="0"/>
        <w:jc w:val="both"/>
      </w:pPr>
      <w:bookmarkStart w:id="1061" w:name="bookmark1061"/>
      <w:bookmarkEnd w:id="1061"/>
      <w:r>
        <w:rPr>
          <w:color w:val="000000"/>
          <w:spacing w:val="0"/>
          <w:w w:val="100"/>
          <w:position w:val="0"/>
        </w:rPr>
        <w:t>互联网运营服务业务收入</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本集团之子公司邦道科技为公共服务行业机构的互联网运营提供推广营销和技术支持服务，并按照互联网综合运营方案的实 施进度或关键发展目标的达成情况收取服务费。邦道科技按照履约进度确认提供劳务收入，履约进度按已经发生的成本占预 计总成本的比例确定。于资产负债表日，本集团对履约进度进行重新估计，以使其能够反映履约情况的变化。</w:t>
      </w:r>
    </w:p>
    <w:p>
      <w:pPr>
        <w:pStyle w:val="Style30"/>
        <w:keepNext w:val="0"/>
        <w:keepLines w:val="0"/>
        <w:widowControl w:val="0"/>
        <w:numPr>
          <w:ilvl w:val="0"/>
          <w:numId w:val="65"/>
        </w:numPr>
        <w:shd w:val="clear" w:color="auto" w:fill="auto"/>
        <w:tabs>
          <w:tab w:pos="423" w:val="left"/>
        </w:tabs>
        <w:bidi w:val="0"/>
        <w:spacing w:before="0" w:after="380" w:line="314" w:lineRule="exact"/>
        <w:ind w:left="0" w:right="0" w:firstLine="0"/>
        <w:jc w:val="both"/>
      </w:pPr>
      <w:bookmarkStart w:id="1062" w:name="bookmark1062"/>
      <w:bookmarkEnd w:id="1062"/>
      <w:r>
        <w:rPr>
          <w:color w:val="000000"/>
          <w:spacing w:val="0"/>
          <w:w w:val="100"/>
          <w:position w:val="0"/>
        </w:rPr>
        <w:t>智能终端</w:t>
      </w:r>
    </w:p>
    <w:p>
      <w:pPr>
        <w:pStyle w:val="Style30"/>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智能终端收入</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本公司之子公司易视腾科技的互联网电视终端，由易视腾科技负责产品研发、设计、销售和售后服务，生产环节通过委托加 工方式进行，委托加工厂商按易视腾科技指令给客户发货。</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易视腾科技在互联网电视终端由委托加工厂商发出且易视腾科技获得客户签收确认单时确认收入。</w:t>
      </w:r>
    </w:p>
    <w:p>
      <w:pPr>
        <w:pStyle w:val="Style30"/>
        <w:keepNext w:val="0"/>
        <w:keepLines w:val="0"/>
        <w:widowControl w:val="0"/>
        <w:numPr>
          <w:ilvl w:val="0"/>
          <w:numId w:val="65"/>
        </w:numPr>
        <w:shd w:val="clear" w:color="auto" w:fill="auto"/>
        <w:bidi w:val="0"/>
        <w:spacing w:before="0" w:after="380" w:line="314" w:lineRule="exact"/>
        <w:ind w:left="0" w:right="0" w:firstLine="0"/>
        <w:jc w:val="both"/>
      </w:pPr>
      <w:bookmarkStart w:id="1063" w:name="bookmark1063"/>
      <w:bookmarkEnd w:id="1063"/>
      <w:r>
        <w:rPr>
          <w:color w:val="000000"/>
          <w:spacing w:val="0"/>
          <w:w w:val="100"/>
          <w:position w:val="0"/>
        </w:rPr>
        <w:t>其他业务</w:t>
      </w:r>
    </w:p>
    <w:p>
      <w:pPr>
        <w:pStyle w:val="Style30"/>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第三方软硬件及系统集成收入</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第三方软硬件产品收入是指本集团根据合同约定外购指定的软硬件产品并按客户要求安装集成后向客户提交工作成果所获 得的收入，在完成软硬件安装集成调试且经客户确认后确认收入。</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系统集成是指外购通用设备后自行或委外加工成定制产品，再辅以操作系统配套后进行安装调试，在定制系统集成产品交付 客户并安装调试经客户验收确认后确认收入。</w:t>
      </w:r>
    </w:p>
    <w:p>
      <w:pPr>
        <w:pStyle w:val="Style30"/>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本集团按照已完成履约进度确认收入时，对于本集团已经取得无条件收款权的部分，确认为应收账款，其余部分确认为合同 资产，并对应收账款和合同资产以预期信用损失为基础确认损失准备(附注五</w:t>
      </w:r>
      <w:r>
        <w:rPr>
          <w:color w:val="000000"/>
          <w:spacing w:val="0"/>
          <w:w w:val="100"/>
          <w:position w:val="0"/>
        </w:rPr>
        <w:t>(10))；</w:t>
      </w:r>
      <w:r>
        <w:rPr>
          <w:color w:val="000000"/>
          <w:spacing w:val="0"/>
          <w:w w:val="100"/>
          <w:position w:val="0"/>
        </w:rPr>
        <w:t>如果本集团已收或应收的合同价款超过 已完成的履约进度，则将超过部分确认为合同负债。本集团对于同一合同项下的合同资产和合同负债以净额列示。</w:t>
      </w:r>
    </w:p>
    <w:p>
      <w:pPr>
        <w:pStyle w:val="Style37"/>
        <w:keepNext/>
        <w:keepLines/>
        <w:widowControl w:val="0"/>
        <w:shd w:val="clear" w:color="auto" w:fill="auto"/>
        <w:bidi w:val="0"/>
        <w:spacing w:before="0" w:after="30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4</w:t>
      </w:r>
      <w:bookmarkEnd w:id="106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4"/>
      <w:bookmarkEnd w:id="1065"/>
      <w:bookmarkEnd w:id="1067"/>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政府补助为本集团从政府无偿取得的货币性资产或非货币性资产，包括税费返还、财政补贴等。</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政府补助在本集团能够满足其所附的条件并且能够收到时，予以确认。政府补助为货币性资产的，按照收到或应收的金额计 量。政府补助为非货币性资产的，按照公允价值计量；公允价值不能可靠取得的，按照名义金额计量。</w:t>
      </w:r>
    </w:p>
    <w:p>
      <w:pPr>
        <w:pStyle w:val="Style3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与资产相关的政府补助，是指本集团取得的、用于购建或以其他方式形成长期资产的政府补助。与收益相关的政府补助，是 指除与资产相关的政府补助之外的政府补助。</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本集团将与资产相关的政府补助，确认为递延收益并在相关资产使用寿命内按照合理、系统的方法分摊计入损益。</w:t>
      </w:r>
    </w:p>
    <w:p>
      <w:pPr>
        <w:pStyle w:val="Style3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对于与收益相关的政府补助，若用于补偿以后期间的相关成本费用或损失的，确认为递延收益，并在确认相关成本费用或损 失的期间，计入当期损益；若用于补偿已发生的相关成本费用或损失的，直接计入当期损益。</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本集团对同类政府补助采用相同的列报方式。</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与日常活动相关的政府补助纳入营业利润，与日常活动无关的政府补助计入营业外收支。</w:t>
      </w:r>
    </w:p>
    <w:p>
      <w:pPr>
        <w:pStyle w:val="Style30"/>
        <w:keepNext w:val="0"/>
        <w:keepLines w:val="0"/>
        <w:widowControl w:val="0"/>
        <w:shd w:val="clear" w:color="auto" w:fill="auto"/>
        <w:bidi w:val="0"/>
        <w:spacing w:before="0" w:after="660" w:line="312" w:lineRule="exact"/>
        <w:ind w:left="0" w:right="0" w:firstLine="0"/>
        <w:jc w:val="left"/>
      </w:pPr>
      <w:r>
        <w:rPr>
          <w:color w:val="000000"/>
          <w:spacing w:val="0"/>
          <w:w w:val="100"/>
          <w:position w:val="0"/>
        </w:rPr>
        <w:t>本集团收到的政策性优惠利率贷款，以实际收到的借款金额作为借款的入账价值，按照借款本金和该政策性优惠利率计算相 关借款费用。本集团直接收取的财政贴息，冲减相关借款费用。</w:t>
      </w:r>
    </w:p>
    <w:p>
      <w:pPr>
        <w:pStyle w:val="Style37"/>
        <w:keepNext/>
        <w:keepLines/>
        <w:widowControl w:val="0"/>
        <w:shd w:val="clear" w:color="auto" w:fill="auto"/>
        <w:bidi w:val="0"/>
        <w:spacing w:before="0" w:after="30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4</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8"/>
      <w:bookmarkEnd w:id="1069"/>
      <w:bookmarkEnd w:id="1071"/>
    </w:p>
    <w:p>
      <w:pPr>
        <w:pStyle w:val="Style30"/>
        <w:keepNext w:val="0"/>
        <w:keepLines w:val="0"/>
        <w:widowControl w:val="0"/>
        <w:shd w:val="clear" w:color="auto" w:fill="auto"/>
        <w:bidi w:val="0"/>
        <w:spacing w:before="0" w:after="300" w:line="311" w:lineRule="exact"/>
        <w:ind w:left="0" w:right="0" w:firstLine="0"/>
        <w:jc w:val="left"/>
      </w:pPr>
      <w:r>
        <w:rPr>
          <w:color w:val="000000"/>
          <w:spacing w:val="0"/>
          <w:w w:val="100"/>
          <w:position w:val="0"/>
        </w:rPr>
        <w:t>递延所得税资产和递延所得税负债根据资产和负债的计税基础与其账面价值的差额（暂时性差异）计算确认。对于按照税法规 定能够于以后年度抵减应纳税所得额的可抵扣亏损，确认相应的递延所得税资产。对于商誉的初始确认产生的暂时性差异， 不确认相应的递延所得税负债。对于既不影响会计利润也不影响应纳税所得额（或可抵扣亏损）的非企业合并的交易中产生的 资产或负债的初始确认形成的暂时性差异，不确认相应的递延所得税资产和递延所得税负债。于资产负债表日，递延所得税 资产和递延所得税负债，按照预期收回该资产或清偿该负债期间的适用税率计量。</w:t>
      </w:r>
    </w:p>
    <w:p>
      <w:pPr>
        <w:pStyle w:val="Style30"/>
        <w:keepNext w:val="0"/>
        <w:keepLines w:val="0"/>
        <w:widowControl w:val="0"/>
        <w:shd w:val="clear" w:color="auto" w:fill="auto"/>
        <w:bidi w:val="0"/>
        <w:spacing w:before="0" w:after="300" w:line="313" w:lineRule="exact"/>
        <w:ind w:left="0" w:right="0" w:firstLine="0"/>
        <w:jc w:val="left"/>
      </w:pPr>
      <w:r>
        <w:rPr>
          <w:color w:val="000000"/>
          <w:spacing w:val="0"/>
          <w:w w:val="100"/>
          <w:position w:val="0"/>
        </w:rPr>
        <w:t>递延所得税资产的确认以很可能取得用来抵扣可抵扣暂时性差异、可抵扣亏损和税款抵减的应纳税所得额为限。</w:t>
      </w:r>
    </w:p>
    <w:p>
      <w:pPr>
        <w:pStyle w:val="Style30"/>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对与子公司、联营企业及合营企业投资相关的应纳税暂时性差异，确认递延所得税负债，除非本集团能够控制该暂时性差异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30"/>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同时满足下列条件的递延所得税资产和递延所得税负债以抵销后的净额列示：</w:t>
      </w:r>
    </w:p>
    <w:p>
      <w:pPr>
        <w:pStyle w:val="Style30"/>
        <w:keepNext w:val="0"/>
        <w:keepLines w:val="0"/>
        <w:widowControl w:val="0"/>
        <w:numPr>
          <w:ilvl w:val="0"/>
          <w:numId w:val="63"/>
        </w:numPr>
        <w:shd w:val="clear" w:color="auto" w:fill="auto"/>
        <w:tabs>
          <w:tab w:pos="418" w:val="left"/>
        </w:tabs>
        <w:bidi w:val="0"/>
        <w:spacing w:before="0" w:after="0" w:line="313" w:lineRule="exact"/>
        <w:ind w:left="0" w:right="0" w:firstLine="0"/>
        <w:jc w:val="left"/>
      </w:pPr>
      <w:bookmarkStart w:id="1072" w:name="bookmark1072"/>
      <w:bookmarkEnd w:id="1072"/>
      <w:r>
        <w:rPr>
          <w:color w:val="000000"/>
          <w:spacing w:val="0"/>
          <w:w w:val="100"/>
          <w:position w:val="0"/>
        </w:rPr>
        <w:t>递延所得税资产和递延所得税负债与同一税收征管部门对本集团内同一纳税主体征收的所得税相关；</w:t>
      </w:r>
    </w:p>
    <w:p>
      <w:pPr>
        <w:pStyle w:val="Style30"/>
        <w:keepNext w:val="0"/>
        <w:keepLines w:val="0"/>
        <w:widowControl w:val="0"/>
        <w:numPr>
          <w:ilvl w:val="0"/>
          <w:numId w:val="63"/>
        </w:numPr>
        <w:shd w:val="clear" w:color="auto" w:fill="auto"/>
        <w:tabs>
          <w:tab w:pos="418" w:val="left"/>
        </w:tabs>
        <w:bidi w:val="0"/>
        <w:spacing w:before="0" w:after="660" w:line="313" w:lineRule="exact"/>
        <w:ind w:left="0" w:right="0" w:firstLine="0"/>
        <w:jc w:val="left"/>
      </w:pPr>
      <w:bookmarkStart w:id="1073" w:name="bookmark1073"/>
      <w:bookmarkEnd w:id="1073"/>
      <w:r>
        <w:rPr>
          <w:color w:val="000000"/>
          <w:spacing w:val="0"/>
          <w:w w:val="100"/>
          <w:position w:val="0"/>
        </w:rPr>
        <w:t>本集团内该纳税主体拥有以净额结算当期所得税资产及当期所得税负债的法定权利。</w:t>
      </w:r>
    </w:p>
    <w:p>
      <w:pPr>
        <w:pStyle w:val="Style37"/>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74"/>
      <w:bookmarkEnd w:id="1075"/>
      <w:bookmarkEnd w:id="1077"/>
    </w:p>
    <w:p>
      <w:pPr>
        <w:pStyle w:val="Style58"/>
        <w:keepNext/>
        <w:keepLines/>
        <w:widowControl w:val="0"/>
        <w:shd w:val="clear" w:color="auto" w:fill="auto"/>
        <w:bidi w:val="0"/>
        <w:spacing w:before="0" w:after="30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78"/>
      <w:bookmarkEnd w:id="1079"/>
      <w:bookmarkEnd w:id="1081"/>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租赁，是指在一定期间内，出租人将资产的使用权让与承租人以获取对价的合同。</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本集团作为承租人</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本集团于租赁期开始日确认使用权资产，并按尚未支付的租赁付款额的现值确认租赁负债。租赁付款额包括固定付款额，以 及在合理确定将行使购买选择权或终止租赁选择权的情况下需支付的款项等。按销售额的一定比例确定的可变租金不纳入租 赁付款额，在实际发生时计入当期损益。本集团将自资产负债表日起一年内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支付的租赁负债，列示为一年内到期的 非流动负债。</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本集团的使用权资产为租入的房屋及建筑物。使用权资产按照成本进行初始计量，该成本包括租赁负债的初始计量金额、租 赁期开始日或之前已支付的租赁付款额、初始直接费用等，并扣除已收到的租赁激励。本集团能够合理确定租赁期届满时取 得租赁资产所有权的，在租赁资产剩余使用寿命内计提折旧；若无法合理确定租赁期届满时是否能够取得租赁资产所有权， 则在租赁期与租赁资产剩余使用寿命两者孰短的期间内计提折旧。当可收回金额低于使用权资产的账面价值时，本集团将其 账面价值减记至可收回金额。</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个月的短期租赁和单项资产全新时价值较低的低价值资产租赁，本集团选择不确认使用权资产和租赁负 债，将相关租金支出在租赁期内各个期间按照直线法计入当期损益或相关资产成本。</w:t>
      </w:r>
    </w:p>
    <w:p>
      <w:pPr>
        <w:pStyle w:val="Style30"/>
        <w:keepNext w:val="0"/>
        <w:keepLines w:val="0"/>
        <w:widowControl w:val="0"/>
        <w:shd w:val="clear" w:color="auto" w:fill="auto"/>
        <w:bidi w:val="0"/>
        <w:spacing w:before="0" w:after="380" w:line="302" w:lineRule="exact"/>
        <w:ind w:left="0" w:right="0" w:firstLine="0"/>
        <w:jc w:val="both"/>
      </w:pPr>
      <w:r>
        <w:rPr>
          <w:color w:val="000000"/>
          <w:spacing w:val="0"/>
          <w:w w:val="100"/>
          <w:position w:val="0"/>
        </w:rPr>
        <w:t>租赁发生变更且同时符合下列条件时，本集团将其作为一项单独租赁进行会计处理：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该租赁变更通过增加一项或多项租 赁资产的使用权而扩大了租赁范围；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增加的对价与租赁范围扩大部分的单独价格按该合同情况调整后的金额相当。</w:t>
      </w:r>
    </w:p>
    <w:p>
      <w:pPr>
        <w:pStyle w:val="Style30"/>
        <w:keepNext w:val="0"/>
        <w:keepLines w:val="0"/>
        <w:widowControl w:val="0"/>
        <w:shd w:val="clear" w:color="auto" w:fill="auto"/>
        <w:bidi w:val="0"/>
        <w:spacing w:before="0" w:after="380" w:line="309" w:lineRule="exact"/>
        <w:ind w:left="0" w:right="0" w:firstLine="0"/>
        <w:jc w:val="both"/>
      </w:pPr>
      <w:r>
        <w:rPr>
          <w:color w:val="000000"/>
          <w:spacing w:val="0"/>
          <w:w w:val="100"/>
          <w:position w:val="0"/>
        </w:rPr>
        <w:t>当租赁变更未作为一项单独租赁进行会计处理时，除新冠肺炎疫情直接引发的合同变更采用简化方法外，本集团在租赁变更 生效日重新确定租赁期，并采用修订后的折现率对变更后的租赁付款额进行折现，重新计量租赁负债。租赁变更导致租赁范 围缩小或租赁期缩短的，本集团相应调减使用权资产的账面价值，并将部分终止或完全终止租赁的相关利得或损失计入当期 损益。其他租赁变更导致租赁负债重新计量的，本集团相应调整使用权资产的账面价值。</w:t>
      </w:r>
    </w:p>
    <w:p>
      <w:pPr>
        <w:pStyle w:val="Style30"/>
        <w:keepNext w:val="0"/>
        <w:keepLines w:val="0"/>
        <w:widowControl w:val="0"/>
        <w:shd w:val="clear" w:color="auto" w:fill="auto"/>
        <w:bidi w:val="0"/>
        <w:spacing w:before="0" w:after="700" w:line="322" w:lineRule="exact"/>
        <w:ind w:left="0" w:right="0" w:firstLine="0"/>
        <w:jc w:val="both"/>
      </w:pPr>
      <w:r>
        <w:rPr>
          <w:color w:val="000000"/>
          <w:spacing w:val="0"/>
          <w:w w:val="100"/>
          <w:position w:val="0"/>
        </w:rPr>
        <w:t>对于由新冠肺炎疫情直接引发且仅针对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日之前的租金减免，本集团选择采用简化方法，在达成协议解除原支付 义务时将未折现的减免金额计入当期损益，并相应调整租赁负债。</w:t>
      </w:r>
    </w:p>
    <w:p>
      <w:pPr>
        <w:pStyle w:val="Style58"/>
        <w:keepNext/>
        <w:keepLines/>
        <w:widowControl w:val="0"/>
        <w:shd w:val="clear" w:color="auto" w:fill="auto"/>
        <w:bidi w:val="0"/>
        <w:spacing w:before="0" w:after="38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2"/>
      <w:bookmarkEnd w:id="1083"/>
      <w:bookmarkEnd w:id="1085"/>
    </w:p>
    <w:p>
      <w:pPr>
        <w:pStyle w:val="Style37"/>
        <w:keepNext/>
        <w:keepLines/>
        <w:widowControl w:val="0"/>
        <w:shd w:val="clear" w:color="auto" w:fill="auto"/>
        <w:bidi w:val="0"/>
        <w:spacing w:before="0" w:after="28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86"/>
      <w:bookmarkEnd w:id="1087"/>
      <w:bookmarkEnd w:id="1089"/>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本集团根据历史经验和其他因素，包括对未来事项的合理预期，对所采用的重要会计估计和关键判断进行持续的评价。</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下列重要会计估计及关键假设存在会导致下一会计年度资产和负债的账面价值出现重大调整的重要风险：</w:t>
      </w:r>
    </w:p>
    <w:p>
      <w:pPr>
        <w:pStyle w:val="Style30"/>
        <w:keepNext w:val="0"/>
        <w:keepLines w:val="0"/>
        <w:widowControl w:val="0"/>
        <w:shd w:val="clear" w:color="auto" w:fill="auto"/>
        <w:tabs>
          <w:tab w:pos="392" w:val="left"/>
        </w:tabs>
        <w:bidi w:val="0"/>
        <w:spacing w:before="0" w:after="40" w:line="312" w:lineRule="exact"/>
        <w:ind w:left="0" w:right="0" w:firstLine="0"/>
        <w:jc w:val="both"/>
      </w:pPr>
      <w:bookmarkStart w:id="1090" w:name="bookmark1090"/>
      <w:r>
        <w:rPr>
          <w:color w:val="000000"/>
          <w:spacing w:val="0"/>
          <w:w w:val="100"/>
          <w:position w:val="0"/>
        </w:rPr>
        <w:t>（</w:t>
      </w:r>
      <w:bookmarkEnd w:id="1090"/>
      <w:r>
        <w:rPr>
          <w:color w:val="000000"/>
          <w:spacing w:val="0"/>
          <w:w w:val="100"/>
          <w:position w:val="0"/>
        </w:rPr>
        <w:t>a）</w:t>
        <w:tab/>
        <w:t>.</w:t>
      </w:r>
      <w:r>
        <w:rPr>
          <w:color w:val="000000"/>
          <w:spacing w:val="0"/>
          <w:w w:val="100"/>
          <w:position w:val="0"/>
        </w:rPr>
        <w:t>商誉减值</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在资产负债表日商誉无论是否出现减值迹象，本集团每年均会估计其可收回金额。</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可收回金额是资产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公允价值减去处置费用后的净额与资产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预计未来现金流量现值两者之间的较高者。</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由于本集团不能可靠获得资产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的公开市价，因此不能可靠准确估计资产的公允价值。在预计未来现金流量现值时， 需要对该资产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产品的销售增长、毛利以及计算现值时使用的折现率等作出重大判断。本集团在估计可收回金额时 会采用所有能够获得的相关资料，包括根据合理和可支持的假设所作出有关销售增长和毛利等数据的预测。</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为进行商誉减值测试，商誉会分配至一组现金产生单位。这些现金产生单位组合亦即本集团为内部管理目的监察商誉的最低 层次。现金产生单位的可收回金额根据折现现金流量法厘定的使用价值确定。该方法考虑了现金产生单位最近可合理估计的 未来现金流量以及合理的折现率，计算上述资产组的未来现金流量现值。</w:t>
      </w:r>
    </w:p>
    <w:p>
      <w:pPr>
        <w:pStyle w:val="Style30"/>
        <w:keepNext w:val="0"/>
        <w:keepLines w:val="0"/>
        <w:widowControl w:val="0"/>
        <w:shd w:val="clear" w:color="auto" w:fill="auto"/>
        <w:tabs>
          <w:tab w:pos="392" w:val="left"/>
        </w:tabs>
        <w:bidi w:val="0"/>
        <w:spacing w:before="0" w:after="380" w:line="312" w:lineRule="exact"/>
        <w:ind w:left="0" w:right="0" w:firstLine="0"/>
        <w:jc w:val="both"/>
      </w:pPr>
      <w:bookmarkStart w:id="1091" w:name="bookmark1091"/>
      <w:r>
        <w:rPr>
          <w:color w:val="000000"/>
          <w:spacing w:val="0"/>
          <w:w w:val="100"/>
          <w:position w:val="0"/>
        </w:rPr>
        <w:t>（</w:t>
      </w:r>
      <w:bookmarkEnd w:id="1091"/>
      <w:r>
        <w:rPr>
          <w:color w:val="000000"/>
          <w:spacing w:val="0"/>
          <w:w w:val="100"/>
          <w:position w:val="0"/>
        </w:rPr>
        <w:t>b）</w:t>
        <w:tab/>
        <w:t>.</w:t>
      </w:r>
      <w:r>
        <w:rPr>
          <w:color w:val="000000"/>
          <w:spacing w:val="0"/>
          <w:w w:val="100"/>
          <w:position w:val="0"/>
        </w:rPr>
        <w:t>履约进度的计算</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本集团的定制软件开发收入及互联网运营服务收入在符合一段时间内确认收入的条件时，按照履约进度确认收入，履约进度 按已经发生的成本占预计总成本的比例确定。本集团基于过往经验及项目规划等因素制定预计总成本，并于合同执行过程中 持续评估和修订。</w:t>
      </w:r>
    </w:p>
    <w:p>
      <w:pPr>
        <w:pStyle w:val="Style30"/>
        <w:keepNext w:val="0"/>
        <w:keepLines w:val="0"/>
        <w:widowControl w:val="0"/>
        <w:shd w:val="clear" w:color="auto" w:fill="auto"/>
        <w:tabs>
          <w:tab w:pos="392" w:val="left"/>
        </w:tabs>
        <w:bidi w:val="0"/>
        <w:spacing w:before="0" w:after="380" w:line="312" w:lineRule="exact"/>
        <w:ind w:left="0" w:right="0" w:firstLine="0"/>
        <w:jc w:val="both"/>
      </w:pPr>
      <w:bookmarkStart w:id="1092" w:name="bookmark1092"/>
      <w:r>
        <w:rPr>
          <w:color w:val="000000"/>
          <w:spacing w:val="0"/>
          <w:w w:val="100"/>
          <w:position w:val="0"/>
        </w:rPr>
        <w:t>（</w:t>
      </w:r>
      <w:bookmarkEnd w:id="1092"/>
      <w:r>
        <w:rPr>
          <w:color w:val="000000"/>
          <w:spacing w:val="0"/>
          <w:w w:val="100"/>
          <w:position w:val="0"/>
        </w:rPr>
        <w:t>c）</w:t>
        <w:tab/>
        <w:t>.</w:t>
      </w:r>
      <w:r>
        <w:rPr>
          <w:color w:val="000000"/>
          <w:spacing w:val="0"/>
          <w:w w:val="100"/>
          <w:position w:val="0"/>
        </w:rPr>
        <w:t>于资产负债表日尚未获得客户结算确认单的用户服务收入的确认</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截至本报告批准报出日，仍有尚未获得客户结算确认单而确认的用户服务收入，在预计该等收入时，易视腾科技根据播控平 台中的激活用户数量和单价，对可能的用户数差异情况作出判断，按照扣除预计用户数结算差异后的金额暂估上述销售收入。 本集团在估计用户数差异率时会参考临近月度的实际差异情况，并检查播控平台系统中的激活用户数与销售协议的约定是否 存在重大差异，以反映当前的最佳估计数。</w:t>
      </w:r>
    </w:p>
    <w:p>
      <w:pPr>
        <w:pStyle w:val="Style30"/>
        <w:keepNext w:val="0"/>
        <w:keepLines w:val="0"/>
        <w:widowControl w:val="0"/>
        <w:numPr>
          <w:ilvl w:val="0"/>
          <w:numId w:val="71"/>
        </w:numPr>
        <w:shd w:val="clear" w:color="auto" w:fill="auto"/>
        <w:tabs>
          <w:tab w:pos="342" w:val="left"/>
        </w:tabs>
        <w:bidi w:val="0"/>
        <w:spacing w:before="0" w:after="0" w:line="312" w:lineRule="exact"/>
        <w:ind w:left="0" w:right="0" w:firstLine="0"/>
        <w:jc w:val="left"/>
      </w:pPr>
      <w:bookmarkStart w:id="1093" w:name="bookmark1093"/>
      <w:bookmarkEnd w:id="1093"/>
      <w:r>
        <w:rPr>
          <w:color w:val="000000"/>
          <w:spacing w:val="0"/>
          <w:w w:val="100"/>
          <w:position w:val="0"/>
        </w:rPr>
        <w:t>,</w:t>
      </w:r>
      <w:r>
        <w:rPr>
          <w:color w:val="000000"/>
          <w:spacing w:val="0"/>
          <w:w w:val="100"/>
          <w:position w:val="0"/>
        </w:rPr>
        <w:t>长期股权投资的减值</w:t>
      </w:r>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对子公司、合营企业、联营企业的长期股权投资，于资产负债表日存在减值迹象的，进行减值测试；减值测试结果表明资产 的可收回金额低于其账面价值的，按其差额计提减值准备并计入减值损失。</w:t>
      </w:r>
    </w:p>
    <w:p>
      <w:pPr>
        <w:pStyle w:val="Style30"/>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可收回金额是资产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的公允价值减去处置费用后的净额与资产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预计未来现金流量的现值两者之间的较高 者。由于本集团不能可靠获得资产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的公开市价，因此不能可靠准确估计资产的公允价值。在预计未来现金流量现 值时，需要对该资产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生产产品的产量、售价、相关经营成本以及计算现值时使用的折现率等作出重大判断。本集 团在估计可收回金额时会采用所有能够获得的相关资料，包括根据合理和可支持的假设所作出有关产量、售价和相关经营成 本的预测。</w:t>
      </w:r>
    </w:p>
    <w:p>
      <w:pPr>
        <w:pStyle w:val="Style80"/>
        <w:keepNext w:val="0"/>
        <w:keepLines w:val="0"/>
        <w:widowControl w:val="0"/>
        <w:numPr>
          <w:ilvl w:val="0"/>
          <w:numId w:val="71"/>
        </w:numPr>
        <w:shd w:val="clear" w:color="auto" w:fill="auto"/>
        <w:tabs>
          <w:tab w:pos="342" w:val="left"/>
        </w:tabs>
        <w:bidi w:val="0"/>
        <w:spacing w:before="0" w:after="0"/>
        <w:ind w:left="0" w:right="0" w:firstLine="0"/>
        <w:jc w:val="left"/>
      </w:pPr>
      <w:bookmarkStart w:id="1094" w:name="bookmark1094"/>
      <w:bookmarkEnd w:id="1094"/>
      <w:r>
        <w:rPr>
          <w:color w:val="000000"/>
          <w:spacing w:val="0"/>
          <w:w w:val="100"/>
          <w:position w:val="0"/>
        </w:rPr>
        <w:t>.</w:t>
      </w:r>
      <w:r>
        <w:rPr>
          <w:rFonts w:ascii="SimSun" w:eastAsia="SimSun" w:hAnsi="SimSun" w:cs="SimSun"/>
          <w:color w:val="000000"/>
          <w:spacing w:val="0"/>
          <w:w w:val="100"/>
          <w:position w:val="0"/>
        </w:rPr>
        <w:t>金融工具</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预期信用损失的计量</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本集团通过违约风险敞口和预期信用损失率计算预期信用损失，并基于违约概率和违约损失率确定预期信用损失率。在确定 预期信用损失率时，本集团使用内部历史信用损失经验等数据，并结合当前状况和前瞻性信息对历史数据进行调整。</w:t>
      </w:r>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在考虑前瞻性信息时，本集团考虑了不同的宏观经济情景，用于估计预期信用损失的重要宏观经济假设包括国内生产总值、 各个行业商业银行不良贷款率等，其中，最主要使用的国内生产总值指标在“基准”、“悲观”及“乐观”这三种经济情景 的权重分别是</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及</w:t>
      </w:r>
      <w:r>
        <w:rPr>
          <w:rFonts w:ascii="Times New Roman" w:eastAsia="Times New Roman" w:hAnsi="Times New Roman" w:cs="Times New Roman"/>
          <w:color w:val="000000"/>
          <w:spacing w:val="0"/>
          <w:w w:val="100"/>
          <w:position w:val="0"/>
        </w:rPr>
        <w:t>20%(2020</w:t>
      </w:r>
      <w:r>
        <w:rPr>
          <w:color w:val="000000"/>
          <w:spacing w:val="0"/>
          <w:w w:val="100"/>
          <w:position w:val="0"/>
        </w:rPr>
        <w:t>年度：</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及</w:t>
      </w:r>
      <w:r>
        <w:rPr>
          <w:rFonts w:ascii="Times New Roman" w:eastAsia="Times New Roman" w:hAnsi="Times New Roman" w:cs="Times New Roman"/>
          <w:color w:val="000000"/>
          <w:spacing w:val="0"/>
          <w:w w:val="100"/>
          <w:position w:val="0"/>
        </w:rPr>
        <w:t>20%)</w:t>
      </w:r>
      <w:r>
        <w:rPr>
          <w:color w:val="000000"/>
          <w:spacing w:val="0"/>
          <w:w w:val="100"/>
          <w:position w:val="0"/>
        </w:rPr>
        <w:t>。本集团定期监控并复核与预期信用损失计算相关的重要宏观 经济假设和参数。</w:t>
      </w:r>
      <w:r>
        <w:rPr>
          <w:rFonts w:ascii="Times New Roman" w:eastAsia="Times New Roman" w:hAnsi="Times New Roman" w:cs="Times New Roman"/>
          <w:color w:val="000000"/>
          <w:spacing w:val="0"/>
          <w:w w:val="100"/>
          <w:position w:val="0"/>
        </w:rPr>
        <w:t>2021</w:t>
      </w:r>
      <w:r>
        <w:rPr>
          <w:color w:val="000000"/>
          <w:spacing w:val="0"/>
          <w:w w:val="100"/>
          <w:position w:val="0"/>
        </w:rPr>
        <w:t>年度，本集团已考虑了新冠肺炎疫情引发的不确定性，并相应更新了相关假设和参数，各情景中所使 用的关键宏观经济参数列示如下：</w:t>
      </w:r>
    </w:p>
    <w:tbl>
      <w:tblPr>
        <w:tblOverlap w:val="never"/>
        <w:jc w:val="left"/>
        <w:tblLayout w:type="fixed"/>
      </w:tblPr>
      <w:tblGrid>
        <w:gridCol w:w="2174"/>
        <w:gridCol w:w="2434"/>
        <w:gridCol w:w="2179"/>
        <w:gridCol w:w="2189"/>
      </w:tblGrid>
      <w:tr>
        <w:trPr>
          <w:trHeight w:val="35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经济情景</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悲观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乐观</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国内生产总值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居民消费物价指数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2.15%</w:t>
            </w:r>
          </w:p>
        </w:tc>
      </w:tr>
    </w:tbl>
    <w:p>
      <w:pPr>
        <w:widowControl w:val="0"/>
        <w:spacing w:after="4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年度，本集团在各情景中所使用的关键宏观经济参数列示如下:</w:t>
      </w:r>
    </w:p>
    <w:tbl>
      <w:tblPr>
        <w:tblOverlap w:val="never"/>
        <w:jc w:val="left"/>
        <w:tblLayout w:type="fixed"/>
      </w:tblPr>
      <w:tblGrid>
        <w:gridCol w:w="2174"/>
        <w:gridCol w:w="2434"/>
        <w:gridCol w:w="2179"/>
        <w:gridCol w:w="2189"/>
      </w:tblGrid>
      <w:tr>
        <w:trPr>
          <w:trHeight w:val="355"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经济情景</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悲观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乐观</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国内生产总值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5.67%</w:t>
            </w:r>
          </w:p>
        </w:tc>
      </w:tr>
    </w:tbl>
    <w:p>
      <w:pPr>
        <w:widowControl w:val="0"/>
        <w:spacing w:after="379" w:line="1" w:lineRule="exact"/>
      </w:pPr>
    </w:p>
    <w:p>
      <w:pPr>
        <w:pStyle w:val="Style30"/>
        <w:keepNext w:val="0"/>
        <w:keepLines w:val="0"/>
        <w:widowControl w:val="0"/>
        <w:numPr>
          <w:ilvl w:val="0"/>
          <w:numId w:val="71"/>
        </w:numPr>
        <w:shd w:val="clear" w:color="auto" w:fill="auto"/>
        <w:bidi w:val="0"/>
        <w:spacing w:before="0" w:after="0" w:line="312" w:lineRule="exact"/>
        <w:ind w:left="0" w:right="0" w:firstLine="0"/>
        <w:jc w:val="left"/>
      </w:pPr>
      <w:bookmarkStart w:id="1095" w:name="bookmark1095"/>
      <w:bookmarkEnd w:id="1095"/>
      <w:r>
        <w:rPr>
          <w:color w:val="000000"/>
          <w:spacing w:val="0"/>
          <w:w w:val="100"/>
          <w:position w:val="0"/>
        </w:rPr>
        <w:t>.</w:t>
      </w:r>
      <w:r>
        <w:rPr>
          <w:color w:val="000000"/>
          <w:spacing w:val="0"/>
          <w:w w:val="100"/>
          <w:position w:val="0"/>
        </w:rPr>
        <w:t>所得税和递延所得税</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本集团在多个地区缴纳企业所得税。在正常的经营活动中，部分交易和事项的最终税务处理存在不确定性。在计提各个地区 的所得税费用时，本集团需要作出重大判断。如果这些税务事项的最终认定结果与最初入账的金额存在差异，该差异将对作 出上述最终认定期间的所得税费用和递延所得税的金额产生影响。</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如附注六</w:t>
      </w:r>
      <w:r>
        <w:rPr>
          <w:rFonts w:ascii="Times New Roman" w:eastAsia="Times New Roman" w:hAnsi="Times New Roman" w:cs="Times New Roman"/>
          <w:color w:val="000000"/>
          <w:spacing w:val="0"/>
          <w:w w:val="100"/>
          <w:position w:val="0"/>
        </w:rPr>
        <w:t>(2)</w:t>
      </w:r>
      <w:r>
        <w:rPr>
          <w:color w:val="000000"/>
          <w:spacing w:val="0"/>
          <w:w w:val="100"/>
          <w:position w:val="0"/>
        </w:rPr>
        <w:t xml:space="preserve">所述，本公司为国家鼓励的重点软件企业。重点软件企业资质每年需经相关政府部门进行认定，根据以往年度 </w:t>
      </w:r>
      <w:r>
        <w:rPr>
          <w:color w:val="000000"/>
          <w:spacing w:val="0"/>
          <w:w w:val="100"/>
          <w:position w:val="0"/>
        </w:rPr>
        <w:t>认定的历史经验以及本公司的实际情况，本公司认为未来年度能够持续取得重点软件企业认定，进而按照</w:t>
      </w:r>
      <w:r>
        <w:rPr>
          <w:rFonts w:ascii="Times New Roman" w:eastAsia="Times New Roman" w:hAnsi="Times New Roman" w:cs="Times New Roman"/>
          <w:color w:val="000000"/>
          <w:spacing w:val="0"/>
          <w:w w:val="100"/>
          <w:position w:val="0"/>
        </w:rPr>
        <w:t>10%</w:t>
      </w:r>
      <w:r>
        <w:rPr>
          <w:color w:val="000000"/>
          <w:spacing w:val="0"/>
          <w:w w:val="100"/>
          <w:position w:val="0"/>
        </w:rPr>
        <w:t>的优惠税率计 算其相应的递延所得税。倘若未来本公司未能取得重点软件企业的认定，则需按照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的法定税率或其他相应的优惠税率</w:t>
      </w:r>
      <w:r>
        <w:rPr>
          <w:rFonts w:ascii="Times New Roman" w:eastAsia="Times New Roman" w:hAnsi="Times New Roman" w:cs="Times New Roman"/>
          <w:color w:val="000000"/>
          <w:spacing w:val="0"/>
          <w:w w:val="100"/>
          <w:position w:val="0"/>
        </w:rPr>
        <w:t>（</w:t>
      </w:r>
      <w:r>
        <w:rPr>
          <w:color w:val="000000"/>
          <w:spacing w:val="0"/>
          <w:w w:val="100"/>
          <w:position w:val="0"/>
        </w:rPr>
        <w:t>如 适用</w:t>
      </w:r>
      <w:r>
        <w:rPr>
          <w:rFonts w:ascii="Times New Roman" w:eastAsia="Times New Roman" w:hAnsi="Times New Roman" w:cs="Times New Roman"/>
          <w:color w:val="000000"/>
          <w:spacing w:val="0"/>
          <w:w w:val="100"/>
          <w:position w:val="0"/>
        </w:rPr>
        <w:t>）</w:t>
      </w:r>
      <w:r>
        <w:rPr>
          <w:color w:val="000000"/>
          <w:spacing w:val="0"/>
          <w:w w:val="100"/>
          <w:position w:val="0"/>
        </w:rPr>
        <w:t>计算所得税，进而将影响已确认的递延所得税资产、递延所得税负债及所得税费用。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此外，本集团部分子公司为高新技术企业。高新技术企业资质的有效期为三年，到期后需向相关政府部门重新提交高新技术 企业认定申请。根据以往年度高新技术企业到期后重新认定的历史经验以及该等子公司的实际情况，本集团认为该等子公司 于未来年度能够持续取得高新技术企业认定，进而按照</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的优惠税率计算其相应的递延所得税。倘若未来部分子公司于高 新技术企业资质到期后未能取得重新认定，则需按照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的法定税率计算所得税，进而将影响已确认的递延所得税资产、递 延所得税负债及所得税费用。</w:t>
      </w:r>
    </w:p>
    <w:p>
      <w:pPr>
        <w:pStyle w:val="Style30"/>
        <w:keepNext w:val="0"/>
        <w:keepLines w:val="0"/>
        <w:widowControl w:val="0"/>
        <w:shd w:val="clear" w:color="auto" w:fill="auto"/>
        <w:bidi w:val="0"/>
        <w:spacing w:before="0" w:after="1060" w:line="312" w:lineRule="exact"/>
        <w:ind w:left="0" w:right="0" w:firstLine="0"/>
        <w:jc w:val="both"/>
      </w:pPr>
      <w:r>
        <w:rPr>
          <w:color w:val="000000"/>
          <w:spacing w:val="0"/>
          <w:w w:val="100"/>
          <w:position w:val="0"/>
        </w:rPr>
        <w:t>对于能够结转以后年度的可抵扣亏损，本集团以未来期间很可能获得用来抵扣可抵扣亏损的应纳税所得额为限，确认相应的 递延所得税资产。未来期间取得的应纳税所得额包括本集团通过正常的生产经营活动能够实现的应纳税所得额，以及以前期 间产生的应纳税暂时性差异在未来期间转回时将增加的应纳税所得额。本集团在确定未来期间应纳税所得额取得的时间和金 额时，需要运用估计和判断。如果实际情况与估计存在差异，可能导致对递延所得税资产的账面价值进行调整。</w:t>
      </w:r>
    </w:p>
    <w:p>
      <w:pPr>
        <w:pStyle w:val="Style37"/>
        <w:keepNext/>
        <w:keepLines/>
        <w:widowControl w:val="0"/>
        <w:shd w:val="clear" w:color="auto" w:fill="auto"/>
        <w:bidi w:val="0"/>
        <w:spacing w:before="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4</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96"/>
      <w:bookmarkEnd w:id="1097"/>
      <w:bookmarkEnd w:id="1099"/>
    </w:p>
    <w:p>
      <w:pPr>
        <w:pStyle w:val="Style58"/>
        <w:keepNext/>
        <w:keepLines/>
        <w:widowControl w:val="0"/>
        <w:shd w:val="clear" w:color="auto" w:fill="auto"/>
        <w:bidi w:val="0"/>
        <w:spacing w:before="0" w:after="360" w:line="240" w:lineRule="auto"/>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0"/>
      <w:bookmarkEnd w:id="1101"/>
      <w:bookmarkEnd w:id="1103"/>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57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2018</w:t>
            </w:r>
            <w:r>
              <w:rPr>
                <w:rFonts w:ascii="SimSun" w:eastAsia="SimSun" w:hAnsi="SimSun" w:cs="SimSun"/>
                <w:color w:val="000000"/>
                <w:spacing w:val="0"/>
                <w:w w:val="100"/>
                <w:position w:val="0"/>
              </w:rPr>
              <w:t>年颁布了修订后的《企 业会计准则第</w:t>
            </w:r>
            <w:r>
              <w:rPr>
                <w:color w:val="000000"/>
                <w:spacing w:val="0"/>
                <w:w w:val="100"/>
                <w:position w:val="0"/>
              </w:rPr>
              <w:t>21</w:t>
            </w:r>
            <w:r>
              <w:rPr>
                <w:rFonts w:ascii="SimSun" w:eastAsia="SimSun" w:hAnsi="SimSun" w:cs="SimSun"/>
                <w:color w:val="000000"/>
                <w:spacing w:val="0"/>
                <w:w w:val="100"/>
                <w:position w:val="0"/>
              </w:rPr>
              <w:t>号——租赁》</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 称“新租赁准则”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年颁布了 《关于调整</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新冠肺炎疫情相关租金 减让会计处理规定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适用范围的通知》 </w:t>
            </w:r>
            <w:r>
              <w:rPr>
                <w:color w:val="000000"/>
                <w:spacing w:val="0"/>
                <w:w w:val="100"/>
                <w:position w:val="0"/>
              </w:rPr>
              <w:t>（</w:t>
            </w:r>
            <w:r>
              <w:rPr>
                <w:rFonts w:ascii="SimSun" w:eastAsia="SimSun" w:hAnsi="SimSun" w:cs="SimSun"/>
                <w:color w:val="000000"/>
                <w:spacing w:val="0"/>
                <w:w w:val="100"/>
                <w:position w:val="0"/>
              </w:rPr>
              <w:t>财会</w:t>
            </w:r>
            <w:r>
              <w:rPr>
                <w:color w:val="000000"/>
                <w:spacing w:val="0"/>
                <w:w w:val="100"/>
                <w:position w:val="0"/>
              </w:rPr>
              <w:t xml:space="preserve">[2021] </w:t>
            </w:r>
            <w:r>
              <w:rPr>
                <w:color w:val="000000"/>
                <w:spacing w:val="0"/>
                <w:w w:val="100"/>
                <w:position w:val="0"/>
              </w:rPr>
              <w:t>9</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、《关于印发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企业会 计准则解释第</w:t>
            </w:r>
            <w:r>
              <w:rPr>
                <w:color w:val="000000"/>
                <w:spacing w:val="0"/>
                <w:w w:val="100"/>
                <w:position w:val="0"/>
              </w:rPr>
              <w:t>14</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的通知》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财会 </w:t>
            </w:r>
            <w:r>
              <w:rPr>
                <w:color w:val="000000"/>
                <w:spacing w:val="0"/>
                <w:w w:val="100"/>
                <w:position w:val="0"/>
              </w:rPr>
              <w:t xml:space="preserve">[2021] </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及《企业会计准则实施问 答》，本集团已采用上述准则、通知和 实施问答编制</w:t>
            </w:r>
            <w:r>
              <w:rPr>
                <w:color w:val="000000"/>
                <w:spacing w:val="0"/>
                <w:w w:val="100"/>
                <w:position w:val="0"/>
              </w:rPr>
              <w:t>2021</w:t>
            </w:r>
            <w:r>
              <w:rPr>
                <w:rFonts w:ascii="SimSun" w:eastAsia="SimSun" w:hAnsi="SimSun" w:cs="SimSun"/>
                <w:color w:val="000000"/>
                <w:spacing w:val="0"/>
                <w:w w:val="100"/>
                <w:position w:val="0"/>
              </w:rPr>
              <w:t>年度财务报表，对 本集团及本公司财务报表的影响列示 如下：本集团及本公司于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1</w:t>
            </w:r>
            <w:r>
              <w:rPr>
                <w:rFonts w:ascii="SimSun" w:eastAsia="SimSun" w:hAnsi="SimSun" w:cs="SimSun"/>
                <w:color w:val="000000"/>
                <w:spacing w:val="0"/>
                <w:w w:val="100"/>
                <w:position w:val="0"/>
              </w:rPr>
              <w:t>日首次执行新租赁准则，根据相关规 定，本集团及本公司对首次执行日前已 存在的合同选择不再重新评估。本集团 及本公司对于该准则的累积影响数调 整</w:t>
            </w:r>
            <w:r>
              <w:rPr>
                <w:color w:val="000000"/>
                <w:spacing w:val="0"/>
                <w:w w:val="100"/>
                <w:position w:val="0"/>
              </w:rPr>
              <w:t>2021</w:t>
            </w:r>
            <w:r>
              <w:rPr>
                <w:rFonts w:ascii="SimSun" w:eastAsia="SimSun" w:hAnsi="SimSun" w:cs="SimSun"/>
                <w:color w:val="000000"/>
                <w:spacing w:val="0"/>
                <w:w w:val="100"/>
                <w:position w:val="0"/>
              </w:rPr>
              <w:t>年年初财务报表相关项目金 额，</w:t>
            </w:r>
            <w:r>
              <w:rPr>
                <w:color w:val="000000"/>
                <w:spacing w:val="0"/>
                <w:w w:val="100"/>
                <w:position w:val="0"/>
              </w:rPr>
              <w:t>2020</w:t>
            </w:r>
            <w:r>
              <w:rPr>
                <w:rFonts w:ascii="SimSun" w:eastAsia="SimSun" w:hAnsi="SimSun" w:cs="SimSun"/>
                <w:color w:val="000000"/>
                <w:spacing w:val="0"/>
                <w:w w:val="100"/>
                <w:position w:val="0"/>
              </w:rPr>
              <w:t>年度的比较财务报表未重列。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日召开第三届董事会第 二^一次会议、第三届监事会第十六次 会议，审议通过了《关于会计政策变更 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具体内容详见以下说明</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对于首次执行新租赁准则前已存在的经营租赁合同，本集团及本公司按照剩余租赁期区分不同的衔接方法：剩余租赁期超过</w:t>
      </w:r>
    </w:p>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个月的，本集团及本公司根据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日的剩余租赁付款额和增量借款利率确认租赁负债，并假设自租赁期开始日即采</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用新租赁准则，并根据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日增量借款利率确定使用权资产的账面价值。本集团及本公司采用简化方法评估首次执行 日使用权资产是否存在减值，由于在首次执行日不存在租赁亏损合同，对财务报表无显著影响。剩余租赁期不超过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 本集团及本公司采用简化方法，不确认使用权资产和租赁负债，对财务报表无显著影响。对于首次执行新租赁准则前已存在 的低价值资产的经营租赁合同，本集团及本公司采用简化方法，不确认使用权资产和租赁负债，对财务报表无显著影响。因 执行新租赁准则，除与简化处理的短期租赁和低价值资产租赁相关的预付租金和租赁保证金支出仍计入经营活动现金流出 外，其他的预付租金和租赁保证金支出计入筹资活动现金流出。对于由新冠肺炎疫情直接引发的、分别与承租人和出租人达 成的且仅针对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日之前的租金减免，本集团及本公司在编制</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年度财务报表时，均已采用上述通知中的简化方 法进行处理，对财务报表无显著影响。</w:t>
      </w:r>
    </w:p>
    <w:p>
      <w:pPr>
        <w:pStyle w:val="Style30"/>
        <w:keepNext w:val="0"/>
        <w:keepLines w:val="0"/>
        <w:widowControl w:val="0"/>
        <w:shd w:val="clear" w:color="auto" w:fill="auto"/>
        <w:bidi w:val="0"/>
        <w:spacing w:before="0" w:after="400" w:line="313" w:lineRule="exact"/>
        <w:ind w:left="0" w:right="0" w:firstLine="0"/>
        <w:jc w:val="both"/>
      </w:pPr>
      <w:r>
        <w:rPr>
          <w:rFonts w:ascii="Times New Roman" w:eastAsia="Times New Roman" w:hAnsi="Times New Roman" w:cs="Times New Roman"/>
          <w:color w:val="000000"/>
          <w:spacing w:val="0"/>
          <w:w w:val="100"/>
          <w:position w:val="0"/>
        </w:rPr>
        <w:t xml:space="preserve">(a) </w:t>
      </w:r>
      <w:r>
        <w:rPr>
          <w:color w:val="000000"/>
          <w:spacing w:val="0"/>
          <w:w w:val="100"/>
          <w:position w:val="0"/>
        </w:rPr>
        <w:t>一般企业报表格式的修改</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对本集团合并资产负债表的影响列示如下:</w:t>
      </w:r>
    </w:p>
    <w:tbl>
      <w:tblPr>
        <w:tblOverlap w:val="never"/>
        <w:jc w:val="center"/>
        <w:tblLayout w:type="fixed"/>
      </w:tblPr>
      <w:tblGrid>
        <w:gridCol w:w="4310"/>
        <w:gridCol w:w="53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39,129,351.01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22,280,814.02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16,848,536.99</w:t>
            </w:r>
          </w:p>
        </w:tc>
      </w:tr>
    </w:tbl>
    <w:p>
      <w:pPr>
        <w:widowControl w:val="0"/>
        <w:spacing w:after="339" w:line="1" w:lineRule="exact"/>
      </w:pP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对本公司资产负债表的影响列示如下:</w:t>
      </w:r>
    </w:p>
    <w:tbl>
      <w:tblPr>
        <w:tblOverlap w:val="never"/>
        <w:jc w:val="center"/>
        <w:tblLayout w:type="fixed"/>
      </w:tblPr>
      <w:tblGrid>
        <w:gridCol w:w="4310"/>
        <w:gridCol w:w="53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日影响金额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13,779,344.00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7,677,083.27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6,102,260.73</w:t>
            </w:r>
          </w:p>
        </w:tc>
      </w:tr>
    </w:tbl>
    <w:p>
      <w:pPr>
        <w:widowControl w:val="0"/>
        <w:spacing w:after="339" w:line="1" w:lineRule="exact"/>
      </w:pPr>
    </w:p>
    <w:p>
      <w:pPr>
        <w:pStyle w:val="Style30"/>
        <w:keepNext w:val="0"/>
        <w:keepLines w:val="0"/>
        <w:widowControl w:val="0"/>
        <w:numPr>
          <w:ilvl w:val="0"/>
          <w:numId w:val="73"/>
        </w:numPr>
        <w:shd w:val="clear" w:color="auto" w:fill="auto"/>
        <w:bidi w:val="0"/>
        <w:spacing w:before="0" w:after="400" w:line="312" w:lineRule="exact"/>
        <w:ind w:left="0" w:right="0" w:firstLine="0"/>
        <w:jc w:val="both"/>
      </w:pPr>
      <w:bookmarkStart w:id="1104" w:name="bookmark1104"/>
      <w:bookmarkEnd w:id="1104"/>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日，本集团及本公司在计量租赁负债时，对于具有相似特征的租赁合同采用同一折现率，所采用的增量 借款利率的加权平均值为</w:t>
      </w:r>
      <w:r>
        <w:rPr>
          <w:rFonts w:ascii="Times New Roman" w:eastAsia="Times New Roman" w:hAnsi="Times New Roman" w:cs="Times New Roman"/>
          <w:color w:val="000000"/>
          <w:spacing w:val="0"/>
          <w:w w:val="100"/>
          <w:position w:val="0"/>
        </w:rPr>
        <w:t>4.7%</w:t>
      </w:r>
      <w:r>
        <w:rPr>
          <w:color w:val="000000"/>
          <w:spacing w:val="0"/>
          <w:w w:val="100"/>
          <w:position w:val="0"/>
        </w:rPr>
        <w:t>。</w:t>
      </w:r>
    </w:p>
    <w:tbl>
      <w:tblPr>
        <w:tblOverlap w:val="never"/>
        <w:jc w:val="center"/>
        <w:tblLayout w:type="fixed"/>
      </w:tblPr>
      <w:tblGrid>
        <w:gridCol w:w="3096"/>
        <w:gridCol w:w="3466"/>
        <w:gridCol w:w="311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本集团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本公司</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日披露的未来最低经 营租赁付款额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56,770,201.53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24,383,316.54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按增量借款利率折现计算的上述最低 经营租赁付款额的现值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53,735,485.58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22,991,273.12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减:不超过</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个月的租赁合同付款额 的现值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(14,606,134.57)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(9,211,929.12)</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日确认的租赁负债(含 一年内到期的非流动负债)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39,129,351.01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13,779,344.00</w:t>
            </w:r>
          </w:p>
        </w:tc>
      </w:tr>
    </w:tbl>
    <w:p>
      <w:pPr>
        <w:pStyle w:val="Style58"/>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重要会计估计变更</w:t>
      </w:r>
      <w:bookmarkEnd w:id="1105"/>
      <w:bookmarkEnd w:id="1106"/>
      <w:bookmarkEnd w:id="110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58"/>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109" w:name="bookmark1109"/>
      <w:bookmarkStart w:id="1110" w:name="bookmark1110"/>
      <w:bookmarkStart w:id="1111" w:name="bookmark1111"/>
      <w:bookmarkStart w:id="1112" w:name="bookmark1112"/>
      <w:bookmarkEnd w:id="111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09"/>
      <w:bookmarkEnd w:id="1110"/>
      <w:bookmarkEnd w:id="111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2,218,397,958.11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2,218,397,958.11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93,734,633.18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93,734,633.18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1,641,842,677.78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1,641,842,677.78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167,207,795.92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167,207,795.92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65,790,357.13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65,790,357.13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642,540.11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269,331,876.23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269,331,876.23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960,164,423.75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960,164,423.75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24,706,298.03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24,706,298.03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5,471,176,020.13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5,471,176,020.13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179,063,419.14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179,063,419.14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378,056,700.00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378,056,700.00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122,481,504.69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122,481,504.69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58,751,993.30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58,751,993.30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90,921,141.49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90,921,141.49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39,129,351.01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39,129,351.01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70,805,948.35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70,805,948.35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10,085,751.48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10,085,751.48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1,289,577,568.86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1,289,577,568.86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24,909,397.72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24,909,397.72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38,844,508.26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38,844,508.26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2,267,497,933.29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2,306,627,284.30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39,129,351.01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7,738,673,953.42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7,777,803,304.43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39,129,351.01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27,281,031.11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27,281,031.11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596,644,729.89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596,644,729.89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184,834,605.34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184,834,605.34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342,954,665.51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342,954,665.51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113,905,019.95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113,905,019.95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132,426,682.17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132,426,682.17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16,996,924.09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16,848,536.99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53,636,191.91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53,636,191.91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1,451,831,312.98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1,468,679,849.97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16,848,536.99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667,910,669.88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667,910,669.88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22,280,814.02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22,280,814.02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7,070,868.41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7,070,868.41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22,897,304.35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22,897,304.35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1,580,569.58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1,580,569.58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2,490,131.07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2,490,131.07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701,949,543.29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724,230,357.31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22,280,814.02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2,153,780,856.27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2,192,910,207.28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39,129,351.01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1,021,275,726.00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1,021,275,726.00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122,609,412.20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122,609,412.20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2,181,666,118.18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2,181,666,118.18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65,334,625.00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65,334,625.00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27,503,499.14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141,237,938.98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141,237,938.98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2,106,424,953.87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2,106,424,953.87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5,535,383,023.37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5,535,383,023.37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49,510,073.78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49,510,073.78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5,584,893,097.15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5,584,893,097.15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7,738,673,953.42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7,777,803,304.43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39,129,351.01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875,104,254.57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875,104,254.57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69,631,685.68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69,631,685.68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658,095,241.75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658,095,241.75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12,196,977.61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12,196,977.61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485,355,134.31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485,355,134.31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5,314,607.77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5,314,607.77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712,687,893.92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712,687,893.92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2,818,385,795.61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2,818,385,795.61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4,043,660,797.98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4,043,660,797.98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378,056,700.00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29,907,973.59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29,907,973.59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24,093,779.63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24,093,779.63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1,172,676.99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1,172,676.99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13,779,344.00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13,779,344.00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7,667,088.84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7,667,088.84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23,528,884.61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23,528,884.61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19,524,098.92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19,524,098.92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14,837,746.58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14,837,746.58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4,542,449,747.14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4,556,229,091.14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13,779,344.00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7,360,835,542.75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7,374,614,886.75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13,779,344.00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398,416,283.17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398,416,283.17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42,870,157.94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42,870,157.94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202,910,586.74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202,910,586.74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43,028,180.92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43,028,180.92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96,844,515.24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96,844,515.24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6,250,647.83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6,102,260.73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39,629,251.62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39,629,251.62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823,847,362.73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829,949,623.46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6,102,260.73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667,910,669.88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667,910,669.88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7,677,083.27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7,677,083.27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679,160,669.88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686,837,753.15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7,677,083.27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1,503,008,032.61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1,516,787,376.61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13,779,344.00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1,021,275,726.00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1,021,275,726.00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122,609,412.20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122,609,412.20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3,571,502,699.51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3,571,502,699.51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65,334,625.00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65,334,625.00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27,503,499.14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27,503,499.14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141,237,938.98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141,237,938.98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1,039,032,859.31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1,039,032,859.31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5,857,827,510.14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5,857,827,510.14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7,360,835,542.75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7,374,614,886.75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13,779,344.00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58"/>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13"/>
      <w:bookmarkEnd w:id="1114"/>
      <w:bookmarkEnd w:id="111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r>
        <w:br w:type="page"/>
      </w:r>
    </w:p>
    <w:p>
      <w:pPr>
        <w:pStyle w:val="Style37"/>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17"/>
      <w:bookmarkEnd w:id="1118"/>
      <w:bookmarkEnd w:id="1120"/>
    </w:p>
    <w:p>
      <w:pPr>
        <w:pStyle w:val="Style33"/>
        <w:keepNext/>
        <w:keepLines/>
        <w:widowControl w:val="0"/>
        <w:shd w:val="clear" w:color="auto" w:fill="auto"/>
        <w:bidi w:val="0"/>
        <w:spacing w:before="0" w:after="300" w:line="240" w:lineRule="auto"/>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sz w:val="24"/>
          <w:szCs w:val="24"/>
        </w:rPr>
        <w:t>六</w:t>
      </w:r>
      <w:bookmarkEnd w:id="1123"/>
      <w:r>
        <w:rPr>
          <w:color w:val="000000"/>
          <w:spacing w:val="0"/>
          <w:w w:val="100"/>
          <w:position w:val="0"/>
          <w:sz w:val="24"/>
          <w:szCs w:val="24"/>
        </w:rPr>
        <w:t>、税项</w:t>
      </w:r>
      <w:bookmarkEnd w:id="1121"/>
      <w:bookmarkEnd w:id="1122"/>
      <w:bookmarkEnd w:id="1124"/>
    </w:p>
    <w:p>
      <w:pPr>
        <w:pStyle w:val="Style37"/>
        <w:keepNext/>
        <w:keepLines/>
        <w:widowControl w:val="0"/>
        <w:shd w:val="clear" w:color="auto" w:fill="auto"/>
        <w:bidi w:val="0"/>
        <w:spacing w:before="0" w:after="300" w:line="240" w:lineRule="auto"/>
        <w:ind w:left="0" w:right="0" w:firstLine="0"/>
        <w:jc w:val="both"/>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、主要税种及税率</w:t>
      </w:r>
      <w:bookmarkEnd w:id="1125"/>
      <w:bookmarkEnd w:id="1126"/>
      <w:bookmarkEnd w:id="1128"/>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应纳税增值额(应纳税额按应纳税销售 额乘以适用税率扣除当期允许抵扣进 项税后的余额计算)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 xml:space="preserve">及 </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应缴纳的增值税等税额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 xml:space="preserve">及 </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应缴纳的增值税等税额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应缴纳的增值税等税额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朗新科技集团股份有限公司</w:t>
            </w: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邦道科技有限公司</w:t>
            </w: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易视腾科技股份有限公司</w:t>
            </w:r>
            <w:r>
              <w:rPr>
                <w:color w:val="000000"/>
                <w:spacing w:val="0"/>
                <w:w w:val="100"/>
                <w:position w:val="0"/>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深圳市云之尚网络科技有限公司</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北京数联领航网络科技有限公司</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易视星空科技无锡有限公司</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优地网络有限公司</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北京思源政通科技集团有限公司</w:t>
            </w:r>
            <w:r>
              <w:rPr>
                <w:color w:val="000000"/>
                <w:spacing w:val="0"/>
                <w:w w:val="100"/>
                <w:position w:val="0"/>
              </w:rPr>
              <w: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其他子公司</w:t>
            </w:r>
            <w:r>
              <w:rPr>
                <w:color w:val="000000"/>
                <w:spacing w:val="0"/>
                <w:w w:val="100"/>
                <w:position w:val="0"/>
              </w:rPr>
              <w:t>(e)</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 xml:space="preserve">及 </w:t>
            </w:r>
            <w:r>
              <w:rPr>
                <w:color w:val="000000"/>
                <w:spacing w:val="0"/>
                <w:w w:val="100"/>
                <w:position w:val="0"/>
              </w:rPr>
              <w:t>25%</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、税收优惠</w:t>
      </w:r>
      <w:bookmarkEnd w:id="1129"/>
      <w:bookmarkEnd w:id="1130"/>
      <w:bookmarkEnd w:id="1132"/>
    </w:p>
    <w:p>
      <w:pPr>
        <w:pStyle w:val="Style3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根据财政部、国家税务总局、海关总署颁布的《关于深化增值税改革有关政策的公告》(财政部税务总局海关总署公告 </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号)及相关规定，自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日起，纳税人发生增值税应税销售行为、进口货物或视同销售商品的，原适用</w:t>
      </w:r>
      <w:r>
        <w:rPr>
          <w:rFonts w:ascii="Times New Roman" w:eastAsia="Times New Roman" w:hAnsi="Times New Roman" w:cs="Times New Roman"/>
          <w:color w:val="000000"/>
          <w:spacing w:val="0"/>
          <w:w w:val="100"/>
          <w:position w:val="0"/>
        </w:rPr>
        <w:t xml:space="preserve">16% </w:t>
      </w:r>
      <w:r>
        <w:rPr>
          <w:color w:val="000000"/>
          <w:spacing w:val="0"/>
          <w:w w:val="100"/>
          <w:position w:val="0"/>
        </w:rPr>
        <w:t>税率的，税率变更为</w:t>
      </w:r>
      <w:r>
        <w:rPr>
          <w:rFonts w:ascii="Times New Roman" w:eastAsia="Times New Roman" w:hAnsi="Times New Roman" w:cs="Times New Roman"/>
          <w:color w:val="000000"/>
          <w:spacing w:val="0"/>
          <w:w w:val="100"/>
          <w:position w:val="0"/>
        </w:rPr>
        <w:t>13%</w:t>
      </w:r>
      <w:r>
        <w:rPr>
          <w:color w:val="000000"/>
          <w:spacing w:val="0"/>
          <w:w w:val="100"/>
          <w:position w:val="0"/>
        </w:rPr>
        <w:t>。根据财政部、国家税务总局、海关总署颁布的《关于深化增值税改革有关政策的公告》(财政部 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号)及相关规定，自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日起，本集团适用于</w:t>
      </w:r>
      <w:r>
        <w:rPr>
          <w:rFonts w:ascii="Times New Roman" w:eastAsia="Times New Roman" w:hAnsi="Times New Roman" w:cs="Times New Roman"/>
          <w:color w:val="000000"/>
          <w:spacing w:val="0"/>
          <w:w w:val="100"/>
          <w:position w:val="0"/>
        </w:rPr>
        <w:t>16%</w:t>
      </w:r>
      <w:r>
        <w:rPr>
          <w:color w:val="000000"/>
          <w:spacing w:val="0"/>
          <w:w w:val="100"/>
          <w:position w:val="0"/>
        </w:rPr>
        <w:t xml:space="preserve">销项税率的业务销项税率变更为 </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根据财政部、税务总局、发展改革委、工业和信息化部颁布的《关于促进集成电路产业和软件产业高质量发展企业所得税政 策的公告》</w:t>
      </w:r>
      <w:r>
        <w:rPr>
          <w:color w:val="000000"/>
          <w:spacing w:val="0"/>
          <w:w w:val="100"/>
          <w:position w:val="0"/>
        </w:rPr>
        <w:t>(2020</w:t>
      </w:r>
      <w:r>
        <w:rPr>
          <w:color w:val="000000"/>
          <w:spacing w:val="0"/>
          <w:w w:val="100"/>
          <w:position w:val="0"/>
        </w:rPr>
        <w:t>年第</w:t>
      </w:r>
      <w:r>
        <w:rPr>
          <w:color w:val="000000"/>
          <w:spacing w:val="0"/>
          <w:w w:val="100"/>
          <w:position w:val="0"/>
        </w:rPr>
        <w:t>45</w:t>
      </w:r>
      <w:r>
        <w:rPr>
          <w:color w:val="000000"/>
          <w:spacing w:val="0"/>
          <w:w w:val="100"/>
          <w:position w:val="0"/>
        </w:rPr>
        <w:t>号</w:t>
      </w:r>
      <w:r>
        <w:rPr>
          <w:color w:val="000000"/>
          <w:spacing w:val="0"/>
          <w:w w:val="100"/>
          <w:position w:val="0"/>
        </w:rPr>
        <w:t>)(</w:t>
      </w:r>
      <w:r>
        <w:rPr>
          <w:color w:val="000000"/>
          <w:spacing w:val="0"/>
          <w:w w:val="100"/>
          <w:position w:val="0"/>
        </w:rPr>
        <w:t>以下简称</w:t>
      </w:r>
      <w:r>
        <w:rPr>
          <w:color w:val="000000"/>
          <w:spacing w:val="0"/>
          <w:w w:val="100"/>
          <w:position w:val="0"/>
        </w:rPr>
        <w:t>“45</w:t>
      </w:r>
      <w:r>
        <w:rPr>
          <w:color w:val="000000"/>
          <w:spacing w:val="0"/>
          <w:w w:val="100"/>
          <w:position w:val="0"/>
        </w:rPr>
        <w:t>号通知”)的规定，国家鼓励的重点软件企业，自获利年度起，第一年至第五年免 征企业所得税，接续年度减按</w:t>
      </w:r>
      <w:r>
        <w:rPr>
          <w:color w:val="000000"/>
          <w:spacing w:val="0"/>
          <w:w w:val="100"/>
          <w:position w:val="0"/>
        </w:rPr>
        <w:t>10%</w:t>
      </w:r>
      <w:r>
        <w:rPr>
          <w:color w:val="000000"/>
          <w:spacing w:val="0"/>
          <w:w w:val="100"/>
          <w:position w:val="0"/>
        </w:rPr>
        <w:t>的税率征收企业所得税。本公司及本公司之子公司邦道科技经评估判断自身符合上述</w:t>
      </w:r>
      <w:r>
        <w:rPr>
          <w:color w:val="000000"/>
          <w:spacing w:val="0"/>
          <w:w w:val="100"/>
          <w:position w:val="0"/>
        </w:rPr>
        <w:t>45</w:t>
      </w:r>
      <w:r>
        <w:rPr>
          <w:color w:val="000000"/>
          <w:spacing w:val="0"/>
          <w:w w:val="100"/>
          <w:position w:val="0"/>
        </w:rPr>
        <w:t>号 通知列明的相关条件，并将按照规定于汇算清缴时向税务机关进行备案，故采用</w:t>
      </w:r>
      <w:r>
        <w:rPr>
          <w:color w:val="000000"/>
          <w:spacing w:val="0"/>
          <w:w w:val="100"/>
          <w:position w:val="0"/>
        </w:rPr>
        <w:t>10%</w:t>
      </w:r>
      <w:r>
        <w:rPr>
          <w:color w:val="000000"/>
          <w:spacing w:val="0"/>
          <w:w w:val="100"/>
          <w:position w:val="0"/>
        </w:rPr>
        <w:t>的所得税优惠税率计算</w:t>
      </w:r>
      <w:r>
        <w:rPr>
          <w:color w:val="000000"/>
          <w:spacing w:val="0"/>
          <w:w w:val="100"/>
          <w:position w:val="0"/>
        </w:rPr>
        <w:t>2021</w:t>
      </w:r>
      <w:r>
        <w:rPr>
          <w:color w:val="000000"/>
          <w:spacing w:val="0"/>
          <w:w w:val="100"/>
          <w:position w:val="0"/>
        </w:rPr>
        <w:t>年度应缴纳 的所得税。</w:t>
      </w:r>
    </w:p>
    <w:p>
      <w:pPr>
        <w:pStyle w:val="Style30"/>
        <w:keepNext w:val="0"/>
        <w:keepLines w:val="0"/>
        <w:widowControl w:val="0"/>
        <w:shd w:val="clear" w:color="auto" w:fill="auto"/>
        <w:tabs>
          <w:tab w:pos="342" w:val="left"/>
        </w:tabs>
        <w:bidi w:val="0"/>
        <w:spacing w:before="0" w:after="380" w:line="314" w:lineRule="exact"/>
        <w:ind w:left="0" w:right="0" w:firstLine="0"/>
        <w:jc w:val="both"/>
      </w:pPr>
      <w:bookmarkStart w:id="1133" w:name="bookmark1133"/>
      <w:r>
        <w:rPr>
          <w:rFonts w:ascii="Times New Roman" w:eastAsia="Times New Roman" w:hAnsi="Times New Roman" w:cs="Times New Roman"/>
          <w:color w:val="000000"/>
          <w:spacing w:val="0"/>
          <w:w w:val="100"/>
          <w:position w:val="0"/>
        </w:rPr>
        <w:t>（</w:t>
      </w:r>
      <w:bookmarkEnd w:id="1133"/>
      <w:r>
        <w:rPr>
          <w:rFonts w:ascii="Times New Roman" w:eastAsia="Times New Roman" w:hAnsi="Times New Roman" w:cs="Times New Roman"/>
          <w:color w:val="000000"/>
          <w:spacing w:val="0"/>
          <w:w w:val="100"/>
          <w:position w:val="0"/>
        </w:rPr>
        <w:t>b）</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日，易视腾科技取得《高新技术企业证书》</w:t>
      </w:r>
      <w:r>
        <w:rPr>
          <w:color w:val="000000"/>
          <w:spacing w:val="0"/>
          <w:w w:val="100"/>
          <w:position w:val="0"/>
        </w:rPr>
        <w:t>（</w:t>
      </w:r>
      <w:r>
        <w:rPr>
          <w:color w:val="000000"/>
          <w:spacing w:val="0"/>
          <w:w w:val="100"/>
          <w:position w:val="0"/>
        </w:rPr>
        <w:t>证书编号为</w:t>
      </w:r>
      <w:r>
        <w:rPr>
          <w:rFonts w:ascii="Times New Roman" w:eastAsia="Times New Roman" w:hAnsi="Times New Roman" w:cs="Times New Roman"/>
          <w:color w:val="000000"/>
          <w:spacing w:val="0"/>
          <w:w w:val="100"/>
          <w:position w:val="0"/>
        </w:rPr>
        <w:t>GR201632002222）</w:t>
      </w:r>
      <w:r>
        <w:rPr>
          <w:color w:val="000000"/>
          <w:spacing w:val="0"/>
          <w:w w:val="100"/>
          <w:position w:val="0"/>
        </w:rPr>
        <w:t>,</w:t>
      </w:r>
      <w:r>
        <w:rPr>
          <w:color w:val="000000"/>
          <w:spacing w:val="0"/>
          <w:w w:val="100"/>
          <w:position w:val="0"/>
        </w:rPr>
        <w:t>该证书有效期三年。于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日，易视腾科技更新备案并取得《高新技术企业证书》</w:t>
      </w:r>
      <w:r>
        <w:rPr>
          <w:color w:val="000000"/>
          <w:spacing w:val="0"/>
          <w:w w:val="100"/>
          <w:position w:val="0"/>
        </w:rPr>
        <w:t>（</w:t>
      </w:r>
      <w:r>
        <w:rPr>
          <w:color w:val="000000"/>
          <w:spacing w:val="0"/>
          <w:w w:val="100"/>
          <w:position w:val="0"/>
        </w:rPr>
        <w:t>证书编号为</w:t>
      </w:r>
      <w:r>
        <w:rPr>
          <w:rFonts w:ascii="Times New Roman" w:eastAsia="Times New Roman" w:hAnsi="Times New Roman" w:cs="Times New Roman"/>
          <w:color w:val="000000"/>
          <w:spacing w:val="0"/>
          <w:w w:val="100"/>
          <w:position w:val="0"/>
        </w:rPr>
        <w:t>GR201932004971）</w:t>
      </w:r>
      <w:r>
        <w:rPr>
          <w:color w:val="000000"/>
          <w:spacing w:val="0"/>
          <w:w w:val="100"/>
          <w:position w:val="0"/>
        </w:rPr>
        <w:t>，</w:t>
      </w:r>
      <w:r>
        <w:rPr>
          <w:color w:val="000000"/>
          <w:spacing w:val="0"/>
          <w:w w:val="100"/>
          <w:position w:val="0"/>
        </w:rPr>
        <w:t>该证书有效期三年。根据《中 华人民共和国企业所得税法》第二十八条的有关规定，</w:t>
      </w:r>
      <w:r>
        <w:rPr>
          <w:rFonts w:ascii="Times New Roman" w:eastAsia="Times New Roman" w:hAnsi="Times New Roman" w:cs="Times New Roman"/>
          <w:color w:val="000000"/>
          <w:spacing w:val="0"/>
          <w:w w:val="100"/>
          <w:position w:val="0"/>
        </w:rPr>
        <w:t>2021</w:t>
      </w:r>
      <w:r>
        <w:rPr>
          <w:color w:val="000000"/>
          <w:spacing w:val="0"/>
          <w:w w:val="100"/>
          <w:position w:val="0"/>
        </w:rPr>
        <w:t>年度，易视腾科技适用的企业所得税税率为</w:t>
      </w:r>
      <w:r>
        <w:rPr>
          <w:rFonts w:ascii="Times New Roman" w:eastAsia="Times New Roman" w:hAnsi="Times New Roman" w:cs="Times New Roman"/>
          <w:color w:val="000000"/>
          <w:spacing w:val="0"/>
          <w:w w:val="100"/>
          <w:position w:val="0"/>
        </w:rPr>
        <w:t>15%（2020</w:t>
      </w:r>
      <w:r>
        <w:rPr>
          <w:color w:val="000000"/>
          <w:spacing w:val="0"/>
          <w:w w:val="100"/>
          <w:position w:val="0"/>
        </w:rPr>
        <w:t>年度：</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0"/>
        <w:keepNext w:val="0"/>
        <w:keepLines w:val="0"/>
        <w:widowControl w:val="0"/>
        <w:shd w:val="clear" w:color="auto" w:fill="auto"/>
        <w:tabs>
          <w:tab w:pos="342" w:val="left"/>
        </w:tabs>
        <w:bidi w:val="0"/>
        <w:spacing w:before="0" w:after="380" w:line="311" w:lineRule="exact"/>
        <w:ind w:left="0" w:right="0" w:firstLine="0"/>
        <w:jc w:val="both"/>
      </w:pPr>
      <w:bookmarkStart w:id="1134" w:name="bookmark1134"/>
      <w:r>
        <w:rPr>
          <w:rFonts w:ascii="Times New Roman" w:eastAsia="Times New Roman" w:hAnsi="Times New Roman" w:cs="Times New Roman"/>
          <w:color w:val="000000"/>
          <w:spacing w:val="0"/>
          <w:w w:val="100"/>
          <w:position w:val="0"/>
        </w:rPr>
        <w:t>（</w:t>
      </w:r>
      <w:bookmarkEnd w:id="1134"/>
      <w:r>
        <w:rPr>
          <w:rFonts w:ascii="Times New Roman" w:eastAsia="Times New Roman" w:hAnsi="Times New Roman" w:cs="Times New Roman"/>
          <w:color w:val="000000"/>
          <w:spacing w:val="0"/>
          <w:w w:val="100"/>
          <w:position w:val="0"/>
        </w:rPr>
        <w:t>c）</w:t>
        <w:tab/>
      </w:r>
      <w:r>
        <w:rPr>
          <w:color w:val="000000"/>
          <w:spacing w:val="0"/>
          <w:w w:val="100"/>
          <w:position w:val="0"/>
        </w:rPr>
        <w:t>易视腾科技之子公司优地网络有限公司（以下简称“优地网络”）、深圳云之尚网络科技有限公司（以下简称“深圳云之 尚”）、北京数联领航网络科技有限公司（以下简称“数联领航”）及易视星空科技无锡有限公司（以下简称“易视星空”）分 别于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日及</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日取得《高新技术企业证书》，证书有效期三年，证 书编号为</w:t>
      </w:r>
      <w:r>
        <w:rPr>
          <w:color w:val="000000"/>
          <w:spacing w:val="0"/>
          <w:w w:val="100"/>
          <w:position w:val="0"/>
        </w:rPr>
        <w:t>GR201944202724</w:t>
      </w:r>
      <w:r>
        <w:rPr>
          <w:color w:val="000000"/>
          <w:spacing w:val="0"/>
          <w:w w:val="100"/>
          <w:position w:val="0"/>
        </w:rPr>
        <w:t>、</w:t>
      </w:r>
      <w:r>
        <w:rPr>
          <w:color w:val="000000"/>
          <w:spacing w:val="0"/>
          <w:w w:val="100"/>
          <w:position w:val="0"/>
        </w:rPr>
        <w:t>GR202144204256</w:t>
      </w:r>
      <w:r>
        <w:rPr>
          <w:color w:val="000000"/>
          <w:spacing w:val="0"/>
          <w:w w:val="100"/>
          <w:position w:val="0"/>
        </w:rPr>
        <w:t>、</w:t>
      </w:r>
      <w:r>
        <w:rPr>
          <w:color w:val="000000"/>
          <w:spacing w:val="0"/>
          <w:w w:val="100"/>
          <w:position w:val="0"/>
        </w:rPr>
        <w:t>GR202111001518</w:t>
      </w:r>
      <w:r>
        <w:rPr>
          <w:color w:val="000000"/>
          <w:spacing w:val="0"/>
          <w:w w:val="100"/>
          <w:position w:val="0"/>
        </w:rPr>
        <w:t>及</w:t>
      </w:r>
      <w:r>
        <w:rPr>
          <w:color w:val="000000"/>
          <w:spacing w:val="0"/>
          <w:w w:val="100"/>
          <w:position w:val="0"/>
        </w:rPr>
        <w:t>GR202132002812</w:t>
      </w:r>
      <w:r>
        <w:rPr>
          <w:color w:val="000000"/>
          <w:spacing w:val="0"/>
          <w:w w:val="100"/>
          <w:position w:val="0"/>
        </w:rPr>
        <w:t>。</w:t>
      </w:r>
      <w:r>
        <w:rPr>
          <w:color w:val="000000"/>
          <w:spacing w:val="0"/>
          <w:w w:val="100"/>
          <w:position w:val="0"/>
        </w:rPr>
        <w:t>根据《中华人民共和国企业所得税法》第 二十八条的有关规定，</w:t>
      </w:r>
      <w:r>
        <w:rPr>
          <w:color w:val="000000"/>
          <w:spacing w:val="0"/>
          <w:w w:val="100"/>
          <w:position w:val="0"/>
        </w:rPr>
        <w:t>2021</w:t>
      </w:r>
      <w:r>
        <w:rPr>
          <w:color w:val="000000"/>
          <w:spacing w:val="0"/>
          <w:w w:val="100"/>
          <w:position w:val="0"/>
        </w:rPr>
        <w:t>年度，优地网络、深圳云之尚、数联领航及易视星空适用的企业所得税税率为</w:t>
      </w:r>
      <w:r>
        <w:rPr>
          <w:color w:val="000000"/>
          <w:spacing w:val="0"/>
          <w:w w:val="100"/>
          <w:position w:val="0"/>
        </w:rPr>
        <w:t>15%（2020</w:t>
      </w:r>
      <w:r>
        <w:rPr>
          <w:color w:val="000000"/>
          <w:spacing w:val="0"/>
          <w:w w:val="100"/>
          <w:position w:val="0"/>
        </w:rPr>
        <w:t>年度：</w:t>
      </w:r>
      <w:r>
        <w:rPr>
          <w:color w:val="000000"/>
          <w:spacing w:val="0"/>
          <w:w w:val="100"/>
          <w:position w:val="0"/>
        </w:rPr>
        <w:t>15%）</w:t>
      </w:r>
      <w:r>
        <w:rPr>
          <w:color w:val="000000"/>
          <w:spacing w:val="0"/>
          <w:w w:val="100"/>
          <w:position w:val="0"/>
        </w:rPr>
        <w:t>。</w:t>
      </w:r>
    </w:p>
    <w:p>
      <w:pPr>
        <w:pStyle w:val="Style30"/>
        <w:keepNext w:val="0"/>
        <w:keepLines w:val="0"/>
        <w:widowControl w:val="0"/>
        <w:shd w:val="clear" w:color="auto" w:fill="auto"/>
        <w:tabs>
          <w:tab w:pos="342" w:val="left"/>
        </w:tabs>
        <w:bidi w:val="0"/>
        <w:spacing w:before="0" w:after="380" w:line="312" w:lineRule="exact"/>
        <w:ind w:left="0" w:right="0" w:firstLine="0"/>
        <w:jc w:val="both"/>
      </w:pPr>
      <w:bookmarkStart w:id="1135" w:name="bookmark1135"/>
      <w:r>
        <w:rPr>
          <w:rFonts w:ascii="Times New Roman" w:eastAsia="Times New Roman" w:hAnsi="Times New Roman" w:cs="Times New Roman"/>
          <w:color w:val="000000"/>
          <w:spacing w:val="0"/>
          <w:w w:val="100"/>
          <w:position w:val="0"/>
        </w:rPr>
        <w:t>（</w:t>
      </w:r>
      <w:bookmarkEnd w:id="1135"/>
      <w:r>
        <w:rPr>
          <w:rFonts w:ascii="Times New Roman" w:eastAsia="Times New Roman" w:hAnsi="Times New Roman" w:cs="Times New Roman"/>
          <w:color w:val="000000"/>
          <w:spacing w:val="0"/>
          <w:w w:val="100"/>
          <w:position w:val="0"/>
        </w:rPr>
        <w:t>d）</w:t>
        <w:tab/>
      </w:r>
      <w:r>
        <w:rPr>
          <w:color w:val="000000"/>
          <w:spacing w:val="0"/>
          <w:w w:val="100"/>
          <w:position w:val="0"/>
        </w:rPr>
        <w:t>本公司之子公司北京思源政通科技集团有限公司（以下简称“思源政通”）于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日更新备案并取得《高新技 术企业证书》（证书编号为</w:t>
      </w:r>
      <w:r>
        <w:rPr>
          <w:color w:val="000000"/>
          <w:spacing w:val="0"/>
          <w:w w:val="100"/>
          <w:position w:val="0"/>
        </w:rPr>
        <w:t>GR202011001478），</w:t>
      </w:r>
      <w:r>
        <w:rPr>
          <w:color w:val="000000"/>
          <w:spacing w:val="0"/>
          <w:w w:val="100"/>
          <w:position w:val="0"/>
        </w:rPr>
        <w:t>该证书有效期三年。根据《中华人民共和国企业所得税法》第二十八条的有关 规定，</w:t>
      </w:r>
      <w:r>
        <w:rPr>
          <w:color w:val="000000"/>
          <w:spacing w:val="0"/>
          <w:w w:val="100"/>
          <w:position w:val="0"/>
        </w:rPr>
        <w:t>2021</w:t>
      </w:r>
      <w:r>
        <w:rPr>
          <w:color w:val="000000"/>
          <w:spacing w:val="0"/>
          <w:w w:val="100"/>
          <w:position w:val="0"/>
        </w:rPr>
        <w:t>年度，思源政通适用的企业所得税税率为</w:t>
      </w:r>
      <w:r>
        <w:rPr>
          <w:color w:val="000000"/>
          <w:spacing w:val="0"/>
          <w:w w:val="100"/>
          <w:position w:val="0"/>
        </w:rPr>
        <w:t>15%（2020</w:t>
      </w:r>
      <w:r>
        <w:rPr>
          <w:color w:val="000000"/>
          <w:spacing w:val="0"/>
          <w:w w:val="100"/>
          <w:position w:val="0"/>
        </w:rPr>
        <w:t>年度：</w:t>
      </w:r>
      <w:r>
        <w:rPr>
          <w:color w:val="000000"/>
          <w:spacing w:val="0"/>
          <w:w w:val="100"/>
          <w:position w:val="0"/>
        </w:rPr>
        <w:t>15%）</w:t>
      </w:r>
      <w:r>
        <w:rPr>
          <w:color w:val="000000"/>
          <w:spacing w:val="0"/>
          <w:w w:val="100"/>
          <w:position w:val="0"/>
        </w:rPr>
        <w:t>。</w:t>
      </w:r>
    </w:p>
    <w:p>
      <w:pPr>
        <w:pStyle w:val="Style30"/>
        <w:keepNext w:val="0"/>
        <w:keepLines w:val="0"/>
        <w:widowControl w:val="0"/>
        <w:shd w:val="clear" w:color="auto" w:fill="auto"/>
        <w:tabs>
          <w:tab w:pos="342" w:val="left"/>
        </w:tabs>
        <w:bidi w:val="0"/>
        <w:spacing w:before="0" w:after="380" w:line="311" w:lineRule="exact"/>
        <w:ind w:left="0" w:right="0" w:firstLine="0"/>
        <w:jc w:val="both"/>
      </w:pPr>
      <w:bookmarkStart w:id="1136" w:name="bookmark1136"/>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e）</w:t>
        <w:tab/>
      </w:r>
      <w:r>
        <w:rPr>
          <w:color w:val="000000"/>
          <w:spacing w:val="0"/>
          <w:w w:val="100"/>
          <w:position w:val="0"/>
        </w:rPr>
        <w:t>根据财政部、税务总局《关于实施小微企业普惠性税收减免政策的通知》（财税</w:t>
      </w:r>
      <w:r>
        <w:rPr>
          <w:color w:val="000000"/>
          <w:spacing w:val="0"/>
          <w:w w:val="100"/>
          <w:position w:val="0"/>
        </w:rPr>
        <w:t>[2019]13</w:t>
      </w:r>
      <w:r>
        <w:rPr>
          <w:color w:val="000000"/>
          <w:spacing w:val="0"/>
          <w:w w:val="100"/>
          <w:position w:val="0"/>
        </w:rPr>
        <w:t>号），</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日，对符合年度应纳税所得额不超过</w:t>
      </w:r>
      <w:r>
        <w:rPr>
          <w:color w:val="000000"/>
          <w:spacing w:val="0"/>
          <w:w w:val="100"/>
          <w:position w:val="0"/>
        </w:rPr>
        <w:t>300</w:t>
      </w:r>
      <w:r>
        <w:rPr>
          <w:color w:val="000000"/>
          <w:spacing w:val="0"/>
          <w:w w:val="100"/>
          <w:position w:val="0"/>
        </w:rPr>
        <w:t>万元、从业人数不超过</w:t>
      </w:r>
      <w:r>
        <w:rPr>
          <w:color w:val="000000"/>
          <w:spacing w:val="0"/>
          <w:w w:val="100"/>
          <w:position w:val="0"/>
        </w:rPr>
        <w:t>300</w:t>
      </w:r>
      <w:r>
        <w:rPr>
          <w:color w:val="000000"/>
          <w:spacing w:val="0"/>
          <w:w w:val="100"/>
          <w:position w:val="0"/>
        </w:rPr>
        <w:t>人、资产总额不超过</w:t>
      </w:r>
      <w:r>
        <w:rPr>
          <w:color w:val="000000"/>
          <w:spacing w:val="0"/>
          <w:w w:val="100"/>
          <w:position w:val="0"/>
        </w:rPr>
        <w:t>5000</w:t>
      </w:r>
      <w:r>
        <w:rPr>
          <w:color w:val="000000"/>
          <w:spacing w:val="0"/>
          <w:w w:val="100"/>
          <w:position w:val="0"/>
        </w:rPr>
        <w:t>万元等三个条件的小型微利 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 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的税率缴纳企业所得税。根据财税</w:t>
      </w:r>
      <w:r>
        <w:rPr>
          <w:color w:val="000000"/>
          <w:spacing w:val="0"/>
          <w:w w:val="100"/>
          <w:position w:val="0"/>
        </w:rPr>
        <w:t>[2021]12</w:t>
      </w:r>
      <w:r>
        <w:rPr>
          <w:color w:val="000000"/>
          <w:spacing w:val="0"/>
          <w:w w:val="100"/>
          <w:position w:val="0"/>
        </w:rPr>
        <w:t>号规 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日，对小型微利企业和个体工商户年应纳税所得额不超过</w:t>
      </w:r>
      <w:r>
        <w:rPr>
          <w:color w:val="000000"/>
          <w:spacing w:val="0"/>
          <w:w w:val="100"/>
          <w:position w:val="0"/>
        </w:rPr>
        <w:t>100</w:t>
      </w:r>
      <w:r>
        <w:rPr>
          <w:color w:val="000000"/>
          <w:spacing w:val="0"/>
          <w:w w:val="100"/>
          <w:position w:val="0"/>
        </w:rPr>
        <w:t>万元的部分，在现行优惠 政策基础上，再减半征收所得税。本集团之子公司重庆惠民通科技有限公司（以下简称“重庆惠民通”）、吕梁思源政通科技 有限公司（以下简称“吕梁思源”）等子公司经过评估判断自身符合上述规定，年应纳税所得额均小于</w:t>
      </w:r>
      <w:r>
        <w:rPr>
          <w:color w:val="000000"/>
          <w:spacing w:val="0"/>
          <w:w w:val="100"/>
          <w:position w:val="0"/>
        </w:rPr>
        <w:t>100</w:t>
      </w:r>
      <w:r>
        <w:rPr>
          <w:color w:val="000000"/>
          <w:spacing w:val="0"/>
          <w:w w:val="100"/>
          <w:position w:val="0"/>
        </w:rPr>
        <w:t>万元，</w:t>
      </w:r>
      <w:r>
        <w:rPr>
          <w:color w:val="000000"/>
          <w:spacing w:val="0"/>
          <w:w w:val="100"/>
          <w:position w:val="0"/>
        </w:rPr>
        <w:t>2021</w:t>
      </w:r>
      <w:r>
        <w:rPr>
          <w:color w:val="000000"/>
          <w:spacing w:val="0"/>
          <w:w w:val="100"/>
          <w:position w:val="0"/>
        </w:rPr>
        <w:t>年度， 其所得减按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的税率并减半缴纳企业所得税；本集团之子公司朗新数字科技（荆州）有限公司（以 下简称“数字荆州”）、朗新数字科技（宜兴）有限公司（以下简称“数字宜兴”）、朗新智城科技有限公司（以下简称“朗新 智城”）年应纳税所得额超过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w:t>
      </w:r>
      <w:r>
        <w:rPr>
          <w:color w:val="000000"/>
          <w:spacing w:val="0"/>
          <w:w w:val="100"/>
          <w:position w:val="0"/>
        </w:rPr>
        <w:t>2021</w:t>
      </w:r>
      <w:r>
        <w:rPr>
          <w:color w:val="000000"/>
          <w:spacing w:val="0"/>
          <w:w w:val="100"/>
          <w:position w:val="0"/>
        </w:rPr>
        <w:t>年度，其所得减按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 缴纳企业所得税。</w:t>
      </w:r>
    </w:p>
    <w:p>
      <w:pPr>
        <w:pStyle w:val="Style30"/>
        <w:keepNext w:val="0"/>
        <w:keepLines w:val="0"/>
        <w:widowControl w:val="0"/>
        <w:shd w:val="clear" w:color="auto" w:fill="auto"/>
        <w:bidi w:val="0"/>
        <w:spacing w:before="0" w:after="380" w:line="316" w:lineRule="exact"/>
        <w:ind w:left="0" w:right="0" w:firstLine="0"/>
        <w:jc w:val="both"/>
      </w:pPr>
      <w:bookmarkStart w:id="1137" w:name="bookmark1137"/>
      <w:r>
        <w:rPr>
          <w:color w:val="000000"/>
          <w:spacing w:val="0"/>
          <w:w w:val="100"/>
          <w:position w:val="0"/>
        </w:rPr>
        <w:t>⑴</w:t>
      </w:r>
      <w:bookmarkEnd w:id="1137"/>
      <w:r>
        <w:rPr>
          <w:color w:val="000000"/>
          <w:spacing w:val="0"/>
          <w:w w:val="100"/>
          <w:position w:val="0"/>
        </w:rPr>
        <w:t>根据财政部税务总局公告</w:t>
      </w:r>
      <w:r>
        <w:rPr>
          <w:color w:val="000000"/>
          <w:spacing w:val="0"/>
          <w:w w:val="100"/>
          <w:position w:val="0"/>
        </w:rPr>
        <w:t>2021</w:t>
      </w:r>
      <w:r>
        <w:rPr>
          <w:color w:val="000000"/>
          <w:spacing w:val="0"/>
          <w:w w:val="100"/>
          <w:position w:val="0"/>
        </w:rPr>
        <w:t>年第</w:t>
      </w:r>
      <w:r>
        <w:rPr>
          <w:color w:val="000000"/>
          <w:spacing w:val="0"/>
          <w:w w:val="100"/>
          <w:position w:val="0"/>
        </w:rPr>
        <w:t>6</w:t>
      </w:r>
      <w:r>
        <w:rPr>
          <w:color w:val="000000"/>
          <w:spacing w:val="0"/>
          <w:w w:val="100"/>
          <w:position w:val="0"/>
        </w:rPr>
        <w:t>号相关规定，将财税〔</w:t>
      </w:r>
      <w:r>
        <w:rPr>
          <w:color w:val="000000"/>
          <w:spacing w:val="0"/>
          <w:w w:val="100"/>
          <w:position w:val="0"/>
        </w:rPr>
        <w:t>2018） 99</w:t>
      </w:r>
      <w:r>
        <w:rPr>
          <w:color w:val="000000"/>
          <w:spacing w:val="0"/>
          <w:w w:val="100"/>
          <w:position w:val="0"/>
        </w:rPr>
        <w:t>号关于提高研究开发费用税前加计扣除比例优惠政 策执行期限延长至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日，企业开展研发活动中实际发生的研发费用，未形成无形资产计入当期损益的，在按规定 据实扣除的基础上，在</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日期间，再按照实际发生额的</w:t>
      </w:r>
      <w:r>
        <w:rPr>
          <w:color w:val="000000"/>
          <w:spacing w:val="0"/>
          <w:w w:val="100"/>
          <w:position w:val="0"/>
        </w:rPr>
        <w:t>75%</w:t>
      </w:r>
      <w:r>
        <w:rPr>
          <w:color w:val="000000"/>
          <w:spacing w:val="0"/>
          <w:w w:val="100"/>
          <w:position w:val="0"/>
        </w:rPr>
        <w:t>在税前加计扣除；形成无形资产的， 在上述期间按照无形资产成本的</w:t>
      </w:r>
      <w:r>
        <w:rPr>
          <w:color w:val="000000"/>
          <w:spacing w:val="0"/>
          <w:w w:val="100"/>
          <w:position w:val="0"/>
        </w:rPr>
        <w:t>175%</w:t>
      </w:r>
      <w:r>
        <w:rPr>
          <w:color w:val="000000"/>
          <w:spacing w:val="0"/>
          <w:w w:val="100"/>
          <w:position w:val="0"/>
        </w:rPr>
        <w:t>在税前摊销。本公司及部分子公司经过评估判断自身符合加计扣除标准，对符合条件的 研发费用进行了加计扣除。</w:t>
      </w:r>
    </w:p>
    <w:p>
      <w:pPr>
        <w:pStyle w:val="Style30"/>
        <w:keepNext w:val="0"/>
        <w:keepLines w:val="0"/>
        <w:widowControl w:val="0"/>
        <w:shd w:val="clear" w:color="auto" w:fill="auto"/>
        <w:tabs>
          <w:tab w:pos="342" w:val="left"/>
        </w:tabs>
        <w:bidi w:val="0"/>
        <w:spacing w:before="0" w:after="380" w:line="312" w:lineRule="exact"/>
        <w:ind w:left="0" w:right="0" w:firstLine="0"/>
        <w:jc w:val="both"/>
      </w:pPr>
      <w:bookmarkStart w:id="1138" w:name="bookmark1138"/>
      <w:r>
        <w:rPr>
          <w:rFonts w:ascii="Times New Roman" w:eastAsia="Times New Roman" w:hAnsi="Times New Roman" w:cs="Times New Roman"/>
          <w:color w:val="000000"/>
          <w:spacing w:val="0"/>
          <w:w w:val="100"/>
          <w:position w:val="0"/>
        </w:rPr>
        <w:t>（</w:t>
      </w:r>
      <w:bookmarkEnd w:id="1138"/>
      <w:r>
        <w:rPr>
          <w:rFonts w:ascii="Times New Roman" w:eastAsia="Times New Roman" w:hAnsi="Times New Roman" w:cs="Times New Roman"/>
          <w:color w:val="000000"/>
          <w:spacing w:val="0"/>
          <w:w w:val="100"/>
          <w:position w:val="0"/>
        </w:rPr>
        <w:t>g）</w:t>
        <w:tab/>
      </w:r>
      <w:r>
        <w:rPr>
          <w:color w:val="000000"/>
          <w:spacing w:val="0"/>
          <w:w w:val="100"/>
          <w:position w:val="0"/>
        </w:rPr>
        <w:t>本公司归属于技术开发、技术咨询服务的销售按</w:t>
      </w:r>
      <w:r>
        <w:rPr>
          <w:color w:val="000000"/>
          <w:spacing w:val="0"/>
          <w:w w:val="100"/>
          <w:position w:val="0"/>
        </w:rPr>
        <w:t>6%</w:t>
      </w:r>
      <w:r>
        <w:rPr>
          <w:color w:val="000000"/>
          <w:spacing w:val="0"/>
          <w:w w:val="100"/>
          <w:position w:val="0"/>
        </w:rPr>
        <w:t>的销项税税率计算缴纳增值税，归属于自行开发软件的销售按</w:t>
      </w:r>
      <w:r>
        <w:rPr>
          <w:color w:val="000000"/>
          <w:spacing w:val="0"/>
          <w:w w:val="100"/>
          <w:position w:val="0"/>
        </w:rPr>
        <w:t>13%</w:t>
      </w:r>
      <w:r>
        <w:rPr>
          <w:color w:val="000000"/>
          <w:spacing w:val="0"/>
          <w:w w:val="100"/>
          <w:position w:val="0"/>
        </w:rPr>
        <w:t>的 销项税税率计算缴纳增值税。根据财政部、国家税务总局、海关总署颁布的《关于深化增值税改革有关政策的公告》（财政 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号）及相关规定，自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日起，朗新科技销售的经认证的自行开发软件在获得主 管税务机关审批并按</w:t>
      </w:r>
      <w:r>
        <w:rPr>
          <w:color w:val="000000"/>
          <w:spacing w:val="0"/>
          <w:w w:val="100"/>
          <w:position w:val="0"/>
        </w:rPr>
        <w:t>13%</w:t>
      </w:r>
      <w:r>
        <w:rPr>
          <w:color w:val="000000"/>
          <w:spacing w:val="0"/>
          <w:w w:val="100"/>
          <w:position w:val="0"/>
        </w:rPr>
        <w:t>税率征收增值税后，对增值税实际税负超过</w:t>
      </w:r>
      <w:r>
        <w:rPr>
          <w:color w:val="000000"/>
          <w:spacing w:val="0"/>
          <w:w w:val="100"/>
          <w:position w:val="0"/>
        </w:rPr>
        <w:t>3%</w:t>
      </w:r>
      <w:r>
        <w:rPr>
          <w:color w:val="000000"/>
          <w:spacing w:val="0"/>
          <w:w w:val="100"/>
          <w:position w:val="0"/>
        </w:rPr>
        <w:t>的部分实行即征即退政策。</w:t>
      </w:r>
    </w:p>
    <w:p>
      <w:pPr>
        <w:pStyle w:val="Style30"/>
        <w:keepNext w:val="0"/>
        <w:keepLines w:val="0"/>
        <w:widowControl w:val="0"/>
        <w:shd w:val="clear" w:color="auto" w:fill="auto"/>
        <w:tabs>
          <w:tab w:pos="342" w:val="left"/>
        </w:tabs>
        <w:bidi w:val="0"/>
        <w:spacing w:before="0" w:after="380" w:line="317" w:lineRule="exact"/>
        <w:ind w:left="0" w:right="0" w:firstLine="0"/>
        <w:jc w:val="both"/>
      </w:pPr>
      <w:bookmarkStart w:id="1139" w:name="bookmark1139"/>
      <w:r>
        <w:rPr>
          <w:rFonts w:ascii="Times New Roman" w:eastAsia="Times New Roman" w:hAnsi="Times New Roman" w:cs="Times New Roman"/>
          <w:color w:val="000000"/>
          <w:spacing w:val="0"/>
          <w:w w:val="100"/>
          <w:position w:val="0"/>
        </w:rPr>
        <w:t>（</w:t>
      </w:r>
      <w:bookmarkEnd w:id="1139"/>
      <w:r>
        <w:rPr>
          <w:rFonts w:ascii="Times New Roman" w:eastAsia="Times New Roman" w:hAnsi="Times New Roman" w:cs="Times New Roman"/>
          <w:color w:val="000000"/>
          <w:spacing w:val="0"/>
          <w:w w:val="100"/>
          <w:position w:val="0"/>
        </w:rPr>
        <w:t>h）</w:t>
        <w:tab/>
      </w:r>
      <w:r>
        <w:rPr>
          <w:color w:val="000000"/>
          <w:spacing w:val="0"/>
          <w:w w:val="100"/>
          <w:position w:val="0"/>
        </w:rPr>
        <w:t>根据财政部、税务总局及海关总署颁布的《关于深化增值税改革有关政策的公告》（财政部税务总局海关总署公告</w:t>
      </w:r>
      <w:r>
        <w:rPr>
          <w:color w:val="000000"/>
          <w:spacing w:val="0"/>
          <w:w w:val="100"/>
          <w:position w:val="0"/>
        </w:rPr>
        <w:t xml:space="preserve">[2019] </w:t>
      </w:r>
      <w:r>
        <w:rPr>
          <w:color w:val="000000"/>
          <w:spacing w:val="0"/>
          <w:w w:val="100"/>
          <w:position w:val="0"/>
        </w:rPr>
        <w:t>39</w:t>
      </w:r>
      <w:r>
        <w:rPr>
          <w:color w:val="000000"/>
          <w:spacing w:val="0"/>
          <w:w w:val="100"/>
          <w:position w:val="0"/>
        </w:rPr>
        <w:t>号）的相关规定，本公司及朗新集团的部分子公司作为现代服务类企业，自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日，按照当期可 抵扣进项税额加计</w:t>
      </w:r>
      <w:r>
        <w:rPr>
          <w:color w:val="000000"/>
          <w:spacing w:val="0"/>
          <w:w w:val="100"/>
          <w:position w:val="0"/>
        </w:rPr>
        <w:t>10%，</w:t>
      </w:r>
      <w:r>
        <w:rPr>
          <w:color w:val="000000"/>
          <w:spacing w:val="0"/>
          <w:w w:val="100"/>
          <w:position w:val="0"/>
        </w:rPr>
        <w:t>抵减增值税应纳税额。</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r>
        <w:br w:type="page"/>
      </w:r>
    </w:p>
    <w:p>
      <w:pPr>
        <w:pStyle w:val="Style37"/>
        <w:keepNext/>
        <w:keepLines/>
        <w:widowControl w:val="0"/>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、其他</w:t>
      </w:r>
      <w:bookmarkEnd w:id="1140"/>
      <w:bookmarkEnd w:id="1141"/>
      <w:bookmarkEnd w:id="1143"/>
    </w:p>
    <w:p>
      <w:pPr>
        <w:pStyle w:val="Style33"/>
        <w:keepNext/>
        <w:keepLines/>
        <w:widowControl w:val="0"/>
        <w:shd w:val="clear" w:color="auto" w:fill="auto"/>
        <w:bidi w:val="0"/>
        <w:spacing w:before="0" w:after="34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七</w:t>
      </w:r>
      <w:bookmarkEnd w:id="1146"/>
      <w:r>
        <w:rPr>
          <w:color w:val="000000"/>
          <w:spacing w:val="0"/>
          <w:w w:val="100"/>
          <w:position w:val="0"/>
          <w:sz w:val="24"/>
          <w:szCs w:val="24"/>
        </w:rPr>
        <w:t>、合并财务报表项目注释</w:t>
      </w:r>
      <w:bookmarkEnd w:id="1144"/>
      <w:bookmarkEnd w:id="1145"/>
      <w:bookmarkEnd w:id="1147"/>
    </w:p>
    <w:p>
      <w:pPr>
        <w:pStyle w:val="Style37"/>
        <w:keepNext/>
        <w:keepLines/>
        <w:widowControl w:val="0"/>
        <w:shd w:val="clear" w:color="auto" w:fill="auto"/>
        <w:bidi w:val="0"/>
        <w:spacing w:before="0" w:after="34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color w:val="000000"/>
          <w:spacing w:val="0"/>
          <w:w w:val="100"/>
          <w:position w:val="0"/>
        </w:rPr>
        <w:t>、货币资金</w:t>
      </w:r>
      <w:bookmarkEnd w:id="1148"/>
      <w:bookmarkEnd w:id="1149"/>
      <w:bookmarkEnd w:id="11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1,952,272,201.67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2,207,012,653.41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14,212,636.27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11,371,924.31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1,966,494,318.15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2,218,397,958.11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10,950,621.68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11,371,924.31</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0"/>
        <w:keepNext w:val="0"/>
        <w:keepLines w:val="0"/>
        <w:widowControl w:val="0"/>
        <w:numPr>
          <w:ilvl w:val="0"/>
          <w:numId w:val="77"/>
        </w:numPr>
        <w:shd w:val="clear" w:color="auto" w:fill="auto"/>
        <w:bidi w:val="0"/>
        <w:spacing w:before="0" w:after="340" w:line="317" w:lineRule="exact"/>
        <w:ind w:left="0" w:right="0" w:firstLine="0"/>
        <w:jc w:val="left"/>
      </w:pPr>
      <w:bookmarkStart w:id="1152" w:name="bookmark1152"/>
      <w:bookmarkEnd w:id="1152"/>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w:t>
      </w:r>
      <w:r>
        <w:rPr>
          <w:rFonts w:ascii="Times New Roman" w:eastAsia="Times New Roman" w:hAnsi="Times New Roman" w:cs="Times New Roman"/>
          <w:color w:val="000000"/>
          <w:spacing w:val="0"/>
          <w:w w:val="100"/>
          <w:position w:val="0"/>
        </w:rPr>
        <w:t>14,212,636.27</w:t>
      </w:r>
      <w:r>
        <w:rPr>
          <w:color w:val="000000"/>
          <w:spacing w:val="0"/>
          <w:w w:val="100"/>
          <w:position w:val="0"/>
        </w:rPr>
        <w:t>元，其中</w:t>
      </w:r>
      <w:r>
        <w:rPr>
          <w:rFonts w:ascii="Times New Roman" w:eastAsia="Times New Roman" w:hAnsi="Times New Roman" w:cs="Times New Roman"/>
          <w:color w:val="000000"/>
          <w:spacing w:val="0"/>
          <w:w w:val="100"/>
          <w:position w:val="0"/>
        </w:rPr>
        <w:t>10,950,621.68</w:t>
      </w:r>
      <w:r>
        <w:rPr>
          <w:color w:val="000000"/>
          <w:spacing w:val="0"/>
          <w:w w:val="100"/>
          <w:position w:val="0"/>
        </w:rPr>
        <w:t>元为本集团向银行申请开具无条件、不可撤销的履 约保函保证金存款及政府项目专项资金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w:t>
      </w:r>
      <w:r>
        <w:rPr>
          <w:rFonts w:ascii="Times New Roman" w:eastAsia="Times New Roman" w:hAnsi="Times New Roman" w:cs="Times New Roman"/>
          <w:color w:val="000000"/>
          <w:spacing w:val="0"/>
          <w:w w:val="100"/>
          <w:position w:val="0"/>
        </w:rPr>
        <w:t>11,371,924.3</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numPr>
          <w:ilvl w:val="0"/>
          <w:numId w:val="77"/>
        </w:numPr>
        <w:shd w:val="clear" w:color="auto" w:fill="auto"/>
        <w:tabs>
          <w:tab w:pos="411" w:val="left"/>
        </w:tabs>
        <w:bidi w:val="0"/>
        <w:spacing w:before="0" w:after="400" w:line="326" w:lineRule="exact"/>
        <w:ind w:left="0" w:right="0" w:firstLine="0"/>
        <w:jc w:val="left"/>
      </w:pPr>
      <w:bookmarkStart w:id="1153" w:name="bookmark1153"/>
      <w:bookmarkEnd w:id="1153"/>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日，银行存款中包含</w:t>
      </w:r>
      <w:r>
        <w:rPr>
          <w:rFonts w:ascii="Times New Roman" w:eastAsia="Times New Roman" w:hAnsi="Times New Roman" w:cs="Times New Roman"/>
          <w:color w:val="000000"/>
          <w:spacing w:val="0"/>
          <w:w w:val="100"/>
          <w:position w:val="0"/>
        </w:rPr>
        <w:t>567,193,334.75</w:t>
      </w:r>
      <w:r>
        <w:rPr>
          <w:color w:val="000000"/>
          <w:spacing w:val="0"/>
          <w:w w:val="100"/>
          <w:position w:val="0"/>
        </w:rPr>
        <w:t>元期限为三个月以上的固定利率的大额存单、定期存款本金及按实际 利率法计提的应收利息。</w:t>
      </w:r>
    </w:p>
    <w:p>
      <w:pPr>
        <w:pStyle w:val="Style30"/>
        <w:keepNext w:val="0"/>
        <w:keepLines w:val="0"/>
        <w:widowControl w:val="0"/>
        <w:numPr>
          <w:ilvl w:val="0"/>
          <w:numId w:val="77"/>
        </w:numPr>
        <w:shd w:val="clear" w:color="auto" w:fill="auto"/>
        <w:tabs>
          <w:tab w:pos="464" w:val="left"/>
        </w:tabs>
        <w:bidi w:val="0"/>
        <w:spacing w:before="0" w:after="1060" w:line="312" w:lineRule="exact"/>
        <w:ind w:left="0" w:right="0" w:firstLine="0"/>
        <w:jc w:val="left"/>
      </w:pPr>
      <w:bookmarkStart w:id="1154" w:name="bookmark1154"/>
      <w:bookmarkEnd w:id="1154"/>
      <w:r>
        <w:rPr>
          <w:color w:val="000000"/>
          <w:spacing w:val="0"/>
          <w:w w:val="100"/>
          <w:position w:val="0"/>
        </w:rPr>
        <w:t>上述履约保函保证金存款和政府项目专项资金、大额存单、定期存款本金及按实际利率法计提的应收利息于编制现金流 量表时不作为现金及现金等价物</w:t>
      </w:r>
      <w:r>
        <w:rPr>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(79))</w:t>
      </w:r>
      <w:r>
        <w:rPr>
          <w:color w:val="000000"/>
          <w:spacing w:val="0"/>
          <w:w w:val="100"/>
          <w:position w:val="0"/>
        </w:rPr>
        <w:t>。</w:t>
      </w:r>
    </w:p>
    <w:p>
      <w:pPr>
        <w:pStyle w:val="Style37"/>
        <w:keepNext/>
        <w:keepLines/>
        <w:widowControl w:val="0"/>
        <w:shd w:val="clear" w:color="auto" w:fill="auto"/>
        <w:bidi w:val="0"/>
        <w:spacing w:before="0" w:after="34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color w:val="000000"/>
          <w:spacing w:val="0"/>
          <w:w w:val="100"/>
          <w:position w:val="0"/>
        </w:rPr>
        <w:t>、交易性金融资产</w:t>
      </w:r>
      <w:bookmarkEnd w:id="1155"/>
      <w:bookmarkEnd w:id="1156"/>
      <w:bookmarkEnd w:id="11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对厦门闻达科技有限公司(以下简称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“厦门闻达”)的股权投资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30,000,000.00</w:t>
            </w: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0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年度，易视腾科技之子公司优地网络购买非保本保收益的银行理财产品</w:t>
      </w:r>
      <w:r>
        <w:rPr>
          <w:rFonts w:ascii="Times New Roman" w:eastAsia="Times New Roman" w:hAnsi="Times New Roman" w:cs="Times New Roman"/>
          <w:color w:val="000000"/>
          <w:spacing w:val="0"/>
          <w:w w:val="100"/>
          <w:position w:val="0"/>
        </w:rPr>
        <w:t>8,000,000.00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color w:val="000000"/>
          <w:spacing w:val="0"/>
          <w:w w:val="100"/>
          <w:position w:val="0"/>
        </w:rPr>
        <w:t>、衍生金融资产</w:t>
      </w:r>
      <w:bookmarkEnd w:id="1159"/>
      <w:bookmarkEnd w:id="1160"/>
      <w:bookmarkEnd w:id="11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w:t>
      </w:r>
      <w:bookmarkEnd w:id="1165"/>
      <w:r>
        <w:rPr>
          <w:color w:val="000000"/>
          <w:spacing w:val="0"/>
          <w:w w:val="100"/>
          <w:position w:val="0"/>
        </w:rPr>
        <w:t>、应收票据</w:t>
      </w:r>
      <w:bookmarkEnd w:id="1163"/>
      <w:bookmarkEnd w:id="1164"/>
      <w:bookmarkEnd w:id="1166"/>
    </w:p>
    <w:p>
      <w:pPr>
        <w:pStyle w:val="Style58"/>
        <w:keepNext/>
        <w:keepLines/>
        <w:widowControl w:val="0"/>
        <w:numPr>
          <w:ilvl w:val="0"/>
          <w:numId w:val="79"/>
        </w:numPr>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应收票据分类列示</w:t>
      </w:r>
      <w:bookmarkEnd w:id="1167"/>
      <w:bookmarkEnd w:id="1168"/>
      <w:bookmarkEnd w:id="117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153,744,157.13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93,734,633.18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153,744,157.13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93,734,633.18</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银行承兑汇票组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153,74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4,157.1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93,734,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633.18</w:t>
            </w:r>
          </w:p>
        </w:tc>
      </w:tr>
    </w:tbl>
    <w:p>
      <w:pPr>
        <w:widowControl w:val="0"/>
        <w:spacing w:line="1" w:lineRule="exact"/>
      </w:pPr>
    </w:p>
    <w:tbl>
      <w:tblPr>
        <w:tblOverlap w:val="never"/>
        <w:jc w:val="center"/>
        <w:tblLayout w:type="fixed"/>
      </w:tblPr>
      <w:tblGrid>
        <w:gridCol w:w="1920"/>
        <w:gridCol w:w="7714"/>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按单项计提坏账准备：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153,744,157.13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153,744,157.13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本集团所持有的银行承兑汇票由大型商业银行承兑，因银行违约而产生信用损失的风险较低，故未计提坏账准备。</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58"/>
        <w:keepNext/>
        <w:keepLines/>
        <w:widowControl w:val="0"/>
        <w:numPr>
          <w:ilvl w:val="0"/>
          <w:numId w:val="79"/>
        </w:numPr>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本期计提、收回或转回的坏账准备情况</w:t>
      </w:r>
      <w:bookmarkEnd w:id="1171"/>
      <w:bookmarkEnd w:id="1172"/>
      <w:bookmarkEnd w:id="117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其中本期坏账准备收回或转回金额重要的: 口适用”不适用</w:t>
      </w:r>
    </w:p>
    <w:p>
      <w:pPr>
        <w:pStyle w:val="Style58"/>
        <w:keepNext/>
        <w:keepLines/>
        <w:widowControl w:val="0"/>
        <w:numPr>
          <w:ilvl w:val="0"/>
          <w:numId w:val="79"/>
        </w:numPr>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期末公司已质押的应收票据</w:t>
      </w:r>
      <w:bookmarkEnd w:id="1175"/>
      <w:bookmarkEnd w:id="1176"/>
      <w:bookmarkEnd w:id="117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846,400.00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846,400.00</w:t>
            </w:r>
          </w:p>
        </w:tc>
      </w:tr>
    </w:tbl>
    <w:p>
      <w:pPr>
        <w:widowControl w:val="0"/>
        <w:spacing w:after="299" w:line="1" w:lineRule="exact"/>
      </w:pPr>
    </w:p>
    <w:p>
      <w:pPr>
        <w:pStyle w:val="Style58"/>
        <w:keepNext/>
        <w:keepLines/>
        <w:widowControl w:val="0"/>
        <w:numPr>
          <w:ilvl w:val="0"/>
          <w:numId w:val="79"/>
        </w:numPr>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期末公司已背书或贴现且在资产负债表日尚未到期的应收票据</w:t>
      </w:r>
      <w:bookmarkEnd w:id="1179"/>
      <w:bookmarkEnd w:id="1180"/>
      <w:bookmarkEnd w:id="11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53,569,708.41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53,569,708.41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83"/>
      <w:bookmarkEnd w:id="1184"/>
      <w:bookmarkEnd w:id="118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80"/>
        <w:keepNext w:val="0"/>
        <w:keepLines w:val="0"/>
        <w:widowControl w:val="0"/>
        <w:shd w:val="clear" w:color="auto" w:fill="auto"/>
        <w:bidi w:val="0"/>
        <w:spacing w:before="0" w:after="0" w:line="312" w:lineRule="exact"/>
        <w:ind w:left="0" w:right="0" w:firstLine="0"/>
        <w:jc w:val="left"/>
      </w:pPr>
      <w:bookmarkStart w:id="1187" w:name="bookmark1187"/>
      <w:r>
        <w:rPr>
          <w:rFonts w:ascii="SimSun" w:eastAsia="SimSun" w:hAnsi="SimSun" w:cs="SimSun"/>
          <w:color w:val="000000"/>
          <w:spacing w:val="0"/>
          <w:w w:val="100"/>
          <w:position w:val="0"/>
        </w:rPr>
        <w:t>（</w:t>
      </w:r>
      <w:bookmarkEnd w:id="1187"/>
      <w:r>
        <w:rPr>
          <w:color w:val="000000"/>
          <w:spacing w:val="0"/>
          <w:w w:val="100"/>
          <w:position w:val="0"/>
        </w:rPr>
        <w:t>i</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日，本集团已质押的应收票据为</w:t>
      </w:r>
      <w:r>
        <w:rPr>
          <w:color w:val="000000"/>
          <w:spacing w:val="0"/>
          <w:w w:val="100"/>
          <w:position w:val="0"/>
        </w:rPr>
        <w:t>846,400.00</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100,000.00</w:t>
      </w:r>
      <w:r>
        <w:rPr>
          <w:rFonts w:ascii="SimSun" w:eastAsia="SimSun" w:hAnsi="SimSun" w:cs="SimSun"/>
          <w:color w:val="000000"/>
          <w:spacing w:val="0"/>
          <w:w w:val="100"/>
          <w:position w:val="0"/>
        </w:rPr>
        <w:t>元）。</w:t>
      </w:r>
    </w:p>
    <w:p>
      <w:pPr>
        <w:pStyle w:val="Style30"/>
        <w:keepNext w:val="0"/>
        <w:keepLines w:val="0"/>
        <w:widowControl w:val="0"/>
        <w:shd w:val="clear" w:color="auto" w:fill="auto"/>
        <w:tabs>
          <w:tab w:pos="546" w:val="left"/>
        </w:tabs>
        <w:bidi w:val="0"/>
        <w:spacing w:before="0" w:after="700" w:line="312" w:lineRule="exact"/>
        <w:ind w:left="0" w:right="0" w:firstLine="0"/>
        <w:jc w:val="left"/>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rPr>
        <w:t>ii</w:t>
      </w:r>
      <w:r>
        <w:rPr>
          <w:color w:val="000000"/>
          <w:spacing w:val="0"/>
          <w:w w:val="100"/>
          <w:position w:val="0"/>
        </w:rPr>
        <w:t>）</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日，本集团已背书或已贴现但尚未到期的应收票据为</w:t>
      </w:r>
      <w:r>
        <w:rPr>
          <w:rFonts w:ascii="Times New Roman" w:eastAsia="Times New Roman" w:hAnsi="Times New Roman" w:cs="Times New Roman"/>
          <w:color w:val="000000"/>
          <w:spacing w:val="0"/>
          <w:w w:val="100"/>
          <w:position w:val="0"/>
        </w:rPr>
        <w:t>53,569,708.41</w:t>
      </w:r>
      <w:r>
        <w:rPr>
          <w:color w:val="000000"/>
          <w:spacing w:val="0"/>
          <w:w w:val="100"/>
          <w:position w:val="0"/>
        </w:rPr>
        <w:t>元，均为银行承兑汇票，已全部终 止确认。</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0： </w:t>
      </w:r>
      <w:r>
        <w:rPr>
          <w:rFonts w:ascii="Times New Roman" w:eastAsia="Times New Roman" w:hAnsi="Times New Roman" w:cs="Times New Roman"/>
          <w:color w:val="000000"/>
          <w:spacing w:val="0"/>
          <w:w w:val="100"/>
          <w:position w:val="0"/>
        </w:rPr>
        <w:t>16,617,500.00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8"/>
        <w:keepNext/>
        <w:keepLines/>
        <w:widowControl w:val="0"/>
        <w:shd w:val="clear" w:color="auto" w:fill="auto"/>
        <w:bidi w:val="0"/>
        <w:spacing w:before="0" w:after="34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9"/>
      <w:bookmarkEnd w:id="1190"/>
      <w:bookmarkEnd w:id="11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应收票据核销说明:</w:t>
      </w:r>
    </w:p>
    <w:p>
      <w:pPr>
        <w:pStyle w:val="Style37"/>
        <w:keepNext/>
        <w:keepLines/>
        <w:widowControl w:val="0"/>
        <w:shd w:val="clear" w:color="auto" w:fill="auto"/>
        <w:bidi w:val="0"/>
        <w:spacing w:before="0" w:after="34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5</w:t>
      </w:r>
      <w:bookmarkEnd w:id="1195"/>
      <w:r>
        <w:rPr>
          <w:color w:val="000000"/>
          <w:spacing w:val="0"/>
          <w:w w:val="100"/>
          <w:position w:val="0"/>
        </w:rPr>
        <w:t>、应收账款</w:t>
      </w:r>
      <w:bookmarkEnd w:id="1193"/>
      <w:bookmarkEnd w:id="1194"/>
      <w:bookmarkEnd w:id="1196"/>
    </w:p>
    <w:p>
      <w:pPr>
        <w:pStyle w:val="Style58"/>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7"/>
      <w:bookmarkEnd w:id="1198"/>
      <w:bookmarkEnd w:id="120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2,149,1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34,328.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47,460.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1,704,9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51,405.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63,108,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1,641,84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软件服务用户组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1,126,2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52.41</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72,844,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830,66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56,588, 159.04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774,071,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993.38</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智能终端用户组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326,01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7,357.3</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15.17</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2,341,9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323,67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284,74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7,855.2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3,710,0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281,037,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840.56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平台运营服务用 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696,81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9,246.7</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32.42</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3,100,1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693,71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9,076.4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589,54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3,397.9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2,810,5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586,732,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843.84</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2,149,1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34,328.</w:t>
            </w:r>
          </w:p>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47,460.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1,704,9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51,405.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1,641,84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2,677.78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1,126,297,724.35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72,844,765.22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326,017,357.31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平台运营服务用户组合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696,819,246.79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3,100,170.38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2,149,134,328.45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78,286,867.56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1,825,924,351.84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195,128,999.66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77,981,400.07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50,099,576.88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15,918,571.28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13,581,278.77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20,599,726.83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2,149,134,328.45</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号——行业信息披露》中的“软件与信息技术服务业”的披露要求</w:t>
      </w:r>
    </w:p>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1"/>
      <w:bookmarkEnd w:id="1202"/>
      <w:bookmarkEnd w:id="1204"/>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63,108,727.86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17,406,678.91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-2,228,539.21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78,286,867.56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63,108,727.86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17,406,678.91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-2,228,539.21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78,286,867.56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本年度计提的坏账准备金额为</w:t>
      </w:r>
      <w:r>
        <w:rPr>
          <w:rFonts w:ascii="Times New Roman" w:eastAsia="Times New Roman" w:hAnsi="Times New Roman" w:cs="Times New Roman"/>
          <w:color w:val="000000"/>
          <w:spacing w:val="0"/>
          <w:w w:val="100"/>
          <w:position w:val="0"/>
        </w:rPr>
        <w:t>17,406,678.9</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年度：转回</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,980,284.71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，无收回已核销的坏账准备</w:t>
      </w:r>
      <w:r>
        <w:rPr>
          <w:rFonts w:ascii="Times New Roman" w:eastAsia="Times New Roman" w:hAnsi="Times New Roman" w:cs="Times New Roman"/>
          <w:color w:val="000000"/>
          <w:spacing w:val="0"/>
          <w:w w:val="100"/>
          <w:position w:val="0"/>
        </w:rPr>
        <w:t>（2020</w:t>
      </w:r>
      <w:r>
        <w:rPr>
          <w:color w:val="000000"/>
          <w:spacing w:val="0"/>
          <w:w w:val="100"/>
          <w:position w:val="0"/>
        </w:rPr>
        <w:t>年度：无</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5"/>
      <w:bookmarkEnd w:id="1206"/>
      <w:bookmarkEnd w:id="12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应收项目款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2,228,539.21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本年度实际核销的应收账款账面余额为</w:t>
      </w:r>
      <w:r>
        <w:rPr>
          <w:rFonts w:ascii="Times New Roman" w:eastAsia="Times New Roman" w:hAnsi="Times New Roman" w:cs="Times New Roman"/>
          <w:color w:val="000000"/>
          <w:spacing w:val="0"/>
          <w:w w:val="100"/>
          <w:position w:val="0"/>
        </w:rPr>
        <w:t>2,228,539.21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1,718,418.93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，无单项重大的应收账款核销。</w:t>
      </w:r>
    </w:p>
    <w:p>
      <w:pPr>
        <w:pStyle w:val="Style58"/>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9"/>
      <w:bookmarkEnd w:id="1210"/>
      <w:bookmarkEnd w:id="121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bl>
    <w:p>
      <w:pPr>
        <w:widowControl w:val="0"/>
        <w:spacing w:line="1" w:lineRule="exact"/>
      </w:pPr>
    </w:p>
    <w:tbl>
      <w:tblPr>
        <w:tblOverlap w:val="never"/>
        <w:jc w:val="center"/>
        <w:tblLayout w:type="fixed"/>
      </w:tblPr>
      <w:tblGrid>
        <w:gridCol w:w="1987"/>
        <w:gridCol w:w="2530"/>
        <w:gridCol w:w="2530"/>
        <w:gridCol w:w="25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374,227,769.93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743,788.47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支付宝(中国)网络技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302,770,093.65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1,132,482.62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北京中电普华信息技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168,200,183.15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14,538,201.43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中国移动通信集团终 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148,869,002.36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729,458.11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国网浙江省电力有限 公司信息通信分公司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119,169,151.29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2,646,599.72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1,113,236,200.38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51.80%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8"/>
        <w:keepNext/>
        <w:keepLines/>
        <w:widowControl w:val="0"/>
        <w:numPr>
          <w:ilvl w:val="0"/>
          <w:numId w:val="79"/>
        </w:numPr>
        <w:shd w:val="clear" w:color="auto" w:fill="auto"/>
        <w:tabs>
          <w:tab w:pos="493" w:val="left"/>
        </w:tabs>
        <w:bidi w:val="0"/>
        <w:spacing w:before="0" w:after="34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因金融资产转移而终止确认的应收账款</w:t>
      </w:r>
      <w:bookmarkEnd w:id="1213"/>
      <w:bookmarkEnd w:id="1214"/>
      <w:bookmarkEnd w:id="1216"/>
    </w:p>
    <w:p>
      <w:pPr>
        <w:pStyle w:val="Style58"/>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转移应收账款且继续涉入形成的资产、负债金额</w:t>
      </w:r>
      <w:bookmarkEnd w:id="1217"/>
      <w:bookmarkEnd w:id="1218"/>
      <w:bookmarkEnd w:id="122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年度本集团无因金融资产转移而终止确认的应收账款</w:t>
      </w:r>
      <w:r>
        <w:rPr>
          <w:rFonts w:ascii="Times New Roman" w:eastAsia="Times New Roman" w:hAnsi="Times New Roman" w:cs="Times New Roman"/>
          <w:color w:val="000000"/>
          <w:spacing w:val="0"/>
          <w:w w:val="100"/>
          <w:position w:val="0"/>
        </w:rPr>
        <w:t>(2020</w:t>
      </w:r>
      <w:r>
        <w:rPr>
          <w:color w:val="000000"/>
          <w:spacing w:val="0"/>
          <w:w w:val="100"/>
          <w:position w:val="0"/>
        </w:rPr>
        <w:t>年度：无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本集团对于应收账款，无论是否存在重大融资成分，均按照整个存续期的预期信用损失计量损失准备。</w:t>
      </w:r>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26,820,600.00</w:t>
      </w:r>
      <w:r>
        <w:rPr>
          <w:color w:val="000000"/>
          <w:spacing w:val="0"/>
          <w:w w:val="100"/>
          <w:position w:val="0"/>
        </w:rPr>
        <w:t>元的应收账款进行了质押，详见附注七(</w:t>
      </w:r>
      <w:r>
        <w:rPr>
          <w:rFonts w:ascii="Times New Roman" w:eastAsia="Times New Roman" w:hAnsi="Times New Roman" w:cs="Times New Roman"/>
          <w:color w:val="000000"/>
          <w:spacing w:val="0"/>
          <w:w w:val="100"/>
          <w:position w:val="0"/>
        </w:rPr>
        <w:t>32</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6</w:t>
      </w:r>
      <w:bookmarkEnd w:id="1223"/>
      <w:r>
        <w:rPr>
          <w:color w:val="000000"/>
          <w:spacing w:val="0"/>
          <w:w w:val="100"/>
          <w:position w:val="0"/>
        </w:rPr>
        <w:t>、应收款项融资</w:t>
      </w:r>
      <w:bookmarkEnd w:id="1221"/>
      <w:bookmarkEnd w:id="1222"/>
      <w:bookmarkEnd w:id="1224"/>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7</w:t>
      </w:r>
      <w:bookmarkEnd w:id="1227"/>
      <w:r>
        <w:rPr>
          <w:color w:val="000000"/>
          <w:spacing w:val="0"/>
          <w:w w:val="100"/>
          <w:position w:val="0"/>
        </w:rPr>
        <w:t>、预付款项</w:t>
      </w:r>
      <w:bookmarkEnd w:id="1225"/>
      <w:bookmarkEnd w:id="1226"/>
      <w:bookmarkEnd w:id="1228"/>
    </w:p>
    <w:p>
      <w:pPr>
        <w:pStyle w:val="Style58"/>
        <w:keepNext/>
        <w:keepLines/>
        <w:widowControl w:val="0"/>
        <w:numPr>
          <w:ilvl w:val="0"/>
          <w:numId w:val="81"/>
        </w:numPr>
        <w:shd w:val="clear" w:color="auto" w:fill="auto"/>
        <w:bidi w:val="0"/>
        <w:spacing w:before="0" w:after="34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预付款项按账龄列示</w:t>
      </w:r>
      <w:bookmarkEnd w:id="1229"/>
      <w:bookmarkEnd w:id="1230"/>
      <w:bookmarkEnd w:id="12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135,403,737.41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162,775,442.42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4,563,395.39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2,615,848.07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1,221,238.41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141,188,371.21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167,207,795.92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0"/>
        <w:keepNext w:val="0"/>
        <w:keepLines w:val="0"/>
        <w:widowControl w:val="0"/>
        <w:shd w:val="clear" w:color="auto" w:fill="auto"/>
        <w:bidi w:val="0"/>
        <w:spacing w:before="0" w:after="720" w:line="32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日，账龄超过一年的预付款项为</w:t>
      </w:r>
      <w:r>
        <w:rPr>
          <w:rFonts w:ascii="Times New Roman" w:eastAsia="Times New Roman" w:hAnsi="Times New Roman" w:cs="Times New Roman"/>
          <w:color w:val="000000"/>
          <w:spacing w:val="0"/>
          <w:w w:val="100"/>
          <w:position w:val="0"/>
        </w:rPr>
        <w:t>5,784,633.8</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4,432,353.50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，主要为预付项目外包服 务款项，因为项目尚未结束，该款项尚未结清。</w:t>
      </w:r>
    </w:p>
    <w:p>
      <w:pPr>
        <w:pStyle w:val="Style58"/>
        <w:keepNext/>
        <w:keepLines/>
        <w:widowControl w:val="0"/>
        <w:shd w:val="clear" w:color="auto" w:fill="auto"/>
        <w:bidi w:val="0"/>
        <w:spacing w:before="0" w:after="34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3"/>
      <w:bookmarkEnd w:id="1234"/>
      <w:bookmarkEnd w:id="1236"/>
    </w:p>
    <w:tbl>
      <w:tblPr>
        <w:tblOverlap w:val="never"/>
        <w:jc w:val="center"/>
        <w:tblLayout w:type="fixed"/>
      </w:tblPr>
      <w:tblGrid>
        <w:gridCol w:w="2923"/>
        <w:gridCol w:w="3120"/>
        <w:gridCol w:w="383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占预付账款总额比例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余额前五名的预付款项总额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108,321,761.26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76.72%</w:t>
            </w:r>
          </w:p>
        </w:tc>
      </w:tr>
    </w:tbl>
    <w:p>
      <w:pPr>
        <w:widowControl w:val="0"/>
        <w:spacing w:after="3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8</w:t>
      </w:r>
      <w:bookmarkEnd w:id="1239"/>
      <w:r>
        <w:rPr>
          <w:color w:val="000000"/>
          <w:spacing w:val="0"/>
          <w:w w:val="100"/>
          <w:position w:val="0"/>
        </w:rPr>
        <w:t>、其他应收款</w:t>
      </w:r>
      <w:bookmarkEnd w:id="1237"/>
      <w:bookmarkEnd w:id="1238"/>
      <w:bookmarkEnd w:id="1240"/>
    </w:p>
    <w:p>
      <w:pPr>
        <w:pStyle w:val="Style3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84,594,977.51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65,147,817.02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84,594,977.51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65,790,357.13</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41"/>
      <w:bookmarkEnd w:id="1242"/>
      <w:bookmarkEnd w:id="1244"/>
    </w:p>
    <w:p>
      <w:pPr>
        <w:pStyle w:val="Style85"/>
        <w:keepNext/>
        <w:keepLines/>
        <w:widowControl w:val="0"/>
        <w:shd w:val="clear" w:color="auto" w:fill="auto"/>
        <w:bidi w:val="0"/>
        <w:spacing w:before="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color w:val="000000"/>
          <w:spacing w:val="0"/>
          <w:w w:val="100"/>
          <w:position w:val="0"/>
        </w:rPr>
        <w:t>）应收利息分类</w:t>
      </w:r>
      <w:bookmarkEnd w:id="1245"/>
      <w:bookmarkEnd w:id="1246"/>
      <w:bookmarkEnd w:id="1248"/>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color w:val="000000"/>
          <w:spacing w:val="0"/>
          <w:w w:val="100"/>
          <w:position w:val="0"/>
        </w:rPr>
        <w:t>）重要逾期利息</w:t>
      </w:r>
      <w:bookmarkEnd w:id="1249"/>
      <w:bookmarkEnd w:id="1250"/>
      <w:bookmarkEnd w:id="1252"/>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85"/>
        <w:keepNext/>
        <w:keepLines/>
        <w:widowControl w:val="0"/>
        <w:shd w:val="clear" w:color="auto" w:fill="auto"/>
        <w:bidi w:val="0"/>
        <w:spacing w:before="0" w:after="40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color w:val="000000"/>
          <w:spacing w:val="0"/>
          <w:w w:val="100"/>
          <w:position w:val="0"/>
        </w:rPr>
        <w:t>）坏账准备计提情况</w:t>
      </w:r>
      <w:bookmarkEnd w:id="1253"/>
      <w:bookmarkEnd w:id="1254"/>
      <w:bookmarkEnd w:id="1256"/>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r>
        <w:br w:type="page"/>
      </w:r>
    </w:p>
    <w:p>
      <w:pPr>
        <w:pStyle w:val="Style58"/>
        <w:keepNext/>
        <w:keepLines/>
        <w:widowControl w:val="0"/>
        <w:shd w:val="clear" w:color="auto" w:fill="auto"/>
        <w:bidi w:val="0"/>
        <w:spacing w:before="0" w:after="340" w:line="240" w:lineRule="auto"/>
        <w:ind w:left="0" w:right="0" w:firstLine="0"/>
        <w:jc w:val="both"/>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7"/>
      <w:bookmarkEnd w:id="1258"/>
      <w:bookmarkEnd w:id="1260"/>
    </w:p>
    <w:p>
      <w:pPr>
        <w:pStyle w:val="Style85"/>
        <w:keepNext/>
        <w:keepLines/>
        <w:widowControl w:val="0"/>
        <w:shd w:val="clear" w:color="auto" w:fill="auto"/>
        <w:bidi w:val="0"/>
        <w:spacing w:before="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）应收股利分类</w:t>
      </w:r>
      <w:bookmarkEnd w:id="1261"/>
      <w:bookmarkEnd w:id="1262"/>
      <w:bookmarkEnd w:id="12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应收重庆工业大数据派发的股利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642,540.11</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65"/>
      <w:bookmarkEnd w:id="1266"/>
      <w:bookmarkEnd w:id="12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color w:val="000000"/>
          <w:spacing w:val="0"/>
          <w:w w:val="100"/>
          <w:position w:val="0"/>
        </w:rPr>
        <w:t>）坏账准备计提情况</w:t>
      </w:r>
      <w:bookmarkEnd w:id="1269"/>
      <w:bookmarkEnd w:id="1270"/>
      <w:bookmarkEnd w:id="127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58"/>
        <w:keepNext/>
        <w:keepLines/>
        <w:widowControl w:val="0"/>
        <w:shd w:val="clear" w:color="auto" w:fill="auto"/>
        <w:bidi w:val="0"/>
        <w:spacing w:before="0" w:after="340" w:line="240" w:lineRule="auto"/>
        <w:ind w:left="0" w:right="0" w:firstLine="0"/>
        <w:jc w:val="both"/>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73"/>
      <w:bookmarkEnd w:id="1274"/>
      <w:bookmarkEnd w:id="1276"/>
    </w:p>
    <w:p>
      <w:pPr>
        <w:pStyle w:val="Style85"/>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color w:val="000000"/>
          <w:spacing w:val="0"/>
          <w:w w:val="100"/>
          <w:position w:val="0"/>
        </w:rPr>
        <w:t>）其他应收款按款项性质分类情况</w:t>
      </w:r>
      <w:bookmarkEnd w:id="1277"/>
      <w:bookmarkEnd w:id="1278"/>
      <w:bookmarkEnd w:id="12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54,221,636.29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49,392,464.63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9,995,400.00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9,066,955.75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5,428,728.90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暂付款及其他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7,638,663.41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5,227,038.25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85,998,655.45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66,048,231.78</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color w:val="000000"/>
          <w:spacing w:val="0"/>
          <w:w w:val="100"/>
          <w:position w:val="0"/>
        </w:rPr>
        <w:t>）坏账准备计提情况</w:t>
      </w:r>
      <w:bookmarkEnd w:id="1281"/>
      <w:bookmarkEnd w:id="1282"/>
      <w:bookmarkEnd w:id="12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900,414.76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900,414.76</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503,263.18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503,263.18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1,403,677.94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1,403,677.94</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30"/>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62,094,445.10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22,354,821.60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1,372,588.75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176,800.00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176,800.00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85,998,655.45</w:t>
            </w:r>
          </w:p>
        </w:tc>
      </w:tr>
    </w:tbl>
    <w:p>
      <w:pPr>
        <w:widowControl w:val="0"/>
        <w:spacing w:after="299" w:line="1" w:lineRule="exact"/>
      </w:pPr>
    </w:p>
    <w:p>
      <w:pPr>
        <w:pStyle w:val="Style85"/>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color w:val="000000"/>
          <w:spacing w:val="0"/>
          <w:w w:val="100"/>
          <w:position w:val="0"/>
        </w:rPr>
        <w:t>）本期计提、收回或转回的坏账准备情况</w:t>
      </w:r>
      <w:bookmarkEnd w:id="1285"/>
      <w:bookmarkEnd w:id="1286"/>
      <w:bookmarkEnd w:id="1288"/>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低风险用户组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900,414.76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503,263.18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1,403,677.94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900,414.76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503,263.18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1,403,677.94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本年度其他应收款计提的坏账准备金额为</w:t>
      </w:r>
      <w:r>
        <w:rPr>
          <w:rFonts w:ascii="Times New Roman" w:eastAsia="Times New Roman" w:hAnsi="Times New Roman" w:cs="Times New Roman"/>
          <w:color w:val="000000"/>
          <w:spacing w:val="0"/>
          <w:w w:val="100"/>
          <w:position w:val="0"/>
        </w:rPr>
        <w:t>503,263.18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年度：计提</w:t>
      </w:r>
      <w:r>
        <w:rPr>
          <w:rFonts w:ascii="Times New Roman" w:eastAsia="Times New Roman" w:hAnsi="Times New Roman" w:cs="Times New Roman"/>
          <w:color w:val="000000"/>
          <w:spacing w:val="0"/>
          <w:w w:val="100"/>
          <w:position w:val="0"/>
        </w:rPr>
        <w:t>233,948.47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45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85"/>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4</w:t>
      </w:r>
      <w:bookmarkEnd w:id="1291"/>
      <w:r>
        <w:rPr>
          <w:color w:val="000000"/>
          <w:spacing w:val="0"/>
          <w:w w:val="100"/>
          <w:position w:val="0"/>
        </w:rPr>
        <w:t>）本期实际核销的其他应收款情况</w:t>
      </w:r>
      <w:bookmarkEnd w:id="1289"/>
      <w:bookmarkEnd w:id="1290"/>
      <w:bookmarkEnd w:id="129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本年度本集团无实际核销的其他应收款</w:t>
      </w:r>
      <w:r>
        <w:rPr>
          <w:rFonts w:ascii="Times New Roman" w:eastAsia="Times New Roman" w:hAnsi="Times New Roman" w:cs="Times New Roman"/>
          <w:color w:val="000000"/>
          <w:spacing w:val="0"/>
          <w:w w:val="100"/>
          <w:position w:val="0"/>
        </w:rPr>
        <w:t>（2020</w:t>
      </w:r>
      <w:r>
        <w:rPr>
          <w:color w:val="000000"/>
          <w:spacing w:val="0"/>
          <w:w w:val="100"/>
          <w:position w:val="0"/>
        </w:rPr>
        <w:t>年度：无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5"/>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5</w:t>
      </w:r>
      <w:bookmarkEnd w:id="1295"/>
      <w:r>
        <w:rPr>
          <w:color w:val="000000"/>
          <w:spacing w:val="0"/>
          <w:w w:val="100"/>
          <w:position w:val="0"/>
        </w:rPr>
        <w:t>）按欠款方归集的期末余额前五名的其他应收款情况</w:t>
      </w:r>
      <w:bookmarkEnd w:id="1293"/>
      <w:bookmarkEnd w:id="1294"/>
      <w:bookmarkEnd w:id="129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0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无锡翔翮企业管</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理合伙企业（有限</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合伙）（以下简称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“无锡翔翮”）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9,995,400.00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99,954.00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无锡数字经济研 究院（以下简称 “无锡经研院”）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关联方借款及固 定资产转让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5,087,104.93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50,871.05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北京北辰实业股 份有限公司写字 楼经营管理分公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4,235,038.65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一年到三年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42,350.39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中移物联网有限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易天气（北京）科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2,451,102.76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24,511.03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24,768,646.34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247,686.47</w:t>
            </w:r>
          </w:p>
        </w:tc>
      </w:tr>
    </w:tbl>
    <w:p>
      <w:pPr>
        <w:widowControl w:val="0"/>
        <w:spacing w:after="319" w:line="1" w:lineRule="exact"/>
      </w:pPr>
    </w:p>
    <w:p>
      <w:pPr>
        <w:pStyle w:val="Style85"/>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6</w:t>
      </w:r>
      <w:bookmarkEnd w:id="1299"/>
      <w:r>
        <w:rPr>
          <w:color w:val="000000"/>
          <w:spacing w:val="0"/>
          <w:w w:val="100"/>
          <w:position w:val="0"/>
        </w:rPr>
        <w:t>）涉及政府补助的应收款项</w:t>
      </w:r>
      <w:bookmarkEnd w:id="1297"/>
      <w:bookmarkEnd w:id="1298"/>
      <w:bookmarkEnd w:id="130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bl>
    <w:p>
      <w:pPr>
        <w:widowControl w:val="0"/>
        <w:spacing w:after="319" w:line="1" w:lineRule="exact"/>
      </w:pPr>
    </w:p>
    <w:p>
      <w:pPr>
        <w:pStyle w:val="Style85"/>
        <w:keepNext/>
        <w:keepLines/>
        <w:widowControl w:val="0"/>
        <w:shd w:val="clear" w:color="auto" w:fill="auto"/>
        <w:tabs>
          <w:tab w:pos="392" w:val="left"/>
        </w:tabs>
        <w:bidi w:val="0"/>
        <w:spacing w:before="0" w:after="32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7</w:t>
      </w:r>
      <w:bookmarkEnd w:id="1303"/>
      <w:r>
        <w:rPr>
          <w:color w:val="000000"/>
          <w:spacing w:val="0"/>
          <w:w w:val="100"/>
          <w:position w:val="0"/>
        </w:rPr>
        <w:t>）</w:t>
        <w:tab/>
        <w:t>因金融资产转移而终止确认的其他应收款</w:t>
      </w:r>
      <w:bookmarkEnd w:id="1301"/>
      <w:bookmarkEnd w:id="1302"/>
      <w:bookmarkEnd w:id="1304"/>
    </w:p>
    <w:p>
      <w:pPr>
        <w:pStyle w:val="Style85"/>
        <w:keepNext/>
        <w:keepLines/>
        <w:widowControl w:val="0"/>
        <w:shd w:val="clear" w:color="auto" w:fill="auto"/>
        <w:tabs>
          <w:tab w:pos="397" w:val="left"/>
        </w:tabs>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8</w:t>
      </w:r>
      <w:bookmarkEnd w:id="1307"/>
      <w:r>
        <w:rPr>
          <w:color w:val="000000"/>
          <w:spacing w:val="0"/>
          <w:w w:val="100"/>
          <w:position w:val="0"/>
        </w:rPr>
        <w:t>）</w:t>
        <w:tab/>
        <w:t>转移其他应收款且继续涉入形成的资产、负债金额</w:t>
      </w:r>
      <w:bookmarkEnd w:id="1305"/>
      <w:bookmarkEnd w:id="1306"/>
      <w:bookmarkEnd w:id="1308"/>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9</w:t>
      </w:r>
      <w:bookmarkEnd w:id="1311"/>
      <w:r>
        <w:rPr>
          <w:color w:val="000000"/>
          <w:spacing w:val="0"/>
          <w:w w:val="100"/>
          <w:position w:val="0"/>
        </w:rPr>
        <w:t>、存货</w:t>
      </w:r>
      <w:bookmarkEnd w:id="1309"/>
      <w:bookmarkEnd w:id="1310"/>
      <w:bookmarkEnd w:id="131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8"/>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13"/>
      <w:bookmarkEnd w:id="1314"/>
      <w:bookmarkEnd w:id="131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107,316,673.46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107,316,673.46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61,653,870.15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61,653,870.15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12,225,425.88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12,225,425.88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12,627,107.56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12,627,107.56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1,007,145.86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1,007,145.86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194,126.95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14,676,724.82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14,676,724.82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69,716,447.98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69,716,447.98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51,563,941.94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51,563,941.94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16,035,233.00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16,035,233.00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113,385,742.81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113,385,742.81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109,105,090.59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109,105,090.59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300,175,654.77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300,175,654.77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269,331,876.23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269,331,876.23</w:t>
            </w:r>
          </w:p>
        </w:tc>
      </w:tr>
    </w:tbl>
    <w:p>
      <w:pPr>
        <w:widowControl w:val="0"/>
        <w:spacing w:after="319" w:line="1" w:lineRule="exact"/>
      </w:pPr>
    </w:p>
    <w:p>
      <w:pPr>
        <w:pStyle w:val="Style58"/>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7"/>
      <w:bookmarkEnd w:id="1318"/>
      <w:bookmarkEnd w:id="132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58"/>
        <w:keepNext/>
        <w:keepLines/>
        <w:widowControl w:val="0"/>
        <w:shd w:val="clear" w:color="auto" w:fill="auto"/>
        <w:tabs>
          <w:tab w:pos="493" w:val="left"/>
        </w:tabs>
        <w:bidi w:val="0"/>
        <w:spacing w:before="0" w:after="320" w:line="240" w:lineRule="auto"/>
        <w:ind w:left="0" w:right="0" w:firstLine="0"/>
        <w:jc w:val="both"/>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21"/>
      <w:bookmarkEnd w:id="1322"/>
      <w:bookmarkEnd w:id="1324"/>
    </w:p>
    <w:p>
      <w:pPr>
        <w:pStyle w:val="Style58"/>
        <w:keepNext/>
        <w:keepLines/>
        <w:widowControl w:val="0"/>
        <w:shd w:val="clear" w:color="auto" w:fill="auto"/>
        <w:tabs>
          <w:tab w:pos="493" w:val="left"/>
        </w:tabs>
        <w:bidi w:val="0"/>
        <w:spacing w:before="0" w:after="320" w:line="240" w:lineRule="auto"/>
        <w:ind w:left="0" w:right="0" w:firstLine="0"/>
        <w:jc w:val="both"/>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25"/>
      <w:bookmarkEnd w:id="1326"/>
      <w:bookmarkEnd w:id="1328"/>
    </w:p>
    <w:p>
      <w:pPr>
        <w:pStyle w:val="Style37"/>
        <w:keepNext/>
        <w:keepLines/>
        <w:widowControl w:val="0"/>
        <w:shd w:val="clear" w:color="auto" w:fill="auto"/>
        <w:bidi w:val="0"/>
        <w:spacing w:before="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9"/>
      <w:bookmarkEnd w:id="1330"/>
      <w:bookmarkEnd w:id="13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1,498,090,25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3,732,661.50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1,494,357,59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964,515,495.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4,351,071.40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960,164,423.7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1,498,090,25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3,732,661.50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1,494,357,59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964,515,495.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4,351,071.40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960,164,423.7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line="1" w:lineRule="exact"/>
      </w:pPr>
      <w:r>
        <w:br w:type="page"/>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534,193,167.59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履约义务的履行早于合同中约定的付款进度则产生合同资 产，一般结算根据里程碑报告，而报告期受疫情影响里程碑 报告获取进度较慢，故期末合同资产大幅增长。</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534,193,167.59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bl>
    <w:p>
      <w:pPr>
        <w:pStyle w:val="Style30"/>
        <w:keepNext w:val="0"/>
        <w:keepLines w:val="0"/>
        <w:widowControl w:val="0"/>
        <w:shd w:val="clear" w:color="auto" w:fill="auto"/>
        <w:bidi w:val="0"/>
        <w:spacing w:before="0" w:after="80" w:line="307"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80" w:line="307" w:lineRule="exact"/>
        <w:ind w:left="0" w:right="0" w:firstLine="0"/>
        <w:jc w:val="both"/>
      </w:pPr>
      <w:r>
        <w:rPr>
          <w:color w:val="000000"/>
          <w:spacing w:val="0"/>
          <w:w w:val="100"/>
          <w:position w:val="0"/>
        </w:rPr>
        <w:t>如附注八</w:t>
      </w:r>
      <w:r>
        <w:rPr>
          <w:rFonts w:ascii="Times New Roman" w:eastAsia="Times New Roman" w:hAnsi="Times New Roman" w:cs="Times New Roman"/>
          <w:color w:val="000000"/>
          <w:spacing w:val="0"/>
          <w:w w:val="100"/>
          <w:position w:val="0"/>
        </w:rPr>
        <w:t>(1)</w:t>
      </w:r>
      <w:r>
        <w:rPr>
          <w:color w:val="000000"/>
          <w:spacing w:val="0"/>
          <w:w w:val="100"/>
          <w:position w:val="0"/>
        </w:rPr>
        <w:t>所述，本年度因发生非同一控制下企业合并，合同资产增加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,294,559.4</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0"/>
        <w:keepNext w:val="0"/>
        <w:keepLines w:val="0"/>
        <w:widowControl w:val="0"/>
        <w:shd w:val="clear" w:color="auto" w:fill="auto"/>
        <w:bidi w:val="0"/>
        <w:spacing w:before="0" w:after="700" w:line="307" w:lineRule="exact"/>
        <w:ind w:left="0" w:right="0" w:firstLine="0"/>
        <w:jc w:val="both"/>
      </w:pPr>
      <w:r>
        <w:rPr>
          <w:color w:val="000000"/>
          <w:spacing w:val="0"/>
          <w:w w:val="100"/>
          <w:position w:val="0"/>
        </w:rPr>
        <w:t>合同资产无论是否存在重大融资成分，本集团均按照整个存续期的预期信用损失计量损失准备。于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 合同资产的预期信用损失率为</w:t>
      </w:r>
      <w:r>
        <w:rPr>
          <w:rFonts w:ascii="Times New Roman" w:eastAsia="Times New Roman" w:hAnsi="Times New Roman" w:cs="Times New Roman"/>
          <w:color w:val="000000"/>
          <w:spacing w:val="0"/>
          <w:w w:val="100"/>
          <w:position w:val="0"/>
        </w:rPr>
        <w:t>0.25%</w:t>
      </w:r>
      <w:r>
        <w:rPr>
          <w:color w:val="000000"/>
          <w:spacing w:val="0"/>
          <w:w w:val="100"/>
          <w:position w:val="0"/>
        </w:rPr>
        <w:t>。</w:t>
      </w:r>
    </w:p>
    <w:p>
      <w:pPr>
        <w:pStyle w:val="Style37"/>
        <w:keepNext/>
        <w:keepLines/>
        <w:widowControl w:val="0"/>
        <w:shd w:val="clear" w:color="auto" w:fill="auto"/>
        <w:bidi w:val="0"/>
        <w:spacing w:before="0" w:after="24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33"/>
      <w:bookmarkEnd w:id="1334"/>
      <w:bookmarkEnd w:id="1336"/>
    </w:p>
    <w:p>
      <w:pPr>
        <w:pStyle w:val="Style30"/>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7"/>
      <w:bookmarkEnd w:id="1338"/>
      <w:bookmarkEnd w:id="13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41"/>
      <w:bookmarkEnd w:id="1342"/>
      <w:bookmarkEnd w:id="134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35,322,705.80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24,706,298.03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35,322,705.80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24,706,298.03</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45"/>
      <w:bookmarkEnd w:id="1346"/>
      <w:bookmarkEnd w:id="13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547"/>
        <w:gridCol w:w="1651"/>
        <w:gridCol w:w="1906"/>
        <w:gridCol w:w="216"/>
        <w:gridCol w:w="2054"/>
        <w:gridCol w:w="18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320"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20"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重要的债权投资</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734" w:val="left"/>
                <w:tab w:pos="2755"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68"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 到期日</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9"/>
      <w:bookmarkEnd w:id="1350"/>
      <w:bookmarkEnd w:id="135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619"/>
        <w:gridCol w:w="418"/>
        <w:gridCol w:w="1032"/>
        <w:gridCol w:w="1037"/>
        <w:gridCol w:w="1032"/>
        <w:gridCol w:w="312"/>
        <w:gridCol w:w="725"/>
        <w:gridCol w:w="1032"/>
        <w:gridCol w:w="1046"/>
        <w:gridCol w:w="1080"/>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本期公允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34" w:val="left"/>
                <w:tab w:pos="2755"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68" w:val="left"/>
              </w:tabs>
              <w:bidi w:val="0"/>
              <w:spacing w:before="0" w:after="0" w:line="240" w:lineRule="auto"/>
              <w:ind w:left="0" w:right="0" w:firstLine="0"/>
              <w:jc w:val="right"/>
            </w:pPr>
            <w:r>
              <w:rPr>
                <w:rFonts w:ascii="SimSun" w:eastAsia="SimSun" w:hAnsi="SimSun" w:cs="SimSun"/>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减值准备计提情况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53"/>
      <w:bookmarkEnd w:id="1354"/>
      <w:bookmarkEnd w:id="1356"/>
    </w:p>
    <w:p>
      <w:pPr>
        <w:pStyle w:val="Style58"/>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7"/>
      <w:bookmarkEnd w:id="1358"/>
      <w:bookmarkEnd w:id="136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0"/>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损失准备本期变动金额重大的账面余额变动情况 口适用”不适用</w:t>
      </w:r>
    </w:p>
    <w:p>
      <w:pPr>
        <w:pStyle w:val="Style58"/>
        <w:keepNext/>
        <w:keepLines/>
        <w:widowControl w:val="0"/>
        <w:shd w:val="clear" w:color="auto" w:fill="auto"/>
        <w:tabs>
          <w:tab w:pos="493" w:val="left"/>
        </w:tabs>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61"/>
      <w:bookmarkEnd w:id="1362"/>
      <w:bookmarkEnd w:id="1364"/>
    </w:p>
    <w:p>
      <w:pPr>
        <w:pStyle w:val="Style58"/>
        <w:keepNext/>
        <w:keepLines/>
        <w:widowControl w:val="0"/>
        <w:shd w:val="clear" w:color="auto" w:fill="auto"/>
        <w:tabs>
          <w:tab w:pos="493" w:val="left"/>
        </w:tabs>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65"/>
      <w:bookmarkEnd w:id="1366"/>
      <w:bookmarkEnd w:id="136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9"/>
      <w:bookmarkEnd w:id="1370"/>
      <w:bookmarkEnd w:id="13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威新耀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5,125,0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-581,88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4,543,1</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新能源</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服务有</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江西得 道体育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3,764,0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979,71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苏州电 满满新 能源科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color w:val="000000"/>
                <w:spacing w:val="0"/>
                <w:w w:val="100"/>
                <w:position w:val="0"/>
              </w:rPr>
              <w:t xml:space="preserve">12,537, </w:t>
            </w:r>
            <w:r>
              <w:rPr>
                <w:color w:val="000000"/>
                <w:spacing w:val="0"/>
                <w:w w:val="100"/>
                <w:position w:val="0"/>
              </w:rPr>
              <w:t>013.41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66,072. 99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12,603, 086.40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江西省 朗新云 贸科技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602,00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-99,447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湖南朗 帆科技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687,59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-241,99</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445,60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山西智</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慧传媒</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4,684,1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-1,040, 952.53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3,643,1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视加友 唱科技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2,754,6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-1,533,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北京新 源智控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5,937,6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1,226,9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7,164,5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75.49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灵锡互</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联网</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锡）有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4,318,2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7,350,0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上海沄</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远科技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4,921,8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4,718,1</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海南跨</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境数贸</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850,00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-603,50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45,332,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8,200,0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-1,533,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-17,152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34,846,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535.13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无锡物 联网创 新中心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30,277,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1,007,7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31,285,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391.14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武汉高</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领资源 股权投 资管理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3,517,6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-114,42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3,403,2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26.91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辽宁网 络广播 电视台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24,838,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12,069,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36,907,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587.80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重庆工 业大数 据创新 中心有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color w:val="000000"/>
                <w:spacing w:val="0"/>
                <w:w w:val="100"/>
                <w:position w:val="0"/>
              </w:rPr>
              <w:t>13,505, 100.01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1,857,4</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14,524,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281.30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北京金 胡桃科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31,482,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2,434,3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33,916,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748.85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无锡我</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看科技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10,669,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1,028,9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pPr>
            <w:r>
              <w:rPr>
                <w:color w:val="000000"/>
                <w:spacing w:val="0"/>
                <w:w w:val="100"/>
                <w:position w:val="0"/>
              </w:rPr>
              <w:t>11,698, 083.88</w:t>
            </w: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贵广新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媒科技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4,864,8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61,115.</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4,925,9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中海思 源（北 京）科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5,049,7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101,84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海南晟 朗科技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-185,37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泸州市 民卡科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2,917,3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-2,920,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3,100.0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深圳我</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看华腾 网络技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6,608,9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-125,37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优地网 络有限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-18,557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六进制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133,73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1,238.5</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70,700, 000.00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pPr>
            <w:r>
              <w:rPr>
                <w:color w:val="000000"/>
                <w:spacing w:val="0"/>
                <w:w w:val="100"/>
                <w:position w:val="0"/>
              </w:rPr>
              <w:t>-2,920, 447.95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9,195,0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-25,040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6,681.2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179,06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3,419.1</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78,900, 008.00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pPr>
            <w:r>
              <w:rPr>
                <w:color w:val="000000"/>
                <w:spacing w:val="0"/>
                <w:w w:val="100"/>
                <w:position w:val="0"/>
              </w:rPr>
              <w:t>-4,453, 581.05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-7,957, 498.53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-25,040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219,67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3,216.3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本集团在合营企业、联营企业中的权益相关信息见附注九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73"/>
      <w:bookmarkEnd w:id="1374"/>
      <w:bookmarkEnd w:id="13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权益工具投资</w:t>
            </w:r>
            <w:r>
              <w:rPr>
                <w:color w:val="000000"/>
                <w:spacing w:val="0"/>
                <w:w w:val="100"/>
                <w:position w:val="0"/>
              </w:rPr>
              <w:t>-</w:t>
            </w:r>
            <w:r>
              <w:rPr>
                <w:rFonts w:ascii="SimSun" w:eastAsia="SimSun" w:hAnsi="SimSun" w:cs="SimSun"/>
                <w:color w:val="000000"/>
                <w:spacing w:val="0"/>
                <w:w w:val="100"/>
                <w:position w:val="0"/>
              </w:rPr>
              <w:t>上市公司股权</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万达信 息股份有限公司（以下简称“万达信 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226,938,600.00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378,056,700.00</w:t>
            </w:r>
          </w:p>
        </w:tc>
      </w:tr>
    </w:tbl>
    <w:p>
      <w:pPr>
        <w:widowControl w:val="0"/>
        <w:spacing w:line="1" w:lineRule="exact"/>
      </w:pPr>
      <w:r>
        <w:br w:type="page"/>
      </w:r>
    </w:p>
    <w:tbl>
      <w:tblPr>
        <w:tblOverlap w:val="never"/>
        <w:jc w:val="center"/>
        <w:tblLayout w:type="fixed"/>
      </w:tblPr>
      <w:tblGrid>
        <w:gridCol w:w="1373"/>
        <w:gridCol w:w="1368"/>
        <w:gridCol w:w="451"/>
        <w:gridCol w:w="917"/>
        <w:gridCol w:w="1368"/>
        <w:gridCol w:w="907"/>
        <w:gridCol w:w="461"/>
        <w:gridCol w:w="1363"/>
        <w:gridCol w:w="1282"/>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226,938,600.00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378,056,700.00</w:t>
            </w: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分项披露本期非交易性权益工具投资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w:t>
            </w:r>
          </w:p>
        </w:tc>
      </w:tr>
      <w:tr>
        <w:trPr>
          <w:trHeight w:val="16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确认的股利收 入</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指定为以公允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价值计量且其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变动计入其他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综合收益的原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320" w:firstLine="0"/>
              <w:jc w:val="right"/>
            </w:pPr>
            <w:r>
              <w:rPr>
                <w:rFonts w:ascii="SimSun" w:eastAsia="SimSun" w:hAnsi="SimSun" w:cs="SimSun"/>
                <w:color w:val="000000"/>
                <w:spacing w:val="0"/>
                <w:w w:val="100"/>
                <w:position w:val="0"/>
              </w:rPr>
              <w:t>的原因</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2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w:t>
      </w:r>
      <w:r>
        <w:rPr>
          <w:rFonts w:ascii="Times New Roman" w:eastAsia="Times New Roman" w:hAnsi="Times New Roman" w:cs="Times New Roman"/>
          <w:color w:val="000000"/>
          <w:spacing w:val="0"/>
          <w:w w:val="100"/>
          <w:position w:val="0"/>
        </w:rPr>
        <w:t>347,497,256.5</w:t>
      </w:r>
      <w:r>
        <w:rPr>
          <w:rFonts w:ascii="Times New Roman" w:eastAsia="Times New Roman" w:hAnsi="Times New Roman" w:cs="Times New Roman"/>
          <w:color w:val="000000"/>
          <w:spacing w:val="0"/>
          <w:w w:val="100"/>
          <w:position w:val="0"/>
        </w:rPr>
        <w:t>1</w:t>
      </w:r>
      <w:r>
        <w:rPr>
          <w:color w:val="000000"/>
          <w:spacing w:val="0"/>
          <w:w w:val="100"/>
          <w:position w:val="0"/>
        </w:rPr>
        <w:t>元购入万达信息</w:t>
      </w:r>
      <w:r>
        <w:rPr>
          <w:rFonts w:ascii="Times New Roman" w:eastAsia="Times New Roman" w:hAnsi="Times New Roman" w:cs="Times New Roman"/>
          <w:color w:val="000000"/>
          <w:spacing w:val="0"/>
          <w:w w:val="100"/>
          <w:position w:val="0"/>
        </w:rPr>
        <w:t>1,743</w:t>
      </w:r>
      <w:r>
        <w:rPr>
          <w:color w:val="000000"/>
          <w:spacing w:val="0"/>
          <w:w w:val="100"/>
          <w:position w:val="0"/>
        </w:rPr>
        <w:t>万股无限售流通股，由于本公司对其无控制、共同控制及重大 影响，考虑持有目的，将其作为其他权益工具投资核算。</w:t>
      </w:r>
    </w:p>
    <w:p>
      <w:pPr>
        <w:pStyle w:val="Style37"/>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7"/>
      <w:bookmarkEnd w:id="1378"/>
      <w:bookmarkEnd w:id="13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对无锡变格新材料科技有限公司的股 权投资（以下简称“无锡变格”）</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对上海我思科技有限公司的股权投资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（以下简称“我思科技”）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40,973,531.10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40,973,531.10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深圳保腾电力科技创业投资企业的投 资（以下简称“深圳保腾”）</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34,042,687.87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24,978,695.76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对河南国都时代科技有限公司的股权 投资（以下简称''河南国都</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对无锡高投毅达太湖人才成长创业投 资合伙企业（有限合伙）的基金投资（以 下简称</w:t>
            </w:r>
            <w:r>
              <w:rPr>
                <w:color w:val="000000"/>
                <w:spacing w:val="0"/>
                <w:w w:val="100"/>
                <w:position w:val="0"/>
              </w:rPr>
              <w:t>"</w:t>
            </w:r>
            <w:r>
              <w:rPr>
                <w:rFonts w:ascii="SimSun" w:eastAsia="SimSun" w:hAnsi="SimSun" w:cs="SimSun"/>
                <w:color w:val="000000"/>
                <w:spacing w:val="0"/>
                <w:w w:val="100"/>
                <w:position w:val="0"/>
              </w:rPr>
              <w:t>高投毅达</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9,790,626.19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4,929,277.83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对智屏时代（北京）文化传播有限公司 的投资（以下简称''智屏时代</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对深圳市小镜科技有限公司的股权投 资（以下简称''小镜科技</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对静云科技有限公司的股权投资</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对视加友唱科技有限公司的股权投资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（以下简称“视加友唱”）</w:t>
            </w:r>
            <w:r>
              <w:rPr>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2,766,565.55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对北京惠民数字科技有限公司的股权 投资（以下简称</w:t>
            </w:r>
            <w:r>
              <w:rPr>
                <w:color w:val="000000"/>
                <w:spacing w:val="0"/>
                <w:w w:val="100"/>
                <w:position w:val="0"/>
              </w:rPr>
              <w:t>"</w:t>
            </w:r>
            <w:r>
              <w:rPr>
                <w:rFonts w:ascii="SimSun" w:eastAsia="SimSun" w:hAnsi="SimSun" w:cs="SimSun"/>
                <w:color w:val="000000"/>
                <w:spacing w:val="0"/>
                <w:w w:val="100"/>
                <w:position w:val="0"/>
              </w:rPr>
              <w:t>惠民数字科技</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对北京硬壳科技有限公司的投资（以下 简称''硬壳科技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248,673,410.71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122,481,504.69</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0"/>
        <w:keepNext w:val="0"/>
        <w:keepLines w:val="0"/>
        <w:widowControl w:val="0"/>
        <w:numPr>
          <w:ilvl w:val="0"/>
          <w:numId w:val="83"/>
        </w:numPr>
        <w:shd w:val="clear" w:color="auto" w:fill="auto"/>
        <w:bidi w:val="0"/>
        <w:spacing w:before="0" w:after="360" w:line="317" w:lineRule="exact"/>
        <w:ind w:left="0" w:right="0" w:firstLine="0"/>
        <w:jc w:val="left"/>
      </w:pPr>
      <w:bookmarkStart w:id="1381" w:name="bookmark1381"/>
      <w:bookmarkEnd w:id="1381"/>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日，本公司之子公司易视腾科技出资</w:t>
      </w:r>
      <w:r>
        <w:rPr>
          <w:rFonts w:ascii="Times New Roman" w:eastAsia="Times New Roman" w:hAnsi="Times New Roman" w:cs="Times New Roman"/>
          <w:color w:val="000000"/>
          <w:spacing w:val="0"/>
          <w:w w:val="100"/>
          <w:position w:val="0"/>
        </w:rPr>
        <w:t>3,970</w:t>
      </w:r>
      <w:r>
        <w:rPr>
          <w:color w:val="000000"/>
          <w:spacing w:val="0"/>
          <w:w w:val="100"/>
          <w:position w:val="0"/>
        </w:rPr>
        <w:t>万元受让</w:t>
      </w:r>
      <w:r>
        <w:rPr>
          <w:rFonts w:ascii="Times New Roman" w:eastAsia="Times New Roman" w:hAnsi="Times New Roman" w:cs="Times New Roman"/>
          <w:color w:val="000000"/>
          <w:spacing w:val="0"/>
          <w:w w:val="100"/>
          <w:position w:val="0"/>
        </w:rPr>
        <w:t>Touchscreen Technology Investment Limited</w:t>
      </w:r>
      <w:r>
        <w:rPr>
          <w:color w:val="000000"/>
          <w:spacing w:val="0"/>
          <w:w w:val="100"/>
          <w:position w:val="0"/>
        </w:rPr>
        <w:t>持有的无 锡变格</w:t>
      </w:r>
      <w:r>
        <w:rPr>
          <w:rFonts w:ascii="Times New Roman" w:eastAsia="Times New Roman" w:hAnsi="Times New Roman" w:cs="Times New Roman"/>
          <w:color w:val="000000"/>
          <w:spacing w:val="0"/>
          <w:w w:val="100"/>
          <w:position w:val="0"/>
        </w:rPr>
        <w:t>6.52%</w:t>
      </w:r>
      <w:r>
        <w:rPr>
          <w:color w:val="000000"/>
          <w:spacing w:val="0"/>
          <w:w w:val="100"/>
          <w:position w:val="0"/>
        </w:rPr>
        <w:t>股权。同时，易视腾科技以其持有的硬壳科技股权增资无锡变格，认购无锡变格新增</w:t>
      </w:r>
      <w:r>
        <w:rPr>
          <w:rFonts w:ascii="Times New Roman" w:eastAsia="Times New Roman" w:hAnsi="Times New Roman" w:cs="Times New Roman"/>
          <w:color w:val="000000"/>
          <w:spacing w:val="0"/>
          <w:w w:val="100"/>
          <w:position w:val="0"/>
        </w:rPr>
        <w:t>3,000</w:t>
      </w:r>
      <w:r>
        <w:rPr>
          <w:color w:val="000000"/>
          <w:spacing w:val="0"/>
          <w:w w:val="100"/>
          <w:position w:val="0"/>
        </w:rPr>
        <w:t>万元注册资本，增资 后易视腾科技持有无锡变格</w:t>
      </w:r>
      <w:r>
        <w:rPr>
          <w:rFonts w:ascii="Times New Roman" w:eastAsia="Times New Roman" w:hAnsi="Times New Roman" w:cs="Times New Roman"/>
          <w:color w:val="000000"/>
          <w:spacing w:val="0"/>
          <w:w w:val="100"/>
          <w:position w:val="0"/>
        </w:rPr>
        <w:t>8.26%</w:t>
      </w:r>
      <w:r>
        <w:rPr>
          <w:color w:val="000000"/>
          <w:spacing w:val="0"/>
          <w:w w:val="100"/>
          <w:position w:val="0"/>
        </w:rPr>
        <w:t>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日，易视腾科技与黄威龙、</w:t>
      </w:r>
      <w:r>
        <w:rPr>
          <w:rFonts w:ascii="Times New Roman" w:eastAsia="Times New Roman" w:hAnsi="Times New Roman" w:cs="Times New Roman"/>
          <w:color w:val="000000"/>
          <w:spacing w:val="0"/>
          <w:w w:val="100"/>
          <w:position w:val="0"/>
        </w:rPr>
        <w:t>SPIKESPACE LIMITED</w:t>
      </w:r>
      <w:r>
        <w:rPr>
          <w:color w:val="000000"/>
          <w:spacing w:val="0"/>
          <w:w w:val="100"/>
          <w:position w:val="0"/>
        </w:rPr>
        <w:t>等签署增资协议， 出资</w:t>
      </w:r>
      <w:r>
        <w:rPr>
          <w:rFonts w:ascii="Times New Roman" w:eastAsia="Times New Roman" w:hAnsi="Times New Roman" w:cs="Times New Roman"/>
          <w:color w:val="000000"/>
          <w:spacing w:val="0"/>
          <w:w w:val="100"/>
          <w:position w:val="0"/>
        </w:rPr>
        <w:t>6,530</w:t>
      </w:r>
      <w:r>
        <w:rPr>
          <w:color w:val="000000"/>
          <w:spacing w:val="0"/>
          <w:w w:val="100"/>
          <w:position w:val="0"/>
        </w:rPr>
        <w:t>万元增资无锡变格，增资后持股比例</w:t>
      </w:r>
      <w:r>
        <w:rPr>
          <w:rFonts w:ascii="Times New Roman" w:eastAsia="Times New Roman" w:hAnsi="Times New Roman" w:cs="Times New Roman"/>
          <w:color w:val="000000"/>
          <w:spacing w:val="0"/>
          <w:w w:val="100"/>
          <w:position w:val="0"/>
        </w:rPr>
        <w:t>12.25%</w:t>
      </w:r>
      <w:r>
        <w:rPr>
          <w:color w:val="000000"/>
          <w:spacing w:val="0"/>
          <w:w w:val="100"/>
          <w:position w:val="0"/>
        </w:rPr>
        <w:t>。协议中约定易视腾科技拥有回购权，本集团将该投资划分为以公允 价值计量且其变动计入当期损益的金融资产，并根据其流动性计入其他非流动金融资产。</w:t>
      </w:r>
    </w:p>
    <w:p>
      <w:pPr>
        <w:pStyle w:val="Style30"/>
        <w:keepNext w:val="0"/>
        <w:keepLines w:val="0"/>
        <w:widowControl w:val="0"/>
        <w:numPr>
          <w:ilvl w:val="0"/>
          <w:numId w:val="83"/>
        </w:numPr>
        <w:shd w:val="clear" w:color="auto" w:fill="auto"/>
        <w:bidi w:val="0"/>
        <w:spacing w:before="0" w:after="360" w:line="317" w:lineRule="exact"/>
        <w:ind w:left="0" w:right="0" w:firstLine="0"/>
        <w:jc w:val="left"/>
      </w:pPr>
      <w:bookmarkStart w:id="1382" w:name="bookmark1382"/>
      <w:bookmarkEnd w:id="1382"/>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日，本公司向深圳保腾支付第二期投资款</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0"/>
        <w:keepNext w:val="0"/>
        <w:keepLines w:val="0"/>
        <w:widowControl w:val="0"/>
        <w:numPr>
          <w:ilvl w:val="0"/>
          <w:numId w:val="83"/>
        </w:numPr>
        <w:shd w:val="clear" w:color="auto" w:fill="auto"/>
        <w:bidi w:val="0"/>
        <w:spacing w:before="0" w:after="360" w:line="317" w:lineRule="exact"/>
        <w:ind w:left="0" w:right="0" w:firstLine="0"/>
        <w:jc w:val="left"/>
      </w:pPr>
      <w:bookmarkStart w:id="1383" w:name="bookmark1383"/>
      <w:bookmarkEnd w:id="1383"/>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日，本公司向高投毅达支付第二期投资款</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0"/>
        <w:keepNext w:val="0"/>
        <w:keepLines w:val="0"/>
        <w:widowControl w:val="0"/>
        <w:numPr>
          <w:ilvl w:val="0"/>
          <w:numId w:val="83"/>
        </w:numPr>
        <w:shd w:val="clear" w:color="auto" w:fill="auto"/>
        <w:tabs>
          <w:tab w:pos="488" w:val="left"/>
        </w:tabs>
        <w:bidi w:val="0"/>
        <w:spacing w:before="0" w:after="360" w:line="331" w:lineRule="exact"/>
        <w:ind w:left="0" w:right="0" w:firstLine="0"/>
        <w:jc w:val="both"/>
      </w:pPr>
      <w:bookmarkStart w:id="1384" w:name="bookmark1384"/>
      <w:bookmarkEnd w:id="1384"/>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日，本公司之子公司朗新投资向静云科技投资</w:t>
      </w:r>
      <w:r>
        <w:rPr>
          <w:rFonts w:ascii="Times New Roman" w:eastAsia="Times New Roman" w:hAnsi="Times New Roman" w:cs="Times New Roman"/>
          <w:color w:val="000000"/>
          <w:spacing w:val="0"/>
          <w:w w:val="100"/>
          <w:position w:val="0"/>
        </w:rPr>
        <w:t>450</w:t>
      </w:r>
      <w:r>
        <w:rPr>
          <w:color w:val="000000"/>
          <w:spacing w:val="0"/>
          <w:w w:val="100"/>
          <w:position w:val="0"/>
        </w:rPr>
        <w:t>万元，持股比例</w:t>
      </w:r>
      <w:r>
        <w:rPr>
          <w:rFonts w:ascii="Times New Roman" w:eastAsia="Times New Roman" w:hAnsi="Times New Roman" w:cs="Times New Roman"/>
          <w:color w:val="000000"/>
          <w:spacing w:val="0"/>
          <w:w w:val="100"/>
          <w:position w:val="0"/>
        </w:rPr>
        <w:t>15%</w:t>
      </w:r>
      <w:r>
        <w:rPr>
          <w:color w:val="000000"/>
          <w:spacing w:val="0"/>
          <w:w w:val="100"/>
          <w:position w:val="0"/>
        </w:rPr>
        <w:t>，协议中约定朗新投资拥有回购 权，本集团将该投资划分为以公允价值计量且其变动计入当期损益的金融资产，并根据其流动性计入其他非流动金融资产。</w:t>
      </w:r>
    </w:p>
    <w:p>
      <w:pPr>
        <w:pStyle w:val="Style30"/>
        <w:keepNext w:val="0"/>
        <w:keepLines w:val="0"/>
        <w:widowControl w:val="0"/>
        <w:numPr>
          <w:ilvl w:val="0"/>
          <w:numId w:val="83"/>
        </w:numPr>
        <w:shd w:val="clear" w:color="auto" w:fill="auto"/>
        <w:tabs>
          <w:tab w:pos="488" w:val="left"/>
        </w:tabs>
        <w:bidi w:val="0"/>
        <w:spacing w:before="0" w:after="360" w:line="319" w:lineRule="exact"/>
        <w:ind w:left="0" w:right="0" w:firstLine="0"/>
        <w:jc w:val="both"/>
      </w:pPr>
      <w:bookmarkStart w:id="1385" w:name="bookmark1385"/>
      <w:bookmarkEnd w:id="1385"/>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日，本公司之子公司易视腾科技将所持有的</w:t>
      </w:r>
      <w:r>
        <w:rPr>
          <w:rFonts w:ascii="Times New Roman" w:eastAsia="Times New Roman" w:hAnsi="Times New Roman" w:cs="Times New Roman"/>
          <w:color w:val="000000"/>
          <w:spacing w:val="0"/>
          <w:w w:val="100"/>
          <w:position w:val="0"/>
        </w:rPr>
        <w:t>20%</w:t>
      </w:r>
      <w:r>
        <w:rPr>
          <w:color w:val="000000"/>
          <w:spacing w:val="0"/>
          <w:w w:val="100"/>
          <w:position w:val="0"/>
        </w:rPr>
        <w:t>视加友唱科技有限公司</w:t>
      </w:r>
      <w:r>
        <w:rPr>
          <w:rFonts w:ascii="Times New Roman" w:eastAsia="Times New Roman" w:hAnsi="Times New Roman" w:cs="Times New Roman"/>
          <w:color w:val="000000"/>
          <w:spacing w:val="0"/>
          <w:w w:val="100"/>
          <w:position w:val="0"/>
        </w:rPr>
        <w:t>20%</w:t>
      </w:r>
      <w:r>
        <w:rPr>
          <w:color w:val="000000"/>
          <w:spacing w:val="0"/>
          <w:w w:val="100"/>
          <w:position w:val="0"/>
        </w:rPr>
        <w:t>的股权(未实缴)以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 人民币转让给北京友宝在线科技股份有限公司。视加友唱在完成股权转让后，将注册资金有</w:t>
      </w:r>
      <w:r>
        <w:rPr>
          <w:rFonts w:ascii="Times New Roman" w:eastAsia="Times New Roman" w:hAnsi="Times New Roman" w:cs="Times New Roman"/>
          <w:color w:val="000000"/>
          <w:spacing w:val="0"/>
          <w:w w:val="100"/>
          <w:position w:val="0"/>
        </w:rPr>
        <w:t>5,000</w:t>
      </w:r>
      <w:r>
        <w:rPr>
          <w:color w:val="000000"/>
          <w:spacing w:val="0"/>
          <w:w w:val="100"/>
          <w:position w:val="0"/>
        </w:rPr>
        <w:t>万减资至</w:t>
      </w:r>
      <w:r>
        <w:rPr>
          <w:rFonts w:ascii="Times New Roman" w:eastAsia="Times New Roman" w:hAnsi="Times New Roman" w:cs="Times New Roman"/>
          <w:color w:val="000000"/>
          <w:spacing w:val="0"/>
          <w:w w:val="100"/>
          <w:position w:val="0"/>
        </w:rPr>
        <w:t>2,000</w:t>
      </w:r>
      <w:r>
        <w:rPr>
          <w:color w:val="000000"/>
          <w:spacing w:val="0"/>
          <w:w w:val="100"/>
          <w:position w:val="0"/>
        </w:rPr>
        <w:t>万人民币。 协议约定，公司不设董事会，由北京友宝委派一名执行董事。</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日，本公司之子公司易视腾科技以其持有的硬壳科技</w:t>
      </w:r>
      <w:r>
        <w:rPr>
          <w:rFonts w:ascii="Times New Roman" w:eastAsia="Times New Roman" w:hAnsi="Times New Roman" w:cs="Times New Roman"/>
          <w:color w:val="000000"/>
          <w:spacing w:val="0"/>
          <w:w w:val="100"/>
          <w:position w:val="0"/>
        </w:rPr>
        <w:t>3,000</w:t>
      </w:r>
      <w:r>
        <w:rPr>
          <w:color w:val="000000"/>
          <w:spacing w:val="0"/>
          <w:w w:val="100"/>
          <w:position w:val="0"/>
        </w:rPr>
        <w:t>万元股权增资无锡变格。</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本公司聘请评估师北京卓信大资产评估有限公司采取收益法对上述投资于资产负债表日的公允价值进行评估后确定， 对于所持基金的公允价值，以基金管理人定期提供的价值报告确定。</w:t>
      </w:r>
    </w:p>
    <w:p>
      <w:pPr>
        <w:pStyle w:val="Style30"/>
        <w:keepNext w:val="0"/>
        <w:keepLines w:val="0"/>
        <w:widowControl w:val="0"/>
        <w:shd w:val="clear" w:color="auto" w:fill="auto"/>
        <w:bidi w:val="0"/>
        <w:spacing w:before="0" w:after="700" w:line="307" w:lineRule="exact"/>
        <w:ind w:left="0" w:right="0" w:firstLine="440"/>
        <w:jc w:val="both"/>
      </w:pPr>
      <w:r>
        <w:rPr>
          <w:color w:val="000000"/>
          <w:spacing w:val="0"/>
          <w:w w:val="100"/>
          <w:position w:val="0"/>
        </w:rPr>
        <w:t>上述投资公允价值为第三层次：资产和负债并非依据可观察市场数据的输入值</w:t>
      </w:r>
      <w:r>
        <w:rPr>
          <w:rFonts w:ascii="Times New Roman" w:eastAsia="Times New Roman" w:hAnsi="Times New Roman" w:cs="Times New Roman"/>
          <w:color w:val="000000"/>
          <w:spacing w:val="0"/>
          <w:w w:val="100"/>
          <w:position w:val="0"/>
        </w:rPr>
        <w:t>(</w:t>
      </w:r>
      <w:r>
        <w:rPr>
          <w:color w:val="000000"/>
          <w:spacing w:val="0"/>
          <w:w w:val="100"/>
          <w:position w:val="0"/>
        </w:rPr>
        <w:t>即不可观察输入值</w:t>
      </w:r>
      <w:r>
        <w:rPr>
          <w:rFonts w:ascii="Times New Roman" w:eastAsia="Times New Roman" w:hAnsi="Times New Roman" w:cs="Times New Roman"/>
          <w:color w:val="000000"/>
          <w:spacing w:val="0"/>
          <w:w w:val="100"/>
          <w:position w:val="0"/>
        </w:rPr>
        <w:t>)</w:t>
      </w:r>
      <w:r>
        <w:rPr>
          <w:color w:val="000000"/>
          <w:spacing w:val="0"/>
          <w:w w:val="100"/>
          <w:position w:val="0"/>
        </w:rPr>
        <w:t>。公允价值以管理层 预期的可获取收益折现后的现金流量确定</w:t>
      </w:r>
      <w:r>
        <w:rPr>
          <w:rFonts w:ascii="Times New Roman" w:eastAsia="Times New Roman" w:hAnsi="Times New Roman" w:cs="Times New Roman"/>
          <w:color w:val="000000"/>
          <w:spacing w:val="0"/>
          <w:w w:val="100"/>
          <w:position w:val="0"/>
        </w:rPr>
        <w:t>(</w:t>
      </w:r>
      <w:r>
        <w:rPr>
          <w:color w:val="000000"/>
          <w:spacing w:val="0"/>
          <w:w w:val="100"/>
          <w:position w:val="0"/>
        </w:rPr>
        <w:t xml:space="preserve">见附注十一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86"/>
      <w:bookmarkEnd w:id="1387"/>
      <w:bookmarkEnd w:id="1389"/>
    </w:p>
    <w:p>
      <w:pPr>
        <w:pStyle w:val="Style58"/>
        <w:keepNext/>
        <w:keepLines/>
        <w:widowControl w:val="0"/>
        <w:numPr>
          <w:ilvl w:val="0"/>
          <w:numId w:val="85"/>
        </w:numPr>
        <w:shd w:val="clear" w:color="auto" w:fill="auto"/>
        <w:tabs>
          <w:tab w:pos="493" w:val="left"/>
        </w:tabs>
        <w:bidi w:val="0"/>
        <w:spacing w:before="0" w:after="28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采用成本计量模式的投资性房地产</w:t>
      </w:r>
      <w:bookmarkEnd w:id="1390"/>
      <w:bookmarkEnd w:id="1391"/>
      <w:bookmarkEnd w:id="1393"/>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58"/>
        <w:keepNext/>
        <w:keepLines/>
        <w:widowControl w:val="0"/>
        <w:numPr>
          <w:ilvl w:val="0"/>
          <w:numId w:val="85"/>
        </w:numPr>
        <w:shd w:val="clear" w:color="auto" w:fill="auto"/>
        <w:tabs>
          <w:tab w:pos="493" w:val="left"/>
        </w:tabs>
        <w:bidi w:val="0"/>
        <w:spacing w:before="0" w:after="28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采用公允价值计量模式的投资性房地产</w:t>
      </w:r>
      <w:bookmarkEnd w:id="1394"/>
      <w:bookmarkEnd w:id="1395"/>
      <w:bookmarkEnd w:id="1397"/>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58"/>
        <w:keepNext/>
        <w:keepLines/>
        <w:widowControl w:val="0"/>
        <w:numPr>
          <w:ilvl w:val="0"/>
          <w:numId w:val="85"/>
        </w:numPr>
        <w:shd w:val="clear" w:color="auto" w:fill="auto"/>
        <w:tabs>
          <w:tab w:pos="493" w:val="left"/>
        </w:tabs>
        <w:bidi w:val="0"/>
        <w:spacing w:before="0" w:after="28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未办妥产权证书的投资性房地产情况</w:t>
      </w:r>
      <w:bookmarkEnd w:id="1398"/>
      <w:bookmarkEnd w:id="1399"/>
      <w:bookmarkEnd w:id="1401"/>
    </w:p>
    <w:p>
      <w:pPr>
        <w:pStyle w:val="Style3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02"/>
      <w:bookmarkEnd w:id="1403"/>
      <w:bookmarkEnd w:id="14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73,028,704.53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58,751,993.30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73,028,704.53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58,751,993.30</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6"/>
      <w:bookmarkEnd w:id="1407"/>
      <w:bookmarkEnd w:id="140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服务器及电子设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光伏发电设备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992,108.73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109,917,010.71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20,995,890.30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10,885,712.67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142,790,722.41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1,286,353.75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40,237,629.50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9,639,227.42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51,163,210.67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1,286,353.75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34,102,397.75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8,881,978.42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44,270,729.92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5,015,349.31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5,015,349.31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1,119,882.44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757,249.00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1,877,131.44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263,313.23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1,902,221.15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2,250,254.58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4,415,788.96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263,313.23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2,620,956.87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1,531,518.86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4,415,788.96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）重分 类调整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-718,735.72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718,735.72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2,015,149.25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148,252,419.06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28,384,863.14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10,885,712.67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189,538,144.12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390,665.23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66,928,117.95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15,225,218.48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1,494,727.45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84,038,729.11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305,521.15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27,504,212.79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6,184,549.30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544,286.94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34,538,570.18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305,521.15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27,504,212.79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6,184,549.30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544,286.94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34,538,570.18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250,147.20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312,745.03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1,504,967.47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2,067,859.70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250,147.20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994,901.46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822,811.04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2,067,859.70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）重分 类调整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-682,156.42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682,156.42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446,039.18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94,119,585.70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19,904,800.32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2,039,014.39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116,509,439.59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1,569,110.07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54,132,833.36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8,480,062.82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8,846,698.28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73,028,704.53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601,443.50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42,988,892.76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5,770,671.82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9,390,985.22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58,751,993.30</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10"/>
      <w:bookmarkEnd w:id="1411"/>
      <w:bookmarkEnd w:id="141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14"/>
      <w:bookmarkEnd w:id="1415"/>
      <w:bookmarkEnd w:id="141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18"/>
      <w:bookmarkEnd w:id="1419"/>
      <w:bookmarkEnd w:id="1421"/>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8"/>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22"/>
      <w:bookmarkEnd w:id="1423"/>
      <w:bookmarkEnd w:id="14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8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年度，固定资产计提的折旧金额为</w:t>
      </w:r>
      <w:r>
        <w:rPr>
          <w:color w:val="000000"/>
          <w:spacing w:val="0"/>
          <w:w w:val="100"/>
          <w:position w:val="0"/>
        </w:rPr>
        <w:t>34,538,570.18</w:t>
      </w:r>
      <w:r>
        <w:rPr>
          <w:rFonts w:ascii="SimSun" w:eastAsia="SimSun" w:hAnsi="SimSun" w:cs="SimSun"/>
          <w:color w:val="000000"/>
          <w:spacing w:val="0"/>
          <w:w w:val="100"/>
          <w:position w:val="0"/>
        </w:rPr>
        <w:t xml:space="preserve">元，其中计入营业成本、销售费用、管理费用、研发费用及在建工程的 折旧费用分别为 </w:t>
      </w:r>
      <w:r>
        <w:rPr>
          <w:color w:val="000000"/>
          <w:spacing w:val="0"/>
          <w:w w:val="100"/>
          <w:position w:val="0"/>
        </w:rPr>
        <w:t>15,949,143.88</w:t>
      </w:r>
      <w:r>
        <w:rPr>
          <w:rFonts w:ascii="SimSun" w:eastAsia="SimSun" w:hAnsi="SimSun" w:cs="SimSun"/>
          <w:color w:val="000000"/>
          <w:spacing w:val="0"/>
          <w:w w:val="100"/>
          <w:position w:val="0"/>
        </w:rPr>
        <w:t>元、</w:t>
      </w:r>
      <w:r>
        <w:rPr>
          <w:color w:val="000000"/>
          <w:spacing w:val="0"/>
          <w:w w:val="100"/>
          <w:position w:val="0"/>
        </w:rPr>
        <w:t>1,721,524.97</w:t>
      </w:r>
      <w:r>
        <w:rPr>
          <w:rFonts w:ascii="SimSun" w:eastAsia="SimSun" w:hAnsi="SimSun" w:cs="SimSun"/>
          <w:color w:val="000000"/>
          <w:spacing w:val="0"/>
          <w:w w:val="100"/>
          <w:position w:val="0"/>
        </w:rPr>
        <w:t>元、</w:t>
      </w:r>
      <w:r>
        <w:rPr>
          <w:color w:val="000000"/>
          <w:spacing w:val="0"/>
          <w:w w:val="100"/>
          <w:position w:val="0"/>
        </w:rPr>
        <w:t>6,774,697.57</w:t>
      </w:r>
      <w:r>
        <w:rPr>
          <w:rFonts w:ascii="SimSun" w:eastAsia="SimSun" w:hAnsi="SimSun" w:cs="SimSun"/>
          <w:color w:val="000000"/>
          <w:spacing w:val="0"/>
          <w:w w:val="100"/>
          <w:position w:val="0"/>
        </w:rPr>
        <w:t>元、</w:t>
      </w:r>
      <w:r>
        <w:rPr>
          <w:color w:val="000000"/>
          <w:spacing w:val="0"/>
          <w:w w:val="100"/>
          <w:position w:val="0"/>
        </w:rPr>
        <w:t>10,084,105.08</w:t>
      </w:r>
      <w:r>
        <w:rPr>
          <w:rFonts w:ascii="SimSun" w:eastAsia="SimSun" w:hAnsi="SimSun" w:cs="SimSun"/>
          <w:color w:val="000000"/>
          <w:spacing w:val="0"/>
          <w:w w:val="100"/>
          <w:position w:val="0"/>
        </w:rPr>
        <w:t>元及</w:t>
      </w:r>
      <w:r>
        <w:rPr>
          <w:color w:val="000000"/>
          <w:spacing w:val="0"/>
          <w:w w:val="100"/>
          <w:position w:val="0"/>
        </w:rPr>
        <w:t>9,098.68</w:t>
      </w:r>
      <w:r>
        <w:rPr>
          <w:rFonts w:ascii="SimSun" w:eastAsia="SimSun" w:hAnsi="SimSun" w:cs="SimSun"/>
          <w:color w:val="000000"/>
          <w:spacing w:val="0"/>
          <w:w w:val="100"/>
          <w:position w:val="0"/>
        </w:rPr>
        <w:t>元。</w:t>
      </w:r>
    </w:p>
    <w:p>
      <w:pPr>
        <w:pStyle w:val="Style30"/>
        <w:keepNext w:val="0"/>
        <w:keepLines w:val="0"/>
        <w:widowControl w:val="0"/>
        <w:shd w:val="clear" w:color="auto" w:fill="auto"/>
        <w:bidi w:val="0"/>
        <w:spacing w:before="0" w:after="700" w:line="30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日，本集团无暂时闲置、融资租入、未办妥产权证书或抵押的固定资产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26"/>
      <w:bookmarkEnd w:id="1427"/>
      <w:bookmarkEnd w:id="14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220,966,669.30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90,921,141.49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220,966,669.30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90,921,141.49</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30"/>
      <w:bookmarkEnd w:id="1431"/>
      <w:bookmarkEnd w:id="14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朗新产业园开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220,966,669.30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220,966,669.30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85,027,269.63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85,027,269.63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1,172,676.99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1,172,676.99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IPTV</w:t>
            </w:r>
            <w:r>
              <w:rPr>
                <w:rFonts w:ascii="SimSun" w:eastAsia="SimSun" w:hAnsi="SimSun" w:cs="SimSun"/>
                <w:color w:val="000000"/>
                <w:spacing w:val="0"/>
                <w:w w:val="100"/>
                <w:position w:val="0"/>
              </w:rPr>
              <w:t>直播车改 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4,721,194.87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4,721,194.87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220,966,669.30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220,966,669.30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90,921,141.49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90,921,141.49</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34"/>
      <w:bookmarkEnd w:id="1435"/>
      <w:bookmarkEnd w:id="143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自有</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产业 园一 期开 发项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9,399.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039.73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资金、 银行 借款 及募 集资 金</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388,23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3,200.</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85,027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,269.6</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135,93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9,399.</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220,96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6,669.</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4,868,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8"/>
      <w:bookmarkEnd w:id="1439"/>
      <w:bookmarkEnd w:id="144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在建工程</w:t>
      </w:r>
      <w:r>
        <w:rPr>
          <w:color w:val="000000"/>
          <w:spacing w:val="0"/>
          <w:w w:val="100"/>
          <w:position w:val="0"/>
        </w:rPr>
        <w:t>220,966,669.30</w:t>
      </w:r>
      <w:r>
        <w:rPr>
          <w:color w:val="000000"/>
          <w:spacing w:val="0"/>
          <w:w w:val="100"/>
          <w:position w:val="0"/>
        </w:rPr>
        <w:t>元进行了抵押，详见附注七</w:t>
      </w:r>
      <w:r>
        <w:rPr>
          <w:color w:val="000000"/>
          <w:spacing w:val="0"/>
          <w:w w:val="100"/>
          <w:position w:val="0"/>
        </w:rPr>
        <w:t>（45）</w:t>
      </w:r>
      <w:r>
        <w:rPr>
          <w:color w:val="000000"/>
          <w:spacing w:val="0"/>
          <w:w w:val="100"/>
          <w:position w:val="0"/>
        </w:rPr>
        <w:t>。</w:t>
      </w:r>
    </w:p>
    <w:p>
      <w:pPr>
        <w:pStyle w:val="Style58"/>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42"/>
      <w:bookmarkEnd w:id="1443"/>
      <w:bookmarkEnd w:id="144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tabs>
          <w:tab w:pos="48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46"/>
      <w:bookmarkEnd w:id="1447"/>
      <w:bookmarkEnd w:id="1449"/>
    </w:p>
    <w:p>
      <w:pPr>
        <w:pStyle w:val="Style58"/>
        <w:keepNext/>
        <w:keepLines/>
        <w:widowControl w:val="0"/>
        <w:shd w:val="clear" w:color="auto" w:fill="auto"/>
        <w:tabs>
          <w:tab w:pos="493" w:val="left"/>
        </w:tabs>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50"/>
      <w:bookmarkEnd w:id="1451"/>
      <w:bookmarkEnd w:id="145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58"/>
        <w:keepNext/>
        <w:keepLines/>
        <w:widowControl w:val="0"/>
        <w:shd w:val="clear" w:color="auto" w:fill="auto"/>
        <w:tabs>
          <w:tab w:pos="493" w:val="left"/>
        </w:tabs>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54"/>
      <w:bookmarkEnd w:id="1455"/>
      <w:bookmarkEnd w:id="1457"/>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7"/>
        <w:keepNext/>
        <w:keepLines/>
        <w:widowControl w:val="0"/>
        <w:shd w:val="clear" w:color="auto" w:fill="auto"/>
        <w:tabs>
          <w:tab w:pos="483" w:val="left"/>
        </w:tabs>
        <w:bidi w:val="0"/>
        <w:spacing w:before="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8"/>
      <w:bookmarkEnd w:id="1459"/>
      <w:bookmarkEnd w:id="1461"/>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7"/>
        <w:keepNext/>
        <w:keepLines/>
        <w:widowControl w:val="0"/>
        <w:shd w:val="clear" w:color="auto" w:fill="auto"/>
        <w:tabs>
          <w:tab w:pos="483" w:val="left"/>
        </w:tabs>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62"/>
      <w:bookmarkEnd w:id="1463"/>
      <w:bookmarkEnd w:id="1465"/>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39,129,351.01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39,129,351.01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66,383,996.63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66,383,996.63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）新增租赁合同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66,186,626.21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66,186,626.21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）非同一控制下企业合并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197,370.42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5,922,886.49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5,922,886.49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）租赁变更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5,922,886.49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5,922,886.49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99,590,461.15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99,590,461.15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35,577,342.98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35,577,342.98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35,577,342.98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35,577,342.98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1,934,911.52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1,934,911.52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）租赁变更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1,934,911.52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1,934,911.52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33,642,431.46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33,642,431.46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65,948,029.69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65,948,029.69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39,129,351.01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39,129,351.01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66"/>
      <w:bookmarkEnd w:id="1467"/>
      <w:bookmarkEnd w:id="1469"/>
    </w:p>
    <w:p>
      <w:pPr>
        <w:pStyle w:val="Style58"/>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70"/>
      <w:bookmarkEnd w:id="1471"/>
      <w:bookmarkEnd w:id="14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34,327,044.7</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87,814,740.1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12,162,063.3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137,403,848.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22,824,843.4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22,824,843.4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2,346,036.85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2,346,036.85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2,402,583.34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2,402,583.34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18,076,223.2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18,076,223.2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34,327,044.7</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110,639,583.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12,162,063.3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160,228,691.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858,176.10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2,325,000.12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60,308,374.4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3,106,349.14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66,597,899.7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686,540.88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387,500.04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8,957,682.90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2,278,904.72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12,310,628.5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686,540.88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387,500.04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8,957,682.90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2,278,904.72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12,310,628.5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200"/>
        <w:gridCol w:w="1195"/>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1,544,716.98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2,712,500.16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69,266,057.3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5,385,253.86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78,908,528.3</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32,782,327.7</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387,499.84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41,373,526.2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6,776,809.44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81,320,163.2</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33,468,868.6</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774,999.88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27,506,365.6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9,055,714.16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70,805,948.3</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1.50%</w:t>
      </w:r>
      <w:r>
        <w:rPr>
          <w:color w:val="000000"/>
          <w:spacing w:val="0"/>
          <w:w w:val="100"/>
          <w:position w:val="0"/>
        </w:rPr>
        <w:t>。</w:t>
      </w:r>
    </w:p>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74"/>
      <w:bookmarkEnd w:id="1475"/>
      <w:bookmarkEnd w:id="147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8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年度，无形资产摊销金额为</w:t>
      </w:r>
      <w:r>
        <w:rPr>
          <w:color w:val="000000"/>
          <w:spacing w:val="0"/>
          <w:w w:val="100"/>
          <w:position w:val="0"/>
        </w:rPr>
        <w:t>12,310,628.54</w:t>
      </w:r>
      <w:r>
        <w:rPr>
          <w:rFonts w:ascii="SimSun" w:eastAsia="SimSun" w:hAnsi="SimSun" w:cs="SimSun"/>
          <w:color w:val="000000"/>
          <w:spacing w:val="0"/>
          <w:w w:val="100"/>
          <w:position w:val="0"/>
        </w:rPr>
        <w:t>元。其中计入其中计入营业成本、管理费用、销售费用及在建工程的摊销金额 分别为</w:t>
      </w:r>
      <w:r>
        <w:rPr>
          <w:color w:val="000000"/>
          <w:spacing w:val="0"/>
          <w:w w:val="100"/>
          <w:position w:val="0"/>
        </w:rPr>
        <w:t>1,257,476.44</w:t>
      </w:r>
      <w:r>
        <w:rPr>
          <w:rFonts w:ascii="SimSun" w:eastAsia="SimSun" w:hAnsi="SimSun" w:cs="SimSun"/>
          <w:color w:val="000000"/>
          <w:spacing w:val="0"/>
          <w:w w:val="100"/>
          <w:position w:val="0"/>
        </w:rPr>
        <w:t>元、</w:t>
      </w:r>
      <w:r>
        <w:rPr>
          <w:color w:val="000000"/>
          <w:spacing w:val="0"/>
          <w:w w:val="100"/>
          <w:position w:val="0"/>
        </w:rPr>
        <w:t>10,330,780.30</w:t>
      </w:r>
      <w:r>
        <w:rPr>
          <w:rFonts w:ascii="SimSun" w:eastAsia="SimSun" w:hAnsi="SimSun" w:cs="SimSun"/>
          <w:color w:val="000000"/>
          <w:spacing w:val="0"/>
          <w:w w:val="100"/>
          <w:position w:val="0"/>
        </w:rPr>
        <w:t>元、</w:t>
      </w:r>
      <w:r>
        <w:rPr>
          <w:color w:val="000000"/>
          <w:spacing w:val="0"/>
          <w:w w:val="100"/>
          <w:position w:val="0"/>
        </w:rPr>
        <w:t>35,830.9</w:t>
      </w:r>
      <w:r>
        <w:rPr>
          <w:color w:val="000000"/>
          <w:spacing w:val="0"/>
          <w:w w:val="100"/>
          <w:position w:val="0"/>
        </w:rPr>
        <w:t>2</w:t>
      </w:r>
      <w:r>
        <w:rPr>
          <w:rFonts w:ascii="SimSun" w:eastAsia="SimSun" w:hAnsi="SimSun" w:cs="SimSun"/>
          <w:color w:val="000000"/>
          <w:spacing w:val="0"/>
          <w:w w:val="100"/>
          <w:position w:val="0"/>
        </w:rPr>
        <w:t>元及</w:t>
      </w:r>
      <w:r>
        <w:rPr>
          <w:color w:val="000000"/>
          <w:spacing w:val="0"/>
          <w:w w:val="100"/>
          <w:position w:val="0"/>
        </w:rPr>
        <w:t>686,540.88</w:t>
      </w:r>
      <w:r>
        <w:rPr>
          <w:rFonts w:ascii="SimSun" w:eastAsia="SimSun" w:hAnsi="SimSun" w:cs="SimSun"/>
          <w:color w:val="000000"/>
          <w:spacing w:val="0"/>
          <w:w w:val="100"/>
          <w:position w:val="0"/>
        </w:rPr>
        <w:t>元。</w:t>
      </w:r>
    </w:p>
    <w:p>
      <w:pPr>
        <w:pStyle w:val="Style80"/>
        <w:keepNext w:val="0"/>
        <w:keepLines w:val="0"/>
        <w:widowControl w:val="0"/>
        <w:shd w:val="clear" w:color="auto" w:fill="auto"/>
        <w:bidi w:val="0"/>
        <w:spacing w:before="0" w:after="360" w:line="312"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w:t>
      </w:r>
      <w:r>
        <w:rPr>
          <w:color w:val="000000"/>
          <w:spacing w:val="0"/>
          <w:w w:val="100"/>
          <w:position w:val="0"/>
        </w:rPr>
        <w:t>32,782,327.74</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原值</w:t>
      </w:r>
      <w:r>
        <w:rPr>
          <w:color w:val="000000"/>
          <w:spacing w:val="0"/>
          <w:w w:val="100"/>
          <w:position w:val="0"/>
        </w:rPr>
        <w:t>34,327,044.72</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的土地使用权，作为</w:t>
      </w:r>
      <w:r>
        <w:rPr>
          <w:color w:val="000000"/>
          <w:spacing w:val="0"/>
          <w:w w:val="100"/>
          <w:position w:val="0"/>
        </w:rPr>
        <w:t>103,686,000.00</w:t>
      </w:r>
      <w:r>
        <w:rPr>
          <w:rFonts w:ascii="SimSun" w:eastAsia="SimSun" w:hAnsi="SimSun" w:cs="SimSun"/>
          <w:color w:val="000000"/>
          <w:spacing w:val="0"/>
          <w:w w:val="100"/>
          <w:position w:val="0"/>
        </w:rPr>
        <w:t>元长期借款</w:t>
      </w:r>
      <w:r>
        <w:rPr>
          <w:color w:val="000000"/>
          <w:spacing w:val="0"/>
          <w:w w:val="100"/>
          <w:position w:val="0"/>
        </w:rPr>
        <w:t>（</w:t>
      </w:r>
      <w:r>
        <w:rPr>
          <w:rFonts w:ascii="SimSun" w:eastAsia="SimSun" w:hAnsi="SimSun" w:cs="SimSun"/>
          <w:color w:val="000000"/>
          <w:spacing w:val="0"/>
          <w:w w:val="100"/>
          <w:position w:val="0"/>
        </w:rPr>
        <w:t>附注 七</w:t>
      </w:r>
      <w:r>
        <w:rPr>
          <w:color w:val="000000"/>
          <w:spacing w:val="0"/>
          <w:w w:val="100"/>
          <w:position w:val="0"/>
        </w:rPr>
        <w:t>（45）（a））</w:t>
      </w:r>
      <w:r>
        <w:rPr>
          <w:rFonts w:ascii="SimSun" w:eastAsia="SimSun" w:hAnsi="SimSun" w:cs="SimSun"/>
          <w:color w:val="000000"/>
          <w:spacing w:val="0"/>
          <w:w w:val="100"/>
          <w:position w:val="0"/>
        </w:rPr>
        <w:t>的抵押物。</w:t>
      </w:r>
      <w:r>
        <w:br w:type="page"/>
      </w:r>
    </w:p>
    <w:p>
      <w:pPr>
        <w:pStyle w:val="Style37"/>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8"/>
      <w:bookmarkEnd w:id="1479"/>
      <w:bookmarkEnd w:id="14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瀚云工业</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互联网平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10,085,751</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9,985,428.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20,071,180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10,085,751</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9,985,428.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20,071,180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82"/>
      <w:bookmarkEnd w:id="1483"/>
      <w:bookmarkEnd w:id="1485"/>
    </w:p>
    <w:p>
      <w:pPr>
        <w:pStyle w:val="Style58"/>
        <w:keepNext/>
        <w:keepLines/>
        <w:widowControl w:val="0"/>
        <w:shd w:val="clear" w:color="auto" w:fill="auto"/>
        <w:bidi w:val="0"/>
        <w:spacing w:before="0" w:after="34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86"/>
      <w:bookmarkEnd w:id="1487"/>
      <w:bookmarkEnd w:id="148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1,114,085,408.</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1,114,085,408.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118,004,579.76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22,250,974.64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22,250,974.64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15,316,070.23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15,316,070.23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天正信华电力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15,008,803.02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15,008,803.02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黑龙江太平洋 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12,042,625.66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12,042,625.66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从兴电力业务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8,520,081.59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8,520,081.59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易天气科技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优地网络</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52,503,375.78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52,503,375.78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我看华腾</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498,216.08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498,216.08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1,311,828,543.</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53,001,591.86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1,358,230,135.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bl>
    <w:p>
      <w:pPr>
        <w:spacing w:lineRule="exact" w:line="1"/>
        <w:rPr>
          <w:sz w:val="2"/>
          <w:szCs w:val="2"/>
        </w:rPr>
      </w:pPr>
      <w:r>
        <w:br w:type="page"/>
      </w:r>
    </w:p>
    <w:p>
      <w:pPr>
        <w:pStyle w:val="Style58"/>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90"/>
      <w:bookmarkEnd w:id="1491"/>
      <w:bookmarkEnd w:id="149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22,250,974.64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22,250,974.64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22,250,974.64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22,250,974.64</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在进行商誉减值测试时，本集团将相关资产（含商誉）的账面价值与其可收回金额进行比较，如果可收回金额低于账面价值， 相关差额计入当期损益。</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本集团根据历史经验及对市场发展的预测确定增长率和毛利率，并采用能够反映相关资产组的特定风险的税前利率为折现 率，稳定期增长率为本集团预测五年期预算后的现金流量所采用的平均增长率。</w:t>
      </w:r>
    </w:p>
    <w:p>
      <w:pPr>
        <w:pStyle w:val="Style30"/>
        <w:keepNext w:val="0"/>
        <w:keepLines w:val="0"/>
        <w:widowControl w:val="0"/>
        <w:shd w:val="clear" w:color="auto" w:fill="auto"/>
        <w:bidi w:val="0"/>
        <w:spacing w:before="0" w:after="480" w:line="312" w:lineRule="exact"/>
        <w:ind w:left="0" w:right="0" w:firstLine="0"/>
        <w:jc w:val="left"/>
      </w:pPr>
      <w:r>
        <w:rPr>
          <w:color w:val="000000"/>
          <w:spacing w:val="0"/>
          <w:w w:val="100"/>
          <w:position w:val="0"/>
        </w:rPr>
        <w:t>资产组的可收回金额是依据管理层批准的五年期预算为基础（如下表所述），超过该五年期的现金流量增长率为零作出推算， 采用现金流量预测方法计算。</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年度，本集团采用未来现金流量折现方法的主要假设如下:</w:t>
      </w:r>
    </w:p>
    <w:tbl>
      <w:tblPr>
        <w:tblOverlap w:val="never"/>
        <w:jc w:val="center"/>
        <w:tblLayout w:type="fixed"/>
      </w:tblPr>
      <w:tblGrid>
        <w:gridCol w:w="1474"/>
        <w:gridCol w:w="970"/>
        <w:gridCol w:w="1133"/>
        <w:gridCol w:w="1306"/>
        <w:gridCol w:w="1234"/>
        <w:gridCol w:w="1277"/>
        <w:gridCol w:w="1306"/>
        <w:gridCol w:w="979"/>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从兴电力业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天正信华电力 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黑龙江太平洋 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优地网络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思源政通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税前折现率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w:t>
            </w:r>
          </w:p>
        </w:tc>
      </w:tr>
    </w:tbl>
    <w:p>
      <w:pPr>
        <w:widowControl w:val="0"/>
        <w:spacing w:after="359" w:line="1" w:lineRule="exact"/>
      </w:pP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年度，本集团采用未来现金流量折现方法的主要假设如下:</w:t>
      </w:r>
    </w:p>
    <w:tbl>
      <w:tblPr>
        <w:tblOverlap w:val="never"/>
        <w:jc w:val="center"/>
        <w:tblLayout w:type="fixed"/>
      </w:tblPr>
      <w:tblGrid>
        <w:gridCol w:w="1502"/>
        <w:gridCol w:w="998"/>
        <w:gridCol w:w="1166"/>
        <w:gridCol w:w="1334"/>
        <w:gridCol w:w="1162"/>
        <w:gridCol w:w="1502"/>
        <w:gridCol w:w="998"/>
        <w:gridCol w:w="100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从兴电力业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天正信华电力 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rFonts w:ascii="SimSun" w:eastAsia="SimSun" w:hAnsi="SimSun" w:cs="SimSun"/>
                <w:color w:val="000000"/>
                <w:spacing w:val="0"/>
                <w:w w:val="100"/>
                <w:position w:val="0"/>
              </w:rPr>
              <w:t>黑龙江太平洋科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易天气科技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思源政通</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税前折现率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r>
    </w:tbl>
    <w:p>
      <w:pPr>
        <w:pStyle w:val="Style30"/>
        <w:keepNext w:val="0"/>
        <w:keepLines w:val="0"/>
        <w:widowControl w:val="0"/>
        <w:shd w:val="clear" w:color="auto" w:fill="auto"/>
        <w:bidi w:val="0"/>
        <w:spacing w:before="0" w:after="72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日，本集团未发现上述商誉存在减值(</w:t>
      </w:r>
      <w:r>
        <w:rPr>
          <w:rFonts w:ascii="Times New Roman" w:eastAsia="Times New Roman" w:hAnsi="Times New Roman" w:cs="Times New Roman"/>
          <w:color w:val="000000"/>
          <w:spacing w:val="0"/>
          <w:w w:val="100"/>
          <w:position w:val="0"/>
        </w:rPr>
        <w:t>2020</w:t>
      </w:r>
      <w:r>
        <w:rPr>
          <w:color w:val="000000"/>
          <w:spacing w:val="0"/>
          <w:w w:val="100"/>
          <w:position w:val="0"/>
        </w:rPr>
        <w:t>年度：无)</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商誉减值测试的影响</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0"/>
        <w:keepNext w:val="0"/>
        <w:keepLines w:val="0"/>
        <w:widowControl w:val="0"/>
        <w:numPr>
          <w:ilvl w:val="0"/>
          <w:numId w:val="87"/>
        </w:numPr>
        <w:shd w:val="clear" w:color="auto" w:fill="auto"/>
        <w:tabs>
          <w:tab w:pos="392" w:val="left"/>
        </w:tabs>
        <w:bidi w:val="0"/>
        <w:spacing w:before="0" w:after="380" w:line="322" w:lineRule="exact"/>
        <w:ind w:left="0" w:right="0" w:firstLine="0"/>
        <w:jc w:val="both"/>
      </w:pPr>
      <w:bookmarkStart w:id="1494" w:name="bookmark1494"/>
      <w:bookmarkEnd w:id="1494"/>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日，本公司之子公司易视腾科技完成对优地网络的收购，合并对价与合并日所享有的优地网络可辨认净资 产公允价值的差额确认为商誉，具体详见附注八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0"/>
        <w:keepNext w:val="0"/>
        <w:keepLines w:val="0"/>
        <w:widowControl w:val="0"/>
        <w:numPr>
          <w:ilvl w:val="0"/>
          <w:numId w:val="87"/>
        </w:numPr>
        <w:shd w:val="clear" w:color="auto" w:fill="auto"/>
        <w:tabs>
          <w:tab w:pos="402" w:val="left"/>
        </w:tabs>
        <w:bidi w:val="0"/>
        <w:spacing w:before="0" w:after="380" w:line="322" w:lineRule="exact"/>
        <w:ind w:left="0" w:right="0" w:firstLine="0"/>
        <w:jc w:val="both"/>
      </w:pPr>
      <w:bookmarkStart w:id="1495" w:name="bookmark1495"/>
      <w:bookmarkEnd w:id="1495"/>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日，本公司之子公司易视腾科技完成对我看华腾的收购，合并对价与合并日所享有的我看华腾可辨认净资 产公允价值的差额确认为商誉，具体详见附注八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0"/>
        <w:keepNext w:val="0"/>
        <w:keepLines w:val="0"/>
        <w:widowControl w:val="0"/>
        <w:numPr>
          <w:ilvl w:val="0"/>
          <w:numId w:val="87"/>
        </w:numPr>
        <w:shd w:val="clear" w:color="auto" w:fill="auto"/>
        <w:tabs>
          <w:tab w:pos="402" w:val="left"/>
        </w:tabs>
        <w:bidi w:val="0"/>
        <w:spacing w:before="0" w:after="480" w:line="322" w:lineRule="exact"/>
        <w:ind w:left="0" w:right="0" w:firstLine="0"/>
        <w:jc w:val="both"/>
      </w:pPr>
      <w:bookmarkStart w:id="1496" w:name="bookmark1496"/>
      <w:bookmarkEnd w:id="1496"/>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日，本公司将持有的易天气科技的股权转让给无锡翔翩，具体详见附注八</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30"/>
        <w:keepNext w:val="0"/>
        <w:keepLines w:val="0"/>
        <w:widowControl w:val="0"/>
        <w:numPr>
          <w:ilvl w:val="0"/>
          <w:numId w:val="87"/>
        </w:numPr>
        <w:shd w:val="clear" w:color="auto" w:fill="auto"/>
        <w:bidi w:val="0"/>
        <w:spacing w:before="0" w:after="380" w:line="240" w:lineRule="auto"/>
        <w:ind w:left="0" w:right="0" w:firstLine="0"/>
        <w:jc w:val="both"/>
      </w:pPr>
      <w:bookmarkStart w:id="1497" w:name="bookmark1497"/>
      <w:bookmarkEnd w:id="1497"/>
      <w:r>
        <w:rPr>
          <w:color w:val="000000"/>
          <w:spacing w:val="0"/>
          <w:w w:val="100"/>
          <w:position w:val="0"/>
        </w:rPr>
        <w:t>本集团的所有商誉已于购买日分摊至相关的资产组或资产组组合，分摊情况根据经营分部汇总如下:</w:t>
      </w:r>
    </w:p>
    <w:tbl>
      <w:tblPr>
        <w:tblOverlap w:val="never"/>
        <w:jc w:val="center"/>
        <w:tblLayout w:type="fixed"/>
      </w:tblPr>
      <w:tblGrid>
        <w:gridCol w:w="4421"/>
        <w:gridCol w:w="2477"/>
        <w:gridCol w:w="277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1,114,085,408.60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1,114,085,408.60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118,004,579.76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优地网络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52,503,375.78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15,316,070.23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15,316,070.23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天正信华电力业务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15,008,803.02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15,008,803.02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黑龙江太平洋科技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12,042,625.66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12,042,625.66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从兴电力业务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8,520,081.59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8,520,081.59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我看华腾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6,600,000.00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1,335,979,160.72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1,289,577,568.86</w:t>
            </w:r>
          </w:p>
        </w:tc>
      </w:tr>
    </w:tbl>
    <w:p>
      <w:pPr>
        <w:widowControl w:val="0"/>
        <w:spacing w:after="419" w:line="1" w:lineRule="exact"/>
      </w:pPr>
    </w:p>
    <w:p>
      <w:pPr>
        <w:pStyle w:val="Style30"/>
        <w:keepNext w:val="0"/>
        <w:keepLines w:val="0"/>
        <w:widowControl w:val="0"/>
        <w:shd w:val="clear" w:color="auto" w:fill="auto"/>
        <w:bidi w:val="0"/>
        <w:spacing w:before="0" w:after="1060" w:line="240" w:lineRule="auto"/>
        <w:ind w:left="0" w:right="0" w:firstLine="0"/>
        <w:jc w:val="both"/>
      </w:pPr>
      <w:r>
        <w:rPr>
          <w:color w:val="000000"/>
          <w:spacing w:val="0"/>
          <w:w w:val="100"/>
          <w:position w:val="0"/>
        </w:rPr>
        <w:t>本集团的商誉分摊于</w:t>
      </w:r>
      <w:r>
        <w:rPr>
          <w:rFonts w:ascii="Times New Roman" w:eastAsia="Times New Roman" w:hAnsi="Times New Roman" w:cs="Times New Roman"/>
          <w:color w:val="000000"/>
          <w:spacing w:val="0"/>
          <w:w w:val="100"/>
          <w:position w:val="0"/>
        </w:rPr>
        <w:t>2021</w:t>
      </w:r>
      <w:r>
        <w:rPr>
          <w:color w:val="000000"/>
          <w:spacing w:val="0"/>
          <w:w w:val="100"/>
          <w:position w:val="0"/>
        </w:rPr>
        <w:t>年度未发生变化。</w:t>
      </w:r>
    </w:p>
    <w:p>
      <w:pPr>
        <w:pStyle w:val="Style37"/>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98"/>
      <w:bookmarkEnd w:id="1499"/>
      <w:bookmarkEnd w:id="150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经营租入固定资 产改良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21,845,349.42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13,073,545.92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7,553,833.35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27,365,061.99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售后维修终端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3,056,856.91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940,455.33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2,349,633.86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1,647,678.38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域名摊销费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3,268.71</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26,058,679.25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8,020,613.14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18,038,066.11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服务摊销费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5,579.27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24,909,397.72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40,078,419.18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17,928,162.44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47,059,654.46</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2"/>
      <w:bookmarkEnd w:id="1503"/>
      <w:bookmarkEnd w:id="1505"/>
    </w:p>
    <w:p>
      <w:pPr>
        <w:pStyle w:val="Style58"/>
        <w:keepNext/>
        <w:keepLines/>
        <w:widowControl w:val="0"/>
        <w:shd w:val="clear" w:color="auto" w:fill="auto"/>
        <w:bidi w:val="0"/>
        <w:spacing w:before="0" w:after="34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6"/>
      <w:bookmarkEnd w:id="1507"/>
      <w:bookmarkEnd w:id="15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69,699,533.26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7,200,690.86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61,918,178.83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6,604,138.78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117,885,161.37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17,689,131.46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131,031,079.50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19,792,179.96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25,989.68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24,928,663.56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2,860,162.35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120,558,656.50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12,055,865.65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30,983,858.35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3,197,578.75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18,297,304.35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2,182,095.65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141,409,717.00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14,140,971.70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97,398,737.10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9,739,873.71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9,330,080.17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1,399,512.03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7,070,868.41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1,060,630.26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489,892,996.33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55,686,349.42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340,670,821.43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42,241,679.68</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10"/>
      <w:bookmarkEnd w:id="1511"/>
      <w:bookmarkEnd w:id="151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6,273,214.16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646,696.42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6,660,714.16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999,107.12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30,559,443.49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3,055,944.35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1,499,847.10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224,977.07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1,499,847.10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224,977.07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会计收入时点与计税 时点的差异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1,902,912.62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475,728.16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2,790,849.84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697,712.46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9,675,973.88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1,347,401.65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41,510,854.59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4,977,741.00</w:t>
            </w:r>
          </w:p>
        </w:tc>
      </w:tr>
    </w:tbl>
    <w:p>
      <w:pPr>
        <w:spacing w:lineRule="exact" w:line="1"/>
        <w:rPr>
          <w:sz w:val="2"/>
          <w:szCs w:val="2"/>
        </w:rPr>
      </w:pPr>
      <w:r>
        <w:br w:type="page"/>
      </w:r>
    </w:p>
    <w:p>
      <w:pPr>
        <w:pStyle w:val="Style58"/>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14"/>
      <w:bookmarkEnd w:id="1515"/>
      <w:bookmarkEnd w:id="151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-283,102.07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55,403,247.35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-3,397,171.42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38,844,508.26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283,102.07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1,064,299.58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3,397,171.42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1,580,569.58</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18"/>
      <w:bookmarkEnd w:id="1519"/>
      <w:bookmarkEnd w:id="152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6,725,999.51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8,452,437.33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618,352,506.06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339,215,962.10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625,078,505.57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347,668,399.43</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22"/>
      <w:bookmarkEnd w:id="1523"/>
      <w:bookmarkEnd w:id="15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3,345,414.98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3,345,414.98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42,078,721.38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43,154,207.45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108,641,926.79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145,810,316.31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141,789,960.48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143,921,066.57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251,794,653.80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r>
              <w:rPr>
                <w:rFonts w:ascii="SimSun" w:eastAsia="SimSun" w:hAnsi="SimSun" w:cs="SimSun"/>
                <w:color w:val="000000"/>
                <w:spacing w:val="0"/>
                <w:w w:val="100"/>
                <w:position w:val="0"/>
              </w:rPr>
              <w:t>年度及以后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70,701,828.63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618,352,506.06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336,231,005.31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26"/>
      <w:bookmarkEnd w:id="1527"/>
      <w:bookmarkEnd w:id="15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30"/>
      <w:bookmarkEnd w:id="1531"/>
      <w:bookmarkEnd w:id="1533"/>
    </w:p>
    <w:p>
      <w:pPr>
        <w:pStyle w:val="Style58"/>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34"/>
      <w:bookmarkEnd w:id="1535"/>
      <w:bookmarkEnd w:id="15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27,261,810.00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19,221.11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14,017,238.20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27,281,031.11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039" w:line="1" w:lineRule="exact"/>
      </w:pPr>
    </w:p>
    <w:p>
      <w:pPr>
        <w:pStyle w:val="Style58"/>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38"/>
      <w:bookmarkEnd w:id="1539"/>
      <w:bookmarkEnd w:id="154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pStyle w:val="Style30"/>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tabs>
          <w:tab w:pos="392" w:val="left"/>
        </w:tabs>
        <w:bidi w:val="0"/>
        <w:spacing w:before="0" w:after="360" w:line="317" w:lineRule="exact"/>
        <w:ind w:left="0" w:right="0" w:firstLine="0"/>
        <w:jc w:val="left"/>
      </w:pPr>
      <w:bookmarkStart w:id="1542" w:name="bookmark1542"/>
      <w:r>
        <w:rPr>
          <w:rFonts w:ascii="Times New Roman" w:eastAsia="Times New Roman" w:hAnsi="Times New Roman" w:cs="Times New Roman"/>
          <w:color w:val="000000"/>
          <w:spacing w:val="0"/>
          <w:w w:val="100"/>
          <w:position w:val="0"/>
        </w:rPr>
        <w:t>（</w:t>
      </w:r>
      <w:bookmarkEnd w:id="1542"/>
      <w:r>
        <w:rPr>
          <w:rFonts w:ascii="Times New Roman" w:eastAsia="Times New Roman" w:hAnsi="Times New Roman" w:cs="Times New Roman"/>
          <w:color w:val="000000"/>
          <w:spacing w:val="0"/>
          <w:w w:val="100"/>
          <w:position w:val="0"/>
        </w:rPr>
        <w:t>a）</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w:t>
      </w:r>
      <w:r>
        <w:rPr>
          <w:rFonts w:ascii="Times New Roman" w:eastAsia="Times New Roman" w:hAnsi="Times New Roman" w:cs="Times New Roman"/>
          <w:color w:val="000000"/>
          <w:spacing w:val="0"/>
          <w:w w:val="100"/>
          <w:position w:val="0"/>
        </w:rPr>
        <w:t>14,000,000.00</w:t>
      </w:r>
      <w:r>
        <w:rPr>
          <w:color w:val="000000"/>
          <w:spacing w:val="0"/>
          <w:w w:val="100"/>
          <w:position w:val="0"/>
        </w:rPr>
        <w:t>元系子公司思源政通以账面价值为</w:t>
      </w:r>
      <w:r>
        <w:rPr>
          <w:rFonts w:ascii="Times New Roman" w:eastAsia="Times New Roman" w:hAnsi="Times New Roman" w:cs="Times New Roman"/>
          <w:color w:val="000000"/>
          <w:spacing w:val="0"/>
          <w:w w:val="100"/>
          <w:position w:val="0"/>
        </w:rPr>
        <w:t>26,820,600.00</w:t>
      </w:r>
      <w:r>
        <w:rPr>
          <w:color w:val="000000"/>
          <w:spacing w:val="0"/>
          <w:w w:val="100"/>
          <w:position w:val="0"/>
        </w:rPr>
        <w:t>元的应收账款作为质押而自北 京农村商业银行股份有限公司四季青支行获取的短期借款。</w:t>
      </w:r>
    </w:p>
    <w:p>
      <w:pPr>
        <w:pStyle w:val="Style80"/>
        <w:keepNext w:val="0"/>
        <w:keepLines w:val="0"/>
        <w:widowControl w:val="0"/>
        <w:shd w:val="clear" w:color="auto" w:fill="auto"/>
        <w:tabs>
          <w:tab w:pos="402" w:val="left"/>
        </w:tabs>
        <w:bidi w:val="0"/>
        <w:spacing w:before="0" w:after="360" w:line="317" w:lineRule="exact"/>
        <w:ind w:left="0" w:right="0" w:firstLine="0"/>
        <w:jc w:val="left"/>
      </w:pPr>
      <w:bookmarkStart w:id="1543" w:name="bookmark1543"/>
      <w:r>
        <w:rPr>
          <w:color w:val="000000"/>
          <w:spacing w:val="0"/>
          <w:w w:val="100"/>
          <w:position w:val="0"/>
        </w:rPr>
        <w:t>（</w:t>
      </w:r>
      <w:bookmarkEnd w:id="1543"/>
      <w:r>
        <w:rPr>
          <w:color w:val="000000"/>
          <w:spacing w:val="0"/>
          <w:w w:val="100"/>
          <w:position w:val="0"/>
        </w:rPr>
        <w:t>b）</w:t>
        <w:tab/>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日，短期借款的利率为</w:t>
      </w:r>
      <w:r>
        <w:rPr>
          <w:color w:val="000000"/>
          <w:spacing w:val="0"/>
          <w:w w:val="100"/>
          <w:position w:val="0"/>
        </w:rPr>
        <w:t>3.95%</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日：短期借款的利率为</w:t>
      </w:r>
      <w:r>
        <w:rPr>
          <w:color w:val="000000"/>
          <w:spacing w:val="0"/>
          <w:w w:val="100"/>
          <w:position w:val="0"/>
        </w:rPr>
        <w:t>3.85%</w:t>
      </w:r>
      <w:r>
        <w:rPr>
          <w:rFonts w:ascii="SimSun" w:eastAsia="SimSun" w:hAnsi="SimSun" w:cs="SimSun"/>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44"/>
      <w:bookmarkEnd w:id="1545"/>
      <w:bookmarkEnd w:id="15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48"/>
      <w:bookmarkEnd w:id="1549"/>
      <w:bookmarkEnd w:id="15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52"/>
      <w:bookmarkEnd w:id="1553"/>
      <w:bookmarkEnd w:id="155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7"/>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56"/>
      <w:bookmarkEnd w:id="1557"/>
      <w:bookmarkEnd w:id="1559"/>
    </w:p>
    <w:p>
      <w:pPr>
        <w:pStyle w:val="Style58"/>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0"/>
      <w:bookmarkEnd w:id="1561"/>
      <w:bookmarkEnd w:id="15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应付项目外包款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478,136,662.05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359,571,388.09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应付硬件物资等采购款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220,083,902.92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125,898,530.98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80,799,224.68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64,002,196.87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应付人力外包款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27,675,849.37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29,055,289.18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应付授权使用费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7,100,464.81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4,814,478.81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6,050,574.19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13,302,845.96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819,846,678.02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596,644,729.89</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4"/>
      <w:bookmarkEnd w:id="1565"/>
      <w:bookmarkEnd w:id="156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项目及服务外包款和第三方软硬件采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97,656,514.14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由于长期合作，项目外包款项尚未进行 最后清算。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97,656,514.14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68"/>
      <w:bookmarkEnd w:id="1569"/>
      <w:bookmarkEnd w:id="1571"/>
    </w:p>
    <w:p>
      <w:pPr>
        <w:pStyle w:val="Style58"/>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72"/>
      <w:bookmarkEnd w:id="1573"/>
      <w:bookmarkEnd w:id="15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76"/>
      <w:bookmarkEnd w:id="1577"/>
      <w:bookmarkEnd w:id="157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80"/>
      <w:bookmarkEnd w:id="1581"/>
      <w:bookmarkEnd w:id="15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116,057,649.75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184,368,255.93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5,431,194.72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466,349.41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121,488,844.47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184,834,605.34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84"/>
      <w:bookmarkEnd w:id="1585"/>
      <w:bookmarkEnd w:id="1587"/>
    </w:p>
    <w:p>
      <w:pPr>
        <w:pStyle w:val="Style58"/>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88"/>
      <w:bookmarkEnd w:id="1589"/>
      <w:bookmarkEnd w:id="15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340,920,390.59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1,338,549,177.94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1,358,954,210.49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320,515,358.04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2,007,674.92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104,556,566.58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100,192,811.69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6,371,429.81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342,954,665.51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1,443,179,144.52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1,459,147,022.18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326,986,787.85</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92"/>
      <w:bookmarkEnd w:id="1593"/>
      <w:bookmarkEnd w:id="15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334,900,690.71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1,187,051,671.92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1,207,969,694.81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313,982,667.82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2,159,528.74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2,159,528.74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3,312,404.26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60,379,519.93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59,876,476.13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3,815,448.06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3,099,481.71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55,908,149.67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55,433,020.72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3,574,610.66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36,341.92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1,909,328.68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1,850,174.79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95,495.81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2,562,041.58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2,593,280.62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145,341.59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2,488,867.53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87,381,057.71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87,355,623.21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2,514,302.03</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210,624.66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1,577,399.64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1,592,887.60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195,136.70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340,920,390.59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1,338,549,177.94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1,358,954,210.49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320,515,358.04</w:t>
            </w:r>
          </w:p>
        </w:tc>
      </w:tr>
    </w:tbl>
    <w:p>
      <w:pPr>
        <w:widowControl w:val="0"/>
        <w:spacing w:after="299" w:line="1" w:lineRule="exact"/>
      </w:pPr>
    </w:p>
    <w:p>
      <w:pPr>
        <w:pStyle w:val="Style58"/>
        <w:keepNext/>
        <w:keepLines/>
        <w:widowControl w:val="0"/>
        <w:numPr>
          <w:ilvl w:val="0"/>
          <w:numId w:val="89"/>
        </w:numPr>
        <w:shd w:val="clear" w:color="auto" w:fill="auto"/>
        <w:bidi w:val="0"/>
        <w:spacing w:before="0" w:after="360" w:line="240" w:lineRule="auto"/>
        <w:ind w:left="0" w:right="0" w:firstLine="0"/>
        <w:jc w:val="both"/>
      </w:pPr>
      <w:bookmarkStart w:id="1596" w:name="bookmark1596"/>
      <w:bookmarkStart w:id="1597" w:name="bookmark1597"/>
      <w:bookmarkStart w:id="1598" w:name="bookmark1598"/>
      <w:bookmarkStart w:id="1599" w:name="bookmark1599"/>
      <w:bookmarkEnd w:id="1598"/>
      <w:r>
        <w:rPr>
          <w:color w:val="000000"/>
          <w:spacing w:val="0"/>
          <w:w w:val="100"/>
          <w:position w:val="0"/>
        </w:rPr>
        <w:t>设定提存计划列示</w:t>
      </w:r>
      <w:bookmarkEnd w:id="1596"/>
      <w:bookmarkEnd w:id="1597"/>
      <w:bookmarkEnd w:id="15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1,931,059.12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100,980,681.95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96,779,633.69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3,575,884.63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3,413,178.00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239,322.43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2,007,674.92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104,556,566.58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100,192,811.69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6,371,429.81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00"/>
      <w:bookmarkEnd w:id="1601"/>
      <w:bookmarkEnd w:id="16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54,293,105.42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45,696,861.26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43,083,398.99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56,209,848.77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6,850,969.38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5,135,527.63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4,360,603.04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3,767,433.54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1,870,804.08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1,614,550.34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1,247,202.74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1,056,554.55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424,243.86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112,208,578.01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113,905,019.95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04"/>
      <w:bookmarkEnd w:id="1605"/>
      <w:bookmarkEnd w:id="16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91,621,604.29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132,426,682.17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91,621,604.29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132,426,682.17</w:t>
            </w:r>
          </w:p>
        </w:tc>
      </w:tr>
    </w:tbl>
    <w:p>
      <w:pPr>
        <w:widowControl w:val="0"/>
        <w:spacing w:after="299" w:line="1" w:lineRule="exact"/>
      </w:pPr>
    </w:p>
    <w:p>
      <w:pPr>
        <w:pStyle w:val="Style58"/>
        <w:keepNext/>
        <w:keepLines/>
        <w:widowControl w:val="0"/>
        <w:numPr>
          <w:ilvl w:val="0"/>
          <w:numId w:val="91"/>
        </w:numPr>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bookmarkEnd w:id="1610"/>
      <w:r>
        <w:rPr>
          <w:color w:val="000000"/>
          <w:spacing w:val="0"/>
          <w:w w:val="100"/>
          <w:position w:val="0"/>
        </w:rPr>
        <w:t>应付利息</w:t>
      </w:r>
      <w:bookmarkEnd w:id="1608"/>
      <w:bookmarkEnd w:id="1609"/>
      <w:bookmarkEnd w:id="16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12"/>
      <w:bookmarkEnd w:id="1613"/>
      <w:bookmarkEnd w:id="161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58"/>
        <w:keepNext/>
        <w:keepLines/>
        <w:widowControl w:val="0"/>
        <w:shd w:val="clear" w:color="auto" w:fill="auto"/>
        <w:bidi w:val="0"/>
        <w:spacing w:before="0" w:after="36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16"/>
      <w:bookmarkEnd w:id="1617"/>
      <w:bookmarkEnd w:id="1619"/>
    </w:p>
    <w:p>
      <w:pPr>
        <w:pStyle w:val="Style85"/>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1</w:t>
      </w:r>
      <w:bookmarkEnd w:id="1622"/>
      <w:r>
        <w:rPr>
          <w:color w:val="000000"/>
          <w:spacing w:val="0"/>
          <w:w w:val="100"/>
          <w:position w:val="0"/>
        </w:rPr>
        <w:t>）按款项性质列示其他应付款</w:t>
      </w:r>
      <w:bookmarkEnd w:id="1620"/>
      <w:bookmarkEnd w:id="1621"/>
      <w:bookmarkEnd w:id="16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暂收款及保证金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30,290,367.36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24,368,389.21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应付员工代垫款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26,040,637.56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15,789,939.31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13,195,281.16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65,334,625.00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应付北京思源理想控股集团借款及利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7,008,234.72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7,008,234.72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应付中介机构服务费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5,379,564.99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9,891,299.00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应付技术服务及开发费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4,015,117.52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3,166,458.96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5,692,400.98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6,867,735.97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91,621,604.29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132,426,682.17</w:t>
            </w:r>
          </w:p>
        </w:tc>
      </w:tr>
    </w:tbl>
    <w:p>
      <w:pPr>
        <w:widowControl w:val="0"/>
        <w:spacing w:after="299" w:line="1" w:lineRule="exact"/>
      </w:pPr>
    </w:p>
    <w:p>
      <w:pPr>
        <w:pStyle w:val="Style85"/>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bookmarkEnd w:id="162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24"/>
      <w:bookmarkEnd w:id="1625"/>
      <w:bookmarkEnd w:id="162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限制性股票回购款和押金保证款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24,012,420.87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主要为限制性股票回购款项和押金保 证款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24,012,420.87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日，本集团账龄超过一年的其他应付款为</w:t>
      </w:r>
      <w:r>
        <w:rPr>
          <w:rFonts w:ascii="Times New Roman" w:eastAsia="Times New Roman" w:hAnsi="Times New Roman" w:cs="Times New Roman"/>
          <w:color w:val="000000"/>
          <w:spacing w:val="0"/>
          <w:w w:val="100"/>
          <w:position w:val="0"/>
        </w:rPr>
        <w:t>24,012,420.8</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65,210,288.25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，主要为限制 性股票回购款项和押金保证款。</w:t>
      </w:r>
      <w:r>
        <w:br w:type="page"/>
      </w:r>
    </w:p>
    <w:p>
      <w:pPr>
        <w:pStyle w:val="Style37"/>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28"/>
      <w:bookmarkEnd w:id="1629"/>
      <w:bookmarkEnd w:id="16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32"/>
      <w:bookmarkEnd w:id="1633"/>
      <w:bookmarkEnd w:id="16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147,320.52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44,423,417.78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16,848,536.99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一年内到期的应付债券利息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185,803.52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148,387.10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44,756,541.82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16,996,924.09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36"/>
      <w:bookmarkEnd w:id="1637"/>
      <w:bookmarkEnd w:id="16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78,352,526.44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53,610,202.23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25,989.68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78,378,516.12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53,636,191.91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本集团以收讫服务款项、开具发票或者依据合同取得服务收入款项收款权利孰早的时点作为确认增值税销项税额的纳税义务 时点；同时本集团根据附注五</w:t>
      </w:r>
      <w:r>
        <w:rPr>
          <w:rFonts w:ascii="Times New Roman" w:eastAsia="Times New Roman" w:hAnsi="Times New Roman" w:cs="Times New Roman"/>
          <w:color w:val="000000"/>
          <w:spacing w:val="0"/>
          <w:w w:val="100"/>
          <w:position w:val="0"/>
        </w:rPr>
        <w:t>(39)</w:t>
      </w:r>
      <w:r>
        <w:rPr>
          <w:color w:val="000000"/>
          <w:spacing w:val="0"/>
          <w:w w:val="100"/>
          <w:position w:val="0"/>
        </w:rPr>
        <w:t>的收入确认政策确认定制软件开发的劳务收入，部分收入确认时点会快于其增值税销项税 额纳税义务时点，故该等收入所对应的增值税销项税额因尚未满足增值税销项税额纳税义务时点(但需于以后期间确认的销 项税额)在“待转销项税额”下核算。</w:t>
      </w:r>
      <w:r>
        <w:br w:type="page"/>
      </w:r>
    </w:p>
    <w:p>
      <w:pPr>
        <w:pStyle w:val="Style37"/>
        <w:keepNext/>
        <w:keepLines/>
        <w:widowControl w:val="0"/>
        <w:shd w:val="clear" w:color="auto" w:fill="auto"/>
        <w:bidi w:val="0"/>
        <w:spacing w:before="0" w:after="34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40"/>
      <w:bookmarkEnd w:id="1641"/>
      <w:bookmarkEnd w:id="1643"/>
    </w:p>
    <w:p>
      <w:pPr>
        <w:pStyle w:val="Style58"/>
        <w:keepNext/>
        <w:keepLines/>
        <w:widowControl w:val="0"/>
        <w:shd w:val="clear" w:color="auto" w:fill="auto"/>
        <w:bidi w:val="0"/>
        <w:spacing w:before="0" w:after="340" w:line="240" w:lineRule="auto"/>
        <w:ind w:left="0" w:right="0" w:firstLine="0"/>
        <w:jc w:val="both"/>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44"/>
      <w:bookmarkEnd w:id="1645"/>
      <w:bookmarkEnd w:id="16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103,686,000.00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103,686,000.00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tabs>
          <w:tab w:pos="392" w:val="left"/>
        </w:tabs>
        <w:bidi w:val="0"/>
        <w:spacing w:before="0" w:after="1100" w:line="312" w:lineRule="exact"/>
        <w:ind w:left="0" w:right="0" w:firstLine="0"/>
        <w:jc w:val="both"/>
      </w:pPr>
      <w:bookmarkStart w:id="1648" w:name="bookmark1648"/>
      <w:r>
        <w:rPr>
          <w:rFonts w:ascii="Times New Roman" w:eastAsia="Times New Roman" w:hAnsi="Times New Roman" w:cs="Times New Roman"/>
          <w:color w:val="000000"/>
          <w:spacing w:val="0"/>
          <w:w w:val="100"/>
          <w:position w:val="0"/>
        </w:rPr>
        <w:t>（</w:t>
      </w:r>
      <w:bookmarkEnd w:id="1648"/>
      <w:r>
        <w:rPr>
          <w:rFonts w:ascii="Times New Roman" w:eastAsia="Times New Roman" w:hAnsi="Times New Roman" w:cs="Times New Roman"/>
          <w:color w:val="000000"/>
          <w:spacing w:val="0"/>
          <w:w w:val="100"/>
          <w:position w:val="0"/>
        </w:rPr>
        <w:t>a）</w:t>
        <w:tab/>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日，上海浦东发展银行股份有限公司无锡分行向本公司之子公司无锡朗易软件产业发展有限公司（以下简 称“无锡朗易”）提供保证借款额度</w:t>
      </w:r>
      <w:r>
        <w:rPr>
          <w:color w:val="000000"/>
          <w:spacing w:val="0"/>
          <w:w w:val="100"/>
          <w:position w:val="0"/>
        </w:rPr>
        <w:t xml:space="preserve">315, 000, </w:t>
      </w:r>
      <w:r>
        <w:rPr>
          <w:color w:val="000000"/>
          <w:spacing w:val="0"/>
          <w:w w:val="100"/>
          <w:position w:val="0"/>
        </w:rPr>
        <w:t xml:space="preserve">000. </w:t>
      </w:r>
      <w:r>
        <w:rPr>
          <w:color w:val="000000"/>
          <w:spacing w:val="0"/>
          <w:w w:val="100"/>
          <w:position w:val="0"/>
        </w:rPr>
        <w:t>00</w:t>
      </w:r>
      <w:r>
        <w:rPr>
          <w:color w:val="000000"/>
          <w:spacing w:val="0"/>
          <w:w w:val="100"/>
          <w:position w:val="0"/>
        </w:rPr>
        <w:t>元，借款期限为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日，系由本公司提供担保; 另以无锡朗易账面价值为</w:t>
      </w:r>
      <w:r>
        <w:rPr>
          <w:color w:val="000000"/>
          <w:spacing w:val="0"/>
          <w:w w:val="100"/>
          <w:position w:val="0"/>
        </w:rPr>
        <w:t xml:space="preserve">220, 966, </w:t>
      </w:r>
      <w:r>
        <w:rPr>
          <w:color w:val="000000"/>
          <w:spacing w:val="0"/>
          <w:w w:val="100"/>
          <w:position w:val="0"/>
        </w:rPr>
        <w:t xml:space="preserve">669. </w:t>
      </w:r>
      <w:r>
        <w:rPr>
          <w:color w:val="000000"/>
          <w:spacing w:val="0"/>
          <w:w w:val="100"/>
          <w:position w:val="0"/>
        </w:rPr>
        <w:t>30</w:t>
      </w:r>
      <w:r>
        <w:rPr>
          <w:color w:val="000000"/>
          <w:spacing w:val="0"/>
          <w:w w:val="100"/>
          <w:position w:val="0"/>
        </w:rPr>
        <w:t>元的在建工程（附注七</w:t>
      </w:r>
      <w:r>
        <w:rPr>
          <w:color w:val="000000"/>
          <w:spacing w:val="0"/>
          <w:w w:val="100"/>
          <w:position w:val="0"/>
        </w:rPr>
        <w:t>（22））</w:t>
      </w:r>
      <w:r>
        <w:rPr>
          <w:color w:val="000000"/>
          <w:spacing w:val="0"/>
          <w:w w:val="100"/>
          <w:position w:val="0"/>
        </w:rPr>
        <w:t>和账面价值为</w:t>
      </w:r>
      <w:r>
        <w:rPr>
          <w:color w:val="000000"/>
          <w:spacing w:val="0"/>
          <w:w w:val="100"/>
          <w:position w:val="0"/>
        </w:rPr>
        <w:t xml:space="preserve">32, 782, </w:t>
      </w:r>
      <w:r>
        <w:rPr>
          <w:color w:val="000000"/>
          <w:spacing w:val="0"/>
          <w:w w:val="100"/>
          <w:position w:val="0"/>
        </w:rPr>
        <w:t xml:space="preserve">327. </w:t>
      </w:r>
      <w:r>
        <w:rPr>
          <w:color w:val="000000"/>
          <w:spacing w:val="0"/>
          <w:w w:val="100"/>
          <w:position w:val="0"/>
        </w:rPr>
        <w:t>74</w:t>
      </w:r>
      <w:r>
        <w:rPr>
          <w:color w:val="000000"/>
          <w:spacing w:val="0"/>
          <w:w w:val="100"/>
          <w:position w:val="0"/>
        </w:rPr>
        <w:t>元（原值</w:t>
      </w:r>
      <w:r>
        <w:rPr>
          <w:color w:val="000000"/>
          <w:spacing w:val="0"/>
          <w:w w:val="100"/>
          <w:position w:val="0"/>
        </w:rPr>
        <w:t xml:space="preserve">34, 327, </w:t>
      </w:r>
      <w:r>
        <w:rPr>
          <w:color w:val="000000"/>
          <w:spacing w:val="0"/>
          <w:w w:val="100"/>
          <w:position w:val="0"/>
        </w:rPr>
        <w:t xml:space="preserve">044. </w:t>
      </w:r>
      <w:r>
        <w:rPr>
          <w:color w:val="000000"/>
          <w:spacing w:val="0"/>
          <w:w w:val="100"/>
          <w:position w:val="0"/>
        </w:rPr>
        <w:t xml:space="preserve">72 </w:t>
      </w:r>
      <w:r>
        <w:rPr>
          <w:color w:val="000000"/>
          <w:spacing w:val="0"/>
          <w:w w:val="100"/>
          <w:position w:val="0"/>
        </w:rPr>
        <w:t>元）的土地使用权作抵押。截至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日，无锡朗易已提取借款</w:t>
      </w:r>
      <w:r>
        <w:rPr>
          <w:color w:val="000000"/>
          <w:spacing w:val="0"/>
          <w:w w:val="100"/>
          <w:position w:val="0"/>
        </w:rPr>
        <w:t>103,686,000.00</w:t>
      </w:r>
      <w:r>
        <w:rPr>
          <w:color w:val="000000"/>
          <w:spacing w:val="0"/>
          <w:w w:val="100"/>
          <w:position w:val="0"/>
        </w:rPr>
        <w:t>元，借款利息每</w:t>
      </w:r>
      <w:r>
        <w:rPr>
          <w:color w:val="000000"/>
          <w:spacing w:val="0"/>
          <w:w w:val="100"/>
          <w:position w:val="0"/>
        </w:rPr>
        <w:t>3</w:t>
      </w:r>
      <w:r>
        <w:rPr>
          <w:color w:val="000000"/>
          <w:spacing w:val="0"/>
          <w:w w:val="100"/>
          <w:position w:val="0"/>
        </w:rPr>
        <w:t>个月支付一次，本金 应于</w:t>
      </w:r>
      <w:r>
        <w:rPr>
          <w:color w:val="000000"/>
          <w:spacing w:val="0"/>
          <w:w w:val="100"/>
          <w:position w:val="0"/>
        </w:rPr>
        <w:t>2023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日开始偿还。</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其他说明，包括利率区间：</w:t>
      </w:r>
    </w:p>
    <w:p>
      <w:pPr>
        <w:pStyle w:val="Style80"/>
        <w:keepNext w:val="0"/>
        <w:keepLines w:val="0"/>
        <w:widowControl w:val="0"/>
        <w:shd w:val="clear" w:color="auto" w:fill="auto"/>
        <w:tabs>
          <w:tab w:pos="402" w:val="left"/>
        </w:tabs>
        <w:bidi w:val="0"/>
        <w:spacing w:before="0" w:after="340" w:line="312" w:lineRule="exact"/>
        <w:ind w:left="0" w:right="0" w:firstLine="0"/>
        <w:jc w:val="both"/>
      </w:pPr>
      <w:bookmarkStart w:id="1649" w:name="bookmark1649"/>
      <w:r>
        <w:rPr>
          <w:color w:val="000000"/>
          <w:spacing w:val="0"/>
          <w:w w:val="100"/>
          <w:position w:val="0"/>
        </w:rPr>
        <w:t>（</w:t>
      </w:r>
      <w:bookmarkEnd w:id="1649"/>
      <w:r>
        <w:rPr>
          <w:color w:val="000000"/>
          <w:spacing w:val="0"/>
          <w:w w:val="100"/>
          <w:position w:val="0"/>
        </w:rPr>
        <w:t>b）</w:t>
        <w:tab/>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日，长期借款的利率为</w:t>
      </w:r>
      <w:r>
        <w:rPr>
          <w:color w:val="000000"/>
          <w:spacing w:val="0"/>
          <w:w w:val="100"/>
          <w:position w:val="0"/>
        </w:rPr>
        <w:t>4.65%</w:t>
      </w:r>
      <w:r>
        <w:rPr>
          <w:rFonts w:ascii="SimSun" w:eastAsia="SimSun" w:hAnsi="SimSun" w:cs="SimSun"/>
          <w:color w:val="000000"/>
          <w:spacing w:val="0"/>
          <w:w w:val="100"/>
          <w:position w:val="0"/>
        </w:rPr>
        <w:t>。</w:t>
      </w:r>
    </w:p>
    <w:p>
      <w:pPr>
        <w:pStyle w:val="Style37"/>
        <w:keepNext/>
        <w:keepLines/>
        <w:widowControl w:val="0"/>
        <w:shd w:val="clear" w:color="auto" w:fill="auto"/>
        <w:bidi w:val="0"/>
        <w:spacing w:before="0" w:after="34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0"/>
      <w:bookmarkEnd w:id="1651"/>
      <w:bookmarkEnd w:id="1653"/>
    </w:p>
    <w:p>
      <w:pPr>
        <w:pStyle w:val="Style58"/>
        <w:keepNext/>
        <w:keepLines/>
        <w:widowControl w:val="0"/>
        <w:shd w:val="clear" w:color="auto" w:fill="auto"/>
        <w:bidi w:val="0"/>
        <w:spacing w:before="0" w:after="340" w:line="240" w:lineRule="auto"/>
        <w:ind w:left="0" w:right="0" w:firstLine="0"/>
        <w:jc w:val="both"/>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4"/>
      <w:bookmarkEnd w:id="1655"/>
      <w:bookmarkEnd w:id="165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528,783,710.58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667,910,669.88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528,783,710.58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667,910,669.88</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58"/>
      <w:bookmarkEnd w:id="1659"/>
      <w:bookmarkEnd w:id="16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300"/>
              <w:jc w:val="left"/>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本期转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可转换 公司债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800,00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667,91 0,669.8</w:t>
            </w:r>
          </w:p>
          <w:p>
            <w:pPr>
              <w:pStyle w:val="Style2"/>
              <w:keepNext w:val="0"/>
              <w:keepLines w:val="0"/>
              <w:widowControl w:val="0"/>
              <w:shd w:val="clear" w:color="auto" w:fill="auto"/>
              <w:bidi w:val="0"/>
              <w:spacing w:before="0" w:after="0" w:line="360" w:lineRule="auto"/>
              <w:ind w:left="0" w:right="0" w:firstLine="6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185,80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166,114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528,78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3,710.5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667,91 0,669.8</w:t>
            </w:r>
          </w:p>
          <w:p>
            <w:pPr>
              <w:pStyle w:val="Style2"/>
              <w:keepNext w:val="0"/>
              <w:keepLines w:val="0"/>
              <w:widowControl w:val="0"/>
              <w:shd w:val="clear" w:color="auto" w:fill="auto"/>
              <w:bidi w:val="0"/>
              <w:spacing w:before="0" w:after="0" w:line="360" w:lineRule="auto"/>
              <w:ind w:left="0" w:right="0" w:firstLine="600"/>
              <w:jc w:val="lef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185,80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166,114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528,78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3,710.5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bl>
    <w:p>
      <w:pPr>
        <w:pStyle w:val="Style58"/>
        <w:keepNext/>
        <w:keepLines/>
        <w:widowControl w:val="0"/>
        <w:shd w:val="clear" w:color="auto" w:fill="auto"/>
        <w:bidi w:val="0"/>
        <w:spacing w:before="0" w:after="30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62"/>
      <w:bookmarkEnd w:id="1663"/>
      <w:bookmarkEnd w:id="1665"/>
    </w:p>
    <w:p>
      <w:pPr>
        <w:pStyle w:val="Style30"/>
        <w:keepNext w:val="0"/>
        <w:keepLines w:val="0"/>
        <w:widowControl w:val="0"/>
        <w:shd w:val="clear" w:color="auto" w:fill="auto"/>
        <w:tabs>
          <w:tab w:pos="303" w:val="left"/>
        </w:tabs>
        <w:bidi w:val="0"/>
        <w:spacing w:before="0" w:after="400" w:line="311" w:lineRule="exact"/>
        <w:ind w:left="0" w:right="0" w:firstLine="0"/>
        <w:jc w:val="both"/>
      </w:pPr>
      <w:bookmarkStart w:id="1666" w:name="bookmark1666"/>
      <w:r>
        <w:rPr>
          <w:rFonts w:ascii="Times New Roman" w:eastAsia="Times New Roman" w:hAnsi="Times New Roman" w:cs="Times New Roman"/>
          <w:color w:val="000000"/>
          <w:spacing w:val="0"/>
          <w:w w:val="100"/>
          <w:position w:val="0"/>
        </w:rPr>
        <w:t>（</w:t>
      </w:r>
      <w:bookmarkEnd w:id="1666"/>
      <w:r>
        <w:rPr>
          <w:rFonts w:ascii="Times New Roman" w:eastAsia="Times New Roman" w:hAnsi="Times New Roman" w:cs="Times New Roman"/>
          <w:color w:val="000000"/>
          <w:spacing w:val="0"/>
          <w:w w:val="100"/>
          <w:position w:val="0"/>
        </w:rPr>
        <w:t>i）</w:t>
        <w:tab/>
      </w: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以下简称“中国证监会”</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[2020]1182</w:t>
      </w:r>
      <w:r>
        <w:rPr>
          <w:color w:val="000000"/>
          <w:spacing w:val="0"/>
          <w:w w:val="100"/>
          <w:position w:val="0"/>
        </w:rPr>
        <w:t>号文《关于核准朗新 科技集团股份有限公司公开发行可转换公司债券的批复》，本公司于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以下简称“可 转债”</w:t>
      </w:r>
      <w:r>
        <w:rPr>
          <w:color w:val="000000"/>
          <w:spacing w:val="0"/>
          <w:w w:val="100"/>
          <w:position w:val="0"/>
        </w:rPr>
        <w:t>）</w:t>
      </w:r>
      <w:r>
        <w:rPr>
          <w:rFonts w:ascii="Times New Roman" w:eastAsia="Times New Roman" w:hAnsi="Times New Roman" w:cs="Times New Roman"/>
          <w:color w:val="000000"/>
          <w:spacing w:val="0"/>
          <w:w w:val="100"/>
          <w:position w:val="0"/>
        </w:rPr>
        <w:t>8,000,000</w:t>
      </w:r>
      <w:r>
        <w:rPr>
          <w:color w:val="000000"/>
          <w:spacing w:val="0"/>
          <w:w w:val="100"/>
          <w:position w:val="0"/>
        </w:rPr>
        <w:t>张，每张债券发行面值为人民币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元，合计人民币</w:t>
      </w:r>
      <w:r>
        <w:rPr>
          <w:rFonts w:ascii="Times New Roman" w:eastAsia="Times New Roman" w:hAnsi="Times New Roman" w:cs="Times New Roman"/>
          <w:color w:val="000000"/>
          <w:spacing w:val="0"/>
          <w:w w:val="100"/>
          <w:position w:val="0"/>
        </w:rPr>
        <w:t>800,000,000.00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11,658,490.57</w:t>
      </w:r>
      <w:r>
        <w:rPr>
          <w:color w:val="000000"/>
          <w:spacing w:val="0"/>
          <w:w w:val="100"/>
          <w:position w:val="0"/>
        </w:rPr>
        <w:t>元 后，实际募集资金净额为人民币</w:t>
      </w:r>
      <w:r>
        <w:rPr>
          <w:rFonts w:ascii="Times New Roman" w:eastAsia="Times New Roman" w:hAnsi="Times New Roman" w:cs="Times New Roman"/>
          <w:color w:val="000000"/>
          <w:spacing w:val="0"/>
          <w:w w:val="100"/>
          <w:position w:val="0"/>
        </w:rPr>
        <w:t>788,341,509.43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以下简称“募集资金”</w:t>
      </w:r>
      <w:r>
        <w:rPr>
          <w:color w:val="000000"/>
          <w:spacing w:val="0"/>
          <w:w w:val="100"/>
          <w:position w:val="0"/>
        </w:rPr>
        <w:t>）</w:t>
      </w:r>
      <w:r>
        <w:rPr>
          <w:color w:val="000000"/>
          <w:spacing w:val="0"/>
          <w:w w:val="100"/>
          <w:position w:val="0"/>
        </w:rPr>
        <w:t>。本次可转债期限为六年，票面利率第一年为</w:t>
      </w:r>
      <w:r>
        <w:rPr>
          <w:rFonts w:ascii="Times New Roman" w:eastAsia="Times New Roman" w:hAnsi="Times New Roman" w:cs="Times New Roman"/>
          <w:color w:val="000000"/>
          <w:spacing w:val="0"/>
          <w:w w:val="100"/>
          <w:position w:val="0"/>
        </w:rPr>
        <w:t>0.3%</w:t>
      </w:r>
      <w:r>
        <w:rPr>
          <w:color w:val="000000"/>
          <w:spacing w:val="0"/>
          <w:w w:val="100"/>
          <w:position w:val="0"/>
        </w:rPr>
        <w:t>、 第二年为</w:t>
      </w:r>
      <w:r>
        <w:rPr>
          <w:rFonts w:ascii="Times New Roman" w:eastAsia="Times New Roman" w:hAnsi="Times New Roman" w:cs="Times New Roman"/>
          <w:color w:val="000000"/>
          <w:spacing w:val="0"/>
          <w:w w:val="100"/>
          <w:position w:val="0"/>
        </w:rPr>
        <w:t>0.5%</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2.0%</w:t>
      </w:r>
      <w:r>
        <w:rPr>
          <w:color w:val="000000"/>
          <w:spacing w:val="0"/>
          <w:w w:val="100"/>
          <w:position w:val="0"/>
        </w:rPr>
        <w:t>，每年付息一次。可转债持有人可在可转债 发行结束之日满六个月后的第一个交易日起至可转债到期日止的期间</w:t>
      </w:r>
      <w:r>
        <w:rPr>
          <w:rFonts w:ascii="Times New Roman" w:eastAsia="Times New Roman" w:hAnsi="Times New Roman" w:cs="Times New Roman"/>
          <w:color w:val="000000"/>
          <w:spacing w:val="0"/>
          <w:w w:val="100"/>
          <w:position w:val="0"/>
        </w:rPr>
        <w:t>（</w:t>
      </w:r>
      <w:r>
        <w:rPr>
          <w:color w:val="000000"/>
          <w:spacing w:val="0"/>
          <w:w w:val="100"/>
          <w:position w:val="0"/>
        </w:rPr>
        <w:t>以下简称“转股期”</w:t>
      </w:r>
      <w:r>
        <w:rPr>
          <w:color w:val="000000"/>
          <w:spacing w:val="0"/>
          <w:w w:val="100"/>
          <w:position w:val="0"/>
        </w:rPr>
        <w:t>）</w:t>
      </w:r>
      <w:r>
        <w:rPr>
          <w:color w:val="000000"/>
          <w:spacing w:val="0"/>
          <w:w w:val="100"/>
          <w:position w:val="0"/>
        </w:rPr>
        <w:t xml:space="preserve">内，按照当期转股价格行使将本 次可转债转换为本公司股票的权利。在本次发行的可转债期满后五个交易日内，本公司将以本次发行的可转债的票面面值的 </w:t>
      </w:r>
      <w:r>
        <w:rPr>
          <w:rFonts w:ascii="Times New Roman" w:eastAsia="Times New Roman" w:hAnsi="Times New Roman" w:cs="Times New Roman"/>
          <w:color w:val="000000"/>
          <w:spacing w:val="0"/>
          <w:w w:val="100"/>
          <w:position w:val="0"/>
        </w:rPr>
        <w:t>110%（</w:t>
      </w:r>
      <w:r>
        <w:rPr>
          <w:color w:val="000000"/>
          <w:spacing w:val="0"/>
          <w:w w:val="100"/>
          <w:position w:val="0"/>
        </w:rPr>
        <w:t>含最后一期年度利息</w:t>
      </w:r>
      <w:r>
        <w:rPr>
          <w:rFonts w:ascii="Times New Roman" w:eastAsia="Times New Roman" w:hAnsi="Times New Roman" w:cs="Times New Roman"/>
          <w:color w:val="000000"/>
          <w:spacing w:val="0"/>
          <w:w w:val="100"/>
          <w:position w:val="0"/>
        </w:rPr>
        <w:t>）</w:t>
      </w:r>
      <w:r>
        <w:rPr>
          <w:color w:val="000000"/>
          <w:spacing w:val="0"/>
          <w:w w:val="100"/>
          <w:position w:val="0"/>
        </w:rPr>
        <w:t>的价格向投资者赎回全部未转股的可转债。于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日，本公司将于一年内支付的应付债 券利息为</w:t>
      </w:r>
      <w:r>
        <w:rPr>
          <w:rFonts w:ascii="Times New Roman" w:eastAsia="Times New Roman" w:hAnsi="Times New Roman" w:cs="Times New Roman"/>
          <w:color w:val="000000"/>
          <w:spacing w:val="0"/>
          <w:w w:val="100"/>
          <w:position w:val="0"/>
        </w:rPr>
        <w:t>185,803.52</w:t>
      </w:r>
      <w:r>
        <w:rPr>
          <w:color w:val="000000"/>
          <w:spacing w:val="0"/>
          <w:w w:val="100"/>
          <w:position w:val="0"/>
        </w:rPr>
        <w:t>元，列示于一年内到期的非流动负债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（43））</w:t>
      </w:r>
      <w:r>
        <w:rPr>
          <w:color w:val="000000"/>
          <w:spacing w:val="0"/>
          <w:w w:val="100"/>
          <w:position w:val="0"/>
        </w:rPr>
        <w:t>。</w:t>
      </w:r>
    </w:p>
    <w:p>
      <w:pPr>
        <w:pStyle w:val="Style30"/>
        <w:keepNext w:val="0"/>
        <w:keepLines w:val="0"/>
        <w:widowControl w:val="0"/>
        <w:shd w:val="clear" w:color="auto" w:fill="auto"/>
        <w:tabs>
          <w:tab w:pos="351" w:val="left"/>
        </w:tabs>
        <w:bidi w:val="0"/>
        <w:spacing w:before="0" w:after="400" w:line="308" w:lineRule="exact"/>
        <w:ind w:left="0" w:right="0" w:firstLine="0"/>
        <w:jc w:val="both"/>
      </w:pPr>
      <w:bookmarkStart w:id="1667" w:name="bookmark1667"/>
      <w:r>
        <w:rPr>
          <w:rFonts w:ascii="Times New Roman" w:eastAsia="Times New Roman" w:hAnsi="Times New Roman" w:cs="Times New Roman"/>
          <w:color w:val="000000"/>
          <w:spacing w:val="0"/>
          <w:w w:val="100"/>
          <w:position w:val="0"/>
        </w:rPr>
        <w:t>（</w:t>
      </w:r>
      <w:bookmarkEnd w:id="1667"/>
      <w:r>
        <w:rPr>
          <w:rFonts w:ascii="Times New Roman" w:eastAsia="Times New Roman" w:hAnsi="Times New Roman" w:cs="Times New Roman"/>
          <w:color w:val="000000"/>
          <w:spacing w:val="0"/>
          <w:w w:val="100"/>
          <w:position w:val="0"/>
        </w:rPr>
        <w:t>ii）</w:t>
        <w:tab/>
      </w:r>
      <w:r>
        <w:rPr>
          <w:color w:val="000000"/>
          <w:spacing w:val="0"/>
          <w:w w:val="100"/>
          <w:position w:val="0"/>
        </w:rPr>
        <w:t>在本次发行可转债的转股期内，如果本公司股票连续三十个交易日中至少有十五个交易日的收盘价格不低于当期转股价 格的</w:t>
      </w:r>
      <w:r>
        <w:rPr>
          <w:rFonts w:ascii="Times New Roman" w:eastAsia="Times New Roman" w:hAnsi="Times New Roman" w:cs="Times New Roman"/>
          <w:color w:val="000000"/>
          <w:spacing w:val="0"/>
          <w:w w:val="100"/>
          <w:position w:val="0"/>
        </w:rPr>
        <w:t>130%（</w:t>
      </w:r>
      <w:r>
        <w:rPr>
          <w:color w:val="000000"/>
          <w:spacing w:val="0"/>
          <w:w w:val="100"/>
          <w:position w:val="0"/>
        </w:rPr>
        <w:t>含</w:t>
      </w:r>
      <w:r>
        <w:rPr>
          <w:rFonts w:ascii="Times New Roman" w:eastAsia="Times New Roman" w:hAnsi="Times New Roman" w:cs="Times New Roman"/>
          <w:color w:val="000000"/>
          <w:spacing w:val="0"/>
          <w:w w:val="100"/>
          <w:position w:val="0"/>
        </w:rPr>
        <w:t>130%）</w:t>
      </w:r>
      <w:r>
        <w:rPr>
          <w:color w:val="000000"/>
          <w:spacing w:val="0"/>
          <w:w w:val="100"/>
          <w:position w:val="0"/>
        </w:rPr>
        <w:t>，经相关监管部门批准</w:t>
      </w:r>
      <w:r>
        <w:rPr>
          <w:rFonts w:ascii="Times New Roman" w:eastAsia="Times New Roman" w:hAnsi="Times New Roman" w:cs="Times New Roman"/>
          <w:color w:val="000000"/>
          <w:spacing w:val="0"/>
          <w:w w:val="100"/>
          <w:position w:val="0"/>
        </w:rPr>
        <w:t>（</w:t>
      </w:r>
      <w:r>
        <w:rPr>
          <w:color w:val="000000"/>
          <w:spacing w:val="0"/>
          <w:w w:val="100"/>
          <w:position w:val="0"/>
        </w:rPr>
        <w:t>如需</w:t>
      </w:r>
      <w:r>
        <w:rPr>
          <w:rFonts w:ascii="Times New Roman" w:eastAsia="Times New Roman" w:hAnsi="Times New Roman" w:cs="Times New Roman"/>
          <w:color w:val="000000"/>
          <w:spacing w:val="0"/>
          <w:w w:val="100"/>
          <w:position w:val="0"/>
        </w:rPr>
        <w:t>）</w:t>
      </w:r>
      <w:r>
        <w:rPr>
          <w:color w:val="000000"/>
          <w:spacing w:val="0"/>
          <w:w w:val="100"/>
          <w:position w:val="0"/>
        </w:rPr>
        <w:t>，本公司有权按照债券面值加当期应计利息的价格赎回全部或部分未转股的 可转债。若在上述交易日内发生过因除权、除息等引起本公司转股价格调整的情形，则在调整前的交易日按调整前的转股价 格和收盘价格计算，在调整后的交易日按调整后的转股价格和收盘价格计算。此外，当本次发行的可转债未转股的票面总金 额不足人民币</w:t>
      </w:r>
      <w:r>
        <w:rPr>
          <w:rFonts w:ascii="Times New Roman" w:eastAsia="Times New Roman" w:hAnsi="Times New Roman" w:cs="Times New Roman"/>
          <w:color w:val="000000"/>
          <w:spacing w:val="0"/>
          <w:w w:val="100"/>
          <w:position w:val="0"/>
        </w:rPr>
        <w:t>3,000</w:t>
      </w:r>
      <w:r>
        <w:rPr>
          <w:color w:val="000000"/>
          <w:spacing w:val="0"/>
          <w:w w:val="100"/>
          <w:position w:val="0"/>
        </w:rPr>
        <w:t>万元时，本公司有权按面值加当期应计利息的价格赎回全部或部分未转股的可转债。</w:t>
      </w:r>
    </w:p>
    <w:p>
      <w:pPr>
        <w:pStyle w:val="Style30"/>
        <w:keepNext w:val="0"/>
        <w:keepLines w:val="0"/>
        <w:widowControl w:val="0"/>
        <w:shd w:val="clear" w:color="auto" w:fill="auto"/>
        <w:tabs>
          <w:tab w:pos="404" w:val="left"/>
        </w:tabs>
        <w:bidi w:val="0"/>
        <w:spacing w:before="0" w:after="400" w:line="311" w:lineRule="exact"/>
        <w:ind w:left="0" w:right="0" w:firstLine="0"/>
        <w:jc w:val="both"/>
      </w:pPr>
      <w:bookmarkStart w:id="1668" w:name="bookmark1668"/>
      <w:r>
        <w:rPr>
          <w:rFonts w:ascii="Times New Roman" w:eastAsia="Times New Roman" w:hAnsi="Times New Roman" w:cs="Times New Roman"/>
          <w:color w:val="000000"/>
          <w:spacing w:val="0"/>
          <w:w w:val="100"/>
          <w:position w:val="0"/>
        </w:rPr>
        <w:t>（</w:t>
      </w:r>
      <w:bookmarkEnd w:id="1668"/>
      <w:r>
        <w:rPr>
          <w:rFonts w:ascii="Times New Roman" w:eastAsia="Times New Roman" w:hAnsi="Times New Roman" w:cs="Times New Roman"/>
          <w:color w:val="000000"/>
          <w:spacing w:val="0"/>
          <w:w w:val="100"/>
          <w:position w:val="0"/>
        </w:rPr>
        <w:t>iii）</w:t>
        <w:tab/>
      </w:r>
      <w:r>
        <w:rPr>
          <w:color w:val="000000"/>
          <w:spacing w:val="0"/>
          <w:w w:val="100"/>
          <w:position w:val="0"/>
        </w:rPr>
        <w:t xml:space="preserve">在本次发行的可转债的最后两个计息年度，如果本公司股票在任何连续三十个交易日的收盘价格低于当期转股价格的 </w:t>
      </w:r>
      <w:r>
        <w:rPr>
          <w:rFonts w:ascii="Times New Roman" w:eastAsia="Times New Roman" w:hAnsi="Times New Roman" w:cs="Times New Roman"/>
          <w:color w:val="000000"/>
          <w:spacing w:val="0"/>
          <w:w w:val="100"/>
          <w:position w:val="0"/>
        </w:rPr>
        <w:t>70%</w:t>
      </w:r>
      <w:r>
        <w:rPr>
          <w:color w:val="000000"/>
          <w:spacing w:val="0"/>
          <w:w w:val="100"/>
          <w:position w:val="0"/>
        </w:rPr>
        <w:t>时，可转债持有人有权将其持有的可转债全部或部分按面值加当期应计利息的价格回售给本公司。若在上述交易日内发 生过转股价格因发生派送红股、转增股本、增发新股</w:t>
      </w:r>
      <w:r>
        <w:rPr>
          <w:rFonts w:ascii="Times New Roman" w:eastAsia="Times New Roman" w:hAnsi="Times New Roman" w:cs="Times New Roman"/>
          <w:color w:val="000000"/>
          <w:spacing w:val="0"/>
          <w:w w:val="100"/>
          <w:position w:val="0"/>
        </w:rPr>
        <w:t>（</w:t>
      </w:r>
      <w:r>
        <w:rPr>
          <w:color w:val="000000"/>
          <w:spacing w:val="0"/>
          <w:w w:val="100"/>
          <w:position w:val="0"/>
        </w:rPr>
        <w:t>不包括因本次发行的可转债转股增加的股本</w:t>
      </w:r>
      <w:r>
        <w:rPr>
          <w:rFonts w:ascii="Times New Roman" w:eastAsia="Times New Roman" w:hAnsi="Times New Roman" w:cs="Times New Roman"/>
          <w:color w:val="000000"/>
          <w:spacing w:val="0"/>
          <w:w w:val="100"/>
          <w:position w:val="0"/>
        </w:rPr>
        <w:t>）</w:t>
      </w:r>
      <w:r>
        <w:rPr>
          <w:color w:val="000000"/>
          <w:spacing w:val="0"/>
          <w:w w:val="100"/>
          <w:position w:val="0"/>
        </w:rPr>
        <w:t>、配股或派发现金股利等 情况而调整的情形，则在调整前的交易日按调整前的转股价格和收盘价格计算，在调整后的交易日按调整后的转股价格和收 盘价格计算。如果出现转股价格向下修正的情况，则上述“连续三十个交易日”须从转股价格调整之后的第一个交易日起按 修正后的转股价格重新计算。</w:t>
      </w:r>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可转债持有人在每年回售条件首次满足后可按上述约定条件行使回售权一次，若在首次满足回售条件而可转债持有人未在本 公司届时公告的回售申报期内申报并实施回售的，该计息年度不能再行使回售权。可转债持有人不能多次行使部分回售权。</w:t>
      </w:r>
    </w:p>
    <w:p>
      <w:pPr>
        <w:pStyle w:val="Style30"/>
        <w:keepNext w:val="0"/>
        <w:keepLines w:val="0"/>
        <w:widowControl w:val="0"/>
        <w:shd w:val="clear" w:color="auto" w:fill="auto"/>
        <w:bidi w:val="0"/>
        <w:spacing w:before="0" w:after="400" w:line="320" w:lineRule="exact"/>
        <w:ind w:left="0" w:right="0" w:firstLine="0"/>
        <w:jc w:val="both"/>
      </w:pPr>
      <w:r>
        <w:rPr>
          <w:color w:val="000000"/>
          <w:spacing w:val="0"/>
          <w:w w:val="100"/>
          <w:position w:val="0"/>
        </w:rPr>
        <w:t>若本公司本次发行的可转债募集资金投资项目的实施情况与本公司在募集说明书中的承诺情况相比出现重大变化，根据中国 证监会的相关规定被视作改变募集资金用途或被中国证监会认定为改变募集资金用途的，可转债持有人享有一次回售的权 利。可转债持有人有权将其持有的可转债全部或部分按债券面值加当期应计利息的价格回售给本公司。持有人在附加回售条 件满足后，可以在本公司公告后的附加回售申报期内进行回售，该次附加回售申报期内不实施回售的，不应再行使附加回售 权。</w:t>
      </w:r>
    </w:p>
    <w:p>
      <w:pPr>
        <w:pStyle w:val="Style30"/>
        <w:keepNext w:val="0"/>
        <w:keepLines w:val="0"/>
        <w:widowControl w:val="0"/>
        <w:shd w:val="clear" w:color="auto" w:fill="auto"/>
        <w:tabs>
          <w:tab w:pos="409" w:val="left"/>
        </w:tabs>
        <w:bidi w:val="0"/>
        <w:spacing w:before="0" w:after="400" w:line="312" w:lineRule="exact"/>
        <w:ind w:left="0" w:right="0" w:firstLine="0"/>
        <w:jc w:val="both"/>
      </w:pPr>
      <w:bookmarkStart w:id="1669" w:name="bookmark1669"/>
      <w:r>
        <w:rPr>
          <w:rFonts w:ascii="Times New Roman" w:eastAsia="Times New Roman" w:hAnsi="Times New Roman" w:cs="Times New Roman"/>
          <w:color w:val="000000"/>
          <w:spacing w:val="0"/>
          <w:w w:val="100"/>
          <w:position w:val="0"/>
        </w:rPr>
        <w:t>（</w:t>
      </w:r>
      <w:bookmarkEnd w:id="1669"/>
      <w:r>
        <w:rPr>
          <w:rFonts w:ascii="Times New Roman" w:eastAsia="Times New Roman" w:hAnsi="Times New Roman" w:cs="Times New Roman"/>
          <w:color w:val="000000"/>
          <w:spacing w:val="0"/>
          <w:w w:val="100"/>
          <w:position w:val="0"/>
        </w:rPr>
        <w:t>iv）</w:t>
        <w:tab/>
      </w:r>
      <w:r>
        <w:rPr>
          <w:color w:val="000000"/>
          <w:spacing w:val="0"/>
          <w:w w:val="100"/>
          <w:position w:val="0"/>
        </w:rPr>
        <w:t>根据募集说明书及中国证监会的相关规定，当本公司发生派送红股、转增股本、增发新股（不包括因本次发行的可转换 公司债券转股而增加的股本）、配股以及派发现金股利等情况时，本公司将按上述条件出现的先后顺序，依次对转股价格进 行累积调。本次发行可转债的初始转股价格为</w:t>
      </w:r>
      <w:r>
        <w:rPr>
          <w:rFonts w:ascii="Times New Roman" w:eastAsia="Times New Roman" w:hAnsi="Times New Roman" w:cs="Times New Roman"/>
          <w:color w:val="000000"/>
          <w:spacing w:val="0"/>
          <w:w w:val="100"/>
          <w:position w:val="0"/>
        </w:rPr>
        <w:t>15.57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股。由于根据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日股东大会决议，本公司向全体股东派发现 金股利，每股人民币</w:t>
      </w:r>
      <w:r>
        <w:rPr>
          <w:rFonts w:ascii="Times New Roman" w:eastAsia="Times New Roman" w:hAnsi="Times New Roman" w:cs="Times New Roman"/>
          <w:color w:val="000000"/>
          <w:spacing w:val="0"/>
          <w:w w:val="100"/>
          <w:position w:val="0"/>
        </w:rPr>
        <w:t>0.12</w:t>
      </w:r>
      <w:r>
        <w:rPr>
          <w:color w:val="000000"/>
          <w:spacing w:val="0"/>
          <w:w w:val="100"/>
          <w:position w:val="0"/>
        </w:rPr>
        <w:t>元，转股价格调整为人民币</w:t>
      </w:r>
      <w:r>
        <w:rPr>
          <w:rFonts w:ascii="Times New Roman" w:eastAsia="Times New Roman" w:hAnsi="Times New Roman" w:cs="Times New Roman"/>
          <w:color w:val="000000"/>
          <w:spacing w:val="0"/>
          <w:w w:val="100"/>
          <w:position w:val="0"/>
        </w:rPr>
        <w:t>15.45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股。如附注七</w:t>
      </w:r>
      <w:r>
        <w:rPr>
          <w:rFonts w:ascii="Times New Roman" w:eastAsia="Times New Roman" w:hAnsi="Times New Roman" w:cs="Times New Roman"/>
          <w:color w:val="000000"/>
          <w:spacing w:val="0"/>
          <w:w w:val="100"/>
          <w:position w:val="0"/>
        </w:rPr>
        <w:t>（55）（a）</w:t>
      </w:r>
      <w:r>
        <w:rPr>
          <w:color w:val="000000"/>
          <w:spacing w:val="0"/>
          <w:w w:val="100"/>
          <w:position w:val="0"/>
        </w:rPr>
        <w:t>所述，根据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日董事会决议及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日股东大会决议，</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年度限制性股票激励计划首次授予部分第一个归属期归属条件成就，增加股本</w:t>
      </w:r>
      <w:r>
        <w:rPr>
          <w:rFonts w:ascii="Times New Roman" w:eastAsia="Times New Roman" w:hAnsi="Times New Roman" w:cs="Times New Roman"/>
          <w:color w:val="000000"/>
          <w:spacing w:val="0"/>
          <w:w w:val="100"/>
          <w:position w:val="0"/>
        </w:rPr>
        <w:t xml:space="preserve">8,119,575 </w:t>
      </w:r>
      <w:r>
        <w:rPr>
          <w:color w:val="000000"/>
          <w:spacing w:val="0"/>
          <w:w w:val="100"/>
          <w:position w:val="0"/>
        </w:rPr>
        <w:t>股，转股价格调整为人民币</w:t>
      </w:r>
      <w:r>
        <w:rPr>
          <w:rFonts w:ascii="Times New Roman" w:eastAsia="Times New Roman" w:hAnsi="Times New Roman" w:cs="Times New Roman"/>
          <w:color w:val="000000"/>
          <w:spacing w:val="0"/>
          <w:w w:val="100"/>
          <w:position w:val="0"/>
        </w:rPr>
        <w:t>15.40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日董事会决议，</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年度限制性股票与股票期权激励计划第三 个行权期行权条件成就，自可行权之日起至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日期间，公司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股股票期权激励对象第三个行权期已行权并完成过 户</w:t>
      </w:r>
      <w:r>
        <w:rPr>
          <w:rFonts w:ascii="Times New Roman" w:eastAsia="Times New Roman" w:hAnsi="Times New Roman" w:cs="Times New Roman"/>
          <w:color w:val="000000"/>
          <w:spacing w:val="0"/>
          <w:w w:val="100"/>
          <w:position w:val="0"/>
        </w:rPr>
        <w:t>1,676,940</w:t>
      </w:r>
      <w:r>
        <w:rPr>
          <w:color w:val="000000"/>
          <w:spacing w:val="0"/>
          <w:w w:val="100"/>
          <w:position w:val="0"/>
        </w:rPr>
        <w:t>股，转股价格调整为人民币</w:t>
      </w:r>
      <w:r>
        <w:rPr>
          <w:rFonts w:ascii="Times New Roman" w:eastAsia="Times New Roman" w:hAnsi="Times New Roman" w:cs="Times New Roman"/>
          <w:color w:val="000000"/>
          <w:spacing w:val="0"/>
          <w:w w:val="100"/>
          <w:position w:val="0"/>
        </w:rPr>
        <w:t>15.39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0"/>
        <w:keepNext w:val="0"/>
        <w:keepLines w:val="0"/>
        <w:widowControl w:val="0"/>
        <w:numPr>
          <w:ilvl w:val="0"/>
          <w:numId w:val="93"/>
        </w:numPr>
        <w:shd w:val="clear" w:color="auto" w:fill="auto"/>
        <w:bidi w:val="0"/>
        <w:spacing w:before="0" w:after="700" w:line="240" w:lineRule="auto"/>
        <w:ind w:left="0" w:right="0" w:firstLine="0"/>
        <w:jc w:val="both"/>
      </w:pPr>
      <w:bookmarkStart w:id="1670" w:name="bookmark1670"/>
      <w:bookmarkEnd w:id="1670"/>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日，本公司累计已有人民币</w:t>
      </w:r>
      <w:r>
        <w:rPr>
          <w:rFonts w:ascii="Times New Roman" w:eastAsia="Times New Roman" w:hAnsi="Times New Roman" w:cs="Times New Roman"/>
          <w:color w:val="000000"/>
          <w:spacing w:val="0"/>
          <w:w w:val="100"/>
          <w:position w:val="0"/>
        </w:rPr>
        <w:t>198,966,000.00</w:t>
      </w:r>
      <w:r>
        <w:rPr>
          <w:color w:val="000000"/>
          <w:spacing w:val="0"/>
          <w:w w:val="100"/>
          <w:position w:val="0"/>
        </w:rPr>
        <w:t>元可转债转为</w:t>
      </w:r>
      <w:r>
        <w:rPr>
          <w:rFonts w:ascii="Times New Roman" w:eastAsia="Times New Roman" w:hAnsi="Times New Roman" w:cs="Times New Roman"/>
          <w:color w:val="000000"/>
          <w:spacing w:val="0"/>
          <w:w w:val="100"/>
          <w:position w:val="0"/>
        </w:rPr>
        <w:t>A</w:t>
      </w:r>
      <w:r>
        <w:rPr>
          <w:color w:val="000000"/>
          <w:spacing w:val="0"/>
          <w:w w:val="100"/>
          <w:position w:val="0"/>
        </w:rPr>
        <w:t>股普通股，累计转股数量为</w:t>
      </w:r>
      <w:r>
        <w:rPr>
          <w:rFonts w:ascii="Times New Roman" w:eastAsia="Times New Roman" w:hAnsi="Times New Roman" w:cs="Times New Roman"/>
          <w:color w:val="000000"/>
          <w:spacing w:val="0"/>
          <w:w w:val="100"/>
          <w:position w:val="0"/>
        </w:rPr>
        <w:t>12,919,195</w:t>
      </w:r>
      <w:r>
        <w:rPr>
          <w:color w:val="000000"/>
          <w:spacing w:val="0"/>
          <w:w w:val="100"/>
          <w:position w:val="0"/>
        </w:rPr>
        <w:t>股。</w:t>
      </w:r>
    </w:p>
    <w:p>
      <w:pPr>
        <w:pStyle w:val="Style58"/>
        <w:keepNext/>
        <w:keepLines/>
        <w:widowControl w:val="0"/>
        <w:numPr>
          <w:ilvl w:val="0"/>
          <w:numId w:val="89"/>
        </w:numPr>
        <w:shd w:val="clear" w:color="auto" w:fill="auto"/>
        <w:bidi w:val="0"/>
        <w:spacing w:before="0" w:after="360" w:line="240" w:lineRule="auto"/>
        <w:ind w:left="0" w:right="0" w:firstLine="0"/>
        <w:jc w:val="both"/>
      </w:pPr>
      <w:bookmarkStart w:id="1671" w:name="bookmark1671"/>
      <w:bookmarkStart w:id="1672" w:name="bookmark1672"/>
      <w:bookmarkStart w:id="1673" w:name="bookmark1673"/>
      <w:bookmarkStart w:id="1674" w:name="bookmark1674"/>
      <w:bookmarkEnd w:id="1673"/>
      <w:r>
        <w:rPr>
          <w:color w:val="000000"/>
          <w:spacing w:val="0"/>
          <w:w w:val="100"/>
          <w:position w:val="0"/>
        </w:rPr>
        <w:t>划分为金融负债的其他金融工具说明</w:t>
      </w:r>
      <w:bookmarkEnd w:id="1671"/>
      <w:bookmarkEnd w:id="1672"/>
      <w:bookmarkEnd w:id="1674"/>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75"/>
      <w:bookmarkEnd w:id="1676"/>
      <w:bookmarkEnd w:id="167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21,925,084.34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22,280,814.02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21,925,084.34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22,280,814.02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日，本集团未纳入租赁负债，但将导致未来潜在现金流出的事项包括:</w:t>
      </w:r>
    </w:p>
    <w:p>
      <w:pPr>
        <w:pStyle w:val="Style30"/>
        <w:keepNext w:val="0"/>
        <w:keepLines w:val="0"/>
        <w:widowControl w:val="0"/>
        <w:numPr>
          <w:ilvl w:val="0"/>
          <w:numId w:val="95"/>
        </w:numPr>
        <w:shd w:val="clear" w:color="auto" w:fill="auto"/>
        <w:tabs>
          <w:tab w:pos="363" w:val="left"/>
        </w:tabs>
        <w:bidi w:val="0"/>
        <w:spacing w:before="0" w:after="460" w:line="240" w:lineRule="auto"/>
        <w:ind w:left="0" w:right="0" w:firstLine="0"/>
        <w:jc w:val="both"/>
      </w:pPr>
      <w:bookmarkStart w:id="1679" w:name="bookmark1679"/>
      <w:bookmarkEnd w:id="1679"/>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日，本集团已签订但尚未开始执行的租赁合同相关的租赁付款额为</w:t>
      </w:r>
      <w:r>
        <w:rPr>
          <w:rFonts w:ascii="Times New Roman" w:eastAsia="Times New Roman" w:hAnsi="Times New Roman" w:cs="Times New Roman"/>
          <w:color w:val="000000"/>
          <w:spacing w:val="0"/>
          <w:w w:val="100"/>
          <w:position w:val="0"/>
        </w:rPr>
        <w:t>176,522.81</w:t>
      </w:r>
      <w:r>
        <w:rPr>
          <w:color w:val="000000"/>
          <w:spacing w:val="0"/>
          <w:w w:val="100"/>
          <w:position w:val="0"/>
        </w:rPr>
        <w:t>元。</w:t>
      </w:r>
    </w:p>
    <w:p>
      <w:pPr>
        <w:pStyle w:val="Style30"/>
        <w:keepNext w:val="0"/>
        <w:keepLines w:val="0"/>
        <w:widowControl w:val="0"/>
        <w:numPr>
          <w:ilvl w:val="0"/>
          <w:numId w:val="95"/>
        </w:numPr>
        <w:shd w:val="clear" w:color="auto" w:fill="auto"/>
        <w:tabs>
          <w:tab w:pos="411" w:val="left"/>
        </w:tabs>
        <w:bidi w:val="0"/>
        <w:spacing w:before="0" w:after="700" w:line="240" w:lineRule="auto"/>
        <w:ind w:left="0" w:right="0" w:firstLine="0"/>
        <w:jc w:val="both"/>
      </w:pPr>
      <w:bookmarkStart w:id="1680" w:name="bookmark1680"/>
      <w:bookmarkEnd w:id="1680"/>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日，本集团按新租赁准则进行简化处理的短期租赁合同的未来最低应支付租金为</w:t>
      </w:r>
      <w:r>
        <w:rPr>
          <w:rFonts w:ascii="Times New Roman" w:eastAsia="Times New Roman" w:hAnsi="Times New Roman" w:cs="Times New Roman"/>
          <w:color w:val="000000"/>
          <w:spacing w:val="0"/>
          <w:w w:val="100"/>
          <w:position w:val="0"/>
        </w:rPr>
        <w:t>2,355,900.35</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81"/>
      <w:bookmarkEnd w:id="1682"/>
      <w:bookmarkEnd w:id="168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both"/>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5"/>
      <w:bookmarkEnd w:id="1686"/>
      <w:bookmarkEnd w:id="168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keepLines/>
        <w:widowControl w:val="0"/>
        <w:numPr>
          <w:ilvl w:val="0"/>
          <w:numId w:val="91"/>
        </w:numPr>
        <w:shd w:val="clear" w:color="auto" w:fill="auto"/>
        <w:bidi w:val="0"/>
        <w:spacing w:before="0" w:after="360" w:line="240" w:lineRule="auto"/>
        <w:ind w:left="0" w:right="0" w:firstLine="0"/>
        <w:jc w:val="both"/>
      </w:pPr>
      <w:bookmarkStart w:id="1688" w:name="bookmark1688"/>
      <w:bookmarkStart w:id="1689" w:name="bookmark1689"/>
      <w:bookmarkStart w:id="1690" w:name="bookmark1690"/>
      <w:bookmarkStart w:id="1691" w:name="bookmark1691"/>
      <w:bookmarkEnd w:id="1690"/>
      <w:r>
        <w:rPr>
          <w:color w:val="000000"/>
          <w:spacing w:val="0"/>
          <w:w w:val="100"/>
          <w:position w:val="0"/>
        </w:rPr>
        <w:t>专项应付款</w:t>
      </w:r>
      <w:bookmarkEnd w:id="1688"/>
      <w:bookmarkEnd w:id="1689"/>
      <w:bookmarkEnd w:id="169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92"/>
      <w:bookmarkEnd w:id="1693"/>
      <w:bookmarkEnd w:id="1695"/>
    </w:p>
    <w:p>
      <w:pPr>
        <w:pStyle w:val="Style58"/>
        <w:keepNext/>
        <w:keepLines/>
        <w:widowControl w:val="0"/>
        <w:shd w:val="clear" w:color="auto" w:fill="auto"/>
        <w:bidi w:val="0"/>
        <w:spacing w:before="0" w:after="360" w:line="240" w:lineRule="auto"/>
        <w:ind w:left="0" w:right="0" w:firstLine="0"/>
        <w:jc w:val="both"/>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96"/>
      <w:bookmarkEnd w:id="1697"/>
      <w:bookmarkEnd w:id="169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59" w:line="1" w:lineRule="exact"/>
      </w:pPr>
    </w:p>
    <w:p>
      <w:pPr>
        <w:pStyle w:val="Style58"/>
        <w:keepNext/>
        <w:keepLines/>
        <w:widowControl w:val="0"/>
        <w:numPr>
          <w:ilvl w:val="0"/>
          <w:numId w:val="97"/>
        </w:numPr>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设定受益计划变动情况</w:t>
      </w:r>
      <w:bookmarkEnd w:id="1699"/>
      <w:bookmarkEnd w:id="1700"/>
      <w:bookmarkEnd w:id="170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03"/>
      <w:bookmarkEnd w:id="1704"/>
      <w:bookmarkEnd w:id="170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预计维修义务</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9,330,080.17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7,070,868.41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9,330,080.17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7,070,868.41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其他说明，包括重要预计负债的相关重要假设、估计说明：</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易视腾科技电视智能终端质保期为两至三年，根据以往年度维修情况，按照智能终端收入的一定比例确认为预计负债。</w:t>
      </w:r>
      <w:r>
        <w:br w:type="page"/>
      </w:r>
    </w:p>
    <w:p>
      <w:pPr>
        <w:pStyle w:val="Style37"/>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7"/>
      <w:bookmarkEnd w:id="1708"/>
      <w:bookmarkEnd w:id="17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22,897,304.35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26,872,400.00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3,913,446.00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45,856,258.35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22,897,304.35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26,872,400.00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3,913,446.00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45,856,258.35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本期冲减</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成本费用</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年无 锡市新区 第二十批 产业升级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省级战略</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性新兴产 业发展专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5,019,526.56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3,035,668.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1,983,858.35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重庆市渝 中区落地 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无锡市太 湖人才项 目资金补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朗新数字 贸易产业 服务总部 项目扶持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 金山区工 业互联网 发展专项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设备上云 工业互联 网创新促 进中心的 项目补助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bl>
    <w:p>
      <w:pPr>
        <w:widowControl w:val="0"/>
        <w:spacing w:line="1" w:lineRule="exact"/>
      </w:pPr>
      <w:r>
        <w:br w:type="page"/>
      </w:r>
    </w:p>
    <w:tbl>
      <w:tblPr>
        <w:tblOverlap w:val="never"/>
        <w:jc w:val="center"/>
        <w:tblLayout w:type="fixed"/>
      </w:tblPr>
      <w:tblGrid>
        <w:gridCol w:w="1018"/>
        <w:gridCol w:w="1248"/>
        <w:gridCol w:w="1013"/>
        <w:gridCol w:w="1008"/>
        <w:gridCol w:w="1013"/>
        <w:gridCol w:w="1008"/>
        <w:gridCol w:w="1008"/>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先进制造</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业集群政</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无锡市文 化产业发 展政策第 一批扶持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年度 省级战略 性新兴产 业发展专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年第 五批科技 发展（产 业升级）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9,414,400.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无锡市飞 凤人才项 目资金补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958,000.0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1"/>
      <w:bookmarkEnd w:id="1712"/>
      <w:bookmarkEnd w:id="171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3,738,864.45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2,490,131.07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3,738,864.45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2,490,131.07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15"/>
      <w:bookmarkEnd w:id="1716"/>
      <w:bookmarkEnd w:id="17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1,021,275,72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11,854,545.0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12,390,895.0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24,245,440.0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1,045,521,16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tabs>
          <w:tab w:pos="364" w:val="left"/>
        </w:tabs>
        <w:bidi w:val="0"/>
        <w:spacing w:before="0" w:after="380" w:line="312" w:lineRule="exact"/>
        <w:ind w:left="0" w:right="0" w:firstLine="0"/>
        <w:jc w:val="both"/>
      </w:pPr>
      <w:bookmarkStart w:id="1719" w:name="bookmark1719"/>
      <w:r>
        <w:rPr>
          <w:rFonts w:ascii="Times New Roman" w:eastAsia="Times New Roman" w:hAnsi="Times New Roman" w:cs="Times New Roman"/>
          <w:color w:val="000000"/>
          <w:spacing w:val="0"/>
          <w:w w:val="100"/>
          <w:position w:val="0"/>
        </w:rPr>
        <w:t>（</w:t>
      </w:r>
      <w:bookmarkEnd w:id="1719"/>
      <w:r>
        <w:rPr>
          <w:rFonts w:ascii="Times New Roman" w:eastAsia="Times New Roman" w:hAnsi="Times New Roman" w:cs="Times New Roman"/>
          <w:color w:val="000000"/>
          <w:spacing w:val="0"/>
          <w:w w:val="100"/>
          <w:position w:val="0"/>
        </w:rPr>
        <w:t>a）</w:t>
        <w:tab/>
      </w:r>
      <w:r>
        <w:rPr>
          <w:color w:val="000000"/>
          <w:spacing w:val="0"/>
          <w:w w:val="100"/>
          <w:position w:val="0"/>
        </w:rPr>
        <w:t>如附注七</w:t>
      </w:r>
      <w:r>
        <w:rPr>
          <w:rFonts w:ascii="Times New Roman" w:eastAsia="Times New Roman" w:hAnsi="Times New Roman" w:cs="Times New Roman"/>
          <w:color w:val="000000"/>
          <w:spacing w:val="0"/>
          <w:w w:val="100"/>
          <w:position w:val="0"/>
        </w:rPr>
        <w:t>（55）（a）</w:t>
      </w:r>
      <w:r>
        <w:rPr>
          <w:color w:val="000000"/>
          <w:spacing w:val="0"/>
          <w:w w:val="100"/>
          <w:position w:val="0"/>
        </w:rPr>
        <w:t>所述，本公司于</w:t>
      </w:r>
      <w:r>
        <w:rPr>
          <w:rFonts w:ascii="Times New Roman" w:eastAsia="Times New Roman" w:hAnsi="Times New Roman" w:cs="Times New Roman"/>
          <w:color w:val="000000"/>
          <w:spacing w:val="0"/>
          <w:w w:val="100"/>
          <w:position w:val="0"/>
        </w:rPr>
        <w:t>2021</w:t>
      </w:r>
      <w:r>
        <w:rPr>
          <w:color w:val="000000"/>
          <w:spacing w:val="0"/>
          <w:w w:val="100"/>
          <w:position w:val="0"/>
        </w:rPr>
        <w:t>年度从限制性股票激励对象处收到全部募集股款人民币</w:t>
      </w:r>
      <w:r>
        <w:rPr>
          <w:rFonts w:ascii="Times New Roman" w:eastAsia="Times New Roman" w:hAnsi="Times New Roman" w:cs="Times New Roman"/>
          <w:color w:val="000000"/>
          <w:spacing w:val="0"/>
          <w:w w:val="100"/>
          <w:position w:val="0"/>
        </w:rPr>
        <w:t>74,131,719.75</w:t>
      </w:r>
      <w:r>
        <w:rPr>
          <w:color w:val="000000"/>
          <w:spacing w:val="0"/>
          <w:w w:val="100"/>
          <w:position w:val="0"/>
        </w:rPr>
        <w:t>元，增加股本人 民币</w:t>
      </w:r>
      <w:r>
        <w:rPr>
          <w:rFonts w:ascii="Times New Roman" w:eastAsia="Times New Roman" w:hAnsi="Times New Roman" w:cs="Times New Roman"/>
          <w:color w:val="000000"/>
          <w:spacing w:val="0"/>
          <w:w w:val="100"/>
          <w:position w:val="0"/>
        </w:rPr>
        <w:t>8,119,575.00</w:t>
      </w:r>
      <w:r>
        <w:rPr>
          <w:color w:val="000000"/>
          <w:spacing w:val="0"/>
          <w:w w:val="100"/>
          <w:position w:val="0"/>
        </w:rPr>
        <w:t>元，上述股本增加已由普华永道中天会计师事务所（特殊普通合伙）于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日出具的普华永道中天 验字</w:t>
      </w:r>
      <w:r>
        <w:rPr>
          <w:rFonts w:ascii="Times New Roman" w:eastAsia="Times New Roman" w:hAnsi="Times New Roman" w:cs="Times New Roman"/>
          <w:color w:val="000000"/>
          <w:spacing w:val="0"/>
          <w:w w:val="100"/>
          <w:position w:val="0"/>
        </w:rPr>
        <w:t>（2021 ）</w:t>
      </w:r>
      <w:r>
        <w:rPr>
          <w:color w:val="000000"/>
          <w:spacing w:val="0"/>
          <w:w w:val="100"/>
          <w:position w:val="0"/>
        </w:rPr>
        <w:t>第</w:t>
      </w:r>
      <w:r>
        <w:rPr>
          <w:rFonts w:ascii="Times New Roman" w:eastAsia="Times New Roman" w:hAnsi="Times New Roman" w:cs="Times New Roman"/>
          <w:color w:val="000000"/>
          <w:spacing w:val="0"/>
          <w:w w:val="100"/>
          <w:position w:val="0"/>
        </w:rPr>
        <w:t>0868</w:t>
      </w:r>
      <w:r>
        <w:rPr>
          <w:color w:val="000000"/>
          <w:spacing w:val="0"/>
          <w:w w:val="100"/>
          <w:position w:val="0"/>
        </w:rPr>
        <w:t>号验资报告所验证。</w:t>
      </w:r>
    </w:p>
    <w:p>
      <w:pPr>
        <w:pStyle w:val="Style30"/>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年度股票期权激励计划第三个行权期的条件已成就，本公司</w:t>
      </w:r>
      <w:r>
        <w:rPr>
          <w:rFonts w:ascii="Times New Roman" w:eastAsia="Times New Roman" w:hAnsi="Times New Roman" w:cs="Times New Roman"/>
          <w:color w:val="000000"/>
          <w:spacing w:val="0"/>
          <w:w w:val="100"/>
          <w:position w:val="0"/>
        </w:rPr>
        <w:t>2021</w:t>
      </w:r>
      <w:r>
        <w:rPr>
          <w:color w:val="000000"/>
          <w:spacing w:val="0"/>
          <w:w w:val="100"/>
          <w:position w:val="0"/>
        </w:rPr>
        <w:t>年度员工自主行权增加股本</w:t>
      </w:r>
      <w:r>
        <w:rPr>
          <w:rFonts w:ascii="Times New Roman" w:eastAsia="Times New Roman" w:hAnsi="Times New Roman" w:cs="Times New Roman"/>
          <w:color w:val="000000"/>
          <w:spacing w:val="0"/>
          <w:w w:val="100"/>
          <w:position w:val="0"/>
        </w:rPr>
        <w:t>3,734,970.00</w:t>
      </w:r>
      <w:r>
        <w:rPr>
          <w:color w:val="000000"/>
          <w:spacing w:val="0"/>
          <w:w w:val="100"/>
          <w:position w:val="0"/>
        </w:rPr>
        <w:t>元。</w:t>
      </w:r>
    </w:p>
    <w:p>
      <w:pPr>
        <w:pStyle w:val="Style30"/>
        <w:keepNext w:val="0"/>
        <w:keepLines w:val="0"/>
        <w:widowControl w:val="0"/>
        <w:shd w:val="clear" w:color="auto" w:fill="auto"/>
        <w:tabs>
          <w:tab w:pos="374" w:val="left"/>
        </w:tabs>
        <w:bidi w:val="0"/>
        <w:spacing w:before="0" w:after="380" w:line="312" w:lineRule="exact"/>
        <w:ind w:left="0" w:right="0" w:firstLine="0"/>
        <w:jc w:val="both"/>
      </w:pPr>
      <w:bookmarkStart w:id="1720" w:name="bookmark1720"/>
      <w:r>
        <w:rPr>
          <w:rFonts w:ascii="Times New Roman" w:eastAsia="Times New Roman" w:hAnsi="Times New Roman" w:cs="Times New Roman"/>
          <w:color w:val="000000"/>
          <w:spacing w:val="0"/>
          <w:w w:val="100"/>
          <w:position w:val="0"/>
        </w:rPr>
        <w:t>（</w:t>
      </w:r>
      <w:bookmarkEnd w:id="1720"/>
      <w:r>
        <w:rPr>
          <w:rFonts w:ascii="Times New Roman" w:eastAsia="Times New Roman" w:hAnsi="Times New Roman" w:cs="Times New Roman"/>
          <w:color w:val="000000"/>
          <w:spacing w:val="0"/>
          <w:w w:val="100"/>
          <w:position w:val="0"/>
        </w:rPr>
        <w:t>b）</w:t>
        <w:tab/>
      </w: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1182</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日发行票面金额为人民币</w:t>
      </w:r>
      <w:r>
        <w:rPr>
          <w:rFonts w:ascii="Times New Roman" w:eastAsia="Times New Roman" w:hAnsi="Times New Roman" w:cs="Times New Roman"/>
          <w:color w:val="000000"/>
          <w:spacing w:val="0"/>
          <w:w w:val="100"/>
          <w:position w:val="0"/>
        </w:rPr>
        <w:t>8</w:t>
      </w:r>
      <w:r>
        <w:rPr>
          <w:color w:val="000000"/>
          <w:spacing w:val="0"/>
          <w:w w:val="100"/>
          <w:position w:val="0"/>
        </w:rPr>
        <w:t>亿元的</w:t>
      </w:r>
      <w:r>
        <w:rPr>
          <w:rFonts w:ascii="Times New Roman" w:eastAsia="Times New Roman" w:hAnsi="Times New Roman" w:cs="Times New Roman"/>
          <w:color w:val="000000"/>
          <w:spacing w:val="0"/>
          <w:w w:val="100"/>
          <w:position w:val="0"/>
        </w:rPr>
        <w:t>A</w:t>
      </w:r>
      <w:r>
        <w:rPr>
          <w:color w:val="000000"/>
          <w:spacing w:val="0"/>
          <w:w w:val="100"/>
          <w:position w:val="0"/>
        </w:rPr>
        <w:t>股 可转换公司债券，截至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日止，本公司可转换公司债券累计转股数量为</w:t>
      </w:r>
      <w:r>
        <w:rPr>
          <w:rFonts w:ascii="Times New Roman" w:eastAsia="Times New Roman" w:hAnsi="Times New Roman" w:cs="Times New Roman"/>
          <w:color w:val="000000"/>
          <w:spacing w:val="0"/>
          <w:w w:val="100"/>
          <w:position w:val="0"/>
        </w:rPr>
        <w:t>12,919,195</w:t>
      </w:r>
      <w:r>
        <w:rPr>
          <w:color w:val="000000"/>
          <w:spacing w:val="0"/>
          <w:w w:val="100"/>
          <w:position w:val="0"/>
        </w:rPr>
        <w:t xml:space="preserve">股，相应增加资本公积 </w:t>
      </w:r>
      <w:r>
        <w:rPr>
          <w:rFonts w:ascii="Times New Roman" w:eastAsia="Times New Roman" w:hAnsi="Times New Roman" w:cs="Times New Roman"/>
          <w:color w:val="000000"/>
          <w:spacing w:val="0"/>
          <w:w w:val="100"/>
          <w:position w:val="0"/>
        </w:rPr>
        <w:t xml:space="preserve">183,689,078.31 </w:t>
      </w:r>
      <w:r>
        <w:rPr>
          <w:color w:val="000000"/>
          <w:spacing w:val="0"/>
          <w:w w:val="100"/>
          <w:position w:val="0"/>
        </w:rPr>
        <w:t>元。</w:t>
      </w:r>
    </w:p>
    <w:p>
      <w:pPr>
        <w:pStyle w:val="Style30"/>
        <w:keepNext w:val="0"/>
        <w:keepLines w:val="0"/>
        <w:widowControl w:val="0"/>
        <w:shd w:val="clear" w:color="auto" w:fill="auto"/>
        <w:tabs>
          <w:tab w:pos="374" w:val="left"/>
        </w:tabs>
        <w:bidi w:val="0"/>
        <w:spacing w:before="0" w:after="720" w:line="312" w:lineRule="exact"/>
        <w:ind w:left="0" w:right="0" w:firstLine="0"/>
        <w:jc w:val="both"/>
      </w:pPr>
      <w:bookmarkStart w:id="1721" w:name="bookmark1721"/>
      <w:r>
        <w:rPr>
          <w:rFonts w:ascii="Times New Roman" w:eastAsia="Times New Roman" w:hAnsi="Times New Roman" w:cs="Times New Roman"/>
          <w:color w:val="000000"/>
          <w:spacing w:val="0"/>
          <w:w w:val="100"/>
          <w:position w:val="0"/>
        </w:rPr>
        <w:t>（</w:t>
      </w:r>
      <w:bookmarkEnd w:id="1721"/>
      <w:r>
        <w:rPr>
          <w:rFonts w:ascii="Times New Roman" w:eastAsia="Times New Roman" w:hAnsi="Times New Roman" w:cs="Times New Roman"/>
          <w:color w:val="000000"/>
          <w:spacing w:val="0"/>
          <w:w w:val="100"/>
          <w:position w:val="0"/>
        </w:rPr>
        <w:t>c）</w:t>
        <w:tab/>
      </w:r>
      <w:r>
        <w:rPr>
          <w:color w:val="000000"/>
          <w:spacing w:val="0"/>
          <w:w w:val="100"/>
          <w:position w:val="0"/>
        </w:rPr>
        <w:t>本公司因限制性股票回购减少股本</w:t>
      </w:r>
      <w:r>
        <w:rPr>
          <w:rFonts w:ascii="Times New Roman" w:eastAsia="Times New Roman" w:hAnsi="Times New Roman" w:cs="Times New Roman"/>
          <w:color w:val="000000"/>
          <w:spacing w:val="0"/>
          <w:w w:val="100"/>
          <w:position w:val="0"/>
        </w:rPr>
        <w:t>528,300.00</w:t>
      </w:r>
      <w:r>
        <w:rPr>
          <w:color w:val="000000"/>
          <w:spacing w:val="0"/>
          <w:w w:val="100"/>
          <w:position w:val="0"/>
        </w:rPr>
        <w:t>元，上述股本减少已由普华永道中天会计师事务所（特殊普通合伙）于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日出具的普华永道中天验字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0233</w:t>
      </w:r>
      <w:r>
        <w:rPr>
          <w:color w:val="000000"/>
          <w:spacing w:val="0"/>
          <w:w w:val="100"/>
          <w:position w:val="0"/>
        </w:rPr>
        <w:t>号验资报告所验证。</w:t>
      </w:r>
    </w:p>
    <w:p>
      <w:pPr>
        <w:pStyle w:val="Style37"/>
        <w:keepNext/>
        <w:keepLines/>
        <w:widowControl w:val="0"/>
        <w:shd w:val="clear" w:color="auto" w:fill="auto"/>
        <w:bidi w:val="0"/>
        <w:spacing w:before="0" w:after="340" w:line="240" w:lineRule="auto"/>
        <w:ind w:left="0" w:right="0" w:firstLine="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22"/>
      <w:bookmarkEnd w:id="1723"/>
      <w:bookmarkEnd w:id="1725"/>
    </w:p>
    <w:p>
      <w:pPr>
        <w:pStyle w:val="Style58"/>
        <w:keepNext/>
        <w:keepLines/>
        <w:widowControl w:val="0"/>
        <w:shd w:val="clear" w:color="auto" w:fill="auto"/>
        <w:tabs>
          <w:tab w:pos="465" w:val="left"/>
        </w:tabs>
        <w:bidi w:val="0"/>
        <w:spacing w:before="0" w:after="280" w:line="240" w:lineRule="auto"/>
        <w:ind w:left="0" w:right="0" w:firstLine="0"/>
        <w:jc w:val="both"/>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6"/>
      <w:bookmarkEnd w:id="1727"/>
      <w:bookmarkEnd w:id="1729"/>
    </w:p>
    <w:p>
      <w:pPr>
        <w:pStyle w:val="Style30"/>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（46）</w:t>
      </w:r>
      <w:r>
        <w:rPr>
          <w:color w:val="000000"/>
          <w:spacing w:val="0"/>
          <w:w w:val="100"/>
          <w:position w:val="0"/>
        </w:rPr>
        <w:t>所述，根据中国证券监督管理委员会（以下简称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[2020]1182</w:t>
      </w:r>
      <w:r>
        <w:rPr>
          <w:color w:val="000000"/>
          <w:spacing w:val="0"/>
          <w:w w:val="100"/>
          <w:position w:val="0"/>
        </w:rPr>
        <w:t>号 文《关于核准朗新科技集团股份有限公司公开发行可转换公司债券的批复》，本公司于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 券（以下简称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8,000,000</w:t>
      </w:r>
      <w:r>
        <w:rPr>
          <w:color w:val="000000"/>
          <w:spacing w:val="0"/>
          <w:w w:val="100"/>
          <w:position w:val="0"/>
        </w:rPr>
        <w:t>张，每张债券发行面值为人民币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元，合计人民币</w:t>
      </w:r>
      <w:r>
        <w:rPr>
          <w:rFonts w:ascii="Times New Roman" w:eastAsia="Times New Roman" w:hAnsi="Times New Roman" w:cs="Times New Roman"/>
          <w:color w:val="000000"/>
          <w:spacing w:val="0"/>
          <w:w w:val="100"/>
          <w:position w:val="0"/>
        </w:rPr>
        <w:t>800,000,000.00</w:t>
      </w:r>
      <w:r>
        <w:rPr>
          <w:color w:val="000000"/>
          <w:spacing w:val="0"/>
          <w:w w:val="100"/>
          <w:position w:val="0"/>
        </w:rPr>
        <w:t>元。扣除发行费用人民 币</w:t>
      </w:r>
      <w:r>
        <w:rPr>
          <w:rFonts w:ascii="Times New Roman" w:eastAsia="Times New Roman" w:hAnsi="Times New Roman" w:cs="Times New Roman"/>
          <w:color w:val="000000"/>
          <w:spacing w:val="0"/>
          <w:w w:val="100"/>
          <w:position w:val="0"/>
        </w:rPr>
        <w:t>11,658,490.57</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rPr>
        <w:t>788,341,509.43</w:t>
      </w:r>
      <w:r>
        <w:rPr>
          <w:color w:val="000000"/>
          <w:spacing w:val="0"/>
          <w:w w:val="100"/>
          <w:position w:val="0"/>
        </w:rPr>
        <w:t>元（以下简称</w:t>
      </w:r>
      <w:r>
        <w:rPr>
          <w:rFonts w:ascii="Times New Roman" w:eastAsia="Times New Roman" w:hAnsi="Times New Roman" w:cs="Times New Roman"/>
          <w:color w:val="000000"/>
          <w:spacing w:val="0"/>
          <w:w w:val="100"/>
          <w:position w:val="0"/>
        </w:rPr>
        <w:t>“</w:t>
      </w:r>
      <w:r>
        <w:rPr>
          <w:color w:val="000000"/>
          <w:spacing w:val="0"/>
          <w:w w:val="100"/>
          <w:position w:val="0"/>
        </w:rPr>
        <w:t>募集资金</w:t>
      </w:r>
      <w:r>
        <w:rPr>
          <w:rFonts w:ascii="Times New Roman" w:eastAsia="Times New Roman" w:hAnsi="Times New Roman" w:cs="Times New Roman"/>
          <w:color w:val="000000"/>
          <w:spacing w:val="0"/>
          <w:w w:val="100"/>
          <w:position w:val="0"/>
        </w:rPr>
        <w:t>”</w:t>
      </w:r>
      <w:r>
        <w:rPr>
          <w:color w:val="000000"/>
          <w:spacing w:val="0"/>
          <w:w w:val="100"/>
          <w:position w:val="0"/>
        </w:rPr>
        <w:t>）。本次可转债期限为六年，票面 利率第一年为</w:t>
      </w:r>
      <w:r>
        <w:rPr>
          <w:rFonts w:ascii="Times New Roman" w:eastAsia="Times New Roman" w:hAnsi="Times New Roman" w:cs="Times New Roman"/>
          <w:color w:val="000000"/>
          <w:spacing w:val="0"/>
          <w:w w:val="100"/>
          <w:position w:val="0"/>
        </w:rPr>
        <w:t>0.3%</w:t>
      </w:r>
      <w:r>
        <w:rPr>
          <w:color w:val="000000"/>
          <w:spacing w:val="0"/>
          <w:w w:val="100"/>
          <w:position w:val="0"/>
        </w:rPr>
        <w:t>、第二年为</w:t>
      </w:r>
      <w:r>
        <w:rPr>
          <w:rFonts w:ascii="Times New Roman" w:eastAsia="Times New Roman" w:hAnsi="Times New Roman" w:cs="Times New Roman"/>
          <w:color w:val="000000"/>
          <w:spacing w:val="0"/>
          <w:w w:val="100"/>
          <w:position w:val="0"/>
        </w:rPr>
        <w:t>0.5%</w:t>
      </w:r>
      <w:r>
        <w:rPr>
          <w:color w:val="000000"/>
          <w:spacing w:val="0"/>
          <w:w w:val="100"/>
          <w:position w:val="0"/>
        </w:rPr>
        <w:t>、第三年为</w:t>
      </w:r>
      <w:r>
        <w:rPr>
          <w:rFonts w:ascii="Times New Roman" w:eastAsia="Times New Roman" w:hAnsi="Times New Roman" w:cs="Times New Roman"/>
          <w:color w:val="000000"/>
          <w:spacing w:val="0"/>
          <w:w w:val="100"/>
          <w:position w:val="0"/>
        </w:rPr>
        <w:t>1.0%</w:t>
      </w:r>
      <w:r>
        <w:rPr>
          <w:color w:val="000000"/>
          <w:spacing w:val="0"/>
          <w:w w:val="100"/>
          <w:position w:val="0"/>
        </w:rPr>
        <w:t>、第四年为</w:t>
      </w:r>
      <w:r>
        <w:rPr>
          <w:rFonts w:ascii="Times New Roman" w:eastAsia="Times New Roman" w:hAnsi="Times New Roman" w:cs="Times New Roman"/>
          <w:color w:val="000000"/>
          <w:spacing w:val="0"/>
          <w:w w:val="100"/>
          <w:position w:val="0"/>
        </w:rPr>
        <w:t>1.5%</w:t>
      </w:r>
      <w:r>
        <w:rPr>
          <w:color w:val="000000"/>
          <w:spacing w:val="0"/>
          <w:w w:val="100"/>
          <w:position w:val="0"/>
        </w:rPr>
        <w:t>、第五年为</w:t>
      </w:r>
      <w:r>
        <w:rPr>
          <w:rFonts w:ascii="Times New Roman" w:eastAsia="Times New Roman" w:hAnsi="Times New Roman" w:cs="Times New Roman"/>
          <w:color w:val="000000"/>
          <w:spacing w:val="0"/>
          <w:w w:val="100"/>
          <w:position w:val="0"/>
        </w:rPr>
        <w:t>1.8%</w:t>
      </w:r>
      <w:r>
        <w:rPr>
          <w:color w:val="000000"/>
          <w:spacing w:val="0"/>
          <w:w w:val="100"/>
          <w:position w:val="0"/>
        </w:rPr>
        <w:t>，第六年为</w:t>
      </w:r>
      <w:r>
        <w:rPr>
          <w:rFonts w:ascii="Times New Roman" w:eastAsia="Times New Roman" w:hAnsi="Times New Roman" w:cs="Times New Roman"/>
          <w:color w:val="000000"/>
          <w:spacing w:val="0"/>
          <w:w w:val="100"/>
          <w:position w:val="0"/>
        </w:rPr>
        <w:t>2.0%</w:t>
      </w:r>
      <w:r>
        <w:rPr>
          <w:color w:val="000000"/>
          <w:spacing w:val="0"/>
          <w:w w:val="100"/>
          <w:position w:val="0"/>
        </w:rPr>
        <w:t>，每年付息一次。可转 债持有人可在可转债发行结束之日满六个月后的第一个交易日起至可转债到期日止的期间（以下简称</w:t>
      </w:r>
      <w:r>
        <w:rPr>
          <w:rFonts w:ascii="Times New Roman" w:eastAsia="Times New Roman" w:hAnsi="Times New Roman" w:cs="Times New Roman"/>
          <w:color w:val="000000"/>
          <w:spacing w:val="0"/>
          <w:w w:val="100"/>
          <w:position w:val="0"/>
        </w:rPr>
        <w:t>“</w:t>
      </w:r>
      <w:r>
        <w:rPr>
          <w:color w:val="000000"/>
          <w:spacing w:val="0"/>
          <w:w w:val="100"/>
          <w:position w:val="0"/>
        </w:rPr>
        <w:t>转股期</w:t>
      </w:r>
      <w:r>
        <w:rPr>
          <w:rFonts w:ascii="Times New Roman" w:eastAsia="Times New Roman" w:hAnsi="Times New Roman" w:cs="Times New Roman"/>
          <w:color w:val="000000"/>
          <w:spacing w:val="0"/>
          <w:w w:val="100"/>
          <w:position w:val="0"/>
        </w:rPr>
        <w:t>”</w:t>
      </w:r>
      <w:r>
        <w:rPr>
          <w:color w:val="000000"/>
          <w:spacing w:val="0"/>
          <w:w w:val="100"/>
          <w:position w:val="0"/>
        </w:rPr>
        <w:t>）内，按照当 期转股价格行使将本次可转债转换为本公司股票的权利。在本次发行的可转债期满后五个交易日内，本公司将以本次发行的 可转债的票面面值的</w:t>
      </w:r>
      <w:r>
        <w:rPr>
          <w:rFonts w:ascii="Times New Roman" w:eastAsia="Times New Roman" w:hAnsi="Times New Roman" w:cs="Times New Roman"/>
          <w:color w:val="000000"/>
          <w:spacing w:val="0"/>
          <w:w w:val="100"/>
          <w:position w:val="0"/>
        </w:rPr>
        <w:t xml:space="preserve">110% </w:t>
      </w:r>
      <w:r>
        <w:rPr>
          <w:color w:val="000000"/>
          <w:spacing w:val="0"/>
          <w:w w:val="100"/>
          <w:position w:val="0"/>
        </w:rPr>
        <w:t>（含最后一期年度利息）的价格向投资者赎回全部未转股的可转债。</w:t>
      </w:r>
    </w:p>
    <w:p>
      <w:pPr>
        <w:pStyle w:val="Style58"/>
        <w:keepNext/>
        <w:keepLines/>
        <w:widowControl w:val="0"/>
        <w:shd w:val="clear" w:color="auto" w:fill="auto"/>
        <w:tabs>
          <w:tab w:pos="465" w:val="left"/>
        </w:tabs>
        <w:bidi w:val="0"/>
        <w:spacing w:before="0" w:after="380" w:line="240" w:lineRule="auto"/>
        <w:ind w:left="0" w:right="0" w:firstLine="0"/>
        <w:jc w:val="both"/>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30"/>
      <w:bookmarkEnd w:id="1731"/>
      <w:bookmarkEnd w:id="17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发行在外</w:t>
            </w:r>
          </w:p>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的金融工</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可转换公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122,609,41</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30,493,880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92,115,531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122,609,41</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30,493,880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92,115,531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bl>
    <w:p>
      <w:pPr>
        <w:pStyle w:val="Style30"/>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37"/>
        <w:keepNext/>
        <w:keepLines/>
        <w:widowControl w:val="0"/>
        <w:shd w:val="clear" w:color="auto" w:fill="auto"/>
        <w:bidi w:val="0"/>
        <w:spacing w:before="0" w:after="38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4"/>
      <w:bookmarkEnd w:id="1735"/>
      <w:bookmarkEnd w:id="17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1,839,176,371.87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391,141,998.87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68,566,086.09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2,161,752,284.65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342,489,746.31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125,283,742.08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105,068,101.23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362,705,387.16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2,181,666,118.18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516,425,740.95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173,634,187.32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2,524,457,671.81</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如附注十三所述，</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年度限制性股票激励计划第二类限制性股票首个归属期条件已成就，本公司</w:t>
      </w:r>
      <w:r>
        <w:rPr>
          <w:rFonts w:ascii="Times New Roman" w:eastAsia="Times New Roman" w:hAnsi="Times New Roman" w:cs="Times New Roman"/>
          <w:color w:val="000000"/>
          <w:spacing w:val="0"/>
          <w:w w:val="100"/>
          <w:position w:val="0"/>
        </w:rPr>
        <w:t>2021</w:t>
      </w:r>
      <w:r>
        <w:rPr>
          <w:color w:val="000000"/>
          <w:spacing w:val="0"/>
          <w:w w:val="100"/>
          <w:position w:val="0"/>
        </w:rPr>
        <w:t>年度员工行权增 加股本</w:t>
      </w:r>
      <w:r>
        <w:rPr>
          <w:rFonts w:ascii="Times New Roman" w:eastAsia="Times New Roman" w:hAnsi="Times New Roman" w:cs="Times New Roman"/>
          <w:color w:val="000000"/>
          <w:spacing w:val="0"/>
          <w:w w:val="100"/>
          <w:position w:val="0"/>
        </w:rPr>
        <w:t>8,119,575.00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66,012,144.75</w:t>
      </w:r>
      <w:r>
        <w:rPr>
          <w:color w:val="000000"/>
          <w:spacing w:val="0"/>
          <w:w w:val="100"/>
          <w:position w:val="0"/>
        </w:rPr>
        <w:t>元。</w:t>
      </w:r>
    </w:p>
    <w:p>
      <w:pPr>
        <w:pStyle w:val="Style30"/>
        <w:keepNext w:val="0"/>
        <w:keepLines w:val="0"/>
        <w:widowControl w:val="0"/>
        <w:shd w:val="clear" w:color="auto" w:fill="auto"/>
        <w:bidi w:val="0"/>
        <w:spacing w:before="0" w:after="380" w:line="307"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年度股票期权激励计划第三个行权期的条件已成就，本公司</w:t>
      </w:r>
      <w:r>
        <w:rPr>
          <w:rFonts w:ascii="Times New Roman" w:eastAsia="Times New Roman" w:hAnsi="Times New Roman" w:cs="Times New Roman"/>
          <w:color w:val="000000"/>
          <w:spacing w:val="0"/>
          <w:w w:val="100"/>
          <w:position w:val="0"/>
        </w:rPr>
        <w:t>2021</w:t>
      </w:r>
      <w:r>
        <w:rPr>
          <w:color w:val="000000"/>
          <w:spacing w:val="0"/>
          <w:w w:val="100"/>
          <w:position w:val="0"/>
        </w:rPr>
        <w:t>年度员工自主行权增加股本</w:t>
      </w:r>
      <w:r>
        <w:rPr>
          <w:rFonts w:ascii="Times New Roman" w:eastAsia="Times New Roman" w:hAnsi="Times New Roman" w:cs="Times New Roman"/>
          <w:color w:val="000000"/>
          <w:spacing w:val="0"/>
          <w:w w:val="100"/>
          <w:position w:val="0"/>
        </w:rPr>
        <w:t>3,734,970.00</w:t>
      </w:r>
      <w:r>
        <w:rPr>
          <w:color w:val="000000"/>
          <w:spacing w:val="0"/>
          <w:w w:val="100"/>
          <w:position w:val="0"/>
        </w:rPr>
        <w:t xml:space="preserve">元，增加资本 公积 </w:t>
      </w:r>
      <w:r>
        <w:rPr>
          <w:rFonts w:ascii="Times New Roman" w:eastAsia="Times New Roman" w:hAnsi="Times New Roman" w:cs="Times New Roman"/>
          <w:color w:val="000000"/>
          <w:spacing w:val="0"/>
          <w:w w:val="100"/>
          <w:position w:val="0"/>
        </w:rPr>
        <w:t>36,372,674.58</w:t>
      </w:r>
      <w:r>
        <w:rPr>
          <w:color w:val="000000"/>
          <w:spacing w:val="0"/>
          <w:w w:val="100"/>
          <w:position w:val="0"/>
        </w:rPr>
        <w:t>元。</w:t>
      </w:r>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如附注十三所述，本公司从已离职和未达到解除限售条件的</w:t>
      </w:r>
      <w:r>
        <w:rPr>
          <w:rFonts w:ascii="Times New Roman" w:eastAsia="Times New Roman" w:hAnsi="Times New Roman" w:cs="Times New Roman"/>
          <w:color w:val="000000"/>
          <w:spacing w:val="0"/>
          <w:w w:val="100"/>
          <w:position w:val="0"/>
        </w:rPr>
        <w:t>2017</w:t>
      </w:r>
      <w:r>
        <w:rPr>
          <w:color w:val="000000"/>
          <w:spacing w:val="0"/>
          <w:w w:val="100"/>
          <w:position w:val="0"/>
        </w:rPr>
        <w:t>年授予的</w:t>
      </w:r>
      <w:r>
        <w:rPr>
          <w:rFonts w:ascii="Times New Roman" w:eastAsia="Times New Roman" w:hAnsi="Times New Roman" w:cs="Times New Roman"/>
          <w:color w:val="000000"/>
          <w:spacing w:val="0"/>
          <w:w w:val="100"/>
          <w:position w:val="0"/>
        </w:rPr>
        <w:t>50</w:t>
      </w:r>
      <w:r>
        <w:rPr>
          <w:color w:val="000000"/>
          <w:spacing w:val="0"/>
          <w:w w:val="100"/>
          <w:position w:val="0"/>
        </w:rPr>
        <w:t>名激励对象处回购了其已获授权但尚未解除限售 的全部限制性股票</w:t>
      </w:r>
      <w:r>
        <w:rPr>
          <w:rFonts w:ascii="Times New Roman" w:eastAsia="Times New Roman" w:hAnsi="Times New Roman" w:cs="Times New Roman"/>
          <w:color w:val="000000"/>
          <w:spacing w:val="0"/>
          <w:w w:val="100"/>
          <w:position w:val="0"/>
        </w:rPr>
        <w:t>163,500.00</w:t>
      </w:r>
      <w:r>
        <w:rPr>
          <w:color w:val="000000"/>
          <w:spacing w:val="0"/>
          <w:w w:val="100"/>
          <w:position w:val="0"/>
        </w:rPr>
        <w:t>股，回购价格为</w:t>
      </w:r>
      <w:r>
        <w:rPr>
          <w:rFonts w:ascii="Times New Roman" w:eastAsia="Times New Roman" w:hAnsi="Times New Roman" w:cs="Times New Roman"/>
          <w:color w:val="000000"/>
          <w:spacing w:val="0"/>
          <w:w w:val="100"/>
          <w:position w:val="0"/>
        </w:rPr>
        <w:t>8.53</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股，以及已离职和未达到解除限售条件的</w:t>
      </w:r>
      <w:r>
        <w:rPr>
          <w:rFonts w:ascii="Times New Roman" w:eastAsia="Times New Roman" w:hAnsi="Times New Roman" w:cs="Times New Roman"/>
          <w:color w:val="000000"/>
          <w:spacing w:val="0"/>
          <w:w w:val="100"/>
          <w:position w:val="0"/>
        </w:rPr>
        <w:t>2018</w:t>
      </w:r>
      <w:r>
        <w:rPr>
          <w:color w:val="000000"/>
          <w:spacing w:val="0"/>
          <w:w w:val="100"/>
          <w:position w:val="0"/>
        </w:rPr>
        <w:t>年授予的</w:t>
      </w:r>
      <w:r>
        <w:rPr>
          <w:rFonts w:ascii="Times New Roman" w:eastAsia="Times New Roman" w:hAnsi="Times New Roman" w:cs="Times New Roman"/>
          <w:color w:val="000000"/>
          <w:spacing w:val="0"/>
          <w:w w:val="100"/>
          <w:position w:val="0"/>
        </w:rPr>
        <w:t>64</w:t>
      </w:r>
      <w:r>
        <w:rPr>
          <w:color w:val="000000"/>
          <w:spacing w:val="0"/>
          <w:w w:val="100"/>
          <w:position w:val="0"/>
        </w:rPr>
        <w:t>名激励对象处 回购了其已获授权但尚未解除限售的全部限制性股票</w:t>
      </w:r>
      <w:r>
        <w:rPr>
          <w:rFonts w:ascii="Times New Roman" w:eastAsia="Times New Roman" w:hAnsi="Times New Roman" w:cs="Times New Roman"/>
          <w:color w:val="000000"/>
          <w:spacing w:val="0"/>
          <w:w w:val="100"/>
          <w:position w:val="0"/>
        </w:rPr>
        <w:t>364,800</w:t>
      </w:r>
      <w:r>
        <w:rPr>
          <w:color w:val="000000"/>
          <w:spacing w:val="0"/>
          <w:w w:val="100"/>
          <w:position w:val="0"/>
        </w:rPr>
        <w:t>股，回购价格为</w:t>
      </w:r>
      <w:r>
        <w:rPr>
          <w:rFonts w:ascii="Times New Roman" w:eastAsia="Times New Roman" w:hAnsi="Times New Roman" w:cs="Times New Roman"/>
          <w:color w:val="000000"/>
          <w:spacing w:val="0"/>
          <w:w w:val="100"/>
          <w:position w:val="0"/>
        </w:rPr>
        <w:t>5.366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股，股票回购款共计人民币</w:t>
      </w:r>
      <w:r>
        <w:rPr>
          <w:rFonts w:ascii="Times New Roman" w:eastAsia="Times New Roman" w:hAnsi="Times New Roman" w:cs="Times New Roman"/>
          <w:color w:val="000000"/>
          <w:spacing w:val="0"/>
          <w:w w:val="100"/>
          <w:position w:val="0"/>
        </w:rPr>
        <w:t xml:space="preserve">3,352,498.80 </w:t>
      </w:r>
      <w:r>
        <w:rPr>
          <w:color w:val="000000"/>
          <w:spacing w:val="0"/>
          <w:w w:val="100"/>
          <w:position w:val="0"/>
        </w:rPr>
        <w:t>元以现金支付，其中减少股本</w:t>
      </w:r>
      <w:r>
        <w:rPr>
          <w:rFonts w:ascii="Times New Roman" w:eastAsia="Times New Roman" w:hAnsi="Times New Roman" w:cs="Times New Roman"/>
          <w:color w:val="000000"/>
          <w:spacing w:val="0"/>
          <w:w w:val="100"/>
          <w:position w:val="0"/>
        </w:rPr>
        <w:t>528,300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,824,198.8</w:t>
      </w:r>
      <w:r>
        <w:rPr>
          <w:rFonts w:ascii="Times New Roman" w:eastAsia="Times New Roman" w:hAnsi="Times New Roman" w:cs="Times New Roman"/>
          <w:color w:val="000000"/>
          <w:spacing w:val="0"/>
          <w:w w:val="100"/>
          <w:position w:val="0"/>
        </w:rPr>
        <w:t>0</w:t>
      </w:r>
      <w:r>
        <w:rPr>
          <w:color w:val="000000"/>
          <w:spacing w:val="0"/>
          <w:w w:val="100"/>
          <w:position w:val="0"/>
        </w:rPr>
        <w:t>元。上述股本减少已由普华永道中天会计师事务所(特 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日出具的普华永道中天验字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0233</w:t>
      </w:r>
      <w:r>
        <w:rPr>
          <w:color w:val="000000"/>
          <w:spacing w:val="0"/>
          <w:w w:val="100"/>
          <w:position w:val="0"/>
        </w:rPr>
        <w:t>号验资报告所验证。</w:t>
      </w:r>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(53)</w:t>
      </w:r>
      <w:r>
        <w:rPr>
          <w:color w:val="000000"/>
          <w:spacing w:val="0"/>
          <w:w w:val="100"/>
          <w:position w:val="0"/>
        </w:rPr>
        <w:t>所述，于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年度，本公司可转换公司债券转股增加资本公积</w:t>
      </w:r>
      <w:r>
        <w:rPr>
          <w:rFonts w:ascii="Times New Roman" w:eastAsia="Times New Roman" w:hAnsi="Times New Roman" w:cs="Times New Roman"/>
          <w:color w:val="000000"/>
          <w:spacing w:val="0"/>
          <w:w w:val="100"/>
          <w:position w:val="0"/>
        </w:rPr>
        <w:t>183,689,078.31</w:t>
      </w:r>
      <w:r>
        <w:rPr>
          <w:color w:val="000000"/>
          <w:spacing w:val="0"/>
          <w:w w:val="100"/>
          <w:position w:val="0"/>
        </w:rPr>
        <w:t>元。</w:t>
      </w:r>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如附注十三所述，于</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年度授予的预留限制性股票激励计划第二批</w:t>
      </w:r>
      <w:r>
        <w:rPr>
          <w:rFonts w:ascii="Times New Roman" w:eastAsia="Times New Roman" w:hAnsi="Times New Roman" w:cs="Times New Roman"/>
          <w:color w:val="000000"/>
          <w:spacing w:val="0"/>
          <w:w w:val="100"/>
          <w:position w:val="0"/>
        </w:rPr>
        <w:t>40%</w:t>
      </w:r>
      <w:r>
        <w:rPr>
          <w:color w:val="000000"/>
          <w:spacing w:val="0"/>
          <w:w w:val="100"/>
          <w:position w:val="0"/>
        </w:rPr>
        <w:t>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年度限制性股票与期 权激励计划第三批</w:t>
      </w:r>
      <w:r>
        <w:rPr>
          <w:rFonts w:ascii="Times New Roman" w:eastAsia="Times New Roman" w:hAnsi="Times New Roman" w:cs="Times New Roman"/>
          <w:color w:val="000000"/>
          <w:spacing w:val="0"/>
          <w:w w:val="100"/>
          <w:position w:val="0"/>
        </w:rPr>
        <w:t>40%</w:t>
      </w:r>
      <w:r>
        <w:rPr>
          <w:color w:val="000000"/>
          <w:spacing w:val="0"/>
          <w:w w:val="100"/>
          <w:position w:val="0"/>
        </w:rPr>
        <w:t>限制性股票及</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年度限制性股票激励计划第一类限制性股票首批</w:t>
      </w:r>
      <w:r>
        <w:rPr>
          <w:rFonts w:ascii="Times New Roman" w:eastAsia="Times New Roman" w:hAnsi="Times New Roman" w:cs="Times New Roman"/>
          <w:color w:val="000000"/>
          <w:spacing w:val="0"/>
          <w:w w:val="100"/>
          <w:position w:val="0"/>
        </w:rPr>
        <w:t>30%</w:t>
      </w:r>
      <w:r>
        <w:rPr>
          <w:color w:val="000000"/>
          <w:spacing w:val="0"/>
          <w:w w:val="100"/>
          <w:position w:val="0"/>
        </w:rPr>
        <w:t>限制性股票的解除限售条件 已达成，</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年度限制性股票与股票期权激励计划股票期权第三个行权期的条件及</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年度限制性股票激励计划第二类限制 性股票首个归属期条件已成就，分别结转资本公积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其他资本公积至资本公积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6,325,801.83</w:t>
      </w:r>
      <w:r>
        <w:rPr>
          <w:color w:val="000000"/>
          <w:spacing w:val="0"/>
          <w:w w:val="100"/>
          <w:position w:val="0"/>
        </w:rPr>
        <w:t>元、</w:t>
      </w:r>
      <w:r>
        <w:rPr>
          <w:rFonts w:ascii="Times New Roman" w:eastAsia="Times New Roman" w:hAnsi="Times New Roman" w:cs="Times New Roman"/>
          <w:color w:val="000000"/>
          <w:spacing w:val="0"/>
          <w:w w:val="100"/>
          <w:position w:val="0"/>
        </w:rPr>
        <w:t>19,848,084.65</w:t>
      </w:r>
      <w:r>
        <w:rPr>
          <w:color w:val="000000"/>
          <w:spacing w:val="0"/>
          <w:w w:val="100"/>
          <w:position w:val="0"/>
        </w:rPr>
        <w:t xml:space="preserve">元、 </w:t>
      </w:r>
      <w:r>
        <w:rPr>
          <w:rFonts w:ascii="Times New Roman" w:eastAsia="Times New Roman" w:hAnsi="Times New Roman" w:cs="Times New Roman"/>
          <w:color w:val="000000"/>
          <w:spacing w:val="0"/>
          <w:w w:val="100"/>
          <w:position w:val="0"/>
        </w:rPr>
        <w:t>897,000.00</w:t>
      </w:r>
      <w:r>
        <w:rPr>
          <w:color w:val="000000"/>
          <w:spacing w:val="0"/>
          <w:w w:val="100"/>
          <w:position w:val="0"/>
        </w:rPr>
        <w:t>元、</w:t>
      </w:r>
      <w:r>
        <w:rPr>
          <w:rFonts w:ascii="Times New Roman" w:eastAsia="Times New Roman" w:hAnsi="Times New Roman" w:cs="Times New Roman"/>
          <w:color w:val="000000"/>
          <w:spacing w:val="0"/>
          <w:w w:val="100"/>
          <w:position w:val="0"/>
        </w:rPr>
        <w:t>9,386,806.00</w:t>
      </w:r>
      <w:r>
        <w:rPr>
          <w:color w:val="000000"/>
          <w:spacing w:val="0"/>
          <w:w w:val="100"/>
          <w:position w:val="0"/>
        </w:rPr>
        <w:t>元及</w:t>
      </w:r>
      <w:r>
        <w:rPr>
          <w:rFonts w:ascii="Times New Roman" w:eastAsia="Times New Roman" w:hAnsi="Times New Roman" w:cs="Times New Roman"/>
          <w:color w:val="000000"/>
          <w:spacing w:val="0"/>
          <w:w w:val="100"/>
          <w:position w:val="0"/>
        </w:rPr>
        <w:t>68,610,408.75</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年度，本公司收购朗新教育科技有限公司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以下简称“朗新教育”</w:t>
      </w:r>
      <w:r>
        <w:rPr>
          <w:color w:val="000000"/>
          <w:spacing w:val="0"/>
          <w:w w:val="100"/>
          <w:position w:val="0"/>
        </w:rPr>
        <w:t>)</w:t>
      </w:r>
      <w:r>
        <w:rPr>
          <w:color w:val="000000"/>
          <w:spacing w:val="0"/>
          <w:w w:val="100"/>
          <w:position w:val="0"/>
        </w:rPr>
        <w:t>少数股东股权减少资本公积</w:t>
      </w:r>
      <w:r>
        <w:rPr>
          <w:rFonts w:ascii="Times New Roman" w:eastAsia="Times New Roman" w:hAnsi="Times New Roman" w:cs="Times New Roman"/>
          <w:color w:val="000000"/>
          <w:spacing w:val="0"/>
          <w:w w:val="100"/>
          <w:position w:val="0"/>
        </w:rPr>
        <w:t>14,021,576.26</w:t>
      </w:r>
      <w:r>
        <w:rPr>
          <w:color w:val="000000"/>
          <w:spacing w:val="0"/>
          <w:w w:val="100"/>
          <w:position w:val="0"/>
        </w:rPr>
        <w:t>元；本公 司收购思源政通少数股东股权减少资本公积</w:t>
      </w:r>
      <w:r>
        <w:rPr>
          <w:rFonts w:ascii="Times New Roman" w:eastAsia="Times New Roman" w:hAnsi="Times New Roman" w:cs="Times New Roman"/>
          <w:color w:val="000000"/>
          <w:spacing w:val="0"/>
          <w:w w:val="100"/>
          <w:position w:val="0"/>
        </w:rPr>
        <w:t>49,275,470.24</w:t>
      </w:r>
      <w:r>
        <w:rPr>
          <w:color w:val="000000"/>
          <w:spacing w:val="0"/>
          <w:w w:val="100"/>
          <w:position w:val="0"/>
        </w:rPr>
        <w:t xml:space="preserve">元；本公司之子公司优地网络少数股东减资减少资本公积 </w:t>
      </w:r>
      <w:r>
        <w:rPr>
          <w:rFonts w:ascii="Times New Roman" w:eastAsia="Times New Roman" w:hAnsi="Times New Roman" w:cs="Times New Roman"/>
          <w:color w:val="000000"/>
          <w:spacing w:val="0"/>
          <w:w w:val="100"/>
          <w:position w:val="0"/>
        </w:rPr>
        <w:t>2,444,840.79</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如附注十三所述，于</w:t>
      </w:r>
      <w:r>
        <w:rPr>
          <w:rFonts w:ascii="Times New Roman" w:eastAsia="Times New Roman" w:hAnsi="Times New Roman" w:cs="Times New Roman"/>
          <w:color w:val="000000"/>
          <w:spacing w:val="0"/>
          <w:w w:val="100"/>
          <w:position w:val="0"/>
        </w:rPr>
        <w:t>2021</w:t>
      </w:r>
      <w:r>
        <w:rPr>
          <w:color w:val="000000"/>
          <w:spacing w:val="0"/>
          <w:w w:val="100"/>
          <w:position w:val="0"/>
        </w:rPr>
        <w:t>年度，本集团因取得的相关激励对象的服务而计入相关费用</w:t>
      </w:r>
      <w:r>
        <w:rPr>
          <w:rFonts w:ascii="Times New Roman" w:eastAsia="Times New Roman" w:hAnsi="Times New Roman" w:cs="Times New Roman"/>
          <w:color w:val="000000"/>
          <w:spacing w:val="0"/>
          <w:w w:val="100"/>
          <w:position w:val="0"/>
        </w:rPr>
        <w:t>130,357,949.23</w:t>
      </w:r>
      <w:r>
        <w:rPr>
          <w:color w:val="000000"/>
          <w:spacing w:val="0"/>
          <w:w w:val="100"/>
          <w:position w:val="0"/>
        </w:rPr>
        <w:t>元，其中增加资本公 积</w:t>
      </w:r>
      <w:r>
        <w:rPr>
          <w:rFonts w:ascii="Times New Roman" w:eastAsia="Times New Roman" w:hAnsi="Times New Roman" w:cs="Times New Roman"/>
          <w:color w:val="000000"/>
          <w:spacing w:val="0"/>
          <w:w w:val="100"/>
          <w:position w:val="0"/>
        </w:rPr>
        <w:t>124,502,480.56</w:t>
      </w:r>
      <w:r>
        <w:rPr>
          <w:color w:val="000000"/>
          <w:spacing w:val="0"/>
          <w:w w:val="100"/>
          <w:position w:val="0"/>
        </w:rPr>
        <w:t>元，增加少数股东权益</w:t>
      </w:r>
      <w:r>
        <w:rPr>
          <w:rFonts w:ascii="Times New Roman" w:eastAsia="Times New Roman" w:hAnsi="Times New Roman" w:cs="Times New Roman"/>
          <w:color w:val="000000"/>
          <w:spacing w:val="0"/>
          <w:w w:val="100"/>
          <w:position w:val="0"/>
        </w:rPr>
        <w:t>5,855,468.67</w:t>
      </w:r>
      <w:r>
        <w:rPr>
          <w:color w:val="000000"/>
          <w:spacing w:val="0"/>
          <w:w w:val="100"/>
          <w:position w:val="0"/>
        </w:rPr>
        <w:t>元。</w:t>
      </w:r>
    </w:p>
    <w:p>
      <w:pPr>
        <w:pStyle w:val="Style30"/>
        <w:keepNext w:val="0"/>
        <w:keepLines w:val="0"/>
        <w:widowControl w:val="0"/>
        <w:shd w:val="clear" w:color="auto" w:fill="auto"/>
        <w:bidi w:val="0"/>
        <w:spacing w:before="0" w:after="380" w:line="293" w:lineRule="exact"/>
        <w:ind w:left="0" w:right="0" w:firstLine="0"/>
        <w:jc w:val="both"/>
      </w:pPr>
      <w:r>
        <w:rPr>
          <w:color w:val="000000"/>
          <w:spacing w:val="0"/>
          <w:w w:val="100"/>
          <w:position w:val="0"/>
        </w:rPr>
        <w:t xml:space="preserve">本公司估计股份支付未来期间可抵扣的金额超过等待期内确认的费用，超出部分形成的递延所得税资产计入资本公积 </w:t>
      </w:r>
      <w:r>
        <w:rPr>
          <w:rFonts w:ascii="Times New Roman" w:eastAsia="Times New Roman" w:hAnsi="Times New Roman" w:cs="Times New Roman"/>
          <w:color w:val="000000"/>
          <w:spacing w:val="0"/>
          <w:w w:val="100"/>
          <w:position w:val="0"/>
        </w:rPr>
        <w:t>781,261.5</w:t>
      </w:r>
      <w:r>
        <w:rPr>
          <w:rFonts w:ascii="Times New Roman" w:eastAsia="Times New Roman" w:hAnsi="Times New Roman" w:cs="Times New Roman"/>
          <w:color w:val="000000"/>
          <w:spacing w:val="0"/>
          <w:w w:val="100"/>
          <w:position w:val="0"/>
        </w:rPr>
        <w:t>2</w:t>
      </w:r>
      <w:r>
        <w:rPr>
          <w:color w:val="000000"/>
          <w:spacing w:val="0"/>
          <w:w w:val="100"/>
          <w:position w:val="0"/>
        </w:rPr>
        <w:t>元。</w:t>
      </w:r>
      <w:r>
        <w:br w:type="page"/>
      </w:r>
    </w:p>
    <w:p>
      <w:pPr>
        <w:pStyle w:val="Style37"/>
        <w:keepNext/>
        <w:keepLines/>
        <w:widowControl w:val="0"/>
        <w:shd w:val="clear" w:color="auto" w:fill="auto"/>
        <w:bidi w:val="0"/>
        <w:spacing w:before="0" w:after="380" w:line="240" w:lineRule="auto"/>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8"/>
      <w:bookmarkEnd w:id="1739"/>
      <w:bookmarkEnd w:id="17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65,334,625.00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107,396,608.62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52,139,343.84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120,591,889.78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65,334,625.00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107,396,608.62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52,139,343.84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120,591,889.78</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年度，本公司使用自有资金以集中竞价交易的方式回购本公司部分社会公众股份，回购款共计人民币</w:t>
      </w:r>
      <w:r>
        <w:rPr>
          <w:rFonts w:ascii="Times New Roman" w:eastAsia="Times New Roman" w:hAnsi="Times New Roman" w:cs="Times New Roman"/>
          <w:color w:val="000000"/>
          <w:spacing w:val="0"/>
          <w:w w:val="100"/>
          <w:position w:val="0"/>
        </w:rPr>
        <w:t xml:space="preserve">107,396,608.62 </w:t>
      </w:r>
      <w:r>
        <w:rPr>
          <w:color w:val="000000"/>
          <w:spacing w:val="0"/>
          <w:w w:val="100"/>
          <w:position w:val="0"/>
        </w:rPr>
        <w:t>元以现金支付，并相应增加库存股。</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日股东大会决议，本公司向持有限制性股票股东派发可撤销现金股利，并相应减少其他应付款及库存股 </w:t>
      </w:r>
      <w:r>
        <w:rPr>
          <w:rFonts w:ascii="Times New Roman" w:eastAsia="Times New Roman" w:hAnsi="Times New Roman" w:cs="Times New Roman"/>
          <w:color w:val="000000"/>
          <w:spacing w:val="0"/>
          <w:w w:val="100"/>
          <w:position w:val="0"/>
        </w:rPr>
        <w:t>1,319,361.00</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(55)(a)</w:t>
      </w:r>
      <w:r>
        <w:rPr>
          <w:color w:val="000000"/>
          <w:spacing w:val="0"/>
          <w:w w:val="100"/>
          <w:position w:val="0"/>
        </w:rPr>
        <w:t>所述，本公司于</w:t>
      </w:r>
      <w:r>
        <w:rPr>
          <w:rFonts w:ascii="Times New Roman" w:eastAsia="Times New Roman" w:hAnsi="Times New Roman" w:cs="Times New Roman"/>
          <w:color w:val="000000"/>
          <w:spacing w:val="0"/>
          <w:w w:val="100"/>
          <w:position w:val="0"/>
        </w:rPr>
        <w:t>2021</w:t>
      </w:r>
      <w:r>
        <w:rPr>
          <w:color w:val="000000"/>
          <w:spacing w:val="0"/>
          <w:w w:val="100"/>
          <w:position w:val="0"/>
        </w:rPr>
        <w:t>年度因限制性股票回购减少库存股</w:t>
      </w:r>
      <w:r>
        <w:rPr>
          <w:rFonts w:ascii="Times New Roman" w:eastAsia="Times New Roman" w:hAnsi="Times New Roman" w:cs="Times New Roman"/>
          <w:color w:val="000000"/>
          <w:spacing w:val="0"/>
          <w:w w:val="100"/>
          <w:position w:val="0"/>
        </w:rPr>
        <w:t>3,352,498.80</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如附注十三所述，于</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年度授予的预留限制性股票激励计划第二批</w:t>
      </w:r>
      <w:r>
        <w:rPr>
          <w:rFonts w:ascii="Times New Roman" w:eastAsia="Times New Roman" w:hAnsi="Times New Roman" w:cs="Times New Roman"/>
          <w:color w:val="000000"/>
          <w:spacing w:val="0"/>
          <w:w w:val="100"/>
          <w:position w:val="0"/>
        </w:rPr>
        <w:t>40%</w:t>
      </w:r>
      <w:r>
        <w:rPr>
          <w:color w:val="000000"/>
          <w:spacing w:val="0"/>
          <w:w w:val="100"/>
          <w:position w:val="0"/>
        </w:rPr>
        <w:t>限制性股票、</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年度限制性股票与期 权激励计划第三批</w:t>
      </w:r>
      <w:r>
        <w:rPr>
          <w:rFonts w:ascii="Times New Roman" w:eastAsia="Times New Roman" w:hAnsi="Times New Roman" w:cs="Times New Roman"/>
          <w:color w:val="000000"/>
          <w:spacing w:val="0"/>
          <w:w w:val="100"/>
          <w:position w:val="0"/>
        </w:rPr>
        <w:t>40%</w:t>
      </w:r>
      <w:r>
        <w:rPr>
          <w:color w:val="000000"/>
          <w:spacing w:val="0"/>
          <w:w w:val="100"/>
          <w:position w:val="0"/>
        </w:rPr>
        <w:t>限制性股票及</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年度限制性股票激励计划第一类限制性股票首批</w:t>
      </w:r>
      <w:r>
        <w:rPr>
          <w:rFonts w:ascii="Times New Roman" w:eastAsia="Times New Roman" w:hAnsi="Times New Roman" w:cs="Times New Roman"/>
          <w:color w:val="000000"/>
          <w:spacing w:val="0"/>
          <w:w w:val="100"/>
          <w:position w:val="0"/>
        </w:rPr>
        <w:t>30%</w:t>
      </w:r>
      <w:r>
        <w:rPr>
          <w:color w:val="000000"/>
          <w:spacing w:val="0"/>
          <w:w w:val="100"/>
          <w:position w:val="0"/>
        </w:rPr>
        <w:t>限制性股票的解除限售条件 已达成，本公司回购义务解除并分别相应减少其他应付款及库存股</w:t>
      </w:r>
      <w:r>
        <w:rPr>
          <w:rFonts w:ascii="Times New Roman" w:eastAsia="Times New Roman" w:hAnsi="Times New Roman" w:cs="Times New Roman"/>
          <w:color w:val="000000"/>
          <w:spacing w:val="0"/>
          <w:w w:val="100"/>
          <w:position w:val="0"/>
        </w:rPr>
        <w:t>8,160,833.06</w:t>
      </w:r>
      <w:r>
        <w:rPr>
          <w:color w:val="000000"/>
          <w:spacing w:val="0"/>
          <w:w w:val="100"/>
          <w:position w:val="0"/>
        </w:rPr>
        <w:t>元、</w:t>
      </w:r>
      <w:r>
        <w:rPr>
          <w:rFonts w:ascii="Times New Roman" w:eastAsia="Times New Roman" w:hAnsi="Times New Roman" w:cs="Times New Roman"/>
          <w:color w:val="000000"/>
          <w:spacing w:val="0"/>
          <w:w w:val="100"/>
          <w:position w:val="0"/>
        </w:rPr>
        <w:t>37,526,300.98</w:t>
      </w:r>
      <w:r>
        <w:rPr>
          <w:color w:val="000000"/>
          <w:spacing w:val="0"/>
          <w:w w:val="100"/>
          <w:position w:val="0"/>
        </w:rPr>
        <w:t>元及</w:t>
      </w:r>
      <w:r>
        <w:rPr>
          <w:rFonts w:ascii="Times New Roman" w:eastAsia="Times New Roman" w:hAnsi="Times New Roman" w:cs="Times New Roman"/>
          <w:color w:val="000000"/>
          <w:spacing w:val="0"/>
          <w:w w:val="100"/>
          <w:position w:val="0"/>
        </w:rPr>
        <w:t>1,780,350.00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2"/>
      <w:bookmarkEnd w:id="1743"/>
      <w:bookmarkEnd w:id="174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本期所</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得税前</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02,790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02,790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27,503,49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-15,111,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02,790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7"/>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5</w:t>
      </w:r>
      <w:bookmarkEnd w:id="17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6"/>
      <w:bookmarkEnd w:id="1747"/>
      <w:bookmarkEnd w:id="174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line="240" w:lineRule="auto"/>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50"/>
      <w:bookmarkEnd w:id="1751"/>
      <w:bookmarkEnd w:id="17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141,237,938.98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51,339,544.14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192,577,483.12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141,237,938.98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51,339,544.14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192,577,483.12</w:t>
            </w:r>
          </w:p>
        </w:tc>
      </w:tr>
    </w:tbl>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提取法定盈余公积金，当法定盈余公积金累计额 达到注册资本的</w:t>
      </w:r>
      <w:r>
        <w:rPr>
          <w:rFonts w:ascii="Times New Roman" w:eastAsia="Times New Roman" w:hAnsi="Times New Roman" w:cs="Times New Roman"/>
          <w:color w:val="000000"/>
          <w:spacing w:val="0"/>
          <w:w w:val="100"/>
          <w:position w:val="0"/>
        </w:rPr>
        <w:t>50%</w:t>
      </w:r>
      <w:r>
        <w:rPr>
          <w:color w:val="000000"/>
          <w:spacing w:val="0"/>
          <w:w w:val="100"/>
          <w:position w:val="0"/>
        </w:rPr>
        <w:t>以上时，可不再提取。法定盈余公积金经批准后可用于弥补亏损，或者增加股本。经董事会决议，本公 司</w:t>
      </w:r>
      <w:r>
        <w:rPr>
          <w:rFonts w:ascii="Times New Roman" w:eastAsia="Times New Roman" w:hAnsi="Times New Roman" w:cs="Times New Roman"/>
          <w:color w:val="000000"/>
          <w:spacing w:val="0"/>
          <w:w w:val="100"/>
          <w:position w:val="0"/>
        </w:rPr>
        <w:t>2021</w:t>
      </w:r>
      <w:r>
        <w:rPr>
          <w:color w:val="000000"/>
          <w:spacing w:val="0"/>
          <w:w w:val="100"/>
          <w:position w:val="0"/>
        </w:rPr>
        <w:t>年度按净利润的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51,339,544.14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提取，共</w:t>
      </w:r>
      <w:r>
        <w:rPr>
          <w:rFonts w:ascii="Times New Roman" w:eastAsia="Times New Roman" w:hAnsi="Times New Roman" w:cs="Times New Roman"/>
          <w:color w:val="000000"/>
          <w:spacing w:val="0"/>
          <w:w w:val="100"/>
          <w:position w:val="0"/>
        </w:rPr>
        <w:t>34,063,826.52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4"/>
      <w:bookmarkEnd w:id="1755"/>
      <w:bookmarkEnd w:id="175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2,106,424,953.87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1,493,659,028.08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9,716,915.92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2,106,424,953.87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1,503,375,944.00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846,881,629.38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707,097,839.17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51,339,544.14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34,063,826.52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121,586,435.52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68,046,889.10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与少数股东的交易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1,938,113.68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2,780,380,603.59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2,106,424,953.87</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00" w:line="240" w:lineRule="auto"/>
        <w:ind w:left="0" w:right="0" w:firstLine="0"/>
        <w:jc w:val="both"/>
      </w:pPr>
      <w:bookmarkStart w:id="1758" w:name="bookmark1758"/>
      <w:r>
        <w:rPr>
          <w:rFonts w:ascii="Times New Roman" w:eastAsia="Times New Roman" w:hAnsi="Times New Roman" w:cs="Times New Roman"/>
          <w:color w:val="000000"/>
          <w:spacing w:val="0"/>
          <w:w w:val="100"/>
          <w:position w:val="0"/>
        </w:rPr>
        <w:t>1</w:t>
      </w:r>
      <w:bookmarkEnd w:id="175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both"/>
      </w:pPr>
      <w:bookmarkStart w:id="1759" w:name="bookmark1759"/>
      <w:r>
        <w:rPr>
          <w:rFonts w:ascii="Times New Roman" w:eastAsia="Times New Roman" w:hAnsi="Times New Roman" w:cs="Times New Roman"/>
          <w:color w:val="000000"/>
          <w:spacing w:val="0"/>
          <w:w w:val="100"/>
          <w:position w:val="0"/>
        </w:rPr>
        <w:t>2</w:t>
      </w:r>
      <w:bookmarkEnd w:id="175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both"/>
      </w:pPr>
      <w:bookmarkStart w:id="1760" w:name="bookmark1760"/>
      <w:r>
        <w:rPr>
          <w:rFonts w:ascii="Times New Roman" w:eastAsia="Times New Roman" w:hAnsi="Times New Roman" w:cs="Times New Roman"/>
          <w:color w:val="000000"/>
          <w:spacing w:val="0"/>
          <w:w w:val="100"/>
          <w:position w:val="0"/>
        </w:rPr>
        <w:t>3</w:t>
      </w:r>
      <w:bookmarkEnd w:id="176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both"/>
      </w:pPr>
      <w:bookmarkStart w:id="1761" w:name="bookmark1761"/>
      <w:r>
        <w:rPr>
          <w:rFonts w:ascii="Times New Roman" w:eastAsia="Times New Roman" w:hAnsi="Times New Roman" w:cs="Times New Roman"/>
          <w:color w:val="000000"/>
          <w:spacing w:val="0"/>
          <w:w w:val="100"/>
          <w:position w:val="0"/>
        </w:rPr>
        <w:t>4</w:t>
      </w:r>
      <w:bookmarkEnd w:id="176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60" w:line="240" w:lineRule="auto"/>
        <w:ind w:left="0" w:right="0" w:firstLine="0"/>
        <w:jc w:val="both"/>
      </w:pPr>
      <w:bookmarkStart w:id="1762" w:name="bookmark1762"/>
      <w:r>
        <w:rPr>
          <w:rFonts w:ascii="Times New Roman" w:eastAsia="Times New Roman" w:hAnsi="Times New Roman" w:cs="Times New Roman"/>
          <w:color w:val="000000"/>
          <w:spacing w:val="0"/>
          <w:w w:val="100"/>
          <w:position w:val="0"/>
        </w:rPr>
        <w:t>5</w:t>
      </w:r>
      <w:bookmarkEnd w:id="176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7"/>
        <w:keepNext/>
        <w:keepLines/>
        <w:widowControl w:val="0"/>
        <w:shd w:val="clear" w:color="auto" w:fill="auto"/>
        <w:bidi w:val="0"/>
        <w:spacing w:before="0" w:line="240" w:lineRule="auto"/>
        <w:ind w:left="0" w:right="0" w:firstLine="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3"/>
      <w:bookmarkEnd w:id="1764"/>
      <w:bookmarkEnd w:id="176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4,639,449,467.87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2,625,219,591.47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3,386,979,761.83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1,833,815,317.83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4,639,449,467.87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2,625,219,591.47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3,386,979,761.83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1,833,815,317.83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2,548,604,560.65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2,548,604,560.65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850,293,193.29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850,293,193.29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1,016,508,162.35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1,016,508,162.35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224,043,551.58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224,043,551.58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4,639,449,467.87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4,639,449,467.87</w:t>
            </w:r>
          </w:p>
        </w:tc>
      </w:tr>
    </w:tbl>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对于定制化软件合同，一般在合同签订后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日内，客户向我公司支付合同总价的</w:t>
      </w:r>
      <w:r>
        <w:rPr>
          <w:rFonts w:ascii="Times New Roman" w:eastAsia="Times New Roman" w:hAnsi="Times New Roman" w:cs="Times New Roman"/>
          <w:color w:val="000000"/>
          <w:spacing w:val="0"/>
          <w:w w:val="100"/>
          <w:position w:val="0"/>
        </w:rPr>
        <w:t>30%</w:t>
      </w:r>
      <w:r>
        <w:rPr>
          <w:color w:val="000000"/>
          <w:spacing w:val="0"/>
          <w:w w:val="100"/>
          <w:position w:val="0"/>
        </w:rPr>
        <w:t>；项目上线后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 付合同总价的</w:t>
      </w:r>
      <w:r>
        <w:rPr>
          <w:rFonts w:ascii="Times New Roman" w:eastAsia="Times New Roman" w:hAnsi="Times New Roman" w:cs="Times New Roman"/>
          <w:color w:val="000000"/>
          <w:spacing w:val="0"/>
          <w:w w:val="100"/>
          <w:position w:val="0"/>
        </w:rPr>
        <w:t>30%</w:t>
      </w:r>
      <w:r>
        <w:rPr>
          <w:color w:val="000000"/>
          <w:spacing w:val="0"/>
          <w:w w:val="100"/>
          <w:position w:val="0"/>
        </w:rPr>
        <w:t>；通过客户验收确认后</w:t>
      </w:r>
      <w:r>
        <w:rPr>
          <w:rFonts w:ascii="Times New Roman" w:eastAsia="Times New Roman" w:hAnsi="Times New Roman" w:cs="Times New Roman"/>
          <w:color w:val="000000"/>
          <w:spacing w:val="0"/>
          <w:w w:val="100"/>
          <w:position w:val="0"/>
        </w:rPr>
        <w:t>30</w:t>
      </w:r>
      <w:r>
        <w:rPr>
          <w:color w:val="000000"/>
          <w:spacing w:val="0"/>
          <w:w w:val="100"/>
          <w:position w:val="0"/>
        </w:rPr>
        <w:t>日内，甲方向乙方支付合同总价的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根据合同产生的全部技术成果的知识产权归甲方所有。</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1,128,395,877.13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824,319,027.20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221,976,100.45</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59,933,547.12</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30"/>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7"/>
      <w:bookmarkEnd w:id="1768"/>
      <w:bookmarkEnd w:id="177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8,598,826.45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8,044,469.23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6,068,225.75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5,722,466.83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1,752,770.34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4,107,390.31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139,235.10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16,419,822.54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18,013,561.47</w:t>
            </w:r>
          </w:p>
        </w:tc>
      </w:tr>
    </w:tbl>
    <w:p>
      <w:pPr>
        <w:widowControl w:val="0"/>
        <w:spacing w:after="3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1"/>
      <w:bookmarkEnd w:id="1772"/>
      <w:bookmarkEnd w:id="177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141,391,443.45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132,592,321.89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65,690,285.85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48,094,648.61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54,867,733.11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14,873,895.97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16,195,639.78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10,299,181.59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15,008,987.15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11,592,147.88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7,223,378.07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1,417,972.16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4,043,564.57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3,600,178.17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4,032,589.16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3,248,767.48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1,121,428.01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4,591,597.24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4,014,721.25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4,197,123.10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313,589,770.40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234,507,834.09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5"/>
      <w:bookmarkEnd w:id="1776"/>
      <w:bookmarkEnd w:id="177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189,215,150.47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181,341,709.80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49,617,712.53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20,146,274.12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39,474,111.54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36,250,107.99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20,331,094.47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40,796,271.58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15,740,895.94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10,701,855.04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15,437,966.19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14,801,660.12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5,983,569.97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4,722,903.29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18,088,557.24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7,823,837.55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353,889,058.35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316,584,619.49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9"/>
      <w:bookmarkEnd w:id="1780"/>
      <w:bookmarkEnd w:id="17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人工成本（含股权激励）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463,432,045.86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301,262,273.67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42,931,062.48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23,660,292.90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17,693,062.89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7,714,172.62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16,068,227.58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5,806,321.75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服务器托管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6,109,289.96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3,303,914.98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3,662,563.62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2,343,847.50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3,242,584.81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5,186,441.09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2,361,258.81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3,399,924.55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16,794,059.06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10,739,392.00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572,294,155.07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363,416,581.06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6</w:t>
      </w:r>
      <w:bookmarkEnd w:id="178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3"/>
      <w:bookmarkEnd w:id="1784"/>
      <w:bookmarkEnd w:id="178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27,776,737.11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3,216,331.19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加：租赁负债利息支出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2,618,156.27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减：资本化利息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-4,868,039.73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24,736,853.65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1,526,331.19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减：现金折扣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-268,796.08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-350,881.48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-33,149,815.87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-46,114,665.06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汇兑损失</w:t>
            </w:r>
            <w:r>
              <w:rPr>
                <w:color w:val="000000"/>
                <w:spacing w:val="0"/>
                <w:w w:val="100"/>
                <w:position w:val="0"/>
              </w:rPr>
              <w:t>/（</w:t>
            </w:r>
            <w:r>
              <w:rPr>
                <w:rFonts w:ascii="SimSun" w:eastAsia="SimSun" w:hAnsi="SimSun" w:cs="SimSun"/>
                <w:color w:val="000000"/>
                <w:spacing w:val="0"/>
                <w:w w:val="100"/>
                <w:position w:val="0"/>
              </w:rPr>
              <w:t>收益</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418,302.38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905,240.14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531,739.93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-7,358,215.78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-44,605,349.61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7"/>
      <w:bookmarkEnd w:id="1788"/>
      <w:bookmarkEnd w:id="179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科技创新扶持基金（科技发展专项）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94,250,000.00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无锡市新吴区科技企业规模补贴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28,667,500.00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省级战略性新兴产业发展专项资金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3,035,668.22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4,980,473.44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无锡市大数据和云计算项目扶持资金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年无锡现代服务业（文化）政策 项目扶持资金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年度新吴区文化产业发展专项资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增值税退税（附注六</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1,512,608.93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2,046,240.42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先进制造业集群政府补助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年度无锡市服务业发展资金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701,500.00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无锡高新区（新吴区）</w:t>
            </w:r>
            <w:r>
              <w:rPr>
                <w:color w:val="000000"/>
                <w:spacing w:val="0"/>
                <w:w w:val="100"/>
                <w:position w:val="0"/>
              </w:rPr>
              <w:t>2021</w:t>
            </w:r>
            <w:r>
              <w:rPr>
                <w:rFonts w:ascii="SimSun" w:eastAsia="SimSun" w:hAnsi="SimSun" w:cs="SimSun"/>
                <w:color w:val="000000"/>
                <w:spacing w:val="0"/>
                <w:w w:val="100"/>
                <w:position w:val="0"/>
              </w:rPr>
              <w:t>年新一代 信息技术专项奖补资金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年度无锡市“太湖人才计划”经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年度无锡高新区“飞凤人才基金”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无锡市信息技术产业扶持资金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年度无锡高新区（新吴区）智能 制造项目资金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年度金山区工业互联网发展专项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无锡市区科技创新创业领军人才及团 队拨款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5,600,000.00</w:t>
            </w:r>
          </w:p>
        </w:tc>
      </w:tr>
    </w:tbl>
    <w:p>
      <w:pPr>
        <w:widowControl w:val="0"/>
        <w:spacing w:line="1" w:lineRule="exact"/>
      </w:pPr>
      <w:r>
        <w:br w:type="page"/>
      </w:r>
    </w:p>
    <w:tbl>
      <w:tblPr>
        <w:tblOverlap w:val="never"/>
        <w:jc w:val="center"/>
        <w:tblLayout w:type="fixed"/>
      </w:tblPr>
      <w:tblGrid>
        <w:gridCol w:w="3197"/>
        <w:gridCol w:w="3187"/>
        <w:gridCol w:w="319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年度无锡市工业发展资金（第三 批）扶持项目资金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3,102,100.00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无锡市瞪羚企业奖励补贴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无锡市服务业提质增效资金补贴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年中央引导地方科技发展资金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第五批上市金融专项资金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年无锡市物联网产业发展资金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1,578,000.00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无锡市新兴文化产业项目投资资助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年度无锡市文化产业发展政策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13,380,521.18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13,567,691.47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112,696,298.33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160,382,005.33</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1"/>
      <w:bookmarkEnd w:id="1792"/>
      <w:bookmarkEnd w:id="179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-7,957,498.53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-1,858,385.09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7,906,243.20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重新计量原联营企业股权产生的投资收益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25,223,201.44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河南国都分回的股利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132,305.17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26,364,622.01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-976,079.92</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本集团不存在投资收益汇回的重大限制。</w:t>
      </w:r>
    </w:p>
    <w:p>
      <w:pPr>
        <w:pStyle w:val="Style37"/>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5"/>
      <w:bookmarkEnd w:id="1796"/>
      <w:bookmarkEnd w:id="179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99"/>
      <w:bookmarkEnd w:id="1800"/>
      <w:bookmarkEnd w:id="180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-1,067,819.33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-494,894.39</w:t>
            </w:r>
          </w:p>
        </w:tc>
      </w:tr>
    </w:tbl>
    <w:p>
      <w:pPr>
        <w:widowControl w:val="0"/>
        <w:spacing w:line="1" w:lineRule="exact"/>
      </w:pPr>
      <w:r>
        <w:br w:type="page"/>
      </w:r>
    </w:p>
    <w:tbl>
      <w:tblPr>
        <w:tblOverlap w:val="never"/>
        <w:jc w:val="center"/>
        <w:tblLayout w:type="fixed"/>
      </w:tblPr>
      <w:tblGrid>
        <w:gridCol w:w="3192"/>
        <w:gridCol w:w="3192"/>
        <w:gridCol w:w="31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-1,067,819.33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-494,894.39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-1,067,819.33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-494,894.39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3"/>
      <w:bookmarkEnd w:id="1804"/>
      <w:bookmarkEnd w:id="180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-233,948.47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-17,406,678.91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2,980,284.71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-17,909,942.09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2,746,336.24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7"/>
      <w:bookmarkEnd w:id="1808"/>
      <w:bookmarkEnd w:id="181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-2,903,487.65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618,409.90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-2,903,487.65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7</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1"/>
      <w:bookmarkEnd w:id="1812"/>
      <w:bookmarkEnd w:id="181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7</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5"/>
      <w:bookmarkEnd w:id="1816"/>
      <w:bookmarkEnd w:id="18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118,706.12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120,347.34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118,706.12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固定资产报废净收益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347,752.05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223,465.72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347,752.05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518,695.46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384,648.82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518,695.46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收到佛山 市南海区 桂城街道 财政办公 室补助款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佛山市南 海区桂城 街道财政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与收益相 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阶段性免</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征基本医</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疗保险退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城区社会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保险管理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83,654.49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小微企业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新招员工</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杭州市就</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业服务中</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26,187.70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7</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9"/>
      <w:bookmarkEnd w:id="1820"/>
      <w:bookmarkEnd w:id="182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4,189,500.00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12,798,409.73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4,189,500.00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1,067,902.00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595,661.31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1,067,902.00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5,257,402.00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13,394,071.04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5,257,402.00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7</w:t>
      </w:r>
      <w:bookmarkEnd w:id="182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3"/>
      <w:bookmarkEnd w:id="1824"/>
      <w:bookmarkEnd w:id="1826"/>
    </w:p>
    <w:p>
      <w:pPr>
        <w:pStyle w:val="Style58"/>
        <w:keepNext/>
        <w:keepLines/>
        <w:widowControl w:val="0"/>
        <w:shd w:val="clear" w:color="auto" w:fill="auto"/>
        <w:bidi w:val="0"/>
        <w:spacing w:before="0" w:after="34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7"/>
      <w:bookmarkEnd w:id="1828"/>
      <w:bookmarkEnd w:id="18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40,823,638.28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88,521,937.56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-1,181,937.57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8,034,328.68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39,641,700.71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96,556,266.24</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0"/>
      <w:bookmarkEnd w:id="1831"/>
      <w:bookmarkEnd w:id="1832"/>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color w:val="000000"/>
                <w:spacing w:val="0"/>
                <w:w w:val="100"/>
                <w:position w:val="0"/>
              </w:rPr>
              <w:t>881,510,508.79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color w:val="000000"/>
                <w:spacing w:val="0"/>
                <w:w w:val="100"/>
                <w:position w:val="0"/>
              </w:rPr>
              <w:t>220,377,627.20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color w:val="000000"/>
                <w:spacing w:val="0"/>
                <w:w w:val="100"/>
                <w:position w:val="0"/>
              </w:rPr>
              <w:t>-62,060,223.63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pPr>
            <w:r>
              <w:rPr>
                <w:color w:val="000000"/>
                <w:spacing w:val="0"/>
                <w:w w:val="100"/>
                <w:position w:val="0"/>
              </w:rPr>
              <w:t>-4,674,421.12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pPr>
            <w:r>
              <w:rPr>
                <w:color w:val="000000"/>
                <w:spacing w:val="0"/>
                <w:w w:val="100"/>
                <w:position w:val="0"/>
              </w:rPr>
              <w:t>17,202,514.75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pPr>
            <w:r>
              <w:rPr>
                <w:color w:val="000000"/>
                <w:spacing w:val="0"/>
                <w:w w:val="100"/>
                <w:position w:val="0"/>
              </w:rPr>
              <w:t>-13,493,392.66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64,778,903.66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-79,583,397.32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用于股权激励的限制性股票公允价值变动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-69,688,182.37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-30,856,363.83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汇算清缴差异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-2,361,363.97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39,641,700.71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78"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33"/>
      <w:bookmarkEnd w:id="1834"/>
      <w:bookmarkEnd w:id="183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7"/>
        <w:keepNext/>
        <w:keepLines/>
        <w:widowControl w:val="0"/>
        <w:shd w:val="clear" w:color="auto" w:fill="auto"/>
        <w:tabs>
          <w:tab w:pos="478"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7</w:t>
      </w:r>
      <w:bookmarkEnd w:id="183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7"/>
      <w:bookmarkEnd w:id="1838"/>
      <w:bookmarkEnd w:id="1840"/>
    </w:p>
    <w:p>
      <w:pPr>
        <w:pStyle w:val="Style58"/>
        <w:keepNext/>
        <w:keepLines/>
        <w:widowControl w:val="0"/>
        <w:shd w:val="clear" w:color="auto" w:fill="auto"/>
        <w:bidi w:val="0"/>
        <w:spacing w:before="0" w:after="36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1"/>
      <w:bookmarkEnd w:id="1842"/>
      <w:bookmarkEnd w:id="18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135,051,349.52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151,699,939.35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62,279,927.35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61,080,779.06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收到代扣代缴股权激励个税款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33,587,134.83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5,918,856.92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18,438,975.02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33,948,588.82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574,347.20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249,973,934.85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253,222,511.35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58"/>
        <w:keepNext/>
        <w:keepLines/>
        <w:widowControl w:val="0"/>
        <w:shd w:val="clear" w:color="auto" w:fill="auto"/>
        <w:bidi w:val="0"/>
        <w:spacing w:before="0" w:after="36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4"/>
      <w:bookmarkEnd w:id="1845"/>
      <w:bookmarkEnd w:id="18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140,898,395.70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93,379,255.36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80,449,317.71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57,760,333.63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69,887,607.52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31,888,092.77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59,232,539.44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44,620,581.33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代扣代缴股权激励个税款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36,604,252.56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7,204,066.69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32,746,795.48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24,933,323.52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24,089,948.29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23,770,137.89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22,294,548.98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59,420,968.59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12,798,409.73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1,973,142.14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907,418.35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472,366,047.82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356,682,587.86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58"/>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7"/>
      <w:bookmarkEnd w:id="1848"/>
      <w:bookmarkEnd w:id="185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收回对外借款利息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取得子公司流入的现金净额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21,789,552.44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22,711,242.50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58"/>
        <w:keepNext/>
        <w:keepLines/>
        <w:widowControl w:val="0"/>
        <w:shd w:val="clear" w:color="auto" w:fill="auto"/>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1"/>
      <w:bookmarkEnd w:id="1852"/>
      <w:bookmarkEnd w:id="18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支付对外借款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3,560,561.64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1,573,883.61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处置子公司支出的现金净额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4,206,801.61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12,843,363.25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1,573,883.61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58"/>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5"/>
      <w:bookmarkEnd w:id="1856"/>
      <w:bookmarkEnd w:id="18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收到外部借款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7,000,000.00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58"/>
        <w:keepNext/>
        <w:keepLines/>
        <w:widowControl w:val="0"/>
        <w:shd w:val="clear" w:color="auto" w:fill="auto"/>
        <w:bidi w:val="0"/>
        <w:spacing w:before="0" w:after="36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9"/>
      <w:bookmarkEnd w:id="1860"/>
      <w:bookmarkEnd w:id="186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归还外部借款及利息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26,067,375.00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5,236,000.00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库存股回购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107,396,608.62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支付股东减资款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18,243,244.00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35,827,268.75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187,534,496.37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5,236,000.00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3"/>
      <w:bookmarkEnd w:id="1864"/>
      <w:bookmarkEnd w:id="1866"/>
    </w:p>
    <w:p>
      <w:pPr>
        <w:pStyle w:val="Style58"/>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7"/>
      <w:bookmarkEnd w:id="1868"/>
      <w:bookmarkEnd w:id="186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841,868,808.08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714,434,060.13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17,291,532.19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157,151.41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34,529,471.50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21,716,629.78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35,577,342.98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11,624,087.66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9,583,267.98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17,928,162.44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11,060,413.53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-40,835.76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1,067,819.33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494,894.39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11,234,315.18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-9,147,619.24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-26,364,622.01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976,079.92</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-3,721,611.92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9,124,381.62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2,539,674.35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-1,090,052.94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-30,672,339.97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62,050,562.40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-1,118,474,837.96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-661,114,997.63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243,184,236.55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152,529,533.46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126,444,503.23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77,436,913.00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163,851,943.65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388,171,710.57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76,400,986.80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28,187,500.00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1,388,350,361.72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1,614,839,765.16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1,614,839,765.16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1,849,092,423.76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-226,489,403.44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-234,252,658.60</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70"/>
      <w:bookmarkEnd w:id="1871"/>
      <w:bookmarkEnd w:id="18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color w:val="000000"/>
                <w:spacing w:val="0"/>
                <w:w w:val="100"/>
                <w:position w:val="0"/>
              </w:rPr>
              <w:t>21,789,552.44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优地网络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4,574,398.27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我看华腾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color w:val="000000"/>
                <w:spacing w:val="0"/>
                <w:w w:val="100"/>
                <w:position w:val="0"/>
              </w:rPr>
              <w:t>17,215,154.17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-21,789,552.44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8"/>
        <w:keepNext/>
        <w:keepLines/>
        <w:widowControl w:val="0"/>
        <w:numPr>
          <w:ilvl w:val="0"/>
          <w:numId w:val="97"/>
        </w:numPr>
        <w:shd w:val="clear" w:color="auto" w:fill="auto"/>
        <w:bidi w:val="0"/>
        <w:spacing w:before="0" w:after="36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本期收到的处置子公司的现金净额</w:t>
      </w:r>
      <w:bookmarkEnd w:id="1873"/>
      <w:bookmarkEnd w:id="1874"/>
      <w:bookmarkEnd w:id="18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color w:val="000000"/>
                <w:spacing w:val="0"/>
                <w:w w:val="100"/>
                <w:position w:val="0"/>
              </w:rPr>
              <w:t>5,682,701.00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color w:val="000000"/>
                <w:spacing w:val="0"/>
                <w:w w:val="100"/>
                <w:position w:val="0"/>
              </w:rPr>
              <w:t>5,682,700.00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color w:val="000000"/>
                <w:spacing w:val="0"/>
                <w:w w:val="100"/>
                <w:position w:val="0"/>
              </w:rPr>
              <w:t>8,018,529.08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易天气科技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color w:val="000000"/>
                <w:spacing w:val="0"/>
                <w:w w:val="100"/>
                <w:position w:val="0"/>
              </w:rPr>
              <w:t>3,811,726.47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color w:val="000000"/>
                <w:spacing w:val="0"/>
                <w:w w:val="100"/>
                <w:position w:val="0"/>
              </w:rPr>
              <w:t>4,206,802.61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-2,335,828.08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numPr>
          <w:ilvl w:val="0"/>
          <w:numId w:val="97"/>
        </w:numPr>
        <w:shd w:val="clear" w:color="auto" w:fill="auto"/>
        <w:bidi w:val="0"/>
        <w:spacing w:before="0" w:after="36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现金和现金等价物的构成</w:t>
      </w:r>
      <w:bookmarkEnd w:id="1877"/>
      <w:bookmarkEnd w:id="1878"/>
      <w:bookmarkEnd w:id="18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1,385,078,866.92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1,614,826,384.77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3,262,014.59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1,388,350,361.72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1,614,839,765.16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1,388,350,361.72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1,614,839,765.16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8</w:t>
      </w:r>
      <w:bookmarkEnd w:id="18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1"/>
      <w:bookmarkEnd w:id="1882"/>
      <w:bookmarkEnd w:id="188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7"/>
        <w:keepNext/>
        <w:keepLines/>
        <w:widowControl w:val="0"/>
        <w:shd w:val="clear" w:color="auto" w:fill="auto"/>
        <w:tabs>
          <w:tab w:pos="483" w:val="left"/>
        </w:tabs>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8</w:t>
      </w:r>
      <w:bookmarkEnd w:id="18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5"/>
      <w:bookmarkEnd w:id="1886"/>
      <w:bookmarkEnd w:id="18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578,143,956.43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32,782,327.74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220,966,669.30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color w:val="000000"/>
                <w:spacing w:val="0"/>
                <w:w w:val="100"/>
                <w:position w:val="0"/>
              </w:rPr>
              <w:t>(2)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见其他说明</w:t>
            </w:r>
            <w:r>
              <w:rPr>
                <w:color w:val="000000"/>
                <w:spacing w:val="0"/>
                <w:w w:val="100"/>
                <w:position w:val="0"/>
              </w:rPr>
              <w:t>(3)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858,713,553.47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0"/>
        <w:keepNext w:val="0"/>
        <w:keepLines w:val="0"/>
        <w:widowControl w:val="0"/>
        <w:numPr>
          <w:ilvl w:val="0"/>
          <w:numId w:val="99"/>
        </w:numPr>
        <w:shd w:val="clear" w:color="auto" w:fill="auto"/>
        <w:tabs>
          <w:tab w:pos="421" w:val="left"/>
        </w:tabs>
        <w:bidi w:val="0"/>
        <w:spacing w:before="0" w:after="0" w:line="312" w:lineRule="exact"/>
        <w:ind w:left="0" w:right="0" w:firstLine="0"/>
        <w:jc w:val="both"/>
      </w:pPr>
      <w:bookmarkStart w:id="1889" w:name="bookmark1889"/>
      <w:bookmarkEnd w:id="1889"/>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w:t>
      </w:r>
      <w:r>
        <w:rPr>
          <w:color w:val="000000"/>
          <w:spacing w:val="0"/>
          <w:w w:val="100"/>
          <w:position w:val="0"/>
        </w:rPr>
        <w:t>10,950,621.68</w:t>
      </w:r>
      <w:r>
        <w:rPr>
          <w:color w:val="000000"/>
          <w:spacing w:val="0"/>
          <w:w w:val="100"/>
          <w:position w:val="0"/>
        </w:rPr>
        <w:t>元主要为本集团向银行申请开具无条件、不可撤销的履约保函所存入的 保证金存款及政府项目专项资金</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 xml:space="preserve">11, 371, </w:t>
      </w:r>
      <w:r>
        <w:rPr>
          <w:color w:val="000000"/>
          <w:spacing w:val="0"/>
          <w:w w:val="100"/>
          <w:position w:val="0"/>
        </w:rPr>
        <w:t xml:space="preserve">924. </w:t>
      </w:r>
      <w:r>
        <w:rPr>
          <w:color w:val="000000"/>
          <w:spacing w:val="0"/>
          <w:w w:val="100"/>
          <w:position w:val="0"/>
        </w:rPr>
        <w:t>31</w:t>
      </w:r>
      <w:r>
        <w:rPr>
          <w:color w:val="000000"/>
          <w:spacing w:val="0"/>
          <w:w w:val="100"/>
          <w:position w:val="0"/>
        </w:rPr>
        <w:t>元)。</w:t>
      </w:r>
    </w:p>
    <w:p>
      <w:pPr>
        <w:pStyle w:val="Style30"/>
        <w:keepNext w:val="0"/>
        <w:keepLines w:val="0"/>
        <w:widowControl w:val="0"/>
        <w:shd w:val="clear" w:color="auto" w:fill="auto"/>
        <w:bidi w:val="0"/>
        <w:spacing w:before="0" w:after="360" w:line="319"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银行存款中包含</w:t>
      </w:r>
      <w:r>
        <w:rPr>
          <w:color w:val="000000"/>
          <w:spacing w:val="0"/>
          <w:w w:val="100"/>
          <w:position w:val="0"/>
        </w:rPr>
        <w:t xml:space="preserve">567, 193, </w:t>
      </w:r>
      <w:r>
        <w:rPr>
          <w:color w:val="000000"/>
          <w:spacing w:val="0"/>
          <w:w w:val="100"/>
          <w:position w:val="0"/>
        </w:rPr>
        <w:t xml:space="preserve">334. </w:t>
      </w:r>
      <w:r>
        <w:rPr>
          <w:color w:val="000000"/>
          <w:spacing w:val="0"/>
          <w:w w:val="100"/>
          <w:position w:val="0"/>
        </w:rPr>
        <w:t>75</w:t>
      </w:r>
      <w:r>
        <w:rPr>
          <w:color w:val="000000"/>
          <w:spacing w:val="0"/>
          <w:w w:val="100"/>
          <w:position w:val="0"/>
        </w:rPr>
        <w:t>元期限为三个月以上的固定利率的大额存单及定期存款本金及按实际利 率法计提的利息，上述大额存单及定期存款本金及按实际利率法计提的应收利息以及保证金存款和政府项目专项资金其他货 币资金于编制现金流量表时不作为现金及现金等价物。</w:t>
      </w:r>
    </w:p>
    <w:p>
      <w:pPr>
        <w:pStyle w:val="Style30"/>
        <w:keepNext w:val="0"/>
        <w:keepLines w:val="0"/>
        <w:widowControl w:val="0"/>
        <w:numPr>
          <w:ilvl w:val="0"/>
          <w:numId w:val="99"/>
        </w:numPr>
        <w:shd w:val="clear" w:color="auto" w:fill="auto"/>
        <w:tabs>
          <w:tab w:pos="421" w:val="left"/>
        </w:tabs>
        <w:bidi w:val="0"/>
        <w:spacing w:before="0" w:after="0" w:line="310" w:lineRule="exact"/>
        <w:ind w:left="0" w:right="0" w:firstLine="0"/>
        <w:jc w:val="both"/>
      </w:pPr>
      <w:bookmarkStart w:id="1890" w:name="bookmark1890"/>
      <w:bookmarkEnd w:id="1890"/>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日，上海浦东发展银行股份有限公司无锡分行向本公司之子公司无锡朗易软件产业发展有限公司(以下 简称“无锡朗易”)提供保证借款</w:t>
      </w:r>
      <w:r>
        <w:rPr>
          <w:rFonts w:ascii="Times New Roman" w:eastAsia="Times New Roman" w:hAnsi="Times New Roman" w:cs="Times New Roman"/>
          <w:color w:val="000000"/>
          <w:spacing w:val="0"/>
          <w:w w:val="100"/>
          <w:position w:val="0"/>
        </w:rPr>
        <w:t>315,000,000.00</w:t>
      </w:r>
      <w:r>
        <w:rPr>
          <w:color w:val="000000"/>
          <w:spacing w:val="0"/>
          <w:w w:val="100"/>
          <w:position w:val="0"/>
        </w:rPr>
        <w:t>元，系由本公司提供担保，另以无锡朗易账面价值为</w:t>
      </w:r>
      <w:r>
        <w:rPr>
          <w:rFonts w:ascii="Times New Roman" w:eastAsia="Times New Roman" w:hAnsi="Times New Roman" w:cs="Times New Roman"/>
          <w:color w:val="000000"/>
          <w:spacing w:val="0"/>
          <w:w w:val="100"/>
          <w:position w:val="0"/>
        </w:rPr>
        <w:t>220,966,669.30</w:t>
      </w:r>
      <w:r>
        <w:rPr>
          <w:color w:val="000000"/>
          <w:spacing w:val="0"/>
          <w:w w:val="100"/>
          <w:position w:val="0"/>
        </w:rPr>
        <w:t>元的在建 工程和账面价值为</w:t>
      </w:r>
      <w:r>
        <w:rPr>
          <w:rFonts w:ascii="Times New Roman" w:eastAsia="Times New Roman" w:hAnsi="Times New Roman" w:cs="Times New Roman"/>
          <w:color w:val="000000"/>
          <w:spacing w:val="0"/>
          <w:w w:val="100"/>
          <w:position w:val="0"/>
        </w:rPr>
        <w:t>32,782,327.74</w:t>
      </w:r>
      <w:r>
        <w:rPr>
          <w:color w:val="000000"/>
          <w:spacing w:val="0"/>
          <w:w w:val="100"/>
          <w:position w:val="0"/>
        </w:rPr>
        <w:t>元</w:t>
      </w:r>
      <w:r>
        <w:rPr>
          <w:color w:val="000000"/>
          <w:spacing w:val="0"/>
          <w:w w:val="100"/>
          <w:position w:val="0"/>
        </w:rPr>
        <w:t>(</w:t>
      </w:r>
      <w:r>
        <w:rPr>
          <w:color w:val="000000"/>
          <w:spacing w:val="0"/>
          <w:w w:val="100"/>
          <w:position w:val="0"/>
        </w:rPr>
        <w:t>原值</w:t>
      </w:r>
      <w:r>
        <w:rPr>
          <w:rFonts w:ascii="Times New Roman" w:eastAsia="Times New Roman" w:hAnsi="Times New Roman" w:cs="Times New Roman"/>
          <w:color w:val="000000"/>
          <w:spacing w:val="0"/>
          <w:w w:val="100"/>
          <w:position w:val="0"/>
        </w:rPr>
        <w:t>34,327,044.72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的土地使用权作抵押。</w:t>
      </w:r>
    </w:p>
    <w:p>
      <w:pPr>
        <w:pStyle w:val="Style30"/>
        <w:keepNext w:val="0"/>
        <w:keepLines w:val="0"/>
        <w:widowControl w:val="0"/>
        <w:numPr>
          <w:ilvl w:val="0"/>
          <w:numId w:val="99"/>
        </w:numPr>
        <w:shd w:val="clear" w:color="auto" w:fill="auto"/>
        <w:tabs>
          <w:tab w:pos="416" w:val="left"/>
        </w:tabs>
        <w:bidi w:val="0"/>
        <w:spacing w:before="0" w:after="360" w:line="317" w:lineRule="exact"/>
        <w:ind w:left="0" w:right="0" w:firstLine="0"/>
        <w:jc w:val="both"/>
      </w:pPr>
      <w:bookmarkStart w:id="1891" w:name="bookmark1891"/>
      <w:bookmarkEnd w:id="1891"/>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w:t>
      </w:r>
      <w:r>
        <w:rPr>
          <w:rFonts w:ascii="Times New Roman" w:eastAsia="Times New Roman" w:hAnsi="Times New Roman" w:cs="Times New Roman"/>
          <w:color w:val="000000"/>
          <w:spacing w:val="0"/>
          <w:w w:val="100"/>
          <w:position w:val="0"/>
        </w:rPr>
        <w:t>14,000,000.00</w:t>
      </w:r>
      <w:r>
        <w:rPr>
          <w:color w:val="000000"/>
          <w:spacing w:val="0"/>
          <w:w w:val="100"/>
          <w:position w:val="0"/>
        </w:rPr>
        <w:t>元系子公司思源政通以账面价值为</w:t>
      </w:r>
      <w:r>
        <w:rPr>
          <w:rFonts w:ascii="Times New Roman" w:eastAsia="Times New Roman" w:hAnsi="Times New Roman" w:cs="Times New Roman"/>
          <w:color w:val="000000"/>
          <w:spacing w:val="0"/>
          <w:w w:val="100"/>
          <w:position w:val="0"/>
        </w:rPr>
        <w:t>26,820,600.00</w:t>
      </w:r>
      <w:r>
        <w:rPr>
          <w:color w:val="000000"/>
          <w:spacing w:val="0"/>
          <w:w w:val="100"/>
          <w:position w:val="0"/>
        </w:rPr>
        <w:t>元的应收账款作为质押而自北 京农村商业银行股份有限公司四季青支行获取的短期借款。</w:t>
      </w:r>
    </w:p>
    <w:p>
      <w:pPr>
        <w:pStyle w:val="Style37"/>
        <w:keepNext/>
        <w:keepLines/>
        <w:widowControl w:val="0"/>
        <w:shd w:val="clear" w:color="auto" w:fill="auto"/>
        <w:bidi w:val="0"/>
        <w:spacing w:before="0" w:line="240" w:lineRule="auto"/>
        <w:ind w:left="0" w:right="0" w:firstLine="0"/>
        <w:jc w:val="both"/>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92"/>
      <w:bookmarkEnd w:id="1893"/>
      <w:bookmarkEnd w:id="1895"/>
    </w:p>
    <w:p>
      <w:pPr>
        <w:pStyle w:val="Style58"/>
        <w:keepNext/>
        <w:keepLines/>
        <w:widowControl w:val="0"/>
        <w:shd w:val="clear" w:color="auto" w:fill="auto"/>
        <w:bidi w:val="0"/>
        <w:spacing w:before="0" w:after="360" w:line="240" w:lineRule="auto"/>
        <w:ind w:left="0" w:right="0" w:firstLine="0"/>
        <w:jc w:val="both"/>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6"/>
      <w:bookmarkEnd w:id="1897"/>
      <w:bookmarkEnd w:id="18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532,181.66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3,393,030.61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343,854.19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上述外币货币性项目中的外币是指除人民币之外的所有货币。</w:t>
      </w:r>
    </w:p>
    <w:p>
      <w:pPr>
        <w:pStyle w:val="Style75"/>
        <w:keepNext w:val="0"/>
        <w:keepLines w:val="0"/>
        <w:widowControl w:val="0"/>
        <w:shd w:val="clear" w:color="auto" w:fill="auto"/>
        <w:bidi w:val="0"/>
        <w:spacing w:before="0" w:after="380" w:line="326" w:lineRule="exact"/>
        <w:ind w:left="0" w:right="0" w:firstLine="0"/>
        <w:jc w:val="left"/>
      </w:pPr>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37"/>
        <w:keepNext/>
        <w:keepLines/>
        <w:widowControl w:val="0"/>
        <w:shd w:val="clear" w:color="auto" w:fill="auto"/>
        <w:tabs>
          <w:tab w:pos="483" w:val="left"/>
        </w:tabs>
        <w:bidi w:val="0"/>
        <w:spacing w:before="0" w:after="340" w:line="341"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8</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00"/>
      <w:bookmarkEnd w:id="1901"/>
      <w:bookmarkEnd w:id="190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7"/>
        <w:keepNext/>
        <w:keepLines/>
        <w:widowControl w:val="0"/>
        <w:shd w:val="clear" w:color="auto" w:fill="auto"/>
        <w:tabs>
          <w:tab w:pos="483" w:val="left"/>
        </w:tabs>
        <w:bidi w:val="0"/>
        <w:spacing w:before="0" w:after="160" w:line="341"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8</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4"/>
      <w:bookmarkEnd w:id="1905"/>
      <w:bookmarkEnd w:id="1907"/>
    </w:p>
    <w:p>
      <w:pPr>
        <w:pStyle w:val="Style58"/>
        <w:keepNext/>
        <w:keepLines/>
        <w:widowControl w:val="0"/>
        <w:shd w:val="clear" w:color="auto" w:fill="auto"/>
        <w:bidi w:val="0"/>
        <w:spacing w:before="0" w:after="380" w:line="326" w:lineRule="exact"/>
        <w:ind w:left="0" w:right="0" w:firstLine="0"/>
        <w:jc w:val="left"/>
      </w:pPr>
      <w:bookmarkStart w:id="1908" w:name="bookmark1908"/>
      <w:bookmarkStart w:id="1909" w:name="bookmark1909"/>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8"/>
      <w:bookmarkEnd w:id="1909"/>
      <w:bookmarkEnd w:id="19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计入当期损益的金额</w:t>
            </w:r>
          </w:p>
        </w:tc>
      </w:tr>
    </w:tbl>
    <w:p>
      <w:pPr>
        <w:widowControl w:val="0"/>
        <w:spacing w:after="339" w:line="1" w:lineRule="exact"/>
      </w:pPr>
    </w:p>
    <w:p>
      <w:pPr>
        <w:pStyle w:val="Style58"/>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1"/>
      <w:bookmarkEnd w:id="1912"/>
      <w:bookmarkEnd w:id="191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8</w:t>
      </w:r>
      <w:bookmarkEnd w:id="191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14"/>
      <w:bookmarkEnd w:id="1915"/>
      <w:bookmarkEnd w:id="1917"/>
    </w:p>
    <w:p>
      <w:pPr>
        <w:pStyle w:val="Style33"/>
        <w:keepNext/>
        <w:keepLines/>
        <w:widowControl w:val="0"/>
        <w:shd w:val="clear" w:color="auto" w:fill="auto"/>
        <w:bidi w:val="0"/>
        <w:spacing w:before="0" w:after="34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sz w:val="24"/>
          <w:szCs w:val="24"/>
        </w:rPr>
        <w:t>八</w:t>
      </w:r>
      <w:bookmarkEnd w:id="1920"/>
      <w:r>
        <w:rPr>
          <w:color w:val="000000"/>
          <w:spacing w:val="0"/>
          <w:w w:val="100"/>
          <w:position w:val="0"/>
          <w:sz w:val="24"/>
          <w:szCs w:val="24"/>
        </w:rPr>
        <w:t>、合并范围的变更</w:t>
      </w:r>
      <w:bookmarkEnd w:id="1918"/>
      <w:bookmarkEnd w:id="1919"/>
      <w:bookmarkEnd w:id="1921"/>
    </w:p>
    <w:p>
      <w:pPr>
        <w:pStyle w:val="Style37"/>
        <w:keepNext/>
        <w:keepLines/>
        <w:widowControl w:val="0"/>
        <w:shd w:val="clear" w:color="auto" w:fill="auto"/>
        <w:bidi w:val="0"/>
        <w:spacing w:before="0" w:after="34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bookmarkEnd w:id="1924"/>
      <w:r>
        <w:rPr>
          <w:color w:val="000000"/>
          <w:spacing w:val="0"/>
          <w:w w:val="100"/>
          <w:position w:val="0"/>
        </w:rPr>
        <w:t>、非同一控制下企业合并</w:t>
      </w:r>
      <w:bookmarkEnd w:id="1922"/>
      <w:bookmarkEnd w:id="1923"/>
      <w:bookmarkEnd w:id="1925"/>
    </w:p>
    <w:p>
      <w:pPr>
        <w:pStyle w:val="Style58"/>
        <w:keepNext/>
        <w:keepLines/>
        <w:widowControl w:val="0"/>
        <w:shd w:val="clear" w:color="auto" w:fill="auto"/>
        <w:bidi w:val="0"/>
        <w:spacing w:before="0" w:after="34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6"/>
      <w:bookmarkEnd w:id="1927"/>
      <w:bookmarkEnd w:id="19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优地网络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73,480,500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控制经营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34,675,846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6,676,694.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深圳我看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华腾网络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12,483,583</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控制经营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决策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3,434,851.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49,403.46</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日，易视腾科技之子公司派瑞无锡及无锡派瑞新媒体投资合伙企业（有限合伙）（以下简称“派瑞新媒体”）受 让优地网络老股并对优地网络增资。派瑞无锡、派瑞新媒体合计出资</w:t>
      </w:r>
      <w:r>
        <w:rPr>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万元，共获得优地网络</w:t>
      </w:r>
      <w:r>
        <w:rPr>
          <w:color w:val="000000"/>
          <w:spacing w:val="0"/>
          <w:w w:val="100"/>
          <w:position w:val="0"/>
        </w:rPr>
        <w:t>3590</w:t>
      </w:r>
      <w:r>
        <w:rPr>
          <w:color w:val="000000"/>
          <w:spacing w:val="0"/>
          <w:w w:val="100"/>
          <w:position w:val="0"/>
        </w:rPr>
        <w:t>万元注册资本。交易 完成后，本集团对优地网络持股比例为</w:t>
      </w:r>
      <w:r>
        <w:rPr>
          <w:color w:val="000000"/>
          <w:spacing w:val="0"/>
          <w:w w:val="100"/>
          <w:position w:val="0"/>
        </w:rPr>
        <w:t xml:space="preserve">38. </w:t>
      </w:r>
      <w:r>
        <w:rPr>
          <w:color w:val="000000"/>
          <w:spacing w:val="0"/>
          <w:w w:val="100"/>
          <w:position w:val="0"/>
        </w:rPr>
        <w:t>07%；</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日派瑞新媒体再次对优地网络增资</w:t>
      </w:r>
      <w:r>
        <w:rPr>
          <w:color w:val="000000"/>
          <w:spacing w:val="0"/>
          <w:w w:val="100"/>
          <w:position w:val="0"/>
        </w:rPr>
        <w:t>3000</w:t>
      </w:r>
      <w:r>
        <w:rPr>
          <w:color w:val="000000"/>
          <w:spacing w:val="0"/>
          <w:w w:val="100"/>
          <w:position w:val="0"/>
        </w:rPr>
        <w:t>万，交易完成后本集团对优地网络持股比例为</w:t>
      </w:r>
      <w:r>
        <w:rPr>
          <w:color w:val="000000"/>
          <w:spacing w:val="0"/>
          <w:w w:val="100"/>
          <w:position w:val="0"/>
        </w:rPr>
        <w:t xml:space="preserve">50. </w:t>
      </w:r>
      <w:r>
        <w:rPr>
          <w:color w:val="000000"/>
          <w:spacing w:val="0"/>
          <w:w w:val="100"/>
          <w:position w:val="0"/>
        </w:rPr>
        <w:t>68%</w:t>
      </w:r>
      <w:r>
        <w:rPr>
          <w:color w:val="000000"/>
          <w:spacing w:val="0"/>
          <w:w w:val="100"/>
          <w:position w:val="0"/>
        </w:rPr>
        <w:t>。优地网络公司 章程规定董事会由</w:t>
      </w:r>
      <w:r>
        <w:rPr>
          <w:color w:val="000000"/>
          <w:spacing w:val="0"/>
          <w:w w:val="100"/>
          <w:position w:val="0"/>
        </w:rPr>
        <w:t>5</w:t>
      </w:r>
      <w:r>
        <w:rPr>
          <w:color w:val="000000"/>
          <w:spacing w:val="0"/>
          <w:w w:val="100"/>
          <w:position w:val="0"/>
        </w:rPr>
        <w:t>名董事组成，本集团提名</w:t>
      </w:r>
      <w:r>
        <w:rPr>
          <w:color w:val="000000"/>
          <w:spacing w:val="0"/>
          <w:w w:val="100"/>
          <w:position w:val="0"/>
        </w:rPr>
        <w:t>3</w:t>
      </w:r>
      <w:r>
        <w:rPr>
          <w:color w:val="000000"/>
          <w:spacing w:val="0"/>
          <w:w w:val="100"/>
          <w:position w:val="0"/>
        </w:rPr>
        <w:t>名董事，董事会投票经过半数董事表决通过，本集团将其纳入合并范围。</w:t>
      </w:r>
    </w:p>
    <w:p>
      <w:pPr>
        <w:pStyle w:val="Style30"/>
        <w:keepNext w:val="0"/>
        <w:keepLines w:val="0"/>
        <w:widowControl w:val="0"/>
        <w:shd w:val="clear" w:color="auto" w:fill="auto"/>
        <w:bidi w:val="0"/>
        <w:spacing w:before="0" w:after="1000" w:line="310" w:lineRule="exact"/>
        <w:ind w:left="0" w:right="0" w:firstLine="0"/>
        <w:jc w:val="left"/>
      </w:pPr>
      <w:r>
        <w:rPr>
          <w:color w:val="000000"/>
          <w:spacing w:val="0"/>
          <w:w w:val="100"/>
          <w:position w:val="0"/>
        </w:rPr>
        <w:t>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月易视腾科技出资</w:t>
      </w:r>
      <w:r>
        <w:rPr>
          <w:color w:val="000000"/>
          <w:spacing w:val="0"/>
          <w:w w:val="100"/>
          <w:position w:val="0"/>
        </w:rPr>
        <w:t>700</w:t>
      </w:r>
      <w:r>
        <w:rPr>
          <w:color w:val="000000"/>
          <w:spacing w:val="0"/>
          <w:w w:val="100"/>
          <w:position w:val="0"/>
        </w:rPr>
        <w:t>万元认购我看华腾注册资本</w:t>
      </w:r>
      <w:r>
        <w:rPr>
          <w:color w:val="000000"/>
          <w:spacing w:val="0"/>
          <w:w w:val="100"/>
          <w:position w:val="0"/>
        </w:rPr>
        <w:t>700</w:t>
      </w:r>
      <w:r>
        <w:rPr>
          <w:color w:val="000000"/>
          <w:spacing w:val="0"/>
          <w:w w:val="100"/>
          <w:position w:val="0"/>
        </w:rPr>
        <w:t xml:space="preserve">万元，交易完成后，易视腾科技对我看华腾持股比例为 </w:t>
      </w:r>
      <w:r>
        <w:rPr>
          <w:color w:val="000000"/>
          <w:spacing w:val="0"/>
          <w:w w:val="100"/>
          <w:position w:val="0"/>
        </w:rPr>
        <w:t>35.00%</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日，派瑞新媒体出资</w:t>
      </w:r>
      <w:r>
        <w:rPr>
          <w:color w:val="000000"/>
          <w:spacing w:val="0"/>
          <w:w w:val="100"/>
          <w:position w:val="0"/>
        </w:rPr>
        <w:t>600</w:t>
      </w:r>
      <w:r>
        <w:rPr>
          <w:color w:val="000000"/>
          <w:spacing w:val="0"/>
          <w:w w:val="100"/>
          <w:position w:val="0"/>
        </w:rPr>
        <w:t>万元收购我看网络技术（北京）有限公司所持有的我看华腾</w:t>
      </w:r>
      <w:r>
        <w:rPr>
          <w:color w:val="000000"/>
          <w:spacing w:val="0"/>
          <w:w w:val="100"/>
          <w:position w:val="0"/>
        </w:rPr>
        <w:t>30.00%</w:t>
      </w:r>
      <w:r>
        <w:rPr>
          <w:color w:val="000000"/>
          <w:spacing w:val="0"/>
          <w:w w:val="100"/>
          <w:position w:val="0"/>
        </w:rPr>
        <w:t>股权。交易 完成后，易视腾科技对我看华腾的持股比例为</w:t>
      </w:r>
      <w:r>
        <w:rPr>
          <w:color w:val="000000"/>
          <w:spacing w:val="0"/>
          <w:w w:val="100"/>
          <w:position w:val="0"/>
        </w:rPr>
        <w:t>64.70%</w:t>
      </w:r>
      <w:r>
        <w:rPr>
          <w:color w:val="000000"/>
          <w:spacing w:val="0"/>
          <w:w w:val="100"/>
          <w:position w:val="0"/>
        </w:rPr>
        <w:t>。董事会由</w:t>
      </w:r>
      <w:r>
        <w:rPr>
          <w:color w:val="000000"/>
          <w:spacing w:val="0"/>
          <w:w w:val="100"/>
          <w:position w:val="0"/>
        </w:rPr>
        <w:t>3</w:t>
      </w:r>
      <w:r>
        <w:rPr>
          <w:color w:val="000000"/>
          <w:spacing w:val="0"/>
          <w:w w:val="100"/>
          <w:position w:val="0"/>
        </w:rPr>
        <w:t>名董事组成，本集团提名</w:t>
      </w:r>
      <w:r>
        <w:rPr>
          <w:color w:val="000000"/>
          <w:spacing w:val="0"/>
          <w:w w:val="100"/>
          <w:position w:val="0"/>
        </w:rPr>
        <w:t>2</w:t>
      </w:r>
      <w:r>
        <w:rPr>
          <w:color w:val="000000"/>
          <w:spacing w:val="0"/>
          <w:w w:val="100"/>
          <w:position w:val="0"/>
        </w:rPr>
        <w:t>名董事，董事会投票经过半数董 事表决通过，本集团将其纳入合并范围。</w:t>
      </w:r>
    </w:p>
    <w:p>
      <w:pPr>
        <w:pStyle w:val="Style58"/>
        <w:keepNext/>
        <w:keepLines/>
        <w:widowControl w:val="0"/>
        <w:shd w:val="clear" w:color="auto" w:fill="auto"/>
        <w:bidi w:val="0"/>
        <w:spacing w:before="0" w:after="36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29"/>
      <w:bookmarkEnd w:id="1930"/>
      <w:bookmarkEnd w:id="193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我看华腾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购买日之前持有的股权于购买日的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43,780,500.00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6,483,583.74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73,480,500.00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12,483,583.74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-20,977,124.22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-11,985,367.66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 产公允价值份额的金额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52,503,375.78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498,216.08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32"/>
      <w:bookmarkEnd w:id="1933"/>
      <w:bookmarkEnd w:id="19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优地网络</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我看华腾</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4,574,398.27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4,574,398.27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17,458,716.67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17,458,716.67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40,251,214.41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40,251,214.41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2,194,740.03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2,194,740.03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1,353,215.68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1,353,215.68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1,763,210.71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1,763,210.71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113,920.73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18,076,223.25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18,076,223.25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197,370.42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197,370.42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371,397.85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371,397.85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148,012.19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120,507.21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120,507.21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20,886,875.27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20,886,875.27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1,440,409.05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1,440,409.05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10,277,460.20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10,277,460.20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一年内到期的长期负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151,875.92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151,875.92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41,391,326.41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41,391,326.41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18,524,524.98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18,524,524.98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20,414,202.19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6,539,157.32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20,977,124.22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11,985,367.66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36"/>
      <w:bookmarkEnd w:id="1937"/>
      <w:bookmarkEnd w:id="193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89"/>
        <w:gridCol w:w="1598"/>
        <w:gridCol w:w="1594"/>
        <w:gridCol w:w="1598"/>
        <w:gridCol w:w="159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购买日之前原持</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有股权在购买日 的账面价值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购买日之前原持 有股权在购买日 的公允价值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购买日之前与原 持有股权相关的 其他综合收益转 入投资收益的金 额</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优地网络有限公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18,557,298.56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43,780,500.00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25,223,201.44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对于购买日之前 持有的被购买方 的股权，应当按照 该股权在购买日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598"/>
        <w:gridCol w:w="1589"/>
        <w:gridCol w:w="1598"/>
        <w:gridCol w:w="1594"/>
        <w:gridCol w:w="1598"/>
        <w:gridCol w:w="159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的公允价值进行 重新计量，公允价 值与其账面价值 之间的差额计入 当期投资收益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深圳我看华腾网 络技术有限公司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6,483,583.74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6,483,583.74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对于购买日之前 持有的被购买方 的股权，应当按照 该股权在购买日 的公允价值进行 重新计量，公允价 值与其账面价值 之间的差额计入 当期投资收益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58"/>
        <w:keepNext/>
        <w:keepLines/>
        <w:widowControl w:val="0"/>
        <w:shd w:val="clear" w:color="auto" w:fill="auto"/>
        <w:tabs>
          <w:tab w:pos="493" w:val="left"/>
        </w:tabs>
        <w:bidi w:val="0"/>
        <w:spacing w:before="0" w:after="34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40"/>
      <w:bookmarkEnd w:id="1941"/>
      <w:bookmarkEnd w:id="1943"/>
    </w:p>
    <w:p>
      <w:pPr>
        <w:pStyle w:val="Style58"/>
        <w:keepNext/>
        <w:keepLines/>
        <w:widowControl w:val="0"/>
        <w:shd w:val="clear" w:color="auto" w:fill="auto"/>
        <w:tabs>
          <w:tab w:pos="493" w:val="left"/>
        </w:tabs>
        <w:bidi w:val="0"/>
        <w:spacing w:before="0" w:after="34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4"/>
      <w:bookmarkEnd w:id="1945"/>
      <w:bookmarkEnd w:id="1947"/>
    </w:p>
    <w:p>
      <w:pPr>
        <w:pStyle w:val="Style37"/>
        <w:keepNext/>
        <w:keepLines/>
        <w:widowControl w:val="0"/>
        <w:shd w:val="clear" w:color="auto" w:fill="auto"/>
        <w:bidi w:val="0"/>
        <w:spacing w:before="0" w:after="34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bookmarkEnd w:id="1950"/>
      <w:r>
        <w:rPr>
          <w:color w:val="000000"/>
          <w:spacing w:val="0"/>
          <w:w w:val="100"/>
          <w:position w:val="0"/>
        </w:rPr>
        <w:t>、同一控制下企业合并</w:t>
      </w:r>
      <w:bookmarkEnd w:id="1948"/>
      <w:bookmarkEnd w:id="1949"/>
      <w:bookmarkEnd w:id="1951"/>
    </w:p>
    <w:p>
      <w:pPr>
        <w:pStyle w:val="Style58"/>
        <w:keepNext/>
        <w:keepLines/>
        <w:widowControl w:val="0"/>
        <w:shd w:val="clear" w:color="auto" w:fill="auto"/>
        <w:bidi w:val="0"/>
        <w:spacing w:before="0" w:after="34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52"/>
      <w:bookmarkEnd w:id="1953"/>
      <w:bookmarkEnd w:id="19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比较期间 被合并方 的净利润</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4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5"/>
      <w:bookmarkEnd w:id="1956"/>
      <w:bookmarkEnd w:id="195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8"/>
      <w:bookmarkEnd w:id="1959"/>
      <w:bookmarkEnd w:id="19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3</w:t>
      </w:r>
      <w:bookmarkEnd w:id="1964"/>
      <w:r>
        <w:rPr>
          <w:color w:val="000000"/>
          <w:spacing w:val="0"/>
          <w:w w:val="100"/>
          <w:position w:val="0"/>
        </w:rPr>
        <w:t>、</w:t>
        <w:tab/>
        <w:t>反向购买</w:t>
      </w:r>
      <w:bookmarkEnd w:id="1962"/>
      <w:bookmarkEnd w:id="1963"/>
      <w:bookmarkEnd w:id="1965"/>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4</w:t>
      </w:r>
      <w:bookmarkEnd w:id="1968"/>
      <w:r>
        <w:rPr>
          <w:color w:val="000000"/>
          <w:spacing w:val="0"/>
          <w:w w:val="100"/>
          <w:position w:val="0"/>
        </w:rPr>
        <w:t>、</w:t>
        <w:tab/>
        <w:t>处置子公司</w:t>
      </w:r>
      <w:bookmarkEnd w:id="1966"/>
      <w:bookmarkEnd w:id="1967"/>
      <w:bookmarkEnd w:id="196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子公</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司名</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处置</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pP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22" w:lineRule="exact"/>
              <w:ind w:left="180" w:right="0" w:firstLine="0"/>
              <w:jc w:val="left"/>
            </w:pPr>
            <w:r>
              <w:rPr>
                <w:rFonts w:ascii="SimSun" w:eastAsia="SimSun" w:hAnsi="SimSun" w:cs="SimSun"/>
                <w:color w:val="000000"/>
                <w:spacing w:val="0"/>
                <w:w w:val="100"/>
                <w:position w:val="0"/>
              </w:rPr>
              <w:t>处置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处置</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 控制 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 控制 权时 点的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处置 价款 与处 置投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 控制 权之 日剩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 控制 权之 日剩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 控制 权之 日剩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按照 公允 价值 重新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丧失 控制 权之 日剩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与原 子公 司股 权投</w:t>
            </w: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确定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余股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权公</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账面</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公允</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股权</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允价</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产生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值的</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的利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确定</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层面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得或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方法</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转入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享有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损失</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及主</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要假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设</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的金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29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朗新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教育</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失去 控制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易天 气（北 京）科 技有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15,678 </w:t>
            </w:r>
            <w:r>
              <w:rPr>
                <w:color w:val="000000"/>
                <w:spacing w:val="0"/>
                <w:w w:val="100"/>
                <w:position w:val="0"/>
              </w:rPr>
              <w:t xml:space="preserve">,100.0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失去 控制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6,671,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日，公司与北京十六进制科技有限公司签署股权转让协议，约定公司以</w:t>
      </w:r>
      <w:r>
        <w:rPr>
          <w:rFonts w:ascii="Times New Roman" w:eastAsia="Times New Roman" w:hAnsi="Times New Roman" w:cs="Times New Roman"/>
          <w:color w:val="000000"/>
          <w:spacing w:val="0"/>
          <w:w w:val="100"/>
          <w:position w:val="0"/>
        </w:rPr>
        <w:t>1</w:t>
      </w:r>
      <w:r>
        <w:rPr>
          <w:color w:val="000000"/>
          <w:spacing w:val="0"/>
          <w:w w:val="100"/>
          <w:position w:val="0"/>
        </w:rPr>
        <w:t>元的对价将其持有的朗新教育科技有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股权转让给十六进制，股权转让完成后，朗新教育不是本集团控制的子公司，不再纳入合并范围。</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日，公司与无锡翔翩签署股权转让协议，约定公司以实际出资金额</w:t>
      </w:r>
      <w:r>
        <w:rPr>
          <w:rFonts w:ascii="Times New Roman" w:eastAsia="Times New Roman" w:hAnsi="Times New Roman" w:cs="Times New Roman"/>
          <w:color w:val="000000"/>
          <w:spacing w:val="0"/>
          <w:w w:val="100"/>
          <w:position w:val="0"/>
        </w:rPr>
        <w:t>1500</w:t>
      </w:r>
      <w:r>
        <w:rPr>
          <w:color w:val="000000"/>
          <w:spacing w:val="0"/>
          <w:w w:val="100"/>
          <w:position w:val="0"/>
        </w:rPr>
        <w:t>万元人民币加上按年化</w:t>
      </w:r>
      <w:r>
        <w:rPr>
          <w:rFonts w:ascii="Times New Roman" w:eastAsia="Times New Roman" w:hAnsi="Times New Roman" w:cs="Times New Roman"/>
          <w:color w:val="000000"/>
          <w:spacing w:val="0"/>
          <w:w w:val="100"/>
          <w:position w:val="0"/>
        </w:rPr>
        <w:t>6%</w:t>
      </w:r>
      <w:r>
        <w:rPr>
          <w:color w:val="000000"/>
          <w:spacing w:val="0"/>
          <w:w w:val="100"/>
          <w:position w:val="0"/>
        </w:rPr>
        <w:t>计算的资金 成本的对价将其持有的易天气（北京）科技有限公司股权转让给无锡翔翩，股权转让完成后，易天气不是本集团控制的子公 司，不再纳入合并范围。</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口是"否</w:t>
      </w:r>
    </w:p>
    <w:p>
      <w:pPr>
        <w:pStyle w:val="Style37"/>
        <w:keepNext/>
        <w:keepLines/>
        <w:widowControl w:val="0"/>
        <w:shd w:val="clear" w:color="auto" w:fill="auto"/>
        <w:bidi w:val="0"/>
        <w:spacing w:before="0" w:after="28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5</w:t>
      </w:r>
      <w:bookmarkEnd w:id="1972"/>
      <w:r>
        <w:rPr>
          <w:color w:val="000000"/>
          <w:spacing w:val="0"/>
          <w:w w:val="100"/>
          <w:position w:val="0"/>
        </w:rPr>
        <w:t>、其他原因的合并范围变动</w:t>
      </w:r>
      <w:bookmarkEnd w:id="1970"/>
      <w:bookmarkEnd w:id="1971"/>
      <w:bookmarkEnd w:id="1973"/>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日，本公司之子公司新耀能源科技有限公司与无锡智慎企业管理合伙企业（有限合伙）分别以</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的 持股比例共同发起设立新电途科技有限公司（以下简称“新电途科技”），注册资本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日，实缴 出资</w:t>
      </w:r>
      <w:r>
        <w:rPr>
          <w:rFonts w:ascii="Times New Roman" w:eastAsia="Times New Roman" w:hAnsi="Times New Roman" w:cs="Times New Roman"/>
          <w:color w:val="000000"/>
          <w:spacing w:val="0"/>
          <w:w w:val="100"/>
          <w:position w:val="0"/>
        </w:rPr>
        <w:t>800</w:t>
      </w:r>
      <w:r>
        <w:rPr>
          <w:color w:val="000000"/>
          <w:spacing w:val="0"/>
          <w:w w:val="100"/>
          <w:position w:val="0"/>
        </w:rPr>
        <w:t>万元，为受本集团控制的子公司，纳入合并范围。</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日，本公司之子公司瀚云科技有限公司发起设立河北瀚云风鹏科技有限责任公司，河北瀚云注册资本</w:t>
      </w:r>
      <w:r>
        <w:rPr>
          <w:rFonts w:ascii="Times New Roman" w:eastAsia="Times New Roman" w:hAnsi="Times New Roman" w:cs="Times New Roman"/>
          <w:color w:val="000000"/>
          <w:spacing w:val="0"/>
          <w:w w:val="100"/>
          <w:position w:val="0"/>
        </w:rPr>
        <w:t>1,000</w:t>
      </w:r>
      <w:r>
        <w:rPr>
          <w:color w:val="000000"/>
          <w:spacing w:val="0"/>
          <w:w w:val="100"/>
          <w:position w:val="0"/>
        </w:rPr>
        <w:t>万 元，持股比例</w:t>
      </w:r>
      <w:r>
        <w:rPr>
          <w:rFonts w:ascii="Times New Roman" w:eastAsia="Times New Roman" w:hAnsi="Times New Roman" w:cs="Times New Roman"/>
          <w:color w:val="000000"/>
          <w:spacing w:val="0"/>
          <w:w w:val="100"/>
          <w:position w:val="0"/>
        </w:rPr>
        <w:t>100%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日尚未实缴出资，为受本集团控制的子公司，纳入合并范围。</w:t>
      </w:r>
    </w:p>
    <w:p>
      <w:pPr>
        <w:pStyle w:val="Style30"/>
        <w:keepNext w:val="0"/>
        <w:keepLines w:val="0"/>
        <w:widowControl w:val="0"/>
        <w:shd w:val="clear" w:color="auto" w:fill="auto"/>
        <w:bidi w:val="0"/>
        <w:spacing w:before="0" w:after="72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日，本公司之子公司朗新数据科技有限公司与荆州市城市发展控股集团有限公司分别以</w:t>
      </w:r>
      <w:r>
        <w:rPr>
          <w:rFonts w:ascii="Times New Roman" w:eastAsia="Times New Roman" w:hAnsi="Times New Roman" w:cs="Times New Roman"/>
          <w:color w:val="000000"/>
          <w:spacing w:val="0"/>
          <w:w w:val="100"/>
          <w:position w:val="0"/>
        </w:rPr>
        <w:t>70%</w:t>
      </w:r>
      <w:r>
        <w:rPr>
          <w:color w:val="000000"/>
          <w:spacing w:val="0"/>
          <w:w w:val="100"/>
          <w:position w:val="0"/>
        </w:rPr>
        <w:t>及</w:t>
      </w:r>
      <w:r>
        <w:rPr>
          <w:rFonts w:ascii="Times New Roman" w:eastAsia="Times New Roman" w:hAnsi="Times New Roman" w:cs="Times New Roman"/>
          <w:color w:val="000000"/>
          <w:spacing w:val="0"/>
          <w:w w:val="100"/>
          <w:position w:val="0"/>
        </w:rPr>
        <w:t>30%</w:t>
      </w:r>
      <w:r>
        <w:rPr>
          <w:color w:val="000000"/>
          <w:spacing w:val="0"/>
          <w:w w:val="100"/>
          <w:position w:val="0"/>
        </w:rPr>
        <w:t>的持股比 例发起设立朗新数字科技（荆州）有限公司，注册资本为人民币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日，累计实缴出资</w:t>
      </w:r>
      <w:r>
        <w:rPr>
          <w:rFonts w:ascii="Times New Roman" w:eastAsia="Times New Roman" w:hAnsi="Times New Roman" w:cs="Times New Roman"/>
          <w:color w:val="000000"/>
          <w:spacing w:val="0"/>
          <w:w w:val="100"/>
          <w:position w:val="0"/>
        </w:rPr>
        <w:t>500</w:t>
      </w:r>
      <w:r>
        <w:rPr>
          <w:color w:val="000000"/>
          <w:spacing w:val="0"/>
          <w:w w:val="100"/>
          <w:position w:val="0"/>
        </w:rPr>
        <w:t>万元， 为受本集团控制的子公司，纳入合并范围。</w:t>
      </w:r>
    </w:p>
    <w:p>
      <w:pPr>
        <w:pStyle w:val="Style30"/>
        <w:keepNext w:val="0"/>
        <w:keepLines w:val="0"/>
        <w:widowControl w:val="0"/>
        <w:shd w:val="clear" w:color="auto" w:fill="auto"/>
        <w:bidi w:val="0"/>
        <w:spacing w:before="0" w:after="72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日，本公司之子公司瀚云科技有限公司以</w:t>
      </w:r>
      <w:r>
        <w:rPr>
          <w:rFonts w:ascii="Times New Roman" w:eastAsia="Times New Roman" w:hAnsi="Times New Roman" w:cs="Times New Roman"/>
          <w:color w:val="000000"/>
          <w:spacing w:val="0"/>
          <w:w w:val="100"/>
          <w:position w:val="0"/>
        </w:rPr>
        <w:t>100%</w:t>
      </w:r>
      <w:r>
        <w:rPr>
          <w:color w:val="000000"/>
          <w:spacing w:val="0"/>
          <w:w w:val="100"/>
          <w:position w:val="0"/>
        </w:rPr>
        <w:t>的持股比例发起设立陕西瀚云数字科技有限公司，注册资本为 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日，尚未实缴出资，为受本集团控制的子公司，纳入合并范围。</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日，本公司之子公司朗新数据科技有限公司与宜兴市大数据发展有限公司分别以</w:t>
      </w:r>
      <w:r>
        <w:rPr>
          <w:rFonts w:ascii="Times New Roman" w:eastAsia="Times New Roman" w:hAnsi="Times New Roman" w:cs="Times New Roman"/>
          <w:color w:val="000000"/>
          <w:spacing w:val="0"/>
          <w:w w:val="100"/>
          <w:position w:val="0"/>
        </w:rPr>
        <w:t>70%</w:t>
      </w:r>
      <w:r>
        <w:rPr>
          <w:color w:val="000000"/>
          <w:spacing w:val="0"/>
          <w:w w:val="100"/>
          <w:position w:val="0"/>
        </w:rPr>
        <w:t>及</w:t>
      </w:r>
      <w:r>
        <w:rPr>
          <w:rFonts w:ascii="Times New Roman" w:eastAsia="Times New Roman" w:hAnsi="Times New Roman" w:cs="Times New Roman"/>
          <w:color w:val="000000"/>
          <w:spacing w:val="0"/>
          <w:w w:val="100"/>
          <w:position w:val="0"/>
        </w:rPr>
        <w:t>30%</w:t>
      </w:r>
      <w:r>
        <w:rPr>
          <w:color w:val="000000"/>
          <w:spacing w:val="0"/>
          <w:w w:val="100"/>
          <w:position w:val="0"/>
        </w:rPr>
        <w:t>的持股比例发起 设立朗新数字科技（宜兴）有限公司，注册资本为人民币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日，尚未实缴出资，为受本集团控制 的子公司，纳入合并范围。</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日，本公司之子公司瀚云科技以</w:t>
      </w:r>
      <w:r>
        <w:rPr>
          <w:rFonts w:ascii="Times New Roman" w:eastAsia="Times New Roman" w:hAnsi="Times New Roman" w:cs="Times New Roman"/>
          <w:color w:val="000000"/>
          <w:spacing w:val="0"/>
          <w:w w:val="100"/>
          <w:position w:val="0"/>
        </w:rPr>
        <w:t>100%</w:t>
      </w:r>
      <w:r>
        <w:rPr>
          <w:color w:val="000000"/>
          <w:spacing w:val="0"/>
          <w:w w:val="100"/>
          <w:position w:val="0"/>
        </w:rPr>
        <w:t>的持股比例发起设立数智柑橘（重庆）创新科技有限公司，注册资本 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日，尚未实缴出资，为受本集团控制的子公司，纳入合并范围。</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日，朗新科技将其持有的朗新教育</w:t>
      </w:r>
      <w:r>
        <w:rPr>
          <w:rFonts w:ascii="Times New Roman" w:eastAsia="Times New Roman" w:hAnsi="Times New Roman" w:cs="Times New Roman"/>
          <w:color w:val="000000"/>
          <w:spacing w:val="0"/>
          <w:w w:val="100"/>
          <w:position w:val="0"/>
        </w:rPr>
        <w:t>100%</w:t>
      </w:r>
      <w:r>
        <w:rPr>
          <w:color w:val="000000"/>
          <w:spacing w:val="0"/>
          <w:w w:val="100"/>
          <w:position w:val="0"/>
        </w:rPr>
        <w:t>股权转让给深圳十六进制的全资子公司北京十六进制科技有限公司。</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日，本集团将其持有的易天气科技</w:t>
      </w:r>
      <w:r>
        <w:rPr>
          <w:rFonts w:ascii="Times New Roman" w:eastAsia="Times New Roman" w:hAnsi="Times New Roman" w:cs="Times New Roman"/>
          <w:color w:val="000000"/>
          <w:spacing w:val="0"/>
          <w:w w:val="100"/>
          <w:position w:val="0"/>
        </w:rPr>
        <w:t>34%</w:t>
      </w:r>
      <w:r>
        <w:rPr>
          <w:color w:val="000000"/>
          <w:spacing w:val="0"/>
          <w:w w:val="100"/>
          <w:position w:val="0"/>
        </w:rPr>
        <w:t>股权转让给无锡翔翩。</w:t>
      </w:r>
    </w:p>
    <w:p>
      <w:pPr>
        <w:pStyle w:val="Style30"/>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年度注销云之尚智能科技无锡有限公司，清大易视（厦门）有限公司，贵州朗新数据科技有限公司，怡然科技 有限公司，三亚金关信息科技有限公司，涵谷海运科技（广州）有限公司。</w:t>
      </w:r>
    </w:p>
    <w:p>
      <w:pPr>
        <w:pStyle w:val="Style37"/>
        <w:keepNext/>
        <w:keepLines/>
        <w:widowControl w:val="0"/>
        <w:shd w:val="clear" w:color="auto" w:fill="auto"/>
        <w:bidi w:val="0"/>
        <w:spacing w:before="0" w:after="32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6</w:t>
      </w:r>
      <w:bookmarkEnd w:id="1976"/>
      <w:r>
        <w:rPr>
          <w:color w:val="000000"/>
          <w:spacing w:val="0"/>
          <w:w w:val="100"/>
          <w:position w:val="0"/>
        </w:rPr>
        <w:t>、其他</w:t>
      </w:r>
      <w:bookmarkEnd w:id="1974"/>
      <w:bookmarkEnd w:id="1975"/>
      <w:bookmarkEnd w:id="1977"/>
    </w:p>
    <w:p>
      <w:pPr>
        <w:pStyle w:val="Style33"/>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sz w:val="24"/>
          <w:szCs w:val="24"/>
        </w:rPr>
        <w:t>九</w:t>
      </w:r>
      <w:bookmarkEnd w:id="1980"/>
      <w:r>
        <w:rPr>
          <w:color w:val="000000"/>
          <w:spacing w:val="0"/>
          <w:w w:val="100"/>
          <w:position w:val="0"/>
          <w:sz w:val="24"/>
          <w:szCs w:val="24"/>
        </w:rPr>
        <w:t>、在其他主体中的权益</w:t>
      </w:r>
      <w:bookmarkEnd w:id="1978"/>
      <w:bookmarkEnd w:id="1979"/>
      <w:bookmarkEnd w:id="1981"/>
    </w:p>
    <w:p>
      <w:pPr>
        <w:pStyle w:val="Style37"/>
        <w:keepNext/>
        <w:keepLines/>
        <w:widowControl w:val="0"/>
        <w:shd w:val="clear" w:color="auto" w:fill="auto"/>
        <w:bidi w:val="0"/>
        <w:spacing w:before="0" w:after="32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bookmarkEnd w:id="1984"/>
      <w:r>
        <w:rPr>
          <w:color w:val="000000"/>
          <w:spacing w:val="0"/>
          <w:w w:val="100"/>
          <w:position w:val="0"/>
        </w:rPr>
        <w:t>、在子公司中的权益</w:t>
      </w:r>
      <w:bookmarkEnd w:id="1982"/>
      <w:bookmarkEnd w:id="1983"/>
      <w:bookmarkEnd w:id="1985"/>
    </w:p>
    <w:p>
      <w:pPr>
        <w:pStyle w:val="Style58"/>
        <w:keepNext/>
        <w:keepLines/>
        <w:widowControl w:val="0"/>
        <w:shd w:val="clear" w:color="auto" w:fill="auto"/>
        <w:bidi w:val="0"/>
        <w:spacing w:before="0" w:after="32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6"/>
      <w:bookmarkEnd w:id="1987"/>
      <w:bookmarkEnd w:id="198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非同一控制下 企业合并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同一控制下企 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计算机软硬件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及信息技术研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软硬件的研发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朗新科技（海 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软件开发，软 件和信息技术 服务业，信息 系统集成服务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清大朗新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技术开发及系</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技术开发及系</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软件工业园区 的经营管理及 配套服务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工程建设活动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朗新科技（江 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江苏江阴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技术开发及计 算机软硬件、 电子产品销 售；计算机信 息系统集成服 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黑龙江太平洋 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黑龙江哈尔滨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中国黑龙江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黑龙江省的电 能采集、电量 计量、网损管 理、电力营销 信息化管理、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信息化应用系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统运行维护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大米视讯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技术推广服 务；计算机系 统服务；销售 计算机、软件 及辅助设备、 通讯设备、电 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深圳云之尚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计算机、软件 及辅助设备的 销售；电子产 品的研发、销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投资管理；利 用自有资产对 外投资；投资 咨询</w:t>
            </w:r>
            <w:r>
              <w:rPr>
                <w:color w:val="000000"/>
                <w:spacing w:val="0"/>
                <w:w w:val="100"/>
                <w:position w:val="0"/>
              </w:rPr>
              <w:t>(</w:t>
            </w:r>
            <w:r>
              <w:rPr>
                <w:rFonts w:ascii="SimSun" w:eastAsia="SimSun" w:hAnsi="SimSun" w:cs="SimSun"/>
                <w:color w:val="000000"/>
                <w:spacing w:val="0"/>
                <w:w w:val="100"/>
                <w:position w:val="0"/>
              </w:rPr>
              <w:t>不含证 券、期货类</w:t>
            </w:r>
            <w:r>
              <w:rPr>
                <w:color w:val="000000"/>
                <w:spacing w:val="0"/>
                <w:w w:val="100"/>
                <w:position w:val="0"/>
              </w:rPr>
              <w:t>)</w:t>
            </w:r>
            <w:r>
              <w:rPr>
                <w:rFonts w:ascii="SimSun" w:eastAsia="SimSun" w:hAnsi="SimSun" w:cs="SimSun"/>
                <w:color w:val="000000"/>
                <w:spacing w:val="0"/>
                <w:w w:val="100"/>
                <w:position w:val="0"/>
              </w:rPr>
              <w:t>； 经济贸易咨 询；企业管理 咨询；市场调 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优地网络</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附 注八</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非同一控制下 企业合并</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视加天辰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数码产品研 发、咨询及销 售、计算机软 硬件的技术开 发、技术咨询、 技术服务及技 术转让人工智 能终端工程涉 及、施工、商 品技术进出口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视加慧联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信息通讯、网 络技术相关服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数联领航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技术推广；设 计、制作、代 理、发布广告； 电脑图文设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计、制作；组 织文化艺术交 流活动（演出 除外）；计算机 系统服务；数 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人工智能语音 与计算机视觉 技术的研发、 技术转让；人 工智能语音与 计算机视觉工 程施工等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left"/>
            </w:pPr>
            <w:r>
              <w:rPr>
                <w:rFonts w:ascii="SimSun" w:eastAsia="SimSun" w:hAnsi="SimSun" w:cs="SimSun"/>
                <w:color w:val="000000"/>
                <w:spacing w:val="0"/>
                <w:w w:val="100"/>
                <w:position w:val="0"/>
              </w:rPr>
              <w:t>我看华腾</w:t>
            </w:r>
            <w:r>
              <w:rPr>
                <w:color w:val="000000"/>
                <w:spacing w:val="0"/>
                <w:w w:val="100"/>
                <w:position w:val="0"/>
              </w:rPr>
              <w:t>（</w:t>
            </w:r>
            <w:r>
              <w:rPr>
                <w:rFonts w:ascii="SimSun" w:eastAsia="SimSun" w:hAnsi="SimSun" w:cs="SimSun"/>
                <w:color w:val="000000"/>
                <w:spacing w:val="0"/>
                <w:w w:val="100"/>
                <w:position w:val="0"/>
              </w:rPr>
              <w:t>附注 八</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从事广告业 务；市场营销 策划，图文设 计，文化广播 电视工程设计</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与施工等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瀚佑（上海）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电子产品、环 保科技、技术 开发、技术转 让、技术服务， 计算机软硬件 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瀚云风鹏（重 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计算机信息领 域、环保领域 内的技术开 发、技术咨询、 技术转让等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湖南瀚云风鹏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智能化技术、</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电子产品、技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术开发服务等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瀚云风鹏（武 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技术开发及计 算机软硬件、 电子产品销 售；计算机信 息系统集成服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河北瀚云风鹏 科技有限责任 公司（附注八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河北唐山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中国河北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 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陕西瀚云数字</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科技有限公司</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（附注八（</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技术开发及技</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数智柑橘</w:t>
            </w:r>
            <w:r>
              <w:rPr>
                <w:color w:val="000000"/>
                <w:spacing w:val="0"/>
                <w:w w:val="100"/>
                <w:position w:val="0"/>
              </w:rPr>
              <w:t>（</w:t>
            </w:r>
            <w:r>
              <w:rPr>
                <w:rFonts w:ascii="SimSun" w:eastAsia="SimSun" w:hAnsi="SimSun" w:cs="SimSun"/>
                <w:color w:val="000000"/>
                <w:spacing w:val="0"/>
                <w:w w:val="100"/>
                <w:position w:val="0"/>
              </w:rPr>
              <w:t>重 庆</w:t>
            </w:r>
            <w:r>
              <w:rPr>
                <w:color w:val="000000"/>
                <w:spacing w:val="0"/>
                <w:w w:val="100"/>
                <w:position w:val="0"/>
              </w:rPr>
              <w:t>）</w:t>
            </w:r>
            <w:r>
              <w:rPr>
                <w:rFonts w:ascii="SimSun" w:eastAsia="SimSun" w:hAnsi="SimSun" w:cs="SimSun"/>
                <w:color w:val="000000"/>
                <w:spacing w:val="0"/>
                <w:w w:val="100"/>
                <w:position w:val="0"/>
              </w:rPr>
              <w:t>创新科技有 限公司（附注 八（</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与农业生产经 营有关的技 术、信息、设 施建设运营等 服务；智能农 业管理等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广西朗新数据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技术研发、技 术服务及计算 机软硬件开发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朗新数字科技 （荆州）有限 公司（附注八 （</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技术研发及技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朗新数字科技 （宜兴）有限 公司（附注八 （</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江苏宜兴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技术研发及技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信息技术咨询 服务，信息技 术管理咨询服 务，软件开发， 信息系统集成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思源政通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软件开发</w:t>
            </w:r>
            <w:r>
              <w:rPr>
                <w:color w:val="000000"/>
                <w:spacing w:val="0"/>
                <w:w w:val="100"/>
                <w:position w:val="0"/>
              </w:rPr>
              <w:t>;</w:t>
            </w:r>
            <w:r>
              <w:rPr>
                <w:rFonts w:ascii="SimSun" w:eastAsia="SimSun" w:hAnsi="SimSun" w:cs="SimSun"/>
                <w:color w:val="000000"/>
                <w:spacing w:val="0"/>
                <w:w w:val="100"/>
                <w:position w:val="0"/>
              </w:rPr>
              <w:t>信息 系统集成服务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信息技术咨询 服务</w:t>
            </w:r>
            <w:r>
              <w:rPr>
                <w:color w:val="000000"/>
                <w:spacing w:val="0"/>
                <w:w w:val="100"/>
                <w:position w:val="0"/>
              </w:rPr>
              <w:t>;</w:t>
            </w:r>
            <w:r>
              <w:rPr>
                <w:rFonts w:ascii="SimSun" w:eastAsia="SimSun" w:hAnsi="SimSun" w:cs="SimSun"/>
                <w:color w:val="000000"/>
                <w:spacing w:val="0"/>
                <w:w w:val="100"/>
                <w:position w:val="0"/>
              </w:rPr>
              <w:t>计算机技 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能源技术开 发、建设及维 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无锡双碳数字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物联网、计算 机软件开发、 技术转让、技 术咨询和技术 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新电途科技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（附注八（</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聚合充电平台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无锡智丰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利用自有资金 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河北邦道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校园生活缴费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众畅科技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集团化停车管 理平台及停车 场改造运维服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发起设立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9"/>
      <w:bookmarkEnd w:id="1990"/>
      <w:bookmarkEnd w:id="19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期末少数股东权益余 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26,259,568.49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84,678,151.84</w:t>
            </w:r>
          </w:p>
        </w:tc>
      </w:tr>
    </w:tbl>
    <w:p>
      <w:pPr>
        <w:pStyle w:val="Style30"/>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子公司少数股东的持股比例不同于表决权比例的说明: 其他说明：</w:t>
      </w:r>
    </w:p>
    <w:p>
      <w:pPr>
        <w:pStyle w:val="Style58"/>
        <w:keepNext/>
        <w:keepLines/>
        <w:widowControl w:val="0"/>
        <w:shd w:val="clear" w:color="auto" w:fill="auto"/>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2"/>
      <w:bookmarkEnd w:id="1993"/>
      <w:bookmarkEnd w:id="199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邦道</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380,92</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50,758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,244.6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139,16</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7,007.</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305,47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5,007.</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880,76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50,975 ,678.2 6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931,73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218,79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6,213.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220,79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6,213.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现金流量</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848,067,47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229,670,12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229,670,12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139,290,01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590,659,10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231,105,97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231,105,97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235,706,99</w:t>
            </w:r>
          </w:p>
        </w:tc>
      </w:tr>
    </w:tbl>
    <w:p>
      <w:pPr>
        <w:widowControl w:val="0"/>
        <w:spacing w:line="1" w:lineRule="exact"/>
      </w:pPr>
      <w:r>
        <w:br w:type="page"/>
      </w:r>
    </w:p>
    <w:tbl>
      <w:tblPr>
        <w:tblOverlap w:val="never"/>
        <w:jc w:val="center"/>
        <w:tblLayout w:type="fixed"/>
      </w:tblPr>
      <w:tblGrid>
        <w:gridCol w:w="1066"/>
        <w:gridCol w:w="1061"/>
        <w:gridCol w:w="1066"/>
        <w:gridCol w:w="1061"/>
        <w:gridCol w:w="1066"/>
        <w:gridCol w:w="1066"/>
        <w:gridCol w:w="1061"/>
        <w:gridCol w:w="1066"/>
        <w:gridCol w:w="1070"/>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58"/>
        <w:keepNext/>
        <w:keepLines/>
        <w:widowControl w:val="0"/>
        <w:shd w:val="clear" w:color="auto" w:fill="auto"/>
        <w:tabs>
          <w:tab w:pos="493" w:val="left"/>
        </w:tabs>
        <w:bidi w:val="0"/>
        <w:spacing w:before="0" w:after="340" w:line="240" w:lineRule="auto"/>
        <w:ind w:left="0" w:right="0" w:firstLine="0"/>
        <w:jc w:val="both"/>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6"/>
      <w:bookmarkEnd w:id="1997"/>
      <w:bookmarkEnd w:id="1999"/>
    </w:p>
    <w:p>
      <w:pPr>
        <w:pStyle w:val="Style58"/>
        <w:keepNext/>
        <w:keepLines/>
        <w:widowControl w:val="0"/>
        <w:shd w:val="clear" w:color="auto" w:fill="auto"/>
        <w:tabs>
          <w:tab w:pos="493" w:val="left"/>
        </w:tabs>
        <w:bidi w:val="0"/>
        <w:spacing w:before="0" w:after="340" w:line="240" w:lineRule="auto"/>
        <w:ind w:left="0" w:right="0" w:firstLine="0"/>
        <w:jc w:val="both"/>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00"/>
      <w:bookmarkEnd w:id="2001"/>
      <w:bookmarkEnd w:id="2003"/>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2</w:t>
      </w:r>
      <w:bookmarkEnd w:id="2006"/>
      <w:r>
        <w:rPr>
          <w:color w:val="000000"/>
          <w:spacing w:val="0"/>
          <w:w w:val="100"/>
          <w:position w:val="0"/>
        </w:rPr>
        <w:t>、在子公司的所有者权益份额发生变化且仍控制子公司的交易</w:t>
      </w:r>
      <w:bookmarkEnd w:id="2004"/>
      <w:bookmarkEnd w:id="2005"/>
      <w:bookmarkEnd w:id="2007"/>
    </w:p>
    <w:p>
      <w:pPr>
        <w:pStyle w:val="Style58"/>
        <w:keepNext/>
        <w:keepLines/>
        <w:widowControl w:val="0"/>
        <w:shd w:val="clear" w:color="auto" w:fill="auto"/>
        <w:tabs>
          <w:tab w:pos="493" w:val="left"/>
        </w:tabs>
        <w:bidi w:val="0"/>
        <w:spacing w:before="0" w:after="340" w:line="240" w:lineRule="auto"/>
        <w:ind w:left="0" w:right="0" w:firstLine="0"/>
        <w:jc w:val="both"/>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8"/>
      <w:bookmarkEnd w:id="2009"/>
      <w:bookmarkEnd w:id="2011"/>
    </w:p>
    <w:p>
      <w:pPr>
        <w:pStyle w:val="Style58"/>
        <w:keepNext/>
        <w:keepLines/>
        <w:widowControl w:val="0"/>
        <w:shd w:val="clear" w:color="auto" w:fill="auto"/>
        <w:tabs>
          <w:tab w:pos="493" w:val="left"/>
        </w:tabs>
        <w:bidi w:val="0"/>
        <w:spacing w:before="0" w:after="340" w:line="240" w:lineRule="auto"/>
        <w:ind w:left="0" w:right="0" w:firstLine="0"/>
        <w:jc w:val="both"/>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2"/>
      <w:bookmarkEnd w:id="2013"/>
      <w:bookmarkEnd w:id="20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、在合营安排或联营企业中的权益</w:t>
      </w:r>
      <w:bookmarkEnd w:id="2016"/>
      <w:bookmarkEnd w:id="2017"/>
      <w:bookmarkEnd w:id="2019"/>
    </w:p>
    <w:p>
      <w:pPr>
        <w:pStyle w:val="Style58"/>
        <w:keepNext/>
        <w:keepLines/>
        <w:widowControl w:val="0"/>
        <w:shd w:val="clear" w:color="auto" w:fill="auto"/>
        <w:bidi w:val="0"/>
        <w:spacing w:before="0" w:after="340" w:line="240" w:lineRule="auto"/>
        <w:ind w:left="0" w:right="0" w:firstLine="0"/>
        <w:jc w:val="both"/>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20"/>
      <w:bookmarkEnd w:id="2021"/>
      <w:bookmarkEnd w:id="2022"/>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苏州电满满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江苏昆山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充电桩设施的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建设和运营管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电力物联领域 硬件的研发、 生产、销售业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物联网创新中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物联网、计算 机、电子电路 等相关技术的 产品服务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IPTV</w:t>
            </w:r>
            <w:r>
              <w:rPr>
                <w:rFonts w:ascii="SimSun" w:eastAsia="SimSun" w:hAnsi="SimSun" w:cs="SimSun"/>
                <w:color w:val="000000"/>
                <w:spacing w:val="0"/>
                <w:w w:val="100"/>
                <w:position w:val="0"/>
              </w:rPr>
              <w:t>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数据采集、分 析与处理服务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中国家庭内容 发行的研发及 业务拓展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深圳十六进制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中国广东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校园教育信息 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bl>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(a)</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日，朗新教育以</w:t>
      </w:r>
      <w:r>
        <w:rPr>
          <w:rFonts w:ascii="Times New Roman" w:eastAsia="Times New Roman" w:hAnsi="Times New Roman" w:cs="Times New Roman"/>
          <w:color w:val="000000"/>
          <w:spacing w:val="0"/>
          <w:w w:val="100"/>
          <w:position w:val="0"/>
        </w:rPr>
        <w:t>3000.00</w:t>
      </w:r>
      <w:r>
        <w:rPr>
          <w:color w:val="000000"/>
          <w:spacing w:val="0"/>
          <w:w w:val="100"/>
          <w:position w:val="0"/>
        </w:rPr>
        <w:t>万元认购深圳十六进制</w:t>
      </w:r>
      <w:r>
        <w:rPr>
          <w:rFonts w:ascii="Times New Roman" w:eastAsia="Times New Roman" w:hAnsi="Times New Roman" w:cs="Times New Roman"/>
          <w:color w:val="000000"/>
          <w:spacing w:val="0"/>
          <w:w w:val="100"/>
          <w:position w:val="0"/>
        </w:rPr>
        <w:t>17.5916%</w:t>
      </w:r>
      <w:r>
        <w:rPr>
          <w:color w:val="000000"/>
          <w:spacing w:val="0"/>
          <w:w w:val="100"/>
          <w:position w:val="0"/>
        </w:rPr>
        <w:t>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日，朗新教育将其持有的深 圳十六进制</w:t>
      </w:r>
      <w:r>
        <w:rPr>
          <w:rFonts w:ascii="Times New Roman" w:eastAsia="Times New Roman" w:hAnsi="Times New Roman" w:cs="Times New Roman"/>
          <w:color w:val="000000"/>
          <w:spacing w:val="0"/>
          <w:w w:val="100"/>
          <w:position w:val="0"/>
        </w:rPr>
        <w:t>17.5916%</w:t>
      </w:r>
      <w:r>
        <w:rPr>
          <w:color w:val="000000"/>
          <w:spacing w:val="0"/>
          <w:w w:val="100"/>
          <w:position w:val="0"/>
        </w:rPr>
        <w:t>股权转让给朗新投资；于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日，朗新投资以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万元人民币认购深圳十六进制新增的注 册资本</w:t>
      </w:r>
      <w:r>
        <w:rPr>
          <w:rFonts w:ascii="Times New Roman" w:eastAsia="Times New Roman" w:hAnsi="Times New Roman" w:cs="Times New Roman"/>
          <w:color w:val="000000"/>
          <w:spacing w:val="0"/>
          <w:w w:val="100"/>
          <w:position w:val="0"/>
        </w:rPr>
        <w:t>133.35</w:t>
      </w:r>
      <w:r>
        <w:rPr>
          <w:color w:val="000000"/>
          <w:spacing w:val="0"/>
          <w:w w:val="100"/>
          <w:position w:val="0"/>
        </w:rPr>
        <w:t>万元，交易完成后，朗新投资共取得深圳十六进制</w:t>
      </w:r>
      <w:r>
        <w:rPr>
          <w:rFonts w:ascii="Times New Roman" w:eastAsia="Times New Roman" w:hAnsi="Times New Roman" w:cs="Times New Roman"/>
          <w:color w:val="000000"/>
          <w:spacing w:val="0"/>
          <w:w w:val="100"/>
          <w:position w:val="0"/>
        </w:rPr>
        <w:t>24.1843%</w:t>
      </w:r>
      <w:r>
        <w:rPr>
          <w:color w:val="000000"/>
          <w:spacing w:val="0"/>
          <w:w w:val="100"/>
          <w:position w:val="0"/>
        </w:rPr>
        <w:t>的股权。</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58"/>
        <w:keepNext/>
        <w:keepLines/>
        <w:widowControl w:val="0"/>
        <w:shd w:val="clear" w:color="auto" w:fill="auto"/>
        <w:bidi w:val="0"/>
        <w:spacing w:before="0" w:after="380" w:line="240" w:lineRule="auto"/>
        <w:ind w:left="0" w:right="0" w:firstLine="0"/>
        <w:jc w:val="both"/>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3"/>
      <w:bookmarkEnd w:id="2024"/>
      <w:bookmarkEnd w:id="20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电满满汽车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新源智控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电满满汽车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新源智控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10,820,186.67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23,047,507.53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5,432,833.64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32,494,594.36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其中：现金和现金等 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5,643,875.24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4,968,060.12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3,992,934.35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30,424,064.07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21,493,766.87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41,244,250.74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23,105,101.24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26,926,600.51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32,494,594.36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4,031,605.19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8,483,518.58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3,782,752.90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20,376,946.98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9,604,602.50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13,636,207.69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8,483,518.58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3,782,752.90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20,376,946.98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4,336,304.61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23,271,738.44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14,621,582.66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23,139,592.46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12,117,647.38</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11,635,869.22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7,164,575.49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11,569,796.23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5,937,647.22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967,217.18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967,217.18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对合营企业权益投资 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12,603,086.40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7,164,575.49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12,537,013.41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5,937,647.22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存在公开报价的合营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13,725,236.62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44,016,316.42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4,633,227.27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27,919,787.12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265,128.54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956,789.55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179,738.60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-35,804.56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2,767,990.64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586,540.32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2,775,897.08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-35,804.56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2,767,990.64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586,540.32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2,775,897.08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本年度收到的来自合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numPr>
          <w:ilvl w:val="0"/>
          <w:numId w:val="101"/>
        </w:numPr>
        <w:shd w:val="clear" w:color="auto" w:fill="auto"/>
        <w:bidi w:val="0"/>
        <w:spacing w:before="0" w:after="360" w:line="240" w:lineRule="auto"/>
        <w:ind w:left="0" w:right="0" w:firstLine="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重要联营企业的主要财务信息</w:t>
      </w:r>
      <w:bookmarkEnd w:id="2026"/>
      <w:bookmarkEnd w:id="2027"/>
      <w:bookmarkEnd w:id="20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物联网创 新中心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工业大数 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金胡桃科 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深圳十六 进制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物联网创 新中心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工业大数 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金胡桃科 技</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454,787,0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42,808,69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107,521,2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60,533,99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19,676,03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170,402,2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9,573,515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108,181,7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116,953,7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16,237,68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14,928,61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34,341,92</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497,187.3</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1,908,476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25,984,94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2,072,987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20,605,44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131,512.8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471,024,7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57,737,30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141,863,1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61,031,18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21,584,51</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196,387,2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11,646,50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128,787,1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117,085,2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w:t>
            </w:r>
          </w:p>
        </w:tc>
      </w:tr>
    </w:tbl>
    <w:p>
      <w:pPr>
        <w:widowControl w:val="0"/>
        <w:spacing w:line="1" w:lineRule="exact"/>
      </w:pPr>
      <w:r>
        <w:br w:type="page"/>
      </w:r>
    </w:p>
    <w:tbl>
      <w:tblPr>
        <w:tblOverlap w:val="never"/>
        <w:jc w:val="center"/>
        <w:tblLayout w:type="fixed"/>
      </w:tblPr>
      <w:tblGrid>
        <w:gridCol w:w="965"/>
        <w:gridCol w:w="955"/>
        <w:gridCol w:w="955"/>
        <w:gridCol w:w="960"/>
        <w:gridCol w:w="955"/>
        <w:gridCol w:w="960"/>
        <w:gridCol w:w="955"/>
        <w:gridCol w:w="955"/>
        <w:gridCol w:w="960"/>
        <w:gridCol w:w="9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13,225,10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19,338,60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50,397,95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14,006,58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11,645,07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16,340,11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46,711,25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96,813,75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非流动负</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23,585,50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10,609,76</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11,131,27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10,996,45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36,810,60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19,338,60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61,007,71</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14,006,58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11,645,07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27,471,39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3,420,773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57,707,70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96,813,75</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少数股东</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归属于母 公司股东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434,214,1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38,398,70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80,855,42</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47,024,60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9,939,438</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168,915,8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8,225,729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71,079,47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20,271,53</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14,936,96</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15,359,48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15,362,53</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4,702,460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2,403,356</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24,475,90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3,290,291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13,505,10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2,027,153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内部交 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16,348,42</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21,548,10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29,214,28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40,095,84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5,801,700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21,548,10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29,455,28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31,285,39</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36,907,58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14,524,28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33,916,74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42,499,20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30,277,60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24,838,39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13,505,10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31,482,44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83,743,28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53,326,42</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139,973,2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212,931,4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10,021,91</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10,535,43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152,119,9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51,672,80</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1,659,696</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30,172,97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16,775,78</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24,343,06</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-33,876,9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17,021,98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3,403,468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14,821,04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17,921,89</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终止经营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55"/>
        <w:gridCol w:w="955"/>
        <w:gridCol w:w="960"/>
        <w:gridCol w:w="955"/>
        <w:gridCol w:w="960"/>
        <w:gridCol w:w="955"/>
        <w:gridCol w:w="955"/>
        <w:gridCol w:w="960"/>
        <w:gridCol w:w="96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综合收益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1,659,696</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30,172,97</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16,775,78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24,343,06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-33,876,9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17,021,98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3,403,468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14,821,04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17,921,89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本年度收 到的来自 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1,480,789</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30"/>
      <w:bookmarkEnd w:id="2031"/>
      <w:bookmarkEnd w:id="20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15,078,873.24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26,857,519.94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-18,445,521.60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-10,938,697.70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-18,445,521.60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-10,938,697.70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25,693,470.59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33,627,690.92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-672,890.08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699,353.14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-672,890.08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699,353.14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59" w:line="1" w:lineRule="exact"/>
      </w:pPr>
    </w:p>
    <w:p>
      <w:pPr>
        <w:pStyle w:val="Style58"/>
        <w:keepNext/>
        <w:keepLines/>
        <w:widowControl w:val="0"/>
        <w:shd w:val="clear" w:color="auto" w:fill="auto"/>
        <w:tabs>
          <w:tab w:pos="493" w:val="left"/>
        </w:tabs>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4"/>
      <w:bookmarkEnd w:id="2035"/>
      <w:bookmarkEnd w:id="2037"/>
    </w:p>
    <w:p>
      <w:pPr>
        <w:pStyle w:val="Style58"/>
        <w:keepNext/>
        <w:keepLines/>
        <w:widowControl w:val="0"/>
        <w:shd w:val="clear" w:color="auto" w:fill="auto"/>
        <w:tabs>
          <w:tab w:pos="493"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8"/>
      <w:bookmarkEnd w:id="2039"/>
      <w:bookmarkEnd w:id="204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keepLines/>
        <w:widowControl w:val="0"/>
        <w:shd w:val="clear" w:color="auto" w:fill="auto"/>
        <w:tabs>
          <w:tab w:pos="493" w:val="left"/>
        </w:tabs>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2"/>
      <w:bookmarkEnd w:id="2043"/>
      <w:bookmarkEnd w:id="204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日，与合营企业及联营企业投资相关的未确认承诺见附注十四</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58"/>
        <w:keepNext/>
        <w:keepLines/>
        <w:widowControl w:val="0"/>
        <w:shd w:val="clear" w:color="auto" w:fill="auto"/>
        <w:tabs>
          <w:tab w:pos="493" w:val="left"/>
        </w:tabs>
        <w:bidi w:val="0"/>
        <w:spacing w:before="0" w:after="36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6"/>
      <w:bookmarkEnd w:id="2047"/>
      <w:bookmarkEnd w:id="2049"/>
    </w:p>
    <w:p>
      <w:pPr>
        <w:pStyle w:val="Style37"/>
        <w:keepNext/>
        <w:keepLines/>
        <w:widowControl w:val="0"/>
        <w:shd w:val="clear" w:color="auto" w:fill="auto"/>
        <w:bidi w:val="0"/>
        <w:spacing w:before="0" w:after="30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、重要的共同经营</w:t>
      </w:r>
      <w:bookmarkEnd w:id="2050"/>
      <w:bookmarkEnd w:id="2051"/>
      <w:bookmarkEnd w:id="2053"/>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在共同经营中的持股比例或享有的份额不同于表决权比例的说明：</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共同经营为单独主体的，分类为共同经营的依据：</w:t>
      </w:r>
    </w:p>
    <w:p>
      <w:pPr>
        <w:pStyle w:val="Style30"/>
        <w:keepNext w:val="0"/>
        <w:keepLines w:val="0"/>
        <w:widowControl w:val="0"/>
        <w:shd w:val="clear" w:color="auto" w:fill="auto"/>
        <w:bidi w:val="0"/>
        <w:spacing w:before="0" w:after="360" w:line="308" w:lineRule="exact"/>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after="30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在未纳入合并财务报表范围的结构化主体中的权益</w:t>
      </w:r>
      <w:bookmarkEnd w:id="2054"/>
      <w:bookmarkEnd w:id="2055"/>
      <w:bookmarkEnd w:id="2057"/>
    </w:p>
    <w:p>
      <w:pPr>
        <w:pStyle w:val="Style30"/>
        <w:keepNext w:val="0"/>
        <w:keepLines w:val="0"/>
        <w:widowControl w:val="0"/>
        <w:shd w:val="clear" w:color="auto" w:fill="auto"/>
        <w:bidi w:val="0"/>
        <w:spacing w:before="0" w:after="360" w:line="308" w:lineRule="exact"/>
        <w:ind w:left="0" w:right="0" w:firstLine="0"/>
        <w:jc w:val="left"/>
      </w:pPr>
      <w:r>
        <w:rPr>
          <w:color w:val="000000"/>
          <w:spacing w:val="0"/>
          <w:w w:val="100"/>
          <w:position w:val="0"/>
        </w:rPr>
        <w:t>未纳入合并财务报表范围的结构化主体的相关说明：</w:t>
      </w:r>
    </w:p>
    <w:p>
      <w:pPr>
        <w:pStyle w:val="Style37"/>
        <w:keepNext/>
        <w:keepLines/>
        <w:widowControl w:val="0"/>
        <w:shd w:val="clear" w:color="auto" w:fill="auto"/>
        <w:tabs>
          <w:tab w:pos="378" w:val="left"/>
        </w:tabs>
        <w:bidi w:val="0"/>
        <w:spacing w:before="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6</w:t>
      </w:r>
      <w:bookmarkEnd w:id="2060"/>
      <w:r>
        <w:rPr>
          <w:color w:val="000000"/>
          <w:spacing w:val="0"/>
          <w:w w:val="100"/>
          <w:position w:val="0"/>
        </w:rPr>
        <w:t>、</w:t>
        <w:tab/>
        <w:t>其他</w:t>
      </w:r>
      <w:bookmarkEnd w:id="2058"/>
      <w:bookmarkEnd w:id="2059"/>
      <w:bookmarkEnd w:id="2061"/>
    </w:p>
    <w:p>
      <w:pPr>
        <w:pStyle w:val="Style33"/>
        <w:keepNext/>
        <w:keepLines/>
        <w:widowControl w:val="0"/>
        <w:shd w:val="clear" w:color="auto" w:fill="auto"/>
        <w:bidi w:val="0"/>
        <w:spacing w:before="0" w:after="30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十、与金融工具相关的风险</w:t>
      </w:r>
      <w:bookmarkEnd w:id="2062"/>
      <w:bookmarkEnd w:id="2063"/>
      <w:bookmarkEnd w:id="2064"/>
    </w:p>
    <w:p>
      <w:pPr>
        <w:pStyle w:val="Style30"/>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本集团的经营活动会面临各种金融风险，主要包括市场风险（主要为外汇风险、利率风险和其他价格风险）、信用风险和流动 性风险。</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市场风险</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外汇风险</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本集团的主要经营位于中国境内，主要业务基本以人民币结算，外币业务很少，因此无重大外汇风险。</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利率风险</w:t>
      </w:r>
    </w:p>
    <w:p>
      <w:pPr>
        <w:pStyle w:val="Style30"/>
        <w:keepNext w:val="0"/>
        <w:keepLines w:val="0"/>
        <w:widowControl w:val="0"/>
        <w:shd w:val="clear" w:color="auto" w:fill="auto"/>
        <w:bidi w:val="0"/>
        <w:spacing w:before="0" w:after="0" w:line="308" w:lineRule="exact"/>
        <w:ind w:left="440" w:right="0" w:firstLine="0"/>
        <w:jc w:val="both"/>
      </w:pPr>
      <w:r>
        <w:rPr>
          <w:color w:val="000000"/>
          <w:spacing w:val="0"/>
          <w:w w:val="100"/>
          <w:position w:val="0"/>
        </w:rPr>
        <w:t>本集团的利率风险主要产生于固定利率的短期借款、长期借款及应付债券等带息债务，固定利率的金融负债使本集团 面临公允价值利率风险。于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日，本集团固定利率带息债务为人民币</w:t>
      </w:r>
      <w:r>
        <w:rPr>
          <w:color w:val="000000"/>
          <w:spacing w:val="0"/>
          <w:w w:val="100"/>
          <w:position w:val="0"/>
        </w:rPr>
        <w:t>646,820,072.82</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 </w:t>
      </w:r>
      <w:r>
        <w:rPr>
          <w:color w:val="000000"/>
          <w:spacing w:val="0"/>
          <w:w w:val="100"/>
          <w:position w:val="0"/>
        </w:rPr>
        <w:t xml:space="preserve">695, 340, </w:t>
      </w:r>
      <w:r>
        <w:rPr>
          <w:color w:val="000000"/>
          <w:spacing w:val="0"/>
          <w:w w:val="100"/>
          <w:position w:val="0"/>
        </w:rPr>
        <w:t xml:space="preserve">088. </w:t>
      </w:r>
      <w:r>
        <w:rPr>
          <w:color w:val="000000"/>
          <w:spacing w:val="0"/>
          <w:w w:val="100"/>
          <w:position w:val="0"/>
        </w:rPr>
        <w:t>09</w:t>
      </w:r>
      <w:r>
        <w:rPr>
          <w:color w:val="000000"/>
          <w:spacing w:val="0"/>
          <w:w w:val="100"/>
          <w:position w:val="0"/>
        </w:rPr>
        <w:t>元）。</w:t>
      </w:r>
    </w:p>
    <w:p>
      <w:pPr>
        <w:pStyle w:val="Style30"/>
        <w:keepNext w:val="0"/>
        <w:keepLines w:val="0"/>
        <w:widowControl w:val="0"/>
        <w:shd w:val="clear" w:color="auto" w:fill="auto"/>
        <w:bidi w:val="0"/>
        <w:spacing w:before="0" w:after="0" w:line="308" w:lineRule="exact"/>
        <w:ind w:left="440" w:right="0" w:firstLine="0"/>
        <w:jc w:val="both"/>
      </w:pPr>
      <w:r>
        <w:rPr>
          <w:color w:val="000000"/>
          <w:spacing w:val="0"/>
          <w:w w:val="100"/>
          <w:position w:val="0"/>
        </w:rPr>
        <w:t>本集团管理层持续监控集团利率水平。利率上升会增加新增带息债务的成本，并对本集团的财务业绩产生重大的不利 影响，管理层会依据最新的市场状况及时做出调整。</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其他价格风险</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本集团其他价格风险主要产生于各类权益工具投资，存在权益工具价格变动的风险。</w:t>
      </w:r>
    </w:p>
    <w:p>
      <w:pPr>
        <w:pStyle w:val="Style30"/>
        <w:keepNext w:val="0"/>
        <w:keepLines w:val="0"/>
        <w:widowControl w:val="0"/>
        <w:shd w:val="clear" w:color="auto" w:fill="auto"/>
        <w:bidi w:val="0"/>
        <w:spacing w:before="0" w:after="300" w:line="308" w:lineRule="exact"/>
        <w:ind w:left="44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日，如果本集团其他权益工具投资的预期价格上涨或下跌</w:t>
      </w:r>
      <w:r>
        <w:rPr>
          <w:color w:val="000000"/>
          <w:spacing w:val="0"/>
          <w:w w:val="100"/>
          <w:position w:val="0"/>
        </w:rPr>
        <w:t>1%，</w:t>
      </w:r>
      <w:r>
        <w:rPr>
          <w:color w:val="000000"/>
          <w:spacing w:val="0"/>
          <w:w w:val="100"/>
          <w:position w:val="0"/>
        </w:rPr>
        <w:t>其他因素保持不变，则本集团将增加或 减少其他综合收益约</w:t>
      </w:r>
      <w:r>
        <w:rPr>
          <w:color w:val="000000"/>
          <w:spacing w:val="0"/>
          <w:w w:val="100"/>
          <w:position w:val="0"/>
        </w:rPr>
        <w:t>2,042,447.40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w:t>
      </w:r>
    </w:p>
    <w:p>
      <w:pPr>
        <w:pStyle w:val="Style30"/>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本集团银行存款主要存放于国有银行和其他大中型上市银行，本集团认为其不存在重大的信用风险，不会产生因对方 单位违约而导致的任何重大损失。</w:t>
      </w:r>
    </w:p>
    <w:p>
      <w:pPr>
        <w:pStyle w:val="Style30"/>
        <w:keepNext w:val="0"/>
        <w:keepLines w:val="0"/>
        <w:widowControl w:val="0"/>
        <w:shd w:val="clear" w:color="auto" w:fill="auto"/>
        <w:bidi w:val="0"/>
        <w:spacing w:before="0" w:after="0" w:line="312" w:lineRule="exact"/>
        <w:ind w:left="440" w:right="0" w:firstLine="0"/>
        <w:jc w:val="both"/>
      </w:pPr>
      <w:r>
        <w:rPr>
          <w:color w:val="000000"/>
          <w:spacing w:val="0"/>
          <w:w w:val="100"/>
          <w:position w:val="0"/>
        </w:rPr>
        <w:t xml:space="preserve">此外，对于应收票据、应收账款、合同资产和其他应收款，本集团设定相关政策以控制信用风险敞口。本集团基于对 客户的财务状况、从第三方获取担保的可能性、信用记录及其他因素诸如目前市场状况等评估客户的信用资质并设置 </w:t>
      </w:r>
      <w:r>
        <w:rPr>
          <w:color w:val="000000"/>
          <w:spacing w:val="0"/>
          <w:w w:val="100"/>
          <w:position w:val="0"/>
        </w:rPr>
        <w:t>相应信用期。本集团会定期对客户信用记录进行监控，对于信用记录不良的客户，本集团会采用书面催款、缩短信用 期或取消信用期等方式，以确保本集团的整体信用风险在可控的范围内。</w:t>
      </w:r>
    </w:p>
    <w:p>
      <w:pPr>
        <w:pStyle w:val="Style30"/>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日，本集团无重大的因债务人抵押而持有的担保物和其他信用增级</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流动风险</w:t>
      </w:r>
    </w:p>
    <w:p>
      <w:pPr>
        <w:pStyle w:val="Style30"/>
        <w:keepNext w:val="0"/>
        <w:keepLines w:val="0"/>
        <w:widowControl w:val="0"/>
        <w:shd w:val="clear" w:color="auto" w:fill="auto"/>
        <w:bidi w:val="0"/>
        <w:spacing w:before="0" w:after="300" w:line="312" w:lineRule="exact"/>
        <w:ind w:left="440" w:right="0" w:firstLine="0"/>
        <w:jc w:val="left"/>
      </w:pPr>
      <w:r>
        <w:rPr>
          <w:color w:val="000000"/>
          <w:spacing w:val="0"/>
          <w:w w:val="100"/>
          <w:position w:val="0"/>
        </w:rPr>
        <w:t>本集团内各子公司负责其自身的现金流量预测。本集团在汇总各子公司现金流量预测的基础上，在集团层面持续监控 短期和长期的资金需求，以确保维持充裕的现金储备和可供随时变现的有价证券；同时持续监控是否符合借款协议的 规定，从主要金融机构获得提供足够备用资金的承诺，以满足短期和长期的资金需求。</w:t>
      </w:r>
    </w:p>
    <w:p>
      <w:pPr>
        <w:pStyle w:val="Style30"/>
        <w:keepNext w:val="0"/>
        <w:keepLines w:val="0"/>
        <w:widowControl w:val="0"/>
        <w:pBdr>
          <w:bottom w:val="single" w:sz="4" w:space="0" w:color="auto"/>
        </w:pBdr>
        <w:shd w:val="clear" w:color="auto" w:fill="auto"/>
        <w:bidi w:val="0"/>
        <w:spacing w:before="0" w:after="400" w:line="312" w:lineRule="exact"/>
        <w:ind w:left="440" w:right="0" w:firstLine="0"/>
        <w:jc w:val="left"/>
      </w:pPr>
      <w:r>
        <w:rPr>
          <w:color w:val="000000"/>
          <w:spacing w:val="0"/>
          <w:w w:val="100"/>
          <w:position w:val="0"/>
        </w:rPr>
        <w:t>于资产负债表日，本集团各项金融负债以未折现的合同现金流量按到期日列示如下：</w:t>
      </w:r>
    </w:p>
    <w:tbl>
      <w:tblPr>
        <w:tblOverlap w:val="never"/>
        <w:jc w:val="center"/>
        <w:tblLayout w:type="fixed"/>
      </w:tblPr>
      <w:tblGrid>
        <w:gridCol w:w="2126"/>
        <w:gridCol w:w="1790"/>
        <w:gridCol w:w="1555"/>
        <w:gridCol w:w="1536"/>
        <w:gridCol w:w="1493"/>
        <w:gridCol w:w="1704"/>
      </w:tblGrid>
      <w:tr>
        <w:trPr>
          <w:trHeight w:val="370"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8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一到二年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二到五年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五年以上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r>
      <w:tr>
        <w:trPr>
          <w:trHeight w:val="350" w:hRule="exact"/>
        </w:trPr>
        <w:tc>
          <w:tcPr>
            <w:gridSpan w:val="6"/>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 xml:space="preserve">14, 255, </w:t>
            </w:r>
            <w:r>
              <w:rPr>
                <w:rFonts w:ascii="SimSun" w:eastAsia="SimSun" w:hAnsi="SimSun" w:cs="SimSun"/>
                <w:color w:val="000000"/>
                <w:spacing w:val="0"/>
                <w:w w:val="100"/>
                <w:position w:val="0"/>
              </w:rPr>
              <w:t xml:space="preserve">757. </w:t>
            </w:r>
            <w:r>
              <w:rPr>
                <w:rFonts w:ascii="SimSun" w:eastAsia="SimSun" w:hAnsi="SimSun" w:cs="SimSun"/>
                <w:color w:val="000000"/>
                <w:spacing w:val="0"/>
                <w:w w:val="100"/>
                <w:position w:val="0"/>
              </w:rPr>
              <w:t>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14,255,757.43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4, 874, </w:t>
            </w:r>
            <w:r>
              <w:rPr>
                <w:rFonts w:ascii="SimSun" w:eastAsia="SimSun" w:hAnsi="SimSun" w:cs="SimSun"/>
                <w:color w:val="000000"/>
                <w:spacing w:val="0"/>
                <w:w w:val="100"/>
                <w:position w:val="0"/>
              </w:rPr>
              <w:t xml:space="preserve">970. </w:t>
            </w:r>
            <w:r>
              <w:rPr>
                <w:rFonts w:ascii="SimSun" w:eastAsia="SimSun" w:hAnsi="SimSun" w:cs="SimSu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14,565,543.22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59,449,236.56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47,608,824.50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126,498,574.38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819,846,678.02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819,846,678.02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91,621,604.29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 xml:space="preserve">91,621,604. </w:t>
            </w:r>
            <w:r>
              <w:rPr>
                <w:rFonts w:ascii="SimSun" w:eastAsia="SimSun" w:hAnsi="SimSun" w:cs="SimSun"/>
                <w:color w:val="000000"/>
                <w:spacing w:val="0"/>
                <w:w w:val="100"/>
                <w:position w:val="0"/>
              </w:rPr>
              <w:t>29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租赁负债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21,316,912.83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4,355,910.08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25,672,822.91</w:t>
            </w:r>
          </w:p>
        </w:tc>
      </w:tr>
      <w:tr>
        <w:trPr>
          <w:trHeight w:val="3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一年内到期的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44,996,340.38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44,996,340.38</w:t>
            </w:r>
          </w:p>
        </w:tc>
      </w:tr>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975,595,350.21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35,882,456.05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63,805,146.64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47,608,824.50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1,122,891,777.40</w:t>
            </w:r>
          </w:p>
        </w:tc>
      </w:tr>
    </w:tbl>
    <w:p>
      <w:pPr>
        <w:widowControl w:val="0"/>
        <w:spacing w:after="859" w:line="1" w:lineRule="exact"/>
      </w:pPr>
    </w:p>
    <w:p>
      <w:pPr>
        <w:pStyle w:val="Style30"/>
        <w:keepNext w:val="0"/>
        <w:keepLines w:val="0"/>
        <w:widowControl w:val="0"/>
        <w:shd w:val="clear" w:color="auto" w:fill="auto"/>
        <w:bidi w:val="0"/>
        <w:spacing w:before="0" w:after="400" w:line="314" w:lineRule="exact"/>
        <w:ind w:left="44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日，本集团应付债券</w:t>
      </w:r>
      <w:r>
        <w:rPr>
          <w:color w:val="000000"/>
          <w:spacing w:val="0"/>
          <w:w w:val="100"/>
          <w:position w:val="0"/>
        </w:rPr>
        <w:t xml:space="preserve">528, </w:t>
      </w:r>
      <w:r>
        <w:rPr>
          <w:color w:val="000000"/>
          <w:spacing w:val="0"/>
          <w:w w:val="100"/>
          <w:position w:val="0"/>
        </w:rPr>
        <w:t xml:space="preserve">783,710. </w:t>
      </w:r>
      <w:r>
        <w:rPr>
          <w:color w:val="000000"/>
          <w:spacing w:val="0"/>
          <w:w w:val="100"/>
          <w:position w:val="0"/>
        </w:rPr>
        <w:t>58</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 xml:space="preserve">:667, 910, </w:t>
      </w:r>
      <w:r>
        <w:rPr>
          <w:color w:val="000000"/>
          <w:spacing w:val="0"/>
          <w:w w:val="100"/>
          <w:position w:val="0"/>
        </w:rPr>
        <w:t xml:space="preserve">669. </w:t>
      </w:r>
      <w:r>
        <w:rPr>
          <w:color w:val="000000"/>
          <w:spacing w:val="0"/>
          <w:w w:val="100"/>
          <w:position w:val="0"/>
        </w:rPr>
        <w:t>88</w:t>
      </w:r>
      <w:r>
        <w:rPr>
          <w:color w:val="000000"/>
          <w:spacing w:val="0"/>
          <w:w w:val="100"/>
          <w:position w:val="0"/>
        </w:rPr>
        <w:t>元）系</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日公开发 行的</w:t>
      </w:r>
      <w:r>
        <w:rPr>
          <w:color w:val="000000"/>
          <w:spacing w:val="0"/>
          <w:w w:val="100"/>
          <w:position w:val="0"/>
        </w:rPr>
        <w:t>A</w:t>
      </w:r>
      <w:r>
        <w:rPr>
          <w:color w:val="000000"/>
          <w:spacing w:val="0"/>
          <w:w w:val="100"/>
          <w:position w:val="0"/>
        </w:rPr>
        <w:t>股可转换公司债券，票面金额为</w:t>
      </w:r>
      <w:r>
        <w:rPr>
          <w:color w:val="000000"/>
          <w:spacing w:val="0"/>
          <w:w w:val="100"/>
          <w:position w:val="0"/>
        </w:rPr>
        <w:t>8</w:t>
      </w:r>
      <w:r>
        <w:rPr>
          <w:color w:val="000000"/>
          <w:spacing w:val="0"/>
          <w:w w:val="100"/>
          <w:position w:val="0"/>
        </w:rPr>
        <w:t>亿元，期限为六年，票面利率第一年为</w:t>
      </w:r>
      <w:r>
        <w:rPr>
          <w:color w:val="000000"/>
          <w:spacing w:val="0"/>
          <w:w w:val="100"/>
          <w:position w:val="0"/>
        </w:rPr>
        <w:t>0.3%</w:t>
      </w:r>
      <w:r>
        <w:rPr>
          <w:color w:val="000000"/>
          <w:spacing w:val="0"/>
          <w:w w:val="100"/>
          <w:position w:val="0"/>
        </w:rPr>
        <w:t>、第二年为</w:t>
      </w:r>
      <w:r>
        <w:rPr>
          <w:color w:val="000000"/>
          <w:spacing w:val="0"/>
          <w:w w:val="100"/>
          <w:position w:val="0"/>
        </w:rPr>
        <w:t>0.5%</w:t>
      </w:r>
      <w:r>
        <w:rPr>
          <w:color w:val="000000"/>
          <w:spacing w:val="0"/>
          <w:w w:val="100"/>
          <w:position w:val="0"/>
        </w:rPr>
        <w:t>、第三年为</w:t>
      </w:r>
      <w:r>
        <w:rPr>
          <w:color w:val="000000"/>
          <w:spacing w:val="0"/>
          <w:w w:val="100"/>
          <w:position w:val="0"/>
        </w:rPr>
        <w:t>1.0%</w:t>
      </w:r>
      <w:r>
        <w:rPr>
          <w:color w:val="000000"/>
          <w:spacing w:val="0"/>
          <w:w w:val="100"/>
          <w:position w:val="0"/>
        </w:rPr>
        <w:t>、 第四年为</w:t>
      </w:r>
      <w:r>
        <w:rPr>
          <w:color w:val="000000"/>
          <w:spacing w:val="0"/>
          <w:w w:val="100"/>
          <w:position w:val="0"/>
        </w:rPr>
        <w:t>1.5%</w:t>
      </w:r>
      <w:r>
        <w:rPr>
          <w:color w:val="000000"/>
          <w:spacing w:val="0"/>
          <w:w w:val="100"/>
          <w:position w:val="0"/>
        </w:rPr>
        <w:t>、第五年为</w:t>
      </w:r>
      <w:r>
        <w:rPr>
          <w:color w:val="000000"/>
          <w:spacing w:val="0"/>
          <w:w w:val="100"/>
          <w:position w:val="0"/>
        </w:rPr>
        <w:t>1.8%</w:t>
      </w:r>
      <w:r>
        <w:rPr>
          <w:color w:val="000000"/>
          <w:spacing w:val="0"/>
          <w:w w:val="100"/>
          <w:position w:val="0"/>
        </w:rPr>
        <w:t>、第六年为</w:t>
      </w:r>
      <w:r>
        <w:rPr>
          <w:color w:val="000000"/>
          <w:spacing w:val="0"/>
          <w:w w:val="100"/>
          <w:position w:val="0"/>
        </w:rPr>
        <w:t>2.0%，</w:t>
      </w:r>
      <w:r>
        <w:rPr>
          <w:color w:val="000000"/>
          <w:spacing w:val="0"/>
          <w:w w:val="100"/>
          <w:position w:val="0"/>
        </w:rPr>
        <w:t>每年付息一次（附注四</w:t>
      </w:r>
      <w:r>
        <w:rPr>
          <w:color w:val="000000"/>
          <w:spacing w:val="0"/>
          <w:w w:val="100"/>
          <w:position w:val="0"/>
        </w:rPr>
        <w:t>（30））</w:t>
      </w:r>
      <w:r>
        <w:rPr>
          <w:color w:val="000000"/>
          <w:spacing w:val="0"/>
          <w:w w:val="100"/>
          <w:position w:val="0"/>
        </w:rPr>
        <w:t>。由于本集团无法确定债券持有人的转股 时间，因此未在上表披露其未折现的合同现金流量。</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bl>
      <w:tblPr>
        <w:tblOverlap w:val="never"/>
        <w:jc w:val="center"/>
        <w:tblLayout w:type="fixed"/>
      </w:tblPr>
      <w:tblGrid>
        <w:gridCol w:w="1565"/>
        <w:gridCol w:w="1958"/>
        <w:gridCol w:w="1378"/>
        <w:gridCol w:w="1248"/>
        <w:gridCol w:w="1262"/>
        <w:gridCol w:w="1502"/>
      </w:tblGrid>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一年以内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一到二年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二到五年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五年以上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r>
      <w:tr>
        <w:trPr>
          <w:trHeight w:val="355" w:hRule="exact"/>
        </w:trPr>
        <w:tc>
          <w:tcPr>
            <w:gridSpan w:val="6"/>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27,281,031.11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27,281,031.11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596,644,729.89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596,644,729.89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132,426,682.17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132,426,682.17</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148,387.10</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pPr>
            <w:r>
              <w:rPr>
                <w:rFonts w:ascii="SimSun" w:eastAsia="SimSun" w:hAnsi="SimSun" w:cs="SimSun"/>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60"/>
              <w:jc w:val="left"/>
            </w:pPr>
            <w:r>
              <w:rPr>
                <w:rFonts w:ascii="SimSun" w:eastAsia="SimSun" w:hAnsi="SimSun" w:cs="SimSun"/>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160" w:firstLine="0"/>
              <w:jc w:val="right"/>
            </w:pPr>
            <w:r>
              <w:rPr>
                <w:rFonts w:ascii="SimSun" w:eastAsia="SimSun" w:hAnsi="SimSun" w:cs="SimSun"/>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148,387.10</w:t>
            </w:r>
          </w:p>
        </w:tc>
      </w:tr>
      <w:tr>
        <w:trPr>
          <w:trHeight w:val="28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756,500,830.27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756,500,830.27</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2065" w:name="bookmark2065"/>
      <w:bookmarkStart w:id="2066" w:name="bookmark2066"/>
      <w:bookmarkStart w:id="2067" w:name="bookmark2067"/>
      <w:r>
        <w:rPr>
          <w:color w:val="000000"/>
          <w:spacing w:val="0"/>
          <w:w w:val="100"/>
          <w:position w:val="0"/>
          <w:sz w:val="24"/>
          <w:szCs w:val="24"/>
        </w:rPr>
        <w:t>十^一、公允价值的披露</w:t>
      </w:r>
      <w:bookmarkEnd w:id="2065"/>
      <w:bookmarkEnd w:id="2066"/>
      <w:bookmarkEnd w:id="2067"/>
    </w:p>
    <w:p>
      <w:pPr>
        <w:pStyle w:val="Style37"/>
        <w:keepNext/>
        <w:keepLines/>
        <w:widowControl w:val="0"/>
        <w:shd w:val="clear" w:color="auto" w:fill="auto"/>
        <w:bidi w:val="0"/>
        <w:spacing w:before="0" w:after="34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8"/>
      <w:bookmarkEnd w:id="2069"/>
      <w:bookmarkEnd w:id="2070"/>
    </w:p>
    <w:p>
      <w:pPr>
        <w:pStyle w:val="Style3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256,673,410.71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256,673,410.71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226,938,600.00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226,938,600.00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226,938,600.00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256,673,410.71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483,612,010.71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（七）指定为以公允价 值计量且变动计入当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3,738,864.45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3,738,864.45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3,738,864.45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3,738,864.45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bl>
    <w:p>
      <w:pPr>
        <w:sectPr>
          <w:footnotePr>
            <w:pos w:val="pageBottom"/>
            <w:numFmt w:val="decimal"/>
            <w:numRestart w:val="continuous"/>
          </w:footnotePr>
          <w:pgSz w:w="11900" w:h="16840"/>
          <w:pgMar w:top="1369" w:right="843" w:bottom="1446" w:left="851" w:header="0" w:footer="3" w:gutter="0"/>
          <w:cols w:space="720"/>
          <w:noEndnote/>
          <w:rtlGutter w:val="0"/>
          <w:docGrid w:linePitch="360"/>
        </w:sectPr>
      </w:pPr>
    </w:p>
    <w:p>
      <w:pPr>
        <w:pStyle w:val="Style37"/>
        <w:keepNext/>
        <w:keepLines/>
        <w:widowControl w:val="0"/>
        <w:shd w:val="clear" w:color="auto" w:fill="auto"/>
        <w:tabs>
          <w:tab w:pos="378" w:val="left"/>
        </w:tabs>
        <w:bidi w:val="0"/>
        <w:spacing w:before="0" w:after="34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w:t>
        <w:tab/>
        <w:t>持续和非持续第一层次公允价值计量项目市价的确定依据</w:t>
      </w:r>
      <w:bookmarkEnd w:id="2071"/>
      <w:bookmarkEnd w:id="2072"/>
      <w:bookmarkEnd w:id="2074"/>
    </w:p>
    <w:p>
      <w:pPr>
        <w:pStyle w:val="Style37"/>
        <w:keepNext/>
        <w:keepLines/>
        <w:widowControl w:val="0"/>
        <w:shd w:val="clear" w:color="auto" w:fill="auto"/>
        <w:tabs>
          <w:tab w:pos="378" w:val="left"/>
        </w:tabs>
        <w:bidi w:val="0"/>
        <w:spacing w:before="0" w:after="34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持续和非持续第二层次公允价值计量项目，采用的估值技术和重要参数的定性及定量信息</w:t>
      </w:r>
      <w:bookmarkEnd w:id="2075"/>
      <w:bookmarkEnd w:id="2076"/>
      <w:bookmarkEnd w:id="2078"/>
    </w:p>
    <w:p>
      <w:pPr>
        <w:pStyle w:val="Style37"/>
        <w:keepNext/>
        <w:keepLines/>
        <w:widowControl w:val="0"/>
        <w:shd w:val="clear" w:color="auto" w:fill="auto"/>
        <w:tabs>
          <w:tab w:pos="378" w:val="left"/>
        </w:tabs>
        <w:bidi w:val="0"/>
        <w:spacing w:before="0" w:after="34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持续和非持续第三层次公允价值计量项目，采用的估值技术和重要参数的定性及定量信息</w:t>
      </w:r>
      <w:bookmarkEnd w:id="2079"/>
      <w:bookmarkEnd w:id="2080"/>
      <w:bookmarkEnd w:id="2082"/>
    </w:p>
    <w:p>
      <w:pPr>
        <w:pStyle w:val="Style37"/>
        <w:keepNext/>
        <w:keepLines/>
        <w:widowControl w:val="0"/>
        <w:shd w:val="clear" w:color="auto" w:fill="auto"/>
        <w:tabs>
          <w:tab w:pos="378" w:val="left"/>
        </w:tabs>
        <w:bidi w:val="0"/>
        <w:spacing w:before="0" w:after="34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5</w:t>
      </w:r>
      <w:bookmarkEnd w:id="2085"/>
      <w:r>
        <w:rPr>
          <w:color w:val="000000"/>
          <w:spacing w:val="0"/>
          <w:w w:val="100"/>
          <w:position w:val="0"/>
        </w:rPr>
        <w:t>、</w:t>
        <w:tab/>
        <w:t>持续的第三层次公允价值计量项目，期初与期末账面价值间的调节信息及不可观察参数敏感性分析</w:t>
      </w:r>
      <w:bookmarkEnd w:id="2083"/>
      <w:bookmarkEnd w:id="2084"/>
      <w:bookmarkEnd w:id="2086"/>
    </w:p>
    <w:p>
      <w:pPr>
        <w:pStyle w:val="Style37"/>
        <w:keepNext/>
        <w:keepLines/>
        <w:widowControl w:val="0"/>
        <w:shd w:val="clear" w:color="auto" w:fill="auto"/>
        <w:tabs>
          <w:tab w:pos="378" w:val="left"/>
        </w:tabs>
        <w:bidi w:val="0"/>
        <w:spacing w:before="0" w:after="34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6</w:t>
      </w:r>
      <w:bookmarkEnd w:id="2089"/>
      <w:r>
        <w:rPr>
          <w:color w:val="000000"/>
          <w:spacing w:val="0"/>
          <w:w w:val="100"/>
          <w:position w:val="0"/>
        </w:rPr>
        <w:t>、</w:t>
        <w:tab/>
        <w:t>持续的公允价值计量项目，本期内发生各层级之间转换的，转换的原因及确定转换时点的政策</w:t>
      </w:r>
      <w:bookmarkEnd w:id="2087"/>
      <w:bookmarkEnd w:id="2088"/>
      <w:bookmarkEnd w:id="2090"/>
    </w:p>
    <w:p>
      <w:pPr>
        <w:pStyle w:val="Style37"/>
        <w:keepNext/>
        <w:keepLines/>
        <w:widowControl w:val="0"/>
        <w:shd w:val="clear" w:color="auto" w:fill="auto"/>
        <w:tabs>
          <w:tab w:pos="378" w:val="left"/>
        </w:tabs>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7</w:t>
      </w:r>
      <w:bookmarkEnd w:id="2093"/>
      <w:r>
        <w:rPr>
          <w:color w:val="000000"/>
          <w:spacing w:val="0"/>
          <w:w w:val="100"/>
          <w:position w:val="0"/>
        </w:rPr>
        <w:t>、</w:t>
        <w:tab/>
        <w:t>本期内发生的估值技术变更及变更原因</w:t>
      </w:r>
      <w:bookmarkEnd w:id="2091"/>
      <w:bookmarkEnd w:id="2092"/>
      <w:bookmarkEnd w:id="2094"/>
    </w:p>
    <w:p>
      <w:pPr>
        <w:pStyle w:val="Style37"/>
        <w:keepNext/>
        <w:keepLines/>
        <w:widowControl w:val="0"/>
        <w:shd w:val="clear" w:color="auto" w:fill="auto"/>
        <w:tabs>
          <w:tab w:pos="378"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8</w:t>
      </w:r>
      <w:bookmarkEnd w:id="2097"/>
      <w:r>
        <w:rPr>
          <w:color w:val="000000"/>
          <w:spacing w:val="0"/>
          <w:w w:val="100"/>
          <w:position w:val="0"/>
        </w:rPr>
        <w:t>、</w:t>
        <w:tab/>
        <w:t>不以公允价值计量的金融资产和金融负债的公允价值情况</w:t>
      </w:r>
      <w:bookmarkEnd w:id="2095"/>
      <w:bookmarkEnd w:id="2096"/>
      <w:bookmarkEnd w:id="2098"/>
    </w:p>
    <w:p>
      <w:pPr>
        <w:pStyle w:val="Style37"/>
        <w:keepNext/>
        <w:keepLines/>
        <w:widowControl w:val="0"/>
        <w:shd w:val="clear" w:color="auto" w:fill="auto"/>
        <w:tabs>
          <w:tab w:pos="378"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9</w:t>
      </w:r>
      <w:bookmarkEnd w:id="2101"/>
      <w:r>
        <w:rPr>
          <w:color w:val="000000"/>
          <w:spacing w:val="0"/>
          <w:w w:val="100"/>
          <w:position w:val="0"/>
        </w:rPr>
        <w:t>、</w:t>
        <w:tab/>
        <w:t>其他</w:t>
      </w:r>
      <w:bookmarkEnd w:id="2099"/>
      <w:bookmarkEnd w:id="2100"/>
      <w:bookmarkEnd w:id="2102"/>
    </w:p>
    <w:p>
      <w:pPr>
        <w:pStyle w:val="Style33"/>
        <w:keepNext/>
        <w:keepLines/>
        <w:widowControl w:val="0"/>
        <w:shd w:val="clear" w:color="auto" w:fill="auto"/>
        <w:bidi w:val="0"/>
        <w:spacing w:before="0" w:after="340" w:line="240" w:lineRule="auto"/>
        <w:ind w:left="0" w:right="0" w:firstLine="0"/>
        <w:jc w:val="left"/>
      </w:pPr>
      <w:bookmarkStart w:id="2103" w:name="bookmark2103"/>
      <w:bookmarkStart w:id="2104" w:name="bookmark2104"/>
      <w:bookmarkStart w:id="2105" w:name="bookmark2105"/>
      <w:r>
        <w:rPr>
          <w:color w:val="000000"/>
          <w:spacing w:val="0"/>
          <w:w w:val="100"/>
          <w:position w:val="0"/>
          <w:sz w:val="24"/>
          <w:szCs w:val="24"/>
        </w:rPr>
        <w:t>十二、关联方及关联交易</w:t>
      </w:r>
      <w:bookmarkEnd w:id="2103"/>
      <w:bookmarkEnd w:id="2104"/>
      <w:bookmarkEnd w:id="2105"/>
    </w:p>
    <w:p>
      <w:pPr>
        <w:pStyle w:val="Style37"/>
        <w:keepNext/>
        <w:keepLines/>
        <w:widowControl w:val="0"/>
        <w:shd w:val="clear" w:color="auto" w:fill="auto"/>
        <w:bidi w:val="0"/>
        <w:spacing w:before="0" w:after="340" w:line="240" w:lineRule="auto"/>
        <w:ind w:left="0" w:right="0" w:firstLine="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06"/>
      <w:bookmarkEnd w:id="2107"/>
      <w:bookmarkEnd w:id="2108"/>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 的表决权比例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本企业最终控制方是徐长军先生和郑新标先生。</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after="34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bookmarkEnd w:id="2111"/>
      <w:r>
        <w:rPr>
          <w:color w:val="000000"/>
          <w:spacing w:val="0"/>
          <w:w w:val="100"/>
          <w:position w:val="0"/>
        </w:rPr>
        <w:t>、</w:t>
        <w:tab/>
        <w:t>本企业的子公司情况</w:t>
      </w:r>
      <w:bookmarkEnd w:id="2109"/>
      <w:bookmarkEnd w:id="2110"/>
      <w:bookmarkEnd w:id="211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7"/>
        <w:keepNext/>
        <w:keepLines/>
        <w:widowControl w:val="0"/>
        <w:shd w:val="clear" w:color="auto" w:fill="auto"/>
        <w:tabs>
          <w:tab w:pos="378" w:val="left"/>
        </w:tabs>
        <w:bidi w:val="0"/>
        <w:spacing w:before="0" w:after="34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w:t>
        <w:tab/>
        <w:t>本企业合营和联营企业情况</w:t>
      </w:r>
      <w:bookmarkEnd w:id="2113"/>
      <w:bookmarkEnd w:id="2114"/>
      <w:bookmarkEnd w:id="211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上海沄远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朗帆科技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中海思源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本集团之联营企业</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4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4</w:t>
      </w:r>
      <w:bookmarkEnd w:id="2119"/>
      <w:r>
        <w:rPr>
          <w:color w:val="000000"/>
          <w:spacing w:val="0"/>
          <w:w w:val="100"/>
          <w:position w:val="0"/>
        </w:rPr>
        <w:t>、其他关联方情况</w:t>
      </w:r>
      <w:bookmarkEnd w:id="2117"/>
      <w:bookmarkEnd w:id="2118"/>
      <w:bookmarkEnd w:id="212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w:t>
            </w:r>
            <w:r>
              <w:rPr>
                <w:color w:val="000000"/>
                <w:spacing w:val="0"/>
                <w:w w:val="100"/>
                <w:position w:val="0"/>
              </w:rPr>
              <w:t>（</w:t>
            </w: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网络技术有限公司（以下简称''支付宝网络”）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与本公司股东上海云鑫创业投资有限公司受同一最终控制 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集分宝南京企业管理有限公司（以下简称“集分宝”）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w:t>
            </w:r>
            <w:r>
              <w:rPr>
                <w:color w:val="000000"/>
                <w:spacing w:val="0"/>
                <w:w w:val="100"/>
                <w:position w:val="0"/>
              </w:rPr>
              <w:t>（</w:t>
            </w:r>
            <w:r>
              <w:rPr>
                <w:rFonts w:ascii="SimSun" w:eastAsia="SimSun" w:hAnsi="SimSun" w:cs="SimSun"/>
                <w:color w:val="000000"/>
                <w:spacing w:val="0"/>
                <w:w w:val="100"/>
                <w:position w:val="0"/>
              </w:rPr>
              <w:t>杭州</w:t>
            </w:r>
            <w:r>
              <w:rPr>
                <w:color w:val="000000"/>
                <w:spacing w:val="0"/>
                <w:w w:val="100"/>
                <w:position w:val="0"/>
              </w:rPr>
              <w:t>）</w:t>
            </w:r>
            <w:r>
              <w:rPr>
                <w:rFonts w:ascii="SimSun" w:eastAsia="SimSun" w:hAnsi="SimSun" w:cs="SimSun"/>
                <w:color w:val="000000"/>
                <w:spacing w:val="0"/>
                <w:w w:val="100"/>
                <w:position w:val="0"/>
              </w:rPr>
              <w:t>网络技术有限公司（以下简称“支付宝信息”）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蚂蚁区块链科技（上海）有限公司（以下简称“蚂蚁区块 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与本公司股东上海云鑫受同一最终控制人控制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北京朗新天霁软件技术有限公司（以下简称“朗新天霁”）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科技有限公司（以下简称“中数寰宇”）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未来电视有限公司（以下简称"未来电视”）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徐长军施加重大影响的企业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传神语联网网络科技股份有限公司（以下简称“传神语联”）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徐长军投资的企业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九江公交电满满新能源有限公司（以下简称“九江电满满”）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苏州绿的新能源科技有限公司（以下简称“苏州绿的”）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本集团之合营企业之子公司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我看网络技术</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有限公司（以下简称“北京我看网络”）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本集团之联营企业之子公司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本集团之联营企业之子公司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弘道科技有限公司（以下简称“弘道科技”）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本集团之联营公司之子公司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邦道科技持股</w:t>
            </w:r>
            <w:r>
              <w:rPr>
                <w:color w:val="000000"/>
                <w:spacing w:val="0"/>
                <w:w w:val="100"/>
                <w:position w:val="0"/>
              </w:rPr>
              <w:t>10%</w:t>
            </w:r>
            <w:r>
              <w:rPr>
                <w:rFonts w:ascii="SimSun" w:eastAsia="SimSun" w:hAnsi="SimSun" w:cs="SimSun"/>
                <w:color w:val="000000"/>
                <w:spacing w:val="0"/>
                <w:w w:val="100"/>
                <w:position w:val="0"/>
              </w:rPr>
              <w:t>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本公司发起的民办非企业单位</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5</w:t>
      </w:r>
      <w:bookmarkEnd w:id="2123"/>
      <w:r>
        <w:rPr>
          <w:color w:val="000000"/>
          <w:spacing w:val="0"/>
          <w:w w:val="100"/>
          <w:position w:val="0"/>
        </w:rPr>
        <w:t>、关联交易情况</w:t>
      </w:r>
      <w:bookmarkEnd w:id="2121"/>
      <w:bookmarkEnd w:id="2122"/>
      <w:bookmarkEnd w:id="2124"/>
    </w:p>
    <w:p>
      <w:pPr>
        <w:pStyle w:val="Style58"/>
        <w:keepNext/>
        <w:keepLines/>
        <w:widowControl w:val="0"/>
        <w:shd w:val="clear" w:color="auto" w:fill="auto"/>
        <w:bidi w:val="0"/>
        <w:spacing w:before="0" w:after="340" w:line="240" w:lineRule="auto"/>
        <w:ind w:left="0" w:right="0" w:firstLine="0"/>
        <w:jc w:val="left"/>
      </w:pPr>
      <w:bookmarkStart w:id="2125" w:name="bookmark2125"/>
      <w:bookmarkStart w:id="2126" w:name="bookmark2126"/>
      <w:bookmarkStart w:id="2127" w:name="bookmark21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5"/>
      <w:bookmarkEnd w:id="2126"/>
      <w:bookmarkEnd w:id="212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线上营运资源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63,591,143.55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33,480,370.13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31,132,075.28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10,196,965.84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5,919,418.38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朗新天霁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咨询费及办公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6,792,452.64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3,199,528.21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上海沄远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6,694,884.87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5,660,377.28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3,018,867.79</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3,372,177.93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2,394,559.51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物联网创新中心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广告业务费用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13,016,388.11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4,047,169.83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技术服务、采购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3,630,483.72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1,886,792.40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生活缴费平台、支撑服务 费、定制软件开发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413,921,513.28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363,074,336.26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运营增值服务、销售机顶 盒、技术服务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367,551,262.77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326,762,983.32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24,870,676.57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20,726,108.49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10,732,790.86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6,203,034.58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14,082,935.88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2,536,210.13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2,287,195.46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互联网运营、定制软件开 发、第三方软硬件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2,284,374.91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2,252,972.59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蚂蚁区块链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九江电满满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定制软件开发、互联网运 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617,499.30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315,063.00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苏州绿的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396,148.28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155,660.38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定制软件开发、第三方软 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339,107.80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12,138,636.10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定制软件开发、移动支付 云平台支撑服务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151,819.86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193,003.89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3,863,994.99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朗帆科技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定制软件开发、第三方软 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308,635.36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传神语联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销售智能一体机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17,782,851.63</w:t>
            </w:r>
          </w:p>
        </w:tc>
      </w:tr>
    </w:tbl>
    <w:p>
      <w:pPr>
        <w:spacing w:lineRule="exact" w:line="1"/>
        <w:rPr>
          <w:sz w:val="2"/>
          <w:szCs w:val="2"/>
        </w:rPr>
      </w:pPr>
      <w:r>
        <w:br w:type="page"/>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1,264,676.11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中海思源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12,226,430.00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9,077,547.17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28" w:name="bookmark2128"/>
      <w:bookmarkStart w:id="2129" w:name="bookmark2129"/>
      <w:bookmarkStart w:id="2130" w:name="bookmark21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28"/>
      <w:bookmarkEnd w:id="2129"/>
      <w:bookmarkEnd w:id="213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本期确认的托 管收益</w:t>
            </w:r>
            <w:r>
              <w:rPr>
                <w:color w:val="000000"/>
                <w:spacing w:val="0"/>
                <w:w w:val="100"/>
                <w:position w:val="0"/>
              </w:rPr>
              <w:t>/</w:t>
            </w:r>
            <w:r>
              <w:rPr>
                <w:rFonts w:ascii="SimSun" w:eastAsia="SimSun" w:hAnsi="SimSun" w:cs="SimSun"/>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本期确认的托 管费</w:t>
            </w:r>
            <w:r>
              <w:rPr>
                <w:color w:val="000000"/>
                <w:spacing w:val="0"/>
                <w:w w:val="100"/>
                <w:position w:val="0"/>
              </w:rPr>
              <w:t>/</w:t>
            </w:r>
            <w:r>
              <w:rPr>
                <w:rFonts w:ascii="SimSun" w:eastAsia="SimSun" w:hAnsi="SimSun" w:cs="SimSun"/>
                <w:color w:val="000000"/>
                <w:spacing w:val="0"/>
                <w:w w:val="100"/>
                <w:position w:val="0"/>
              </w:rPr>
              <w:t>出包费</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31"/>
      <w:bookmarkEnd w:id="2132"/>
      <w:bookmarkEnd w:id="213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35"/>
      <w:bookmarkEnd w:id="2136"/>
      <w:bookmarkEnd w:id="213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bl>
    <w:p>
      <w:pPr>
        <w:spacing w:lineRule="exact" w:line="1"/>
        <w:rPr>
          <w:sz w:val="2"/>
          <w:szCs w:val="2"/>
        </w:rPr>
      </w:pPr>
      <w:r>
        <w:br w:type="page"/>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58"/>
        <w:keepNext/>
        <w:keepLines/>
        <w:widowControl w:val="0"/>
        <w:shd w:val="clear" w:color="auto" w:fill="auto"/>
        <w:bidi w:val="0"/>
        <w:spacing w:before="0" w:after="40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39"/>
      <w:bookmarkEnd w:id="2140"/>
      <w:bookmarkEnd w:id="214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43"/>
      <w:bookmarkEnd w:id="2144"/>
      <w:bookmarkEnd w:id="21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119,336.59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易视星空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18,348.22</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47"/>
      <w:bookmarkEnd w:id="2148"/>
      <w:bookmarkEnd w:id="215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10,927,400.00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10,462,400.00</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1"/>
      <w:bookmarkEnd w:id="2152"/>
      <w:bookmarkEnd w:id="2154"/>
    </w:p>
    <w:p>
      <w:pPr>
        <w:pStyle w:val="Style37"/>
        <w:keepNext/>
        <w:keepLines/>
        <w:widowControl w:val="0"/>
        <w:shd w:val="clear" w:color="auto" w:fill="auto"/>
        <w:bidi w:val="0"/>
        <w:spacing w:before="0" w:after="34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6</w:t>
      </w:r>
      <w:bookmarkEnd w:id="2157"/>
      <w:r>
        <w:rPr>
          <w:color w:val="000000"/>
          <w:spacing w:val="0"/>
          <w:w w:val="100"/>
          <w:position w:val="0"/>
        </w:rPr>
        <w:t>、关联方应收应付款项</w:t>
      </w:r>
      <w:bookmarkEnd w:id="2155"/>
      <w:bookmarkEnd w:id="2156"/>
      <w:bookmarkEnd w:id="2158"/>
    </w:p>
    <w:p>
      <w:pPr>
        <w:pStyle w:val="Style58"/>
        <w:keepNext/>
        <w:keepLines/>
        <w:widowControl w:val="0"/>
        <w:shd w:val="clear" w:color="auto" w:fill="auto"/>
        <w:bidi w:val="0"/>
        <w:spacing w:before="0" w:after="340" w:line="240" w:lineRule="auto"/>
        <w:ind w:left="0" w:right="0" w:firstLine="0"/>
        <w:jc w:val="left"/>
      </w:pPr>
      <w:bookmarkStart w:id="2159" w:name="bookmark2159"/>
      <w:bookmarkStart w:id="2160" w:name="bookmark2160"/>
      <w:bookmarkStart w:id="2161" w:name="bookmark2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9"/>
      <w:bookmarkEnd w:id="2160"/>
      <w:bookmarkEnd w:id="21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374,227,769.93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743,788.47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297,636,229.33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1,071,490.46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302,770,093.65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1,132,482.62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240,691,317.06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1,459,260.99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金胡桃科技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24,132,150.08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118,247.54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15,378,772.50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150,711.97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灵锡互联网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21,149,153.26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214,617.81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14,926,116.59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71,645.44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16,714,000.00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748,859.14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16,632,967.65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490,932.93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10,732,790.86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6,599,784.51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2,676,456.71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1,621,481.21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1,594,573.75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4,993,450.00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蚂蚁区块链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283,842.81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九江电满满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269,384.19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福建华威新耀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153,406.95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无锡经研院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5,087,104.93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311,868.36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286,499.36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199,225.48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134,850.34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北京金胡桃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集分宝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24,010,961.26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17,912,335.31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479,245.20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267,507.11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2"/>
      <w:bookmarkEnd w:id="2163"/>
      <w:bookmarkEnd w:id="21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11,797,723.94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8,349,516.10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5,805,652.00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新源智控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4,399,311.06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3,476,941.80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上海沄远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3,955,639.52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1,550,222.54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未来电视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456,918.95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319,214.58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北京我看网络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453,868.34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中数寰宇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188,679.24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徐长军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460,000.00</w:t>
            </w:r>
          </w:p>
        </w:tc>
      </w:tr>
    </w:tbl>
    <w:p>
      <w:pPr>
        <w:pStyle w:val="Style37"/>
        <w:keepNext/>
        <w:keepLines/>
        <w:widowControl w:val="0"/>
        <w:shd w:val="clear" w:color="auto" w:fill="auto"/>
        <w:tabs>
          <w:tab w:pos="373" w:val="left"/>
        </w:tabs>
        <w:bidi w:val="0"/>
        <w:spacing w:before="0" w:after="340" w:line="240" w:lineRule="auto"/>
        <w:ind w:left="0" w:right="0" w:firstLine="0"/>
        <w:jc w:val="both"/>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7</w:t>
      </w:r>
      <w:bookmarkEnd w:id="2167"/>
      <w:r>
        <w:rPr>
          <w:color w:val="000000"/>
          <w:spacing w:val="0"/>
          <w:w w:val="100"/>
          <w:position w:val="0"/>
        </w:rPr>
        <w:t>、</w:t>
        <w:tab/>
        <w:t>关联方承诺</w:t>
      </w:r>
      <w:bookmarkEnd w:id="2165"/>
      <w:bookmarkEnd w:id="2166"/>
      <w:bookmarkEnd w:id="2168"/>
    </w:p>
    <w:p>
      <w:pPr>
        <w:pStyle w:val="Style37"/>
        <w:keepNext/>
        <w:keepLines/>
        <w:widowControl w:val="0"/>
        <w:shd w:val="clear" w:color="auto" w:fill="auto"/>
        <w:tabs>
          <w:tab w:pos="378" w:val="left"/>
        </w:tabs>
        <w:bidi w:val="0"/>
        <w:spacing w:before="0" w:after="340" w:line="240" w:lineRule="auto"/>
        <w:ind w:left="0" w:right="0" w:firstLine="0"/>
        <w:jc w:val="both"/>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8</w:t>
      </w:r>
      <w:bookmarkEnd w:id="2171"/>
      <w:r>
        <w:rPr>
          <w:color w:val="000000"/>
          <w:spacing w:val="0"/>
          <w:w w:val="100"/>
          <w:position w:val="0"/>
        </w:rPr>
        <w:t>、</w:t>
        <w:tab/>
        <w:t>其他</w:t>
      </w:r>
      <w:bookmarkEnd w:id="2169"/>
      <w:bookmarkEnd w:id="2170"/>
      <w:bookmarkEnd w:id="2172"/>
    </w:p>
    <w:p>
      <w:pPr>
        <w:pStyle w:val="Style33"/>
        <w:keepNext/>
        <w:keepLines/>
        <w:widowControl w:val="0"/>
        <w:shd w:val="clear" w:color="auto" w:fill="auto"/>
        <w:bidi w:val="0"/>
        <w:spacing w:before="0" w:after="340" w:line="240" w:lineRule="auto"/>
        <w:ind w:left="0" w:right="0" w:firstLine="0"/>
        <w:jc w:val="both"/>
      </w:pPr>
      <w:bookmarkStart w:id="2173" w:name="bookmark2173"/>
      <w:bookmarkStart w:id="2174" w:name="bookmark2174"/>
      <w:bookmarkStart w:id="2175" w:name="bookmark2175"/>
      <w:r>
        <w:rPr>
          <w:color w:val="000000"/>
          <w:spacing w:val="0"/>
          <w:w w:val="100"/>
          <w:position w:val="0"/>
          <w:sz w:val="24"/>
          <w:szCs w:val="24"/>
        </w:rPr>
        <w:t>十三、股份支付</w:t>
      </w:r>
      <w:bookmarkEnd w:id="2173"/>
      <w:bookmarkEnd w:id="2174"/>
      <w:bookmarkEnd w:id="2175"/>
    </w:p>
    <w:p>
      <w:pPr>
        <w:pStyle w:val="Style37"/>
        <w:keepNext/>
        <w:keepLines/>
        <w:widowControl w:val="0"/>
        <w:shd w:val="clear" w:color="auto" w:fill="auto"/>
        <w:bidi w:val="0"/>
        <w:spacing w:before="0" w:after="340" w:line="240" w:lineRule="auto"/>
        <w:ind w:left="0" w:right="0" w:firstLine="0"/>
        <w:jc w:val="both"/>
      </w:pPr>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76"/>
      <w:bookmarkEnd w:id="2177"/>
      <w:bookmarkEnd w:id="2178"/>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105,068,101.23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3,352,498.80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年发行的股票期权行权价格为</w:t>
            </w:r>
            <w:r>
              <w:rPr>
                <w:color w:val="000000"/>
                <w:spacing w:val="0"/>
                <w:w w:val="100"/>
                <w:position w:val="0"/>
              </w:rPr>
              <w:t>10.726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 解锁时间自授予部分股票期权或限制性股票登记 完成之日起</w:t>
            </w:r>
            <w:r>
              <w:rPr>
                <w:color w:val="000000"/>
                <w:spacing w:val="0"/>
                <w:w w:val="100"/>
                <w:position w:val="0"/>
              </w:rPr>
              <w:t>12</w:t>
            </w:r>
            <w:r>
              <w:rPr>
                <w:rFonts w:ascii="SimSun" w:eastAsia="SimSun" w:hAnsi="SimSun" w:cs="SimSun"/>
                <w:color w:val="000000"/>
                <w:spacing w:val="0"/>
                <w:w w:val="100"/>
                <w:position w:val="0"/>
              </w:rPr>
              <w:t>个月后的首个交易日起至授予期权 或股份登记完成之日起</w:t>
            </w:r>
            <w:r>
              <w:rPr>
                <w:color w:val="000000"/>
                <w:spacing w:val="0"/>
                <w:w w:val="100"/>
                <w:position w:val="0"/>
              </w:rPr>
              <w:t>48</w:t>
            </w:r>
            <w:r>
              <w:rPr>
                <w:rFonts w:ascii="SimSun" w:eastAsia="SimSun" w:hAnsi="SimSun" w:cs="SimSun"/>
                <w:color w:val="000000"/>
                <w:spacing w:val="0"/>
                <w:w w:val="100"/>
                <w:position w:val="0"/>
              </w:rPr>
              <w:t>个月内的最后一个交易 日止。</w:t>
            </w:r>
          </w:p>
        </w:tc>
      </w:tr>
      <w:tr>
        <w:trPr>
          <w:trHeight w:val="414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2018</w:t>
            </w:r>
            <w:r>
              <w:rPr>
                <w:rFonts w:ascii="SimSun" w:eastAsia="SimSun" w:hAnsi="SimSun" w:cs="SimSun"/>
                <w:color w:val="000000"/>
                <w:spacing w:val="0"/>
                <w:w w:val="100"/>
                <w:position w:val="0"/>
              </w:rPr>
              <w:t>年限制性股票授予价 格</w:t>
            </w:r>
            <w:r>
              <w:rPr>
                <w:color w:val="000000"/>
                <w:spacing w:val="0"/>
                <w:w w:val="100"/>
                <w:position w:val="0"/>
              </w:rPr>
              <w:t>5.366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股，解锁时间自授予部分股票期权或限 制性股票登记完成之日起</w:t>
            </w:r>
            <w:r>
              <w:rPr>
                <w:color w:val="000000"/>
                <w:spacing w:val="0"/>
                <w:w w:val="100"/>
                <w:position w:val="0"/>
              </w:rPr>
              <w:t>12</w:t>
            </w:r>
            <w:r>
              <w:rPr>
                <w:rFonts w:ascii="SimSun" w:eastAsia="SimSun" w:hAnsi="SimSun" w:cs="SimSun"/>
                <w:color w:val="000000"/>
                <w:spacing w:val="0"/>
                <w:w w:val="100"/>
                <w:position w:val="0"/>
              </w:rPr>
              <w:t>个月后的首个交易日 起至授予期权或股份登记完成之日起</w:t>
            </w:r>
            <w:r>
              <w:rPr>
                <w:color w:val="000000"/>
                <w:spacing w:val="0"/>
                <w:w w:val="100"/>
                <w:position w:val="0"/>
              </w:rPr>
              <w:t>48</w:t>
            </w:r>
            <w:r>
              <w:rPr>
                <w:rFonts w:ascii="SimSun" w:eastAsia="SimSun" w:hAnsi="SimSun" w:cs="SimSun"/>
                <w:color w:val="000000"/>
                <w:spacing w:val="0"/>
                <w:w w:val="100"/>
                <w:position w:val="0"/>
              </w:rPr>
              <w:t>个月内的 最后一个交易日止。</w:t>
            </w:r>
            <w:r>
              <w:rPr>
                <w:color w:val="000000"/>
                <w:spacing w:val="0"/>
                <w:w w:val="100"/>
                <w:position w:val="0"/>
              </w:rPr>
              <w:t>2020</w:t>
            </w:r>
            <w:r>
              <w:rPr>
                <w:rFonts w:ascii="SimSun" w:eastAsia="SimSun" w:hAnsi="SimSun" w:cs="SimSun"/>
                <w:color w:val="000000"/>
                <w:spacing w:val="0"/>
                <w:w w:val="100"/>
                <w:position w:val="0"/>
              </w:rPr>
              <w:t xml:space="preserve">年限制性股票授予价格 </w:t>
            </w:r>
            <w:r>
              <w:rPr>
                <w:color w:val="000000"/>
                <w:spacing w:val="0"/>
                <w:w w:val="100"/>
                <w:position w:val="0"/>
              </w:rPr>
              <w:t>9.25</w:t>
            </w:r>
            <w:r>
              <w:rPr>
                <w:rFonts w:ascii="SimSun" w:eastAsia="SimSun" w:hAnsi="SimSun" w:cs="SimSun"/>
                <w:color w:val="000000"/>
                <w:spacing w:val="0"/>
                <w:w w:val="100"/>
                <w:position w:val="0"/>
              </w:rPr>
              <w:t>元.第一类授予对象解锁时间自授予部分限制 性股票登记完成之日起</w:t>
            </w:r>
            <w:r>
              <w:rPr>
                <w:color w:val="000000"/>
                <w:spacing w:val="0"/>
                <w:w w:val="100"/>
                <w:position w:val="0"/>
              </w:rPr>
              <w:t>12</w:t>
            </w:r>
            <w:r>
              <w:rPr>
                <w:rFonts w:ascii="SimSun" w:eastAsia="SimSun" w:hAnsi="SimSun" w:cs="SimSun"/>
                <w:color w:val="000000"/>
                <w:spacing w:val="0"/>
                <w:w w:val="100"/>
                <w:position w:val="0"/>
              </w:rPr>
              <w:t>个月后的首个交易日起 至授予期权或股份登记完成之日起</w:t>
            </w:r>
            <w:r>
              <w:rPr>
                <w:color w:val="000000"/>
                <w:spacing w:val="0"/>
                <w:w w:val="100"/>
                <w:position w:val="0"/>
              </w:rPr>
              <w:t>48</w:t>
            </w:r>
            <w:r>
              <w:rPr>
                <w:rFonts w:ascii="SimSun" w:eastAsia="SimSun" w:hAnsi="SimSun" w:cs="SimSun"/>
                <w:color w:val="000000"/>
                <w:spacing w:val="0"/>
                <w:w w:val="100"/>
                <w:position w:val="0"/>
              </w:rPr>
              <w:t>个月内的最 后一个交易日止。第二类授予对象解锁时间自授予 日起</w:t>
            </w:r>
            <w:r>
              <w:rPr>
                <w:color w:val="000000"/>
                <w:spacing w:val="0"/>
                <w:w w:val="100"/>
                <w:position w:val="0"/>
              </w:rPr>
              <w:t>12</w:t>
            </w:r>
            <w:r>
              <w:rPr>
                <w:rFonts w:ascii="SimSun" w:eastAsia="SimSun" w:hAnsi="SimSun" w:cs="SimSun"/>
                <w:color w:val="000000"/>
                <w:spacing w:val="0"/>
                <w:w w:val="100"/>
                <w:position w:val="0"/>
              </w:rPr>
              <w:t>个月后的首个交易日起至授予期权或股份 登记完成之日起</w:t>
            </w:r>
            <w:r>
              <w:rPr>
                <w:color w:val="000000"/>
                <w:spacing w:val="0"/>
                <w:w w:val="100"/>
                <w:position w:val="0"/>
              </w:rPr>
              <w:t>48</w:t>
            </w:r>
            <w:r>
              <w:rPr>
                <w:rFonts w:ascii="SimSun" w:eastAsia="SimSun" w:hAnsi="SimSun" w:cs="SimSun"/>
                <w:color w:val="000000"/>
                <w:spacing w:val="0"/>
                <w:w w:val="100"/>
                <w:position w:val="0"/>
              </w:rPr>
              <w:t>个月内的最后一个交易日止。 本集团未解锁的限制性股票</w:t>
            </w:r>
            <w:r>
              <w:rPr>
                <w:color w:val="000000"/>
                <w:spacing w:val="0"/>
                <w:w w:val="100"/>
                <w:position w:val="0"/>
              </w:rPr>
              <w:t>/</w:t>
            </w:r>
            <w:r>
              <w:rPr>
                <w:rFonts w:ascii="SimSun" w:eastAsia="SimSun" w:hAnsi="SimSun" w:cs="SimSun"/>
                <w:color w:val="000000"/>
                <w:spacing w:val="0"/>
                <w:w w:val="100"/>
                <w:position w:val="0"/>
              </w:rPr>
              <w:t>行权的股票期权加权 平均合同剩余期限为</w:t>
            </w:r>
            <w:r>
              <w:rPr>
                <w:color w:val="000000"/>
                <w:spacing w:val="0"/>
                <w:w w:val="100"/>
                <w:position w:val="0"/>
              </w:rPr>
              <w:t>1.64</w:t>
            </w:r>
            <w:r>
              <w:rPr>
                <w:rFonts w:ascii="SimSun" w:eastAsia="SimSun" w:hAnsi="SimSun" w:cs="SimSun"/>
                <w:color w:val="000000"/>
                <w:spacing w:val="0"/>
                <w:w w:val="100"/>
                <w:position w:val="0"/>
              </w:rPr>
              <w:t>年。</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限制性股票及股票期权 </w:t>
      </w:r>
      <w:r>
        <w:rPr>
          <w:rFonts w:ascii="Times New Roman" w:eastAsia="Times New Roman" w:hAnsi="Times New Roman" w:cs="Times New Roman"/>
          <w:color w:val="000000"/>
          <w:spacing w:val="0"/>
          <w:w w:val="100"/>
          <w:position w:val="0"/>
        </w:rPr>
        <w:t>(a)2018</w:t>
      </w:r>
      <w:r>
        <w:rPr>
          <w:color w:val="000000"/>
          <w:spacing w:val="0"/>
          <w:w w:val="100"/>
          <w:position w:val="0"/>
        </w:rPr>
        <w:t>年度限制性股票与股票期权激励计划</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年第四次临时股东大会审议并通过了《关于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 股票与股票期权激励计划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朗新科技集团股份有限公司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 计划实施考核管理办法</w:t>
      </w:r>
      <w:r>
        <w:rPr>
          <w:color w:val="000000"/>
          <w:spacing w:val="0"/>
          <w:w w:val="100"/>
          <w:position w:val="0"/>
        </w:rPr>
        <w:t>〉</w:t>
      </w:r>
      <w:r>
        <w:rPr>
          <w:color w:val="000000"/>
          <w:spacing w:val="0"/>
          <w:w w:val="100"/>
          <w:position w:val="0"/>
        </w:rPr>
        <w:t>的议案》及《关于提请股东大会授权董事会办理股权激励相关事宜的议案》。本公司于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日与最终激励对象就股份支付的协议条款和条件达成一致，并于当日召开的第五次临时股东大会决议审议通过了《关于调 整</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年度限制性股票与股票期权激励计划激励对象名单的议案》，向</w:t>
      </w:r>
      <w:r>
        <w:rPr>
          <w:rFonts w:ascii="Times New Roman" w:eastAsia="Times New Roman" w:hAnsi="Times New Roman" w:cs="Times New Roman"/>
          <w:color w:val="000000"/>
          <w:spacing w:val="0"/>
          <w:w w:val="100"/>
          <w:position w:val="0"/>
        </w:rPr>
        <w:t>308</w:t>
      </w:r>
      <w:r>
        <w:rPr>
          <w:color w:val="000000"/>
          <w:spacing w:val="0"/>
          <w:w w:val="100"/>
          <w:position w:val="0"/>
        </w:rPr>
        <w:t xml:space="preserve">名董事、高级管理人员、中层管理人员、核心技术 及业务人员定向发行了 </w:t>
      </w:r>
      <w:r>
        <w:rPr>
          <w:rFonts w:ascii="Times New Roman" w:eastAsia="Times New Roman" w:hAnsi="Times New Roman" w:cs="Times New Roman"/>
          <w:color w:val="000000"/>
          <w:spacing w:val="0"/>
          <w:w w:val="100"/>
          <w:position w:val="0"/>
        </w:rPr>
        <w:t>12,484,000</w:t>
      </w:r>
      <w:r>
        <w:rPr>
          <w:color w:val="000000"/>
          <w:spacing w:val="0"/>
          <w:w w:val="100"/>
          <w:position w:val="0"/>
        </w:rPr>
        <w:t>股限制性普通股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元，授予价格为每股人民币</w:t>
      </w:r>
      <w:r>
        <w:rPr>
          <w:rFonts w:ascii="Times New Roman" w:eastAsia="Times New Roman" w:hAnsi="Times New Roman" w:cs="Times New Roman"/>
          <w:color w:val="000000"/>
          <w:spacing w:val="0"/>
          <w:w w:val="100"/>
          <w:position w:val="0"/>
        </w:rPr>
        <w:t>8.23</w:t>
      </w:r>
      <w:r>
        <w:rPr>
          <w:color w:val="000000"/>
          <w:spacing w:val="0"/>
          <w:w w:val="100"/>
          <w:position w:val="0"/>
        </w:rPr>
        <w:t>元；向</w:t>
      </w:r>
      <w:r>
        <w:rPr>
          <w:rFonts w:ascii="Times New Roman" w:eastAsia="Times New Roman" w:hAnsi="Times New Roman" w:cs="Times New Roman"/>
          <w:color w:val="000000"/>
          <w:spacing w:val="0"/>
          <w:w w:val="100"/>
          <w:position w:val="0"/>
        </w:rPr>
        <w:t>160</w:t>
      </w:r>
      <w:r>
        <w:rPr>
          <w:color w:val="000000"/>
          <w:spacing w:val="0"/>
          <w:w w:val="100"/>
          <w:position w:val="0"/>
        </w:rPr>
        <w:t xml:space="preserve">名核心 </w:t>
      </w:r>
      <w:r>
        <w:rPr>
          <w:color w:val="000000"/>
          <w:spacing w:val="0"/>
          <w:w w:val="100"/>
          <w:position w:val="0"/>
        </w:rPr>
        <w:t>技术及业务人员授予</w:t>
      </w:r>
      <w:r>
        <w:rPr>
          <w:rFonts w:ascii="Times New Roman" w:eastAsia="Times New Roman" w:hAnsi="Times New Roman" w:cs="Times New Roman"/>
          <w:color w:val="000000"/>
          <w:spacing w:val="0"/>
          <w:w w:val="100"/>
          <w:position w:val="0"/>
        </w:rPr>
        <w:t>3,858,000</w:t>
      </w:r>
      <w:r>
        <w:rPr>
          <w:color w:val="000000"/>
          <w:spacing w:val="0"/>
          <w:w w:val="100"/>
          <w:position w:val="0"/>
        </w:rPr>
        <w:t>份股票期权，可行权价格为</w:t>
      </w:r>
      <w:r>
        <w:rPr>
          <w:rFonts w:ascii="Times New Roman" w:eastAsia="Times New Roman" w:hAnsi="Times New Roman" w:cs="Times New Roman"/>
          <w:color w:val="000000"/>
          <w:spacing w:val="0"/>
          <w:w w:val="100"/>
          <w:position w:val="0"/>
        </w:rPr>
        <w:t>16.45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股，相关限制性股票及股票期权分别于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日及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日完成登记。其后，本公司于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日召开的第二届董事会第二十二次会议和第二届监事会第十七次会 议审议并通过了《关于向激励对象授予预留限制性股票的议案》，以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日作为授予日，向</w:t>
      </w:r>
      <w:r>
        <w:rPr>
          <w:rFonts w:ascii="Times New Roman" w:eastAsia="Times New Roman" w:hAnsi="Times New Roman" w:cs="Times New Roman"/>
          <w:color w:val="000000"/>
          <w:spacing w:val="0"/>
          <w:w w:val="100"/>
          <w:position w:val="0"/>
        </w:rPr>
        <w:t>3</w:t>
      </w:r>
      <w:r>
        <w:rPr>
          <w:color w:val="000000"/>
          <w:spacing w:val="0"/>
          <w:w w:val="100"/>
          <w:position w:val="0"/>
        </w:rPr>
        <w:t xml:space="preserve">名激励对象定向发行 </w:t>
      </w:r>
      <w:r>
        <w:rPr>
          <w:rFonts w:ascii="Times New Roman" w:eastAsia="Times New Roman" w:hAnsi="Times New Roman" w:cs="Times New Roman"/>
          <w:color w:val="000000"/>
          <w:spacing w:val="0"/>
          <w:w w:val="100"/>
          <w:position w:val="0"/>
        </w:rPr>
        <w:t>2,500,562</w:t>
      </w:r>
      <w:r>
        <w:rPr>
          <w:color w:val="000000"/>
          <w:spacing w:val="0"/>
          <w:w w:val="100"/>
          <w:position w:val="0"/>
        </w:rPr>
        <w:t>股限制性人民币普通股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8.46</w:t>
      </w:r>
      <w:r>
        <w:rPr>
          <w:color w:val="000000"/>
          <w:spacing w:val="0"/>
          <w:w w:val="100"/>
          <w:position w:val="0"/>
        </w:rPr>
        <w:t>元，并于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日完成登记。 </w:t>
      </w:r>
      <w:r>
        <w:rPr>
          <w:rFonts w:ascii="Times New Roman" w:eastAsia="Times New Roman" w:hAnsi="Times New Roman" w:cs="Times New Roman"/>
          <w:color w:val="000000"/>
          <w:spacing w:val="0"/>
          <w:w w:val="100"/>
          <w:position w:val="0"/>
        </w:rPr>
        <w:t>2019</w:t>
      </w:r>
      <w:r>
        <w:rPr>
          <w:color w:val="000000"/>
          <w:spacing w:val="0"/>
          <w:w w:val="100"/>
          <w:position w:val="0"/>
        </w:rPr>
        <w:t>年，本公司从</w:t>
      </w:r>
      <w:r>
        <w:rPr>
          <w:rFonts w:ascii="Times New Roman" w:eastAsia="Times New Roman" w:hAnsi="Times New Roman" w:cs="Times New Roman"/>
          <w:color w:val="000000"/>
          <w:spacing w:val="0"/>
          <w:w w:val="100"/>
          <w:position w:val="0"/>
        </w:rPr>
        <w:t>3</w:t>
      </w:r>
      <w:r>
        <w:rPr>
          <w:color w:val="000000"/>
          <w:spacing w:val="0"/>
          <w:w w:val="100"/>
          <w:position w:val="0"/>
        </w:rPr>
        <w:t>名已离职激励对象处回购了其已获授权但尚未解除限售的全部限制性股票</w:t>
      </w:r>
      <w:r>
        <w:rPr>
          <w:rFonts w:ascii="Times New Roman" w:eastAsia="Times New Roman" w:hAnsi="Times New Roman" w:cs="Times New Roman"/>
          <w:color w:val="000000"/>
          <w:spacing w:val="0"/>
          <w:w w:val="100"/>
          <w:position w:val="0"/>
        </w:rPr>
        <w:t>56,000</w:t>
      </w:r>
      <w:r>
        <w:rPr>
          <w:color w:val="000000"/>
          <w:spacing w:val="0"/>
          <w:w w:val="100"/>
          <w:position w:val="0"/>
        </w:rPr>
        <w:t>股，回购价格为</w:t>
      </w:r>
      <w:r>
        <w:rPr>
          <w:rFonts w:ascii="Times New Roman" w:eastAsia="Times New Roman" w:hAnsi="Times New Roman" w:cs="Times New Roman"/>
          <w:color w:val="000000"/>
          <w:spacing w:val="0"/>
          <w:w w:val="100"/>
          <w:position w:val="0"/>
        </w:rPr>
        <w:t>8.149</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股，于</w:t>
      </w:r>
      <w:r>
        <w:rPr>
          <w:rFonts w:ascii="Times New Roman" w:eastAsia="Times New Roman" w:hAnsi="Times New Roman" w:cs="Times New Roman"/>
          <w:color w:val="000000"/>
          <w:spacing w:val="0"/>
          <w:w w:val="100"/>
          <w:position w:val="0"/>
        </w:rPr>
        <w:t>2020</w:t>
      </w:r>
      <w:r>
        <w:rPr>
          <w:color w:val="000000"/>
          <w:spacing w:val="0"/>
          <w:w w:val="100"/>
          <w:position w:val="0"/>
        </w:rPr>
        <w:t>年完成股本变更登记。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680,468,891</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股以资本公积转增</w:t>
      </w:r>
      <w:r>
        <w:rPr>
          <w:rFonts w:ascii="Times New Roman" w:eastAsia="Times New Roman" w:hAnsi="Times New Roman" w:cs="Times New Roman"/>
          <w:color w:val="000000"/>
          <w:spacing w:val="0"/>
          <w:w w:val="100"/>
          <w:position w:val="0"/>
        </w:rPr>
        <w:t>5</w:t>
      </w:r>
      <w:r>
        <w:rPr>
          <w:color w:val="000000"/>
          <w:spacing w:val="0"/>
          <w:w w:val="100"/>
          <w:position w:val="0"/>
        </w:rPr>
        <w:t>股。根据 《上市公司股权激励管理办法》及</w:t>
      </w:r>
      <w:r>
        <w:rPr>
          <w:rFonts w:ascii="Times New Roman" w:eastAsia="Times New Roman" w:hAnsi="Times New Roman" w:cs="Times New Roman"/>
          <w:color w:val="000000"/>
          <w:spacing w:val="0"/>
          <w:w w:val="100"/>
          <w:position w:val="0"/>
        </w:rPr>
        <w:t>2018</w:t>
      </w:r>
      <w:r>
        <w:rPr>
          <w:color w:val="000000"/>
          <w:spacing w:val="0"/>
          <w:w w:val="100"/>
          <w:position w:val="0"/>
        </w:rPr>
        <w:t>年度限制性股票与股票期权激励计划的相关规定对授予权益数量及回购价格进行调 整，首次授予及预留授予尚未解除限售限制性股票数量由</w:t>
      </w:r>
      <w:r>
        <w:rPr>
          <w:rFonts w:ascii="Times New Roman" w:eastAsia="Times New Roman" w:hAnsi="Times New Roman" w:cs="Times New Roman"/>
          <w:color w:val="000000"/>
          <w:spacing w:val="0"/>
          <w:w w:val="100"/>
          <w:position w:val="0"/>
        </w:rPr>
        <w:t>11,942,850</w:t>
      </w:r>
      <w:r>
        <w:rPr>
          <w:color w:val="000000"/>
          <w:spacing w:val="0"/>
          <w:w w:val="100"/>
          <w:position w:val="0"/>
        </w:rPr>
        <w:t>股调整为</w:t>
      </w:r>
      <w:r>
        <w:rPr>
          <w:rFonts w:ascii="Times New Roman" w:eastAsia="Times New Roman" w:hAnsi="Times New Roman" w:cs="Times New Roman"/>
          <w:color w:val="000000"/>
          <w:spacing w:val="0"/>
          <w:w w:val="100"/>
          <w:position w:val="0"/>
        </w:rPr>
        <w:t>17,914,275</w:t>
      </w:r>
      <w:r>
        <w:rPr>
          <w:color w:val="000000"/>
          <w:spacing w:val="0"/>
          <w:w w:val="100"/>
          <w:position w:val="0"/>
        </w:rPr>
        <w:t xml:space="preserve">股，该部分限制性股票回购价格由 </w:t>
      </w:r>
      <w:r>
        <w:rPr>
          <w:rFonts w:ascii="Times New Roman" w:eastAsia="Times New Roman" w:hAnsi="Times New Roman" w:cs="Times New Roman"/>
          <w:color w:val="000000"/>
          <w:spacing w:val="0"/>
          <w:w w:val="100"/>
          <w:position w:val="0"/>
        </w:rPr>
        <w:t>8.149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5.366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股；已授予但尚未行权的股票期权数量由</w:t>
      </w:r>
      <w:r>
        <w:rPr>
          <w:rFonts w:ascii="Times New Roman" w:eastAsia="Times New Roman" w:hAnsi="Times New Roman" w:cs="Times New Roman"/>
          <w:color w:val="000000"/>
          <w:spacing w:val="0"/>
          <w:w w:val="100"/>
          <w:position w:val="0"/>
        </w:rPr>
        <w:t>2,951,400</w:t>
      </w:r>
      <w:r>
        <w:rPr>
          <w:color w:val="000000"/>
          <w:spacing w:val="0"/>
          <w:w w:val="100"/>
          <w:position w:val="0"/>
        </w:rPr>
        <w:t>股调整为</w:t>
      </w:r>
      <w:r>
        <w:rPr>
          <w:rFonts w:ascii="Times New Roman" w:eastAsia="Times New Roman" w:hAnsi="Times New Roman" w:cs="Times New Roman"/>
          <w:color w:val="000000"/>
          <w:spacing w:val="0"/>
          <w:w w:val="100"/>
          <w:position w:val="0"/>
        </w:rPr>
        <w:t>4,427,200</w:t>
      </w:r>
      <w:r>
        <w:rPr>
          <w:color w:val="000000"/>
          <w:spacing w:val="0"/>
          <w:w w:val="100"/>
          <w:position w:val="0"/>
        </w:rPr>
        <w:t>股，该部分股票期权回购价 格由</w:t>
      </w:r>
      <w:r>
        <w:rPr>
          <w:rFonts w:ascii="Times New Roman" w:eastAsia="Times New Roman" w:hAnsi="Times New Roman" w:cs="Times New Roman"/>
          <w:color w:val="000000"/>
          <w:spacing w:val="0"/>
          <w:w w:val="100"/>
          <w:position w:val="0"/>
        </w:rPr>
        <w:t>16.369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10.846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年，本公司从</w:t>
      </w:r>
      <w:r>
        <w:rPr>
          <w:rFonts w:ascii="Times New Roman" w:eastAsia="Times New Roman" w:hAnsi="Times New Roman" w:cs="Times New Roman"/>
          <w:color w:val="000000"/>
          <w:spacing w:val="0"/>
          <w:w w:val="100"/>
          <w:position w:val="0"/>
        </w:rPr>
        <w:t>64</w:t>
      </w:r>
      <w:r>
        <w:rPr>
          <w:color w:val="000000"/>
          <w:spacing w:val="0"/>
          <w:w w:val="100"/>
          <w:position w:val="0"/>
        </w:rPr>
        <w:t>名已离职和未达到解除限售条件的激励对象处回购了其已获授权 但尚未解除限售的全部限制性股票</w:t>
      </w:r>
      <w:r>
        <w:rPr>
          <w:rFonts w:ascii="Times New Roman" w:eastAsia="Times New Roman" w:hAnsi="Times New Roman" w:cs="Times New Roman"/>
          <w:color w:val="000000"/>
          <w:spacing w:val="0"/>
          <w:w w:val="100"/>
          <w:position w:val="0"/>
        </w:rPr>
        <w:t>364,800</w:t>
      </w:r>
      <w:r>
        <w:rPr>
          <w:color w:val="000000"/>
          <w:spacing w:val="0"/>
          <w:w w:val="100"/>
          <w:position w:val="0"/>
        </w:rPr>
        <w:t>股，回购价格为</w:t>
      </w:r>
      <w:r>
        <w:rPr>
          <w:rFonts w:ascii="Times New Roman" w:eastAsia="Times New Roman" w:hAnsi="Times New Roman" w:cs="Times New Roman"/>
          <w:color w:val="000000"/>
          <w:spacing w:val="0"/>
          <w:w w:val="100"/>
          <w:position w:val="0"/>
        </w:rPr>
        <w:t>5.366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年完成股本变更登记。上述激励对象所获授限 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股票期权的的第一个解锁期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20%）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 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 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个月内的最后一个交易日当日止；第三个解锁期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 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p>
      <w:pPr>
        <w:pStyle w:val="Style30"/>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rPr>
        <w:t>（2）2020</w:t>
      </w:r>
      <w:r>
        <w:rPr>
          <w:color w:val="000000"/>
          <w:spacing w:val="0"/>
          <w:w w:val="100"/>
          <w:position w:val="0"/>
        </w:rPr>
        <w:t>年度限制性股票激励计划</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年第二次临时股东大会审议并通过了《关于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年度限制性股票激励计划实施考核管理办法</w:t>
      </w:r>
      <w:r>
        <w:rPr>
          <w:color w:val="000000"/>
          <w:spacing w:val="0"/>
          <w:w w:val="100"/>
          <w:position w:val="0"/>
        </w:rPr>
        <w:t>〉</w:t>
      </w:r>
      <w:r>
        <w:rPr>
          <w:color w:val="000000"/>
          <w:spacing w:val="0"/>
          <w:w w:val="100"/>
          <w:position w:val="0"/>
        </w:rPr>
        <w:t>的议案》及《关于提请股东大会授权董事 会办理股权激励相关事宜的议案》。本公司于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日获得上述审批后，向</w:t>
      </w:r>
      <w:r>
        <w:rPr>
          <w:rFonts w:ascii="Times New Roman" w:eastAsia="Times New Roman" w:hAnsi="Times New Roman" w:cs="Times New Roman"/>
          <w:color w:val="000000"/>
          <w:spacing w:val="0"/>
          <w:w w:val="100"/>
          <w:position w:val="0"/>
        </w:rPr>
        <w:t>2</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650,000</w:t>
      </w:r>
      <w:r>
        <w:rPr>
          <w:color w:val="000000"/>
          <w:spacing w:val="0"/>
          <w:w w:val="100"/>
          <w:position w:val="0"/>
        </w:rPr>
        <w:t>股第一类限制 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元；向</w:t>
      </w:r>
      <w:r>
        <w:rPr>
          <w:rFonts w:ascii="Times New Roman" w:eastAsia="Times New Roman" w:hAnsi="Times New Roman" w:cs="Times New Roman"/>
          <w:color w:val="000000"/>
          <w:spacing w:val="0"/>
          <w:w w:val="100"/>
          <w:position w:val="0"/>
        </w:rPr>
        <w:t>699</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27,540,000</w:t>
      </w:r>
      <w:r>
        <w:rPr>
          <w:color w:val="000000"/>
          <w:spacing w:val="0"/>
          <w:w w:val="100"/>
          <w:position w:val="0"/>
        </w:rPr>
        <w:t>股第二类限制性人民币普通股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股，每股 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元，两类限制性股票发行价格均为每股人民币</w:t>
      </w:r>
      <w:r>
        <w:rPr>
          <w:rFonts w:ascii="Times New Roman" w:eastAsia="Times New Roman" w:hAnsi="Times New Roman" w:cs="Times New Roman"/>
          <w:color w:val="000000"/>
          <w:spacing w:val="0"/>
          <w:w w:val="100"/>
          <w:position w:val="0"/>
        </w:rPr>
        <w:t>9.25</w:t>
      </w:r>
      <w:r>
        <w:rPr>
          <w:color w:val="000000"/>
          <w:spacing w:val="0"/>
          <w:w w:val="100"/>
          <w:position w:val="0"/>
        </w:rPr>
        <w:t>元。根据本公司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年第二次临时股东大会的授权，本公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日召开了第三届董事会第二十三次会议和第三届监事会第十八次会议，审议通过了《关于向激励对象授予 预留限制性股票的议案》，以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日作为授予日，向</w:t>
      </w:r>
      <w:r>
        <w:rPr>
          <w:rFonts w:ascii="Times New Roman" w:eastAsia="Times New Roman" w:hAnsi="Times New Roman" w:cs="Times New Roman"/>
          <w:color w:val="000000"/>
          <w:spacing w:val="0"/>
          <w:w w:val="100"/>
          <w:position w:val="0"/>
        </w:rPr>
        <w:t>108</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2,400,000</w:t>
      </w:r>
      <w:r>
        <w:rPr>
          <w:color w:val="000000"/>
          <w:spacing w:val="0"/>
          <w:w w:val="100"/>
          <w:position w:val="0"/>
        </w:rPr>
        <w:t xml:space="preserve">股第二类限制性人民币普通股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8.76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年首次授予的第一类限制性股票激励计划有效期自限制性 股票授予登记完成之日起算，第二类限制性股票激励计划有效期自限制性股票首次授予之日起算。激励对象所获授限制性股 票</w:t>
      </w:r>
      <w:r>
        <w:rPr>
          <w:rFonts w:ascii="Times New Roman" w:eastAsia="Times New Roman" w:hAnsi="Times New Roman" w:cs="Times New Roman"/>
          <w:color w:val="000000"/>
          <w:spacing w:val="0"/>
          <w:w w:val="100"/>
          <w:position w:val="0"/>
        </w:rPr>
        <w:t>/</w:t>
      </w:r>
      <w:r>
        <w:rPr>
          <w:color w:val="000000"/>
          <w:spacing w:val="0"/>
          <w:w w:val="100"/>
          <w:position w:val="0"/>
        </w:rPr>
        <w:t>股份期权的第一个解锁期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30%）</w:t>
      </w:r>
      <w:r>
        <w:rPr>
          <w:color w:val="000000"/>
          <w:spacing w:val="0"/>
          <w:w w:val="100"/>
          <w:position w:val="0"/>
        </w:rPr>
        <w:t>为自授予登记完成之日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 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40%）</w:t>
      </w:r>
      <w:r>
        <w:rPr>
          <w:color w:val="000000"/>
          <w:spacing w:val="0"/>
          <w:w w:val="100"/>
          <w:position w:val="0"/>
        </w:rPr>
        <w:t>为自授予登记完成之日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 的首个交易日起至授予登记完成之日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个月内的最后一个交易日当日止；第三个解锁期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30%）</w:t>
      </w:r>
      <w:r>
        <w:rPr>
          <w:color w:val="000000"/>
          <w:spacing w:val="0"/>
          <w:w w:val="100"/>
          <w:position w:val="0"/>
        </w:rPr>
        <w:t>为自授 予登记完成之日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w:t>
      </w:r>
      <w:r>
        <w:rPr>
          <w:rFonts w:ascii="Times New Roman" w:eastAsia="Times New Roman" w:hAnsi="Times New Roman" w:cs="Times New Roman"/>
          <w:color w:val="000000"/>
          <w:spacing w:val="0"/>
          <w:w w:val="100"/>
          <w:position w:val="0"/>
        </w:rPr>
        <w:t>/</w:t>
      </w:r>
      <w:r>
        <w:rPr>
          <w:color w:val="000000"/>
          <w:spacing w:val="0"/>
          <w:w w:val="100"/>
          <w:position w:val="0"/>
        </w:rPr>
        <w:t>授予日起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年预留授予的第二类限制性股票激励计划有效期自限制性股票首次授予之日起算。激励对象所获授限制性股票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股份期权的 第一个解锁期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50%）</w:t>
      </w:r>
      <w:r>
        <w:rPr>
          <w:color w:val="000000"/>
          <w:spacing w:val="0"/>
          <w:w w:val="100"/>
          <w:position w:val="0"/>
        </w:rPr>
        <w:t>为自授予日起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个月内的最后一个交易日当日止；第二 个解锁期</w:t>
      </w:r>
      <w:r>
        <w:rPr>
          <w:rFonts w:ascii="Times New Roman" w:eastAsia="Times New Roman" w:hAnsi="Times New Roman" w:cs="Times New Roman"/>
          <w:color w:val="000000"/>
          <w:spacing w:val="0"/>
          <w:w w:val="100"/>
          <w:position w:val="0"/>
        </w:rPr>
        <w:t>/</w:t>
      </w:r>
      <w:r>
        <w:rPr>
          <w:color w:val="000000"/>
          <w:spacing w:val="0"/>
          <w:w w:val="100"/>
          <w:position w:val="0"/>
        </w:rPr>
        <w:t>行权期</w:t>
      </w:r>
      <w:r>
        <w:rPr>
          <w:rFonts w:ascii="Times New Roman" w:eastAsia="Times New Roman" w:hAnsi="Times New Roman" w:cs="Times New Roman"/>
          <w:color w:val="000000"/>
          <w:spacing w:val="0"/>
          <w:w w:val="100"/>
          <w:position w:val="0"/>
        </w:rPr>
        <w:t>（</w:t>
      </w:r>
      <w:r>
        <w:rPr>
          <w:color w:val="000000"/>
          <w:spacing w:val="0"/>
          <w:w w:val="100"/>
          <w:position w:val="0"/>
        </w:rPr>
        <w:t>比例</w:t>
      </w:r>
      <w:r>
        <w:rPr>
          <w:rFonts w:ascii="Times New Roman" w:eastAsia="Times New Roman" w:hAnsi="Times New Roman" w:cs="Times New Roman"/>
          <w:color w:val="000000"/>
          <w:spacing w:val="0"/>
          <w:w w:val="100"/>
          <w:position w:val="0"/>
        </w:rPr>
        <w:t>50%）</w:t>
      </w:r>
      <w:r>
        <w:rPr>
          <w:color w:val="000000"/>
          <w:spacing w:val="0"/>
          <w:w w:val="100"/>
          <w:position w:val="0"/>
        </w:rPr>
        <w:t>为自授予日起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上述限制性股票及股票期权解锁</w:t>
      </w:r>
      <w:r>
        <w:rPr>
          <w:rFonts w:ascii="Times New Roman" w:eastAsia="Times New Roman" w:hAnsi="Times New Roman" w:cs="Times New Roman"/>
          <w:color w:val="000000"/>
          <w:spacing w:val="0"/>
          <w:w w:val="100"/>
          <w:position w:val="0"/>
        </w:rPr>
        <w:t>/</w:t>
      </w:r>
      <w:r>
        <w:rPr>
          <w:color w:val="000000"/>
          <w:spacing w:val="0"/>
          <w:w w:val="100"/>
          <w:position w:val="0"/>
        </w:rPr>
        <w:t>行权前需满足激励计划规定的解锁</w:t>
      </w:r>
      <w:r>
        <w:rPr>
          <w:rFonts w:ascii="Times New Roman" w:eastAsia="Times New Roman" w:hAnsi="Times New Roman" w:cs="Times New Roman"/>
          <w:color w:val="000000"/>
          <w:spacing w:val="0"/>
          <w:w w:val="100"/>
          <w:position w:val="0"/>
        </w:rPr>
        <w:t>/</w:t>
      </w:r>
      <w:r>
        <w:rPr>
          <w:color w:val="000000"/>
          <w:spacing w:val="0"/>
          <w:w w:val="100"/>
          <w:position w:val="0"/>
        </w:rPr>
        <w:t>行权条件。</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对于未达到解锁条件的限制性股票，由公司以授予价格回购并注销，限制性股票激励对象根据该计划获授的限制性股票在解 除限售前不得转让、用于担保或偿还债务。对于未达到行权条件的股票期权，不得行权；若符合行权条件，但未在上述行权 期内行权的股票期权将由公司注销。</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此外，根据上述激励计划，激励对象为公司董事、高级管理人员的，需遵守包括在任职期间每年转让的股份不得超过其所持 </w:t>
      </w:r>
      <w:r>
        <w:rPr>
          <w:color w:val="000000"/>
          <w:spacing w:val="0"/>
          <w:w w:val="100"/>
          <w:position w:val="0"/>
        </w:rPr>
        <w:t>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在内的禁售期限规定。</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通过授予限制性股票及股票期权所获取员工服务的公允价值参考所授权益工具的公允价值计量。除本公司董事及高级管理人 员之外的其他激励对象所获取限制性股票的公允价值为授予日本公司人民币普通股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股的市场价格，所获取股票期权的公允 价值于授予日根据</w:t>
      </w:r>
      <w:r>
        <w:rPr>
          <w:rFonts w:ascii="Times New Roman" w:eastAsia="Times New Roman" w:hAnsi="Times New Roman" w:cs="Times New Roman"/>
          <w:color w:val="000000"/>
          <w:spacing w:val="0"/>
          <w:w w:val="100"/>
          <w:position w:val="0"/>
        </w:rPr>
        <w:t>Black-Scholes</w:t>
      </w:r>
      <w:r>
        <w:rPr>
          <w:color w:val="000000"/>
          <w:spacing w:val="0"/>
          <w:w w:val="100"/>
          <w:position w:val="0"/>
        </w:rPr>
        <w:t>模型计算得出；就董事及高级管理人员所获限制性股票，考虑其解除限售但不能转让的限制 对公允价值的影响。</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就未来可达到解锁</w:t>
      </w:r>
      <w:r>
        <w:rPr>
          <w:rFonts w:ascii="Times New Roman" w:eastAsia="Times New Roman" w:hAnsi="Times New Roman" w:cs="Times New Roman"/>
          <w:color w:val="000000"/>
          <w:spacing w:val="0"/>
          <w:w w:val="100"/>
          <w:position w:val="0"/>
        </w:rPr>
        <w:t>/</w:t>
      </w:r>
      <w:r>
        <w:rPr>
          <w:color w:val="000000"/>
          <w:spacing w:val="0"/>
          <w:w w:val="100"/>
          <w:position w:val="0"/>
        </w:rPr>
        <w:t>行权条件的限制性股票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股票期权数量，管理层基于截至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日止各项解锁</w:t>
      </w:r>
      <w:r>
        <w:rPr>
          <w:rFonts w:ascii="Times New Roman" w:eastAsia="Times New Roman" w:hAnsi="Times New Roman" w:cs="Times New Roman"/>
          <w:color w:val="000000"/>
          <w:spacing w:val="0"/>
          <w:w w:val="100"/>
          <w:position w:val="0"/>
        </w:rPr>
        <w:t>/</w:t>
      </w:r>
      <w:r>
        <w:rPr>
          <w:color w:val="000000"/>
          <w:spacing w:val="0"/>
          <w:w w:val="100"/>
          <w:position w:val="0"/>
        </w:rPr>
        <w:t>行权条件实际完成情 况及未来预期进行最佳估计，并将于等待期内的每个资产负债表日重新估计。于</w:t>
      </w:r>
      <w:r>
        <w:rPr>
          <w:rFonts w:ascii="Times New Roman" w:eastAsia="Times New Roman" w:hAnsi="Times New Roman" w:cs="Times New Roman"/>
          <w:color w:val="000000"/>
          <w:spacing w:val="0"/>
          <w:w w:val="100"/>
          <w:position w:val="0"/>
        </w:rPr>
        <w:t>2021</w:t>
      </w:r>
      <w:r>
        <w:rPr>
          <w:color w:val="000000"/>
          <w:spacing w:val="0"/>
          <w:w w:val="100"/>
          <w:position w:val="0"/>
        </w:rPr>
        <w:t>年度，本集团因取得的上述激励对象的 服务而计入相关成本或费用并相应增加资本公积</w:t>
      </w:r>
      <w:r>
        <w:rPr>
          <w:rFonts w:ascii="Times New Roman" w:eastAsia="Times New Roman" w:hAnsi="Times New Roman" w:cs="Times New Roman"/>
          <w:color w:val="000000"/>
          <w:spacing w:val="0"/>
          <w:w w:val="100"/>
          <w:position w:val="0"/>
        </w:rPr>
        <w:t>130,357,949.23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89,733,085.9</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106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日，本集团未解锁的限制性股票</w:t>
      </w:r>
      <w:r>
        <w:rPr>
          <w:rFonts w:ascii="Times New Roman" w:eastAsia="Times New Roman" w:hAnsi="Times New Roman" w:cs="Times New Roman"/>
          <w:color w:val="000000"/>
          <w:spacing w:val="0"/>
          <w:w w:val="100"/>
          <w:position w:val="0"/>
        </w:rPr>
        <w:t>/</w:t>
      </w:r>
      <w:r>
        <w:rPr>
          <w:color w:val="000000"/>
          <w:spacing w:val="0"/>
          <w:w w:val="100"/>
          <w:position w:val="0"/>
        </w:rPr>
        <w:t>行权的股票期权加权平均合同剩余期限为</w:t>
      </w:r>
      <w:r>
        <w:rPr>
          <w:rFonts w:ascii="Times New Roman" w:eastAsia="Times New Roman" w:hAnsi="Times New Roman" w:cs="Times New Roman"/>
          <w:color w:val="000000"/>
          <w:spacing w:val="0"/>
          <w:w w:val="100"/>
          <w:position w:val="0"/>
        </w:rPr>
        <w:t>1.64</w:t>
      </w:r>
      <w:r>
        <w:rPr>
          <w:color w:val="000000"/>
          <w:spacing w:val="0"/>
          <w:w w:val="100"/>
          <w:position w:val="0"/>
        </w:rPr>
        <w:t>年。</w:t>
      </w:r>
    </w:p>
    <w:p>
      <w:pPr>
        <w:pStyle w:val="Style37"/>
        <w:keepNext/>
        <w:keepLines/>
        <w:widowControl w:val="0"/>
        <w:shd w:val="clear" w:color="auto" w:fill="auto"/>
        <w:bidi w:val="0"/>
        <w:spacing w:before="0" w:after="26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79"/>
      <w:bookmarkEnd w:id="2180"/>
      <w:bookmarkEnd w:id="2181"/>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布莱克</w:t>
            </w:r>
            <w:r>
              <w:rPr>
                <w:color w:val="000000"/>
                <w:spacing w:val="0"/>
                <w:w w:val="100"/>
                <w:position w:val="0"/>
              </w:rPr>
              <w:t>-</w:t>
            </w:r>
            <w:r>
              <w:rPr>
                <w:rFonts w:ascii="SimSun" w:eastAsia="SimSun" w:hAnsi="SimSun" w:cs="SimSun"/>
                <w:color w:val="000000"/>
                <w:spacing w:val="0"/>
                <w:w w:val="100"/>
                <w:position w:val="0"/>
              </w:rPr>
              <w:t>斯科尔期权定价模型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根据最新取得的可行权职工数、业绩变动等后续信息进 行估计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188,866,822.56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130,357,949.23</w:t>
            </w:r>
          </w:p>
        </w:tc>
      </w:tr>
    </w:tbl>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3</w:t>
      </w:r>
      <w:bookmarkEnd w:id="2184"/>
      <w:r>
        <w:rPr>
          <w:color w:val="000000"/>
          <w:spacing w:val="0"/>
          <w:w w:val="100"/>
          <w:position w:val="0"/>
        </w:rPr>
        <w:t>、</w:t>
        <w:tab/>
        <w:t>以现金结算的股份支付情况</w:t>
      </w:r>
      <w:bookmarkEnd w:id="2182"/>
      <w:bookmarkEnd w:id="2183"/>
      <w:bookmarkEnd w:id="218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4</w:t>
      </w:r>
      <w:bookmarkEnd w:id="2188"/>
      <w:r>
        <w:rPr>
          <w:color w:val="000000"/>
          <w:spacing w:val="0"/>
          <w:w w:val="100"/>
          <w:position w:val="0"/>
        </w:rPr>
        <w:t>、</w:t>
        <w:tab/>
        <w:t>股份支付的修改、终止情况</w:t>
      </w:r>
      <w:bookmarkEnd w:id="2186"/>
      <w:bookmarkEnd w:id="2187"/>
      <w:bookmarkEnd w:id="218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5</w:t>
      </w:r>
      <w:bookmarkEnd w:id="2192"/>
      <w:r>
        <w:rPr>
          <w:color w:val="000000"/>
          <w:spacing w:val="0"/>
          <w:w w:val="100"/>
          <w:position w:val="0"/>
        </w:rPr>
        <w:t>、</w:t>
        <w:tab/>
        <w:t>其他</w:t>
      </w:r>
      <w:bookmarkEnd w:id="2190"/>
      <w:bookmarkEnd w:id="2191"/>
      <w:bookmarkEnd w:id="2193"/>
    </w:p>
    <w:p>
      <w:pPr>
        <w:pStyle w:val="Style33"/>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6" w:name="bookmark2196"/>
      <w:r>
        <w:rPr>
          <w:color w:val="000000"/>
          <w:spacing w:val="0"/>
          <w:w w:val="100"/>
          <w:position w:val="0"/>
          <w:sz w:val="24"/>
          <w:szCs w:val="24"/>
        </w:rPr>
        <w:t>十四、承诺及或有事项</w:t>
      </w:r>
      <w:bookmarkEnd w:id="2194"/>
      <w:bookmarkEnd w:id="2195"/>
      <w:bookmarkEnd w:id="2196"/>
    </w:p>
    <w:p>
      <w:pPr>
        <w:pStyle w:val="Style37"/>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97"/>
      <w:bookmarkEnd w:id="2198"/>
      <w:bookmarkEnd w:id="219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7"/>
        <w:keepNext/>
        <w:keepLines/>
        <w:widowControl w:val="0"/>
        <w:shd w:val="clear" w:color="auto" w:fill="auto"/>
        <w:tabs>
          <w:tab w:pos="378" w:val="left"/>
        </w:tabs>
        <w:bidi w:val="0"/>
        <w:spacing w:before="0" w:after="34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2</w:t>
      </w:r>
      <w:bookmarkEnd w:id="2202"/>
      <w:r>
        <w:rPr>
          <w:color w:val="000000"/>
          <w:spacing w:val="0"/>
          <w:w w:val="100"/>
          <w:position w:val="0"/>
        </w:rPr>
        <w:t>、</w:t>
        <w:tab/>
        <w:t>或有事项</w:t>
      </w:r>
      <w:bookmarkEnd w:id="2200"/>
      <w:bookmarkEnd w:id="2201"/>
      <w:bookmarkEnd w:id="2203"/>
    </w:p>
    <w:p>
      <w:pPr>
        <w:pStyle w:val="Style58"/>
        <w:keepNext/>
        <w:keepLines/>
        <w:widowControl w:val="0"/>
        <w:shd w:val="clear" w:color="auto" w:fill="auto"/>
        <w:tabs>
          <w:tab w:pos="493" w:val="left"/>
        </w:tabs>
        <w:bidi w:val="0"/>
        <w:spacing w:before="0" w:after="34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4"/>
      <w:bookmarkEnd w:id="2205"/>
      <w:bookmarkEnd w:id="2207"/>
    </w:p>
    <w:p>
      <w:pPr>
        <w:pStyle w:val="Style58"/>
        <w:keepNext/>
        <w:keepLines/>
        <w:widowControl w:val="0"/>
        <w:shd w:val="clear" w:color="auto" w:fill="auto"/>
        <w:tabs>
          <w:tab w:pos="493" w:val="left"/>
        </w:tabs>
        <w:bidi w:val="0"/>
        <w:spacing w:before="0" w:after="38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08"/>
      <w:bookmarkEnd w:id="2209"/>
      <w:bookmarkEnd w:id="2211"/>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tabs>
          <w:tab w:pos="378" w:val="left"/>
        </w:tabs>
        <w:bidi w:val="0"/>
        <w:spacing w:before="0" w:after="34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3</w:t>
      </w:r>
      <w:bookmarkEnd w:id="2214"/>
      <w:r>
        <w:rPr>
          <w:color w:val="000000"/>
          <w:spacing w:val="0"/>
          <w:w w:val="100"/>
          <w:position w:val="0"/>
        </w:rPr>
        <w:t>、</w:t>
        <w:tab/>
        <w:t>其他</w:t>
      </w:r>
      <w:bookmarkEnd w:id="2212"/>
      <w:bookmarkEnd w:id="2213"/>
      <w:bookmarkEnd w:id="2215"/>
    </w:p>
    <w:p>
      <w:pPr>
        <w:pStyle w:val="Style33"/>
        <w:keepNext/>
        <w:keepLines/>
        <w:widowControl w:val="0"/>
        <w:shd w:val="clear" w:color="auto" w:fill="auto"/>
        <w:bidi w:val="0"/>
        <w:spacing w:before="0" w:after="340" w:line="240" w:lineRule="auto"/>
        <w:ind w:left="0" w:right="0" w:firstLine="0"/>
        <w:jc w:val="left"/>
      </w:pPr>
      <w:bookmarkStart w:id="2216" w:name="bookmark2216"/>
      <w:bookmarkStart w:id="2217" w:name="bookmark2217"/>
      <w:bookmarkStart w:id="2218" w:name="bookmark2218"/>
      <w:r>
        <w:rPr>
          <w:color w:val="000000"/>
          <w:spacing w:val="0"/>
          <w:w w:val="100"/>
          <w:position w:val="0"/>
          <w:sz w:val="24"/>
          <w:szCs w:val="24"/>
        </w:rPr>
        <w:t>十五、资产负债表日后事项</w:t>
      </w:r>
      <w:bookmarkEnd w:id="2216"/>
      <w:bookmarkEnd w:id="2217"/>
      <w:bookmarkEnd w:id="2218"/>
    </w:p>
    <w:p>
      <w:pPr>
        <w:pStyle w:val="Style37"/>
        <w:keepNext/>
        <w:keepLines/>
        <w:widowControl w:val="0"/>
        <w:shd w:val="clear" w:color="auto" w:fill="auto"/>
        <w:bidi w:val="0"/>
        <w:spacing w:before="0" w:after="380" w:line="240" w:lineRule="auto"/>
        <w:ind w:left="0" w:right="0" w:firstLine="0"/>
        <w:jc w:val="left"/>
      </w:pPr>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9"/>
      <w:bookmarkEnd w:id="2220"/>
      <w:bookmarkEnd w:id="222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22"/>
      <w:bookmarkEnd w:id="2223"/>
      <w:bookmarkEnd w:id="22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124,518,372.72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124,518,372.72</w:t>
            </w:r>
          </w:p>
        </w:tc>
      </w:tr>
    </w:tbl>
    <w:p>
      <w:pPr>
        <w:widowControl w:val="0"/>
        <w:spacing w:after="339" w:line="1" w:lineRule="exact"/>
      </w:pPr>
    </w:p>
    <w:p>
      <w:pPr>
        <w:pStyle w:val="Style37"/>
        <w:keepNext/>
        <w:keepLines/>
        <w:widowControl w:val="0"/>
        <w:shd w:val="clear" w:color="auto" w:fill="auto"/>
        <w:tabs>
          <w:tab w:pos="378" w:val="left"/>
        </w:tabs>
        <w:bidi w:val="0"/>
        <w:spacing w:before="0" w:after="34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w:t>
        <w:tab/>
        <w:t>销售退回</w:t>
      </w:r>
      <w:bookmarkEnd w:id="2225"/>
      <w:bookmarkEnd w:id="2226"/>
      <w:bookmarkEnd w:id="2228"/>
    </w:p>
    <w:p>
      <w:pPr>
        <w:pStyle w:val="Style37"/>
        <w:keepNext/>
        <w:keepLines/>
        <w:widowControl w:val="0"/>
        <w:shd w:val="clear" w:color="auto" w:fill="auto"/>
        <w:tabs>
          <w:tab w:pos="378" w:val="left"/>
        </w:tabs>
        <w:bidi w:val="0"/>
        <w:spacing w:before="0" w:after="34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其他资产负债表日后事项说明</w:t>
      </w:r>
      <w:bookmarkEnd w:id="2229"/>
      <w:bookmarkEnd w:id="2230"/>
      <w:bookmarkEnd w:id="2232"/>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日，万达信息股份有限公司股票收盘价为</w:t>
      </w:r>
      <w:r>
        <w:rPr>
          <w:rFonts w:ascii="Times New Roman" w:eastAsia="Times New Roman" w:hAnsi="Times New Roman" w:cs="Times New Roman"/>
          <w:color w:val="000000"/>
          <w:spacing w:val="0"/>
          <w:w w:val="100"/>
          <w:position w:val="0"/>
        </w:rPr>
        <w:t>10.6</w:t>
      </w:r>
      <w:r>
        <w:rPr>
          <w:rFonts w:ascii="Times New Roman" w:eastAsia="Times New Roman" w:hAnsi="Times New Roman" w:cs="Times New Roman"/>
          <w:color w:val="000000"/>
          <w:spacing w:val="0"/>
          <w:w w:val="100"/>
          <w:position w:val="0"/>
        </w:rPr>
        <w:t>2</w:t>
      </w:r>
      <w:r>
        <w:rPr>
          <w:color w:val="000000"/>
          <w:spacing w:val="0"/>
          <w:w w:val="100"/>
          <w:position w:val="0"/>
        </w:rPr>
        <w:t>元，较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日股票收盘价</w:t>
      </w:r>
      <w:r>
        <w:rPr>
          <w:rFonts w:ascii="Times New Roman" w:eastAsia="Times New Roman" w:hAnsi="Times New Roman" w:cs="Times New Roman"/>
          <w:color w:val="000000"/>
          <w:spacing w:val="0"/>
          <w:w w:val="100"/>
          <w:position w:val="0"/>
        </w:rPr>
        <w:t>13.02</w:t>
      </w:r>
      <w:r>
        <w:rPr>
          <w:color w:val="000000"/>
          <w:spacing w:val="0"/>
          <w:w w:val="100"/>
          <w:position w:val="0"/>
        </w:rPr>
        <w:t>元下跌</w:t>
      </w:r>
      <w:r>
        <w:rPr>
          <w:rFonts w:ascii="Times New Roman" w:eastAsia="Times New Roman" w:hAnsi="Times New Roman" w:cs="Times New Roman"/>
          <w:color w:val="000000"/>
          <w:spacing w:val="0"/>
          <w:w w:val="100"/>
          <w:position w:val="0"/>
        </w:rPr>
        <w:t>2.4</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2233" w:name="bookmark2233"/>
      <w:bookmarkStart w:id="2234" w:name="bookmark2234"/>
      <w:bookmarkStart w:id="2235" w:name="bookmark2235"/>
      <w:r>
        <w:rPr>
          <w:color w:val="000000"/>
          <w:spacing w:val="0"/>
          <w:w w:val="100"/>
          <w:position w:val="0"/>
          <w:sz w:val="24"/>
          <w:szCs w:val="24"/>
        </w:rPr>
        <w:t>十六、其他重要事项</w:t>
      </w:r>
      <w:bookmarkEnd w:id="2233"/>
      <w:bookmarkEnd w:id="2234"/>
      <w:bookmarkEnd w:id="2235"/>
    </w:p>
    <w:p>
      <w:pPr>
        <w:pStyle w:val="Style37"/>
        <w:keepNext/>
        <w:keepLines/>
        <w:widowControl w:val="0"/>
        <w:shd w:val="clear" w:color="auto" w:fill="auto"/>
        <w:bidi w:val="0"/>
        <w:spacing w:before="0" w:after="34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6"/>
      <w:bookmarkEnd w:id="2237"/>
      <w:bookmarkEnd w:id="2238"/>
    </w:p>
    <w:p>
      <w:pPr>
        <w:pStyle w:val="Style58"/>
        <w:keepNext/>
        <w:keepLines/>
        <w:widowControl w:val="0"/>
        <w:shd w:val="clear" w:color="auto" w:fill="auto"/>
        <w:bidi w:val="0"/>
        <w:spacing w:before="0" w:after="340" w:line="240" w:lineRule="auto"/>
        <w:ind w:left="0" w:right="0" w:firstLine="0"/>
        <w:jc w:val="left"/>
      </w:pPr>
      <w:bookmarkStart w:id="2239" w:name="bookmark2239"/>
      <w:bookmarkStart w:id="2240" w:name="bookmark2240"/>
      <w:bookmarkStart w:id="2241" w:name="bookmark2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39"/>
      <w:bookmarkEnd w:id="2240"/>
      <w:bookmarkEnd w:id="224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pStyle w:val="Style58"/>
        <w:keepNext/>
        <w:keepLines/>
        <w:widowControl w:val="0"/>
        <w:shd w:val="clear" w:color="auto" w:fill="auto"/>
        <w:bidi w:val="0"/>
        <w:spacing w:before="0" w:after="340" w:line="240" w:lineRule="auto"/>
        <w:ind w:left="0" w:right="0" w:firstLine="0"/>
        <w:jc w:val="left"/>
      </w:pPr>
      <w:bookmarkStart w:id="2242" w:name="bookmark2242"/>
      <w:bookmarkStart w:id="2243" w:name="bookmark2243"/>
      <w:bookmarkStart w:id="2244" w:name="bookmark22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2"/>
      <w:bookmarkEnd w:id="2243"/>
      <w:bookmarkEnd w:id="2244"/>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widowControl w:val="0"/>
        <w:spacing w:after="279" w:line="1" w:lineRule="exact"/>
      </w:pPr>
    </w:p>
    <w:p>
      <w:pPr>
        <w:pStyle w:val="Style37"/>
        <w:keepNext/>
        <w:keepLines/>
        <w:widowControl w:val="0"/>
        <w:shd w:val="clear" w:color="auto" w:fill="auto"/>
        <w:tabs>
          <w:tab w:pos="378" w:val="left"/>
        </w:tabs>
        <w:bidi w:val="0"/>
        <w:spacing w:before="0" w:after="34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bookmarkEnd w:id="2247"/>
      <w:r>
        <w:rPr>
          <w:color w:val="000000"/>
          <w:spacing w:val="0"/>
          <w:w w:val="100"/>
          <w:position w:val="0"/>
        </w:rPr>
        <w:t>、</w:t>
        <w:tab/>
        <w:t>债务重组</w:t>
      </w:r>
      <w:bookmarkEnd w:id="2245"/>
      <w:bookmarkEnd w:id="2246"/>
      <w:bookmarkEnd w:id="2248"/>
    </w:p>
    <w:p>
      <w:pPr>
        <w:pStyle w:val="Style37"/>
        <w:keepNext/>
        <w:keepLines/>
        <w:widowControl w:val="0"/>
        <w:shd w:val="clear" w:color="auto" w:fill="auto"/>
        <w:tabs>
          <w:tab w:pos="378" w:val="left"/>
        </w:tabs>
        <w:bidi w:val="0"/>
        <w:spacing w:before="0" w:after="34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w:t>
        <w:tab/>
        <w:t>资产置换</w:t>
      </w:r>
      <w:bookmarkEnd w:id="2249"/>
      <w:bookmarkEnd w:id="2250"/>
      <w:bookmarkEnd w:id="2252"/>
    </w:p>
    <w:p>
      <w:pPr>
        <w:pStyle w:val="Style58"/>
        <w:keepNext/>
        <w:keepLines/>
        <w:widowControl w:val="0"/>
        <w:shd w:val="clear" w:color="auto" w:fill="auto"/>
        <w:tabs>
          <w:tab w:pos="493" w:val="left"/>
        </w:tabs>
        <w:bidi w:val="0"/>
        <w:spacing w:before="0" w:after="34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3"/>
      <w:bookmarkEnd w:id="2254"/>
      <w:bookmarkEnd w:id="2256"/>
    </w:p>
    <w:p>
      <w:pPr>
        <w:pStyle w:val="Style58"/>
        <w:keepNext/>
        <w:keepLines/>
        <w:widowControl w:val="0"/>
        <w:shd w:val="clear" w:color="auto" w:fill="auto"/>
        <w:tabs>
          <w:tab w:pos="493" w:val="left"/>
        </w:tabs>
        <w:bidi w:val="0"/>
        <w:spacing w:before="0" w:after="34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57"/>
      <w:bookmarkEnd w:id="2258"/>
      <w:bookmarkEnd w:id="2260"/>
    </w:p>
    <w:p>
      <w:pPr>
        <w:pStyle w:val="Style37"/>
        <w:keepNext/>
        <w:keepLines/>
        <w:widowControl w:val="0"/>
        <w:shd w:val="clear" w:color="auto" w:fill="auto"/>
        <w:tabs>
          <w:tab w:pos="378" w:val="left"/>
        </w:tabs>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4</w:t>
      </w:r>
      <w:bookmarkEnd w:id="2263"/>
      <w:r>
        <w:rPr>
          <w:color w:val="000000"/>
          <w:spacing w:val="0"/>
          <w:w w:val="100"/>
          <w:position w:val="0"/>
        </w:rPr>
        <w:t>、</w:t>
        <w:tab/>
        <w:t>年金计划</w:t>
      </w:r>
      <w:bookmarkEnd w:id="2261"/>
      <w:bookmarkEnd w:id="2262"/>
      <w:bookmarkEnd w:id="2264"/>
    </w:p>
    <w:p>
      <w:pPr>
        <w:pStyle w:val="Style37"/>
        <w:keepNext/>
        <w:keepLines/>
        <w:widowControl w:val="0"/>
        <w:shd w:val="clear" w:color="auto" w:fill="auto"/>
        <w:tabs>
          <w:tab w:pos="378" w:val="left"/>
        </w:tabs>
        <w:bidi w:val="0"/>
        <w:spacing w:before="0" w:after="38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5</w:t>
      </w:r>
      <w:bookmarkEnd w:id="2267"/>
      <w:r>
        <w:rPr>
          <w:color w:val="000000"/>
          <w:spacing w:val="0"/>
          <w:w w:val="100"/>
          <w:position w:val="0"/>
        </w:rPr>
        <w:t>、</w:t>
        <w:tab/>
        <w:t>终止经营</w:t>
      </w:r>
      <w:bookmarkEnd w:id="2265"/>
      <w:bookmarkEnd w:id="2266"/>
      <w:bookmarkEnd w:id="226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经营利润</w:t>
            </w:r>
          </w:p>
        </w:tc>
      </w:tr>
    </w:tbl>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6</w:t>
      </w:r>
      <w:bookmarkEnd w:id="2271"/>
      <w:r>
        <w:rPr>
          <w:color w:val="000000"/>
          <w:spacing w:val="0"/>
          <w:w w:val="100"/>
          <w:position w:val="0"/>
        </w:rPr>
        <w:t>、分部信息</w:t>
      </w:r>
      <w:bookmarkEnd w:id="2269"/>
      <w:bookmarkEnd w:id="2270"/>
      <w:bookmarkEnd w:id="2272"/>
    </w:p>
    <w:p>
      <w:pPr>
        <w:pStyle w:val="Style58"/>
        <w:keepNext/>
        <w:keepLines/>
        <w:widowControl w:val="0"/>
        <w:shd w:val="clear" w:color="auto" w:fill="auto"/>
        <w:tabs>
          <w:tab w:pos="493" w:val="left"/>
        </w:tabs>
        <w:bidi w:val="0"/>
        <w:spacing w:before="0" w:after="28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73"/>
      <w:bookmarkEnd w:id="2274"/>
      <w:bookmarkEnd w:id="227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本集团的报告分部是提供不同产品或服务、或在不同地区经营的业务单元。由于各种业务或地区需要不同的技术和市场战略， 因此，本集团分别独立管理各个报告分部的生产经营活动，分别评价其经营成果，以决定向其配置资源并评价其业绩。</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本集团在报告期间主要有</w:t>
      </w:r>
      <w:r>
        <w:rPr>
          <w:rFonts w:ascii="Times New Roman" w:eastAsia="Times New Roman" w:hAnsi="Times New Roman" w:cs="Times New Roman"/>
          <w:color w:val="000000"/>
          <w:spacing w:val="0"/>
          <w:w w:val="100"/>
          <w:position w:val="0"/>
        </w:rPr>
        <w:t>3</w:t>
      </w:r>
      <w:r>
        <w:rPr>
          <w:color w:val="000000"/>
          <w:spacing w:val="0"/>
          <w:w w:val="100"/>
          <w:position w:val="0"/>
        </w:rPr>
        <w:t>个报告分部，分别为：</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能源数字化业务相关分部，负责电力与燃气业务、新能源业务、工业互联网、数字城市等软件服务业务；</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互联网电视业务相关分部，负责新电视运营与技术服务、互联网电视智能终端业务；</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能源互联网业务相关分部，负责互联网生活缴费、“新电途”聚合充电、众畅全域停车等互联网运营和技术服务。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分部间转移价格参照向第三方销售所采用的价格确定。</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资产根据分部的经营以及资产的所在位置进行分配，负债根据分部的经营进行分配，间接归属于各分部的费用按照收入比例 在分部之间进行分配。</w:t>
      </w:r>
    </w:p>
    <w:p>
      <w:pPr>
        <w:pStyle w:val="Style58"/>
        <w:keepNext/>
        <w:keepLines/>
        <w:widowControl w:val="0"/>
        <w:shd w:val="clear" w:color="auto" w:fill="auto"/>
        <w:tabs>
          <w:tab w:pos="493" w:val="left"/>
        </w:tabs>
        <w:bidi w:val="0"/>
        <w:spacing w:before="0" w:after="38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77"/>
      <w:bookmarkEnd w:id="2278"/>
      <w:bookmarkEnd w:id="228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能源数字化业务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互联网电视业务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能源互联网业务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2,497,570,295.14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1,420,143,854.40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848,067,473.53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-126,332,155.20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4,639,449,467.87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1,448,366,793.10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896,417,848.82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400,290,719.74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-119,855,770.19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2,625,219,591.47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4,903,745.57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19,124,261.58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11,523,111.51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-2,401,302.79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33,149,815.87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26,324,364.69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877,731.64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-2,502,384.75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24,736,853.65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对联营和合营企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-24,027,254.24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11,763,036.94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-719,439.49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5,026,158.26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-7,957,498.53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-17,135,897.56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1,585,784.71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-2,359,829.24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-17,909,942.09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1,335,914.30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-511,612.73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-205,891.67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618,409.90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57,069,157.85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34,748,898.75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5,562,103.26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2,278,904.72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99,659,064.58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479,801,853.52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419,797,190.10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224,302,020.13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-242,390,554.96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881,510,508.79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1,992,540.88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-47,296,634.50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5,368,107.21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-39,641,700.71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481,794,394.40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372,500,555.60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229,670,127.34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-242,096,269.26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841,868,808.08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8,171,129,426.54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2,303,918,228.57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1,173,139,166.54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-2,798,399,548.17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8,849,787,273.48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1,964,833,759.01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280,392,485.32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305,475,007.94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-227,012,166.02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2,323,689,086.25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对联营企业和合 营企业的长期股 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106,717,273.85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91,091,514.31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21,864,428.21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219,673,216.37</w:t>
            </w:r>
          </w:p>
        </w:tc>
      </w:tr>
    </w:tbl>
    <w:p>
      <w:pPr>
        <w:widowControl w:val="0"/>
        <w:spacing w:after="319" w:line="1" w:lineRule="exact"/>
      </w:pPr>
    </w:p>
    <w:p>
      <w:pPr>
        <w:pStyle w:val="Style58"/>
        <w:keepNext/>
        <w:keepLines/>
        <w:widowControl w:val="0"/>
        <w:numPr>
          <w:ilvl w:val="0"/>
          <w:numId w:val="103"/>
        </w:numPr>
        <w:shd w:val="clear" w:color="auto" w:fill="auto"/>
        <w:tabs>
          <w:tab w:pos="493" w:val="left"/>
        </w:tabs>
        <w:bidi w:val="0"/>
        <w:spacing w:before="0" w:after="320" w:line="240" w:lineRule="auto"/>
        <w:ind w:left="0" w:right="0" w:firstLine="0"/>
        <w:jc w:val="left"/>
      </w:pPr>
      <w:bookmarkStart w:id="2281" w:name="bookmark2281"/>
      <w:bookmarkStart w:id="2282" w:name="bookmark2282"/>
      <w:bookmarkStart w:id="2283" w:name="bookmark2283"/>
      <w:bookmarkStart w:id="2284" w:name="bookmark2284"/>
      <w:bookmarkEnd w:id="2283"/>
      <w:r>
        <w:rPr>
          <w:color w:val="000000"/>
          <w:spacing w:val="0"/>
          <w:w w:val="100"/>
          <w:position w:val="0"/>
        </w:rPr>
        <w:t>公司无报告分部的，或者不能披露各报告分部的资产总额和负债总额的，应说明原因</w:t>
      </w:r>
      <w:bookmarkEnd w:id="2281"/>
      <w:bookmarkEnd w:id="2282"/>
      <w:bookmarkEnd w:id="2284"/>
    </w:p>
    <w:p>
      <w:pPr>
        <w:pStyle w:val="Style58"/>
        <w:keepNext/>
        <w:keepLines/>
        <w:widowControl w:val="0"/>
        <w:numPr>
          <w:ilvl w:val="0"/>
          <w:numId w:val="103"/>
        </w:numPr>
        <w:shd w:val="clear" w:color="auto" w:fill="auto"/>
        <w:tabs>
          <w:tab w:pos="493" w:val="left"/>
        </w:tabs>
        <w:bidi w:val="0"/>
        <w:spacing w:before="0" w:after="320" w:line="240" w:lineRule="auto"/>
        <w:ind w:left="0" w:right="0" w:firstLine="0"/>
        <w:jc w:val="left"/>
      </w:pPr>
      <w:bookmarkStart w:id="2281" w:name="bookmark2281"/>
      <w:bookmarkStart w:id="2282" w:name="bookmark2282"/>
      <w:bookmarkStart w:id="2285" w:name="bookmark2285"/>
      <w:bookmarkStart w:id="2286" w:name="bookmark2286"/>
      <w:bookmarkEnd w:id="2285"/>
      <w:r>
        <w:rPr>
          <w:color w:val="000000"/>
          <w:spacing w:val="0"/>
          <w:w w:val="100"/>
          <w:position w:val="0"/>
        </w:rPr>
        <w:t>其他说明</w:t>
      </w:r>
      <w:bookmarkEnd w:id="2281"/>
      <w:bookmarkEnd w:id="2282"/>
      <w:bookmarkEnd w:id="2286"/>
    </w:p>
    <w:p>
      <w:pPr>
        <w:pStyle w:val="Style37"/>
        <w:keepNext/>
        <w:keepLines/>
        <w:widowControl w:val="0"/>
        <w:shd w:val="clear" w:color="auto" w:fill="auto"/>
        <w:tabs>
          <w:tab w:pos="373" w:val="left"/>
        </w:tabs>
        <w:bidi w:val="0"/>
        <w:spacing w:before="0" w:after="32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7</w:t>
      </w:r>
      <w:bookmarkEnd w:id="2289"/>
      <w:r>
        <w:rPr>
          <w:color w:val="000000"/>
          <w:spacing w:val="0"/>
          <w:w w:val="100"/>
          <w:position w:val="0"/>
        </w:rPr>
        <w:t>、</w:t>
        <w:tab/>
        <w:t>其他对投资者决策有影响的重要交易和事项</w:t>
      </w:r>
      <w:bookmarkEnd w:id="2287"/>
      <w:bookmarkEnd w:id="2288"/>
      <w:bookmarkEnd w:id="2290"/>
    </w:p>
    <w:p>
      <w:pPr>
        <w:pStyle w:val="Style37"/>
        <w:keepNext/>
        <w:keepLines/>
        <w:widowControl w:val="0"/>
        <w:shd w:val="clear" w:color="auto" w:fill="auto"/>
        <w:tabs>
          <w:tab w:pos="378" w:val="left"/>
        </w:tabs>
        <w:bidi w:val="0"/>
        <w:spacing w:before="0" w:after="32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8</w:t>
      </w:r>
      <w:bookmarkEnd w:id="2293"/>
      <w:r>
        <w:rPr>
          <w:color w:val="000000"/>
          <w:spacing w:val="0"/>
          <w:w w:val="100"/>
          <w:position w:val="0"/>
        </w:rPr>
        <w:t>、</w:t>
        <w:tab/>
        <w:t>其他</w:t>
      </w:r>
      <w:bookmarkEnd w:id="2291"/>
      <w:bookmarkEnd w:id="2292"/>
      <w:bookmarkEnd w:id="2294"/>
    </w:p>
    <w:p>
      <w:pPr>
        <w:pStyle w:val="Style33"/>
        <w:keepNext/>
        <w:keepLines/>
        <w:widowControl w:val="0"/>
        <w:shd w:val="clear" w:color="auto" w:fill="auto"/>
        <w:bidi w:val="0"/>
        <w:spacing w:before="0" w:line="240" w:lineRule="auto"/>
        <w:ind w:left="0" w:right="0" w:firstLine="0"/>
        <w:jc w:val="left"/>
      </w:pPr>
      <w:bookmarkStart w:id="2295" w:name="bookmark2295"/>
      <w:bookmarkStart w:id="2296" w:name="bookmark2296"/>
      <w:bookmarkStart w:id="2297" w:name="bookmark2297"/>
      <w:r>
        <w:rPr>
          <w:color w:val="000000"/>
          <w:spacing w:val="0"/>
          <w:w w:val="100"/>
          <w:position w:val="0"/>
          <w:sz w:val="24"/>
          <w:szCs w:val="24"/>
        </w:rPr>
        <w:t>十七、母公司财务报表主要项目注释</w:t>
      </w:r>
      <w:bookmarkEnd w:id="2295"/>
      <w:bookmarkEnd w:id="2296"/>
      <w:bookmarkEnd w:id="2297"/>
    </w:p>
    <w:p>
      <w:pPr>
        <w:pStyle w:val="Style37"/>
        <w:keepNext/>
        <w:keepLines/>
        <w:widowControl w:val="0"/>
        <w:shd w:val="clear" w:color="auto" w:fill="auto"/>
        <w:bidi w:val="0"/>
        <w:spacing w:before="0" w:after="320" w:line="240" w:lineRule="auto"/>
        <w:ind w:left="0" w:right="0" w:firstLine="0"/>
        <w:jc w:val="left"/>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8"/>
      <w:bookmarkEnd w:id="2299"/>
      <w:bookmarkEnd w:id="2300"/>
    </w:p>
    <w:p>
      <w:pPr>
        <w:pStyle w:val="Style58"/>
        <w:keepNext/>
        <w:keepLines/>
        <w:widowControl w:val="0"/>
        <w:shd w:val="clear" w:color="auto" w:fill="auto"/>
        <w:bidi w:val="0"/>
        <w:spacing w:before="0" w:after="38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01"/>
      <w:bookmarkEnd w:id="2302"/>
      <w:bookmarkEnd w:id="23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891,94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9,364.3</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57,082,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834,86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7,109.4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707,80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1,851.0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49,706,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658,095,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241.75</w:t>
            </w: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软件服务用户组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891,94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9,364.3</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57,082,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834,86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7,109.4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707,80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1,851.0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49,706,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658,095,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241.75</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891,94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9,364.3</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57,082,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834,86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7,109.4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707,80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1,851.0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49,706,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658,095,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241.75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软件服务用户组合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891,949,364.33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57,082,254.84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891,949,364.33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57,082,254.84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704,448,489.10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106,308,917.55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32,067,243.81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49,124,713.87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15,181,458.62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13,343,528.42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20,599,726.83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891,949,364.33</w:t>
            </w:r>
          </w:p>
        </w:tc>
      </w:tr>
    </w:tbl>
    <w:p>
      <w:pPr>
        <w:spacing w:lineRule="exact" w:line="1"/>
        <w:rPr>
          <w:sz w:val="2"/>
          <w:szCs w:val="2"/>
        </w:rPr>
      </w:pPr>
      <w:r>
        <w:br w:type="page"/>
      </w:r>
    </w:p>
    <w:p>
      <w:pPr>
        <w:pStyle w:val="Style58"/>
        <w:keepNext/>
        <w:keepLines/>
        <w:widowControl w:val="0"/>
        <w:shd w:val="clear" w:color="auto" w:fill="auto"/>
        <w:bidi w:val="0"/>
        <w:spacing w:before="0" w:after="360" w:line="240" w:lineRule="auto"/>
        <w:ind w:left="0" w:right="0" w:firstLine="0"/>
        <w:jc w:val="left"/>
      </w:pPr>
      <w:bookmarkStart w:id="2304" w:name="bookmark2304"/>
      <w:bookmarkStart w:id="2305" w:name="bookmark2305"/>
      <w:bookmarkStart w:id="2306" w:name="bookmark2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4"/>
      <w:bookmarkEnd w:id="2305"/>
      <w:bookmarkEnd w:id="230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49,706,609.33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9,236,168.83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-1,860,523.32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57,082,254.84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49,706,609.33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9,236,168.83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-1,860,523.32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57,082,254.84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07"/>
      <w:bookmarkEnd w:id="2308"/>
      <w:bookmarkEnd w:id="231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应收项目款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1,860,523.32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8"/>
        <w:keepNext/>
        <w:keepLines/>
        <w:widowControl w:val="0"/>
        <w:shd w:val="clear" w:color="auto" w:fill="auto"/>
        <w:bidi w:val="0"/>
        <w:spacing w:before="0" w:after="360" w:line="240" w:lineRule="auto"/>
        <w:ind w:left="0" w:right="0" w:firstLine="0"/>
        <w:jc w:val="left"/>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11"/>
      <w:bookmarkEnd w:id="2312"/>
      <w:bookmarkEnd w:id="231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北京中电普华信息技术有限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168,200,183.15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14,538,201.43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国网浙江省电力有限公司信 息通信分公司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119,169,151.29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2,646,599.72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国网上海市电力公司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68,172,717.04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501,090.99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国网湖北省电力有限公司信 息通信公司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67,611,415.78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65,638,331.53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85,518.35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488,791,798.79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54.80%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58"/>
        <w:keepNext/>
        <w:keepLines/>
        <w:widowControl w:val="0"/>
        <w:shd w:val="clear" w:color="auto" w:fill="auto"/>
        <w:tabs>
          <w:tab w:pos="493" w:val="left"/>
        </w:tabs>
        <w:bidi w:val="0"/>
        <w:spacing w:before="0" w:after="340" w:line="240" w:lineRule="auto"/>
        <w:ind w:left="0" w:right="0" w:firstLine="0"/>
        <w:jc w:val="left"/>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15"/>
      <w:bookmarkEnd w:id="2316"/>
      <w:bookmarkEnd w:id="2318"/>
    </w:p>
    <w:p>
      <w:pPr>
        <w:pStyle w:val="Style58"/>
        <w:keepNext/>
        <w:keepLines/>
        <w:widowControl w:val="0"/>
        <w:shd w:val="clear" w:color="auto" w:fill="auto"/>
        <w:tabs>
          <w:tab w:pos="493" w:val="left"/>
        </w:tabs>
        <w:bidi w:val="0"/>
        <w:spacing w:before="0" w:after="400" w:line="240" w:lineRule="auto"/>
        <w:ind w:left="0" w:right="0" w:firstLine="0"/>
        <w:jc w:val="left"/>
      </w:pPr>
      <w:bookmarkStart w:id="2319" w:name="bookmark2319"/>
      <w:bookmarkStart w:id="2320" w:name="bookmark2320"/>
      <w:bookmarkStart w:id="2321" w:name="bookmark2321"/>
      <w:bookmarkStart w:id="2322" w:name="bookmark2322"/>
      <w:r>
        <w:rPr>
          <w:color w:val="000000"/>
          <w:spacing w:val="0"/>
          <w:w w:val="100"/>
          <w:position w:val="0"/>
        </w:rPr>
        <w:t>（</w:t>
      </w:r>
      <w:bookmarkEnd w:id="232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19"/>
      <w:bookmarkEnd w:id="2320"/>
      <w:bookmarkEnd w:id="232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left"/>
      </w:pPr>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3"/>
      <w:bookmarkEnd w:id="2324"/>
      <w:bookmarkEnd w:id="23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923,691,034.89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485,355,134.31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923,691,034.89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485,355,134.31</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326" w:name="bookmark2326"/>
      <w:bookmarkStart w:id="2327" w:name="bookmark2327"/>
      <w:bookmarkStart w:id="2328" w:name="bookmark2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6"/>
      <w:bookmarkEnd w:id="2327"/>
      <w:bookmarkEnd w:id="2328"/>
    </w:p>
    <w:p>
      <w:pPr>
        <w:pStyle w:val="Style85"/>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1</w:t>
      </w:r>
      <w:bookmarkEnd w:id="2331"/>
      <w:r>
        <w:rPr>
          <w:color w:val="000000"/>
          <w:spacing w:val="0"/>
          <w:w w:val="100"/>
          <w:position w:val="0"/>
        </w:rPr>
        <w:t>）应收利息分类</w:t>
      </w:r>
      <w:bookmarkEnd w:id="2329"/>
      <w:bookmarkEnd w:id="2330"/>
      <w:bookmarkEnd w:id="23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bookmarkEnd w:id="2335"/>
      <w:r>
        <w:rPr>
          <w:color w:val="000000"/>
          <w:spacing w:val="0"/>
          <w:w w:val="100"/>
          <w:position w:val="0"/>
        </w:rPr>
        <w:t>）重要逾期利息</w:t>
      </w:r>
      <w:bookmarkEnd w:id="2333"/>
      <w:bookmarkEnd w:id="2334"/>
      <w:bookmarkEnd w:id="2336"/>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85"/>
        <w:keepNext/>
        <w:keepLines/>
        <w:widowControl w:val="0"/>
        <w:shd w:val="clear" w:color="auto" w:fill="auto"/>
        <w:bidi w:val="0"/>
        <w:spacing w:before="0" w:after="40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3</w:t>
      </w:r>
      <w:bookmarkEnd w:id="2339"/>
      <w:r>
        <w:rPr>
          <w:color w:val="000000"/>
          <w:spacing w:val="0"/>
          <w:w w:val="100"/>
          <w:position w:val="0"/>
        </w:rPr>
        <w:t>）坏账准备计提情况</w:t>
      </w:r>
      <w:bookmarkEnd w:id="2337"/>
      <w:bookmarkEnd w:id="2338"/>
      <w:bookmarkEnd w:id="234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58"/>
        <w:keepNext/>
        <w:keepLines/>
        <w:widowControl w:val="0"/>
        <w:shd w:val="clear" w:color="auto" w:fill="auto"/>
        <w:bidi w:val="0"/>
        <w:spacing w:before="0" w:after="340" w:line="240" w:lineRule="auto"/>
        <w:ind w:left="0" w:right="0" w:firstLine="0"/>
        <w:jc w:val="left"/>
      </w:pPr>
      <w:bookmarkStart w:id="2341" w:name="bookmark2341"/>
      <w:bookmarkStart w:id="2342" w:name="bookmark2342"/>
      <w:bookmarkStart w:id="2343" w:name="bookmark2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41"/>
      <w:bookmarkEnd w:id="2342"/>
      <w:bookmarkEnd w:id="2343"/>
    </w:p>
    <w:p>
      <w:pPr>
        <w:pStyle w:val="Style85"/>
        <w:keepNext/>
        <w:keepLines/>
        <w:widowControl w:val="0"/>
        <w:shd w:val="clear" w:color="auto" w:fill="auto"/>
        <w:bidi w:val="0"/>
        <w:spacing w:before="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1</w:t>
      </w:r>
      <w:bookmarkEnd w:id="2346"/>
      <w:r>
        <w:rPr>
          <w:color w:val="000000"/>
          <w:spacing w:val="0"/>
          <w:w w:val="100"/>
          <w:position w:val="0"/>
        </w:rPr>
        <w:t>）应收股利分类</w:t>
      </w:r>
      <w:bookmarkEnd w:id="2344"/>
      <w:bookmarkEnd w:id="2345"/>
      <w:bookmarkEnd w:id="23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85"/>
        <w:keepNext/>
        <w:keepLines/>
        <w:widowControl w:val="0"/>
        <w:shd w:val="clear" w:color="auto" w:fill="auto"/>
        <w:bidi w:val="0"/>
        <w:spacing w:before="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bookmarkEnd w:id="235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8"/>
      <w:bookmarkEnd w:id="2349"/>
      <w:bookmarkEnd w:id="235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spacing w:lineRule="exact" w:line="1"/>
        <w:rPr>
          <w:sz w:val="2"/>
          <w:szCs w:val="2"/>
        </w:rPr>
      </w:pPr>
      <w:r>
        <w:br w:type="page"/>
      </w:r>
    </w:p>
    <w:p>
      <w:pPr>
        <w:pStyle w:val="Style85"/>
        <w:keepNext/>
        <w:keepLines/>
        <w:widowControl w:val="0"/>
        <w:shd w:val="clear" w:color="auto" w:fill="auto"/>
        <w:bidi w:val="0"/>
        <w:spacing w:before="0" w:after="360" w:line="240" w:lineRule="auto"/>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3</w:t>
      </w:r>
      <w:bookmarkEnd w:id="2354"/>
      <w:r>
        <w:rPr>
          <w:color w:val="000000"/>
          <w:spacing w:val="0"/>
          <w:w w:val="100"/>
          <w:position w:val="0"/>
        </w:rPr>
        <w:t>）坏账准备计提情况</w:t>
      </w:r>
      <w:bookmarkEnd w:id="2352"/>
      <w:bookmarkEnd w:id="2353"/>
      <w:bookmarkEnd w:id="235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60" w:line="240" w:lineRule="auto"/>
        <w:ind w:left="0" w:right="0" w:firstLine="0"/>
        <w:jc w:val="left"/>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6"/>
      <w:bookmarkEnd w:id="2357"/>
      <w:bookmarkEnd w:id="2359"/>
    </w:p>
    <w:p>
      <w:pPr>
        <w:pStyle w:val="Style85"/>
        <w:keepNext/>
        <w:keepLines/>
        <w:widowControl w:val="0"/>
        <w:shd w:val="clear" w:color="auto" w:fill="auto"/>
        <w:bidi w:val="0"/>
        <w:spacing w:before="0" w:after="360" w:line="240" w:lineRule="auto"/>
        <w:ind w:left="0" w:right="0" w:firstLine="0"/>
        <w:jc w:val="left"/>
      </w:pPr>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60"/>
      <w:bookmarkEnd w:id="2361"/>
      <w:bookmarkEnd w:id="236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应收暂付及单位往来款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882,943,485.35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445,069,656.62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37,756,054.81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37,900,431.43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4,110,449.42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3,210,689.01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924,809,989.58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486,180,777.06</w:t>
            </w:r>
          </w:p>
        </w:tc>
      </w:tr>
    </w:tbl>
    <w:p>
      <w:pPr>
        <w:widowControl w:val="0"/>
        <w:spacing w:after="299" w:line="1" w:lineRule="exact"/>
      </w:pPr>
    </w:p>
    <w:p>
      <w:pPr>
        <w:pStyle w:val="Style85"/>
        <w:keepNext/>
        <w:keepLines/>
        <w:widowControl w:val="0"/>
        <w:shd w:val="clear" w:color="auto" w:fill="auto"/>
        <w:bidi w:val="0"/>
        <w:spacing w:before="0" w:after="360" w:line="240" w:lineRule="auto"/>
        <w:ind w:left="0" w:right="0" w:firstLine="0"/>
        <w:jc w:val="left"/>
      </w:pPr>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63"/>
      <w:bookmarkEnd w:id="2364"/>
      <w:bookmarkEnd w:id="236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825,642.75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825,642.75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293,311.94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293,311.94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1,118,954.69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1,118,954.69</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908,487,101.17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16,322,888.41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924,809,989.58</w:t>
            </w:r>
          </w:p>
        </w:tc>
      </w:tr>
    </w:tbl>
    <w:p>
      <w:pPr>
        <w:spacing w:lineRule="exact" w:line="1"/>
        <w:rPr>
          <w:sz w:val="2"/>
          <w:szCs w:val="2"/>
        </w:rPr>
      </w:pPr>
      <w:r>
        <w:br w:type="page"/>
      </w:r>
    </w:p>
    <w:p>
      <w:pPr>
        <w:pStyle w:val="Style85"/>
        <w:keepNext/>
        <w:keepLines/>
        <w:widowControl w:val="0"/>
        <w:shd w:val="clear" w:color="auto" w:fill="auto"/>
        <w:bidi w:val="0"/>
        <w:spacing w:before="0" w:after="36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3</w:t>
      </w:r>
      <w:bookmarkEnd w:id="2368"/>
      <w:r>
        <w:rPr>
          <w:color w:val="000000"/>
          <w:spacing w:val="0"/>
          <w:w w:val="100"/>
          <w:position w:val="0"/>
        </w:rPr>
        <w:t>）本期计提、收回或转回的坏账准备情况</w:t>
      </w:r>
      <w:bookmarkEnd w:id="2366"/>
      <w:bookmarkEnd w:id="2367"/>
      <w:bookmarkEnd w:id="236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低风险客户组合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825,642.75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293,311.94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1,118,954.69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825,642.75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293,311.94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1,118,954.69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85"/>
        <w:keepNext/>
        <w:keepLines/>
        <w:widowControl w:val="0"/>
        <w:shd w:val="clear" w:color="auto" w:fill="auto"/>
        <w:bidi w:val="0"/>
        <w:spacing w:before="0" w:after="36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4</w:t>
      </w:r>
      <w:bookmarkEnd w:id="2372"/>
      <w:r>
        <w:rPr>
          <w:color w:val="000000"/>
          <w:spacing w:val="0"/>
          <w:w w:val="100"/>
          <w:position w:val="0"/>
        </w:rPr>
        <w:t>）本期实际核销的其他应收款情况</w:t>
      </w:r>
      <w:bookmarkEnd w:id="2370"/>
      <w:bookmarkEnd w:id="2371"/>
      <w:bookmarkEnd w:id="23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85"/>
        <w:keepNext/>
        <w:keepLines/>
        <w:widowControl w:val="0"/>
        <w:shd w:val="clear" w:color="auto" w:fill="auto"/>
        <w:bidi w:val="0"/>
        <w:spacing w:before="0" w:after="36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5</w:t>
      </w:r>
      <w:bookmarkEnd w:id="2376"/>
      <w:r>
        <w:rPr>
          <w:color w:val="000000"/>
          <w:spacing w:val="0"/>
          <w:w w:val="100"/>
          <w:position w:val="0"/>
        </w:rPr>
        <w:t>）按欠款方归集的期末余额前五名的其他应收款情况</w:t>
      </w:r>
      <w:bookmarkEnd w:id="2374"/>
      <w:bookmarkEnd w:id="2375"/>
      <w:bookmarkEnd w:id="23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应收暂付及单位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250,323,492.72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应收暂付及单位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176,235,120.51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应收暂付及单位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165,615,159.58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应收暂付及单位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59,595,134.22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应收暂付及单位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56,109,282.75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707,878,189.78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5"/>
        <w:keepNext/>
        <w:keepLines/>
        <w:widowControl w:val="0"/>
        <w:shd w:val="clear" w:color="auto" w:fill="auto"/>
        <w:bidi w:val="0"/>
        <w:spacing w:before="0" w:after="38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6</w:t>
      </w:r>
      <w:bookmarkEnd w:id="2380"/>
      <w:r>
        <w:rPr>
          <w:color w:val="000000"/>
          <w:spacing w:val="0"/>
          <w:w w:val="100"/>
          <w:position w:val="0"/>
        </w:rPr>
        <w:t>）涉及政府补助的应收款项</w:t>
      </w:r>
      <w:bookmarkEnd w:id="2378"/>
      <w:bookmarkEnd w:id="2379"/>
      <w:bookmarkEnd w:id="23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预计收取的时间、金额 及依据</w:t>
            </w:r>
          </w:p>
        </w:tc>
      </w:tr>
    </w:tbl>
    <w:p>
      <w:pPr>
        <w:widowControl w:val="0"/>
        <w:spacing w:after="339" w:line="1" w:lineRule="exact"/>
      </w:pPr>
    </w:p>
    <w:p>
      <w:pPr>
        <w:pStyle w:val="Style85"/>
        <w:keepNext/>
        <w:keepLines/>
        <w:widowControl w:val="0"/>
        <w:shd w:val="clear" w:color="auto" w:fill="auto"/>
        <w:tabs>
          <w:tab w:pos="392" w:val="left"/>
        </w:tabs>
        <w:bidi w:val="0"/>
        <w:spacing w:before="0" w:line="240" w:lineRule="auto"/>
        <w:ind w:left="0" w:right="0" w:firstLine="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7</w:t>
      </w:r>
      <w:bookmarkEnd w:id="2384"/>
      <w:r>
        <w:rPr>
          <w:color w:val="000000"/>
          <w:spacing w:val="0"/>
          <w:w w:val="100"/>
          <w:position w:val="0"/>
        </w:rPr>
        <w:t>）</w:t>
        <w:tab/>
        <w:t>因金融资产转移而终止确认的其他应收款</w:t>
      </w:r>
      <w:bookmarkEnd w:id="2382"/>
      <w:bookmarkEnd w:id="2383"/>
      <w:bookmarkEnd w:id="2385"/>
    </w:p>
    <w:p>
      <w:pPr>
        <w:pStyle w:val="Style85"/>
        <w:keepNext/>
        <w:keepLines/>
        <w:widowControl w:val="0"/>
        <w:shd w:val="clear" w:color="auto" w:fill="auto"/>
        <w:tabs>
          <w:tab w:pos="397" w:val="left"/>
        </w:tabs>
        <w:bidi w:val="0"/>
        <w:spacing w:before="0" w:after="380" w:line="240" w:lineRule="auto"/>
        <w:ind w:left="0" w:right="0" w:firstLine="0"/>
        <w:jc w:val="left"/>
      </w:pPr>
      <w:bookmarkStart w:id="2386" w:name="bookmark2386"/>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8</w:t>
      </w:r>
      <w:bookmarkEnd w:id="2388"/>
      <w:r>
        <w:rPr>
          <w:color w:val="000000"/>
          <w:spacing w:val="0"/>
          <w:w w:val="100"/>
          <w:position w:val="0"/>
        </w:rPr>
        <w:t>）</w:t>
        <w:tab/>
        <w:t>转移其他应收款且继续涉入形成的资产、负债金额</w:t>
      </w:r>
      <w:bookmarkEnd w:id="2386"/>
      <w:bookmarkEnd w:id="2387"/>
      <w:bookmarkEnd w:id="238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2390" w:name="bookmark2390"/>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3</w:t>
      </w:r>
      <w:bookmarkEnd w:id="2392"/>
      <w:r>
        <w:rPr>
          <w:color w:val="000000"/>
          <w:spacing w:val="0"/>
          <w:w w:val="100"/>
          <w:position w:val="0"/>
        </w:rPr>
        <w:t>、长期股权投资</w:t>
      </w:r>
      <w:bookmarkEnd w:id="2390"/>
      <w:bookmarkEnd w:id="2391"/>
      <w:bookmarkEnd w:id="239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4,155,616,167.</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4,155,616,167.</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4,007,445,544.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4,007,445,544.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38,449,966.63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38,449,966.63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36,215,253.54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36,215,253.54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4,194,066,133.</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4,194,066,133.</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4,043,660,797.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4,043,660,797.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394" w:name="bookmark2394"/>
      <w:bookmarkStart w:id="2395" w:name="bookmark2395"/>
      <w:bookmarkStart w:id="2396" w:name="bookmark2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94"/>
      <w:bookmarkEnd w:id="2395"/>
      <w:bookmarkEnd w:id="239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95,114,526.7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95,268,182.5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新耀能源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4,257,017.78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1,443,960.51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5,700,978.29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15,290,749.3</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15,290,749.3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朗新云商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4,319,676.00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4,319,676.00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10,405,815.4</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6,594,659.22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137,000,474.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1,237,099.00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24,500,000.0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25,737,099.0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瀚云科技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7,462,223.45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2,696,877.19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10,159,100.6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2,707,152.56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2,707,152.56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云筑智联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1,696,401.86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1,696,401.86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清大朗新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易天气科技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(附注八</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涵谷科技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3,923,493.52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1,145,603.03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5,569,096.55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无锡朗易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137,078,869.</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137,303,390.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朗新教育(附 注八</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5,198,038.65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黑龙江太平 洋科技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朗新智城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邦道科技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947,476,614.</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11,109,385.1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958,585,999.</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易视腾科技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2,722,277,86</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2,722,277,86</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北京怡然科 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4,007,445,54</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-21,100,000.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23,270,622.7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4,155,616,16</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2397" w:name="bookmark2397"/>
      <w:bookmarkStart w:id="2398" w:name="bookmark2398"/>
      <w:bookmarkStart w:id="2399" w:name="bookmark2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7"/>
      <w:bookmarkEnd w:id="2398"/>
      <w:bookmarkEnd w:id="23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新源智 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5,937,6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7,164,5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5,937,6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1,226,9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7,164,5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物联网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创新中</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30,277,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1,007,7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31,285,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30,277,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1,007,7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31,285,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36,215,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2,234,7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38,449,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8"/>
        <w:keepNext/>
        <w:keepLines/>
        <w:widowControl w:val="0"/>
        <w:numPr>
          <w:ilvl w:val="0"/>
          <w:numId w:val="105"/>
        </w:numPr>
        <w:shd w:val="clear" w:color="auto" w:fill="auto"/>
        <w:bidi w:val="0"/>
        <w:spacing w:before="0" w:after="320" w:line="240" w:lineRule="auto"/>
        <w:ind w:left="0" w:right="0" w:firstLine="0"/>
        <w:jc w:val="left"/>
      </w:pPr>
      <w:bookmarkStart w:id="2400" w:name="bookmark2400"/>
      <w:bookmarkStart w:id="2401" w:name="bookmark2401"/>
      <w:bookmarkStart w:id="2402" w:name="bookmark2402"/>
      <w:bookmarkStart w:id="2403" w:name="bookmark2403"/>
      <w:bookmarkEnd w:id="2402"/>
      <w:r>
        <w:rPr>
          <w:color w:val="000000"/>
          <w:spacing w:val="0"/>
          <w:w w:val="100"/>
          <w:position w:val="0"/>
        </w:rPr>
        <w:t>其他说明</w:t>
      </w:r>
      <w:bookmarkEnd w:id="2400"/>
      <w:bookmarkEnd w:id="2401"/>
      <w:bookmarkEnd w:id="2403"/>
    </w:p>
    <w:p>
      <w:pPr>
        <w:pStyle w:val="Style37"/>
        <w:keepNext/>
        <w:keepLines/>
        <w:widowControl w:val="0"/>
        <w:shd w:val="clear" w:color="auto" w:fill="auto"/>
        <w:bidi w:val="0"/>
        <w:spacing w:before="0" w:line="240" w:lineRule="auto"/>
        <w:ind w:left="0" w:right="0" w:firstLine="0"/>
        <w:jc w:val="left"/>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4</w:t>
      </w:r>
      <w:bookmarkEnd w:id="2406"/>
      <w:r>
        <w:rPr>
          <w:color w:val="000000"/>
          <w:spacing w:val="0"/>
          <w:w w:val="100"/>
          <w:position w:val="0"/>
        </w:rPr>
        <w:t>、营业收入和营业成本</w:t>
      </w:r>
      <w:bookmarkEnd w:id="2404"/>
      <w:bookmarkEnd w:id="2405"/>
      <w:bookmarkEnd w:id="24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1,940,324,517.74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1,104,658,425.96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1,535,876,792.38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849,326,369.04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25,014,593.54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25,014,593.54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18,580,377.57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18,580,377.57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1,965,339,111.28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1,129,673,019.50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1,554,457,169.95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867,906,746.61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1,940,324,517.74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1,770,682,287.41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30,211,188.33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139,431,042.00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按商品转让的时间分 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1,940,324,517.74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对于定制化软件合同，一般在合同签订后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日内，客户向我公司支付合同总价的</w:t>
      </w:r>
      <w:r>
        <w:rPr>
          <w:rFonts w:ascii="Times New Roman" w:eastAsia="Times New Roman" w:hAnsi="Times New Roman" w:cs="Times New Roman"/>
          <w:color w:val="000000"/>
          <w:spacing w:val="0"/>
          <w:w w:val="100"/>
          <w:position w:val="0"/>
        </w:rPr>
        <w:t>30%</w:t>
      </w:r>
      <w:r>
        <w:rPr>
          <w:color w:val="000000"/>
          <w:spacing w:val="0"/>
          <w:w w:val="100"/>
          <w:position w:val="0"/>
        </w:rPr>
        <w:t>；项目上线后</w:t>
      </w:r>
      <w:r>
        <w:rPr>
          <w:rFonts w:ascii="Times New Roman" w:eastAsia="Times New Roman" w:hAnsi="Times New Roman" w:cs="Times New Roman"/>
          <w:color w:val="000000"/>
          <w:spacing w:val="0"/>
          <w:w w:val="100"/>
          <w:position w:val="0"/>
        </w:rPr>
        <w:t>30</w:t>
      </w:r>
      <w:r>
        <w:rPr>
          <w:color w:val="000000"/>
          <w:spacing w:val="0"/>
          <w:w w:val="100"/>
          <w:position w:val="0"/>
        </w:rPr>
        <w:t>日内，客户向我公司支 付合同总价的</w:t>
      </w:r>
      <w:r>
        <w:rPr>
          <w:rFonts w:ascii="Times New Roman" w:eastAsia="Times New Roman" w:hAnsi="Times New Roman" w:cs="Times New Roman"/>
          <w:color w:val="000000"/>
          <w:spacing w:val="0"/>
          <w:w w:val="100"/>
          <w:position w:val="0"/>
        </w:rPr>
        <w:t>30%</w:t>
      </w:r>
      <w:r>
        <w:rPr>
          <w:color w:val="000000"/>
          <w:spacing w:val="0"/>
          <w:w w:val="100"/>
          <w:position w:val="0"/>
        </w:rPr>
        <w:t>；通过客户验收确认后</w:t>
      </w:r>
      <w:r>
        <w:rPr>
          <w:rFonts w:ascii="Times New Roman" w:eastAsia="Times New Roman" w:hAnsi="Times New Roman" w:cs="Times New Roman"/>
          <w:color w:val="000000"/>
          <w:spacing w:val="0"/>
          <w:w w:val="100"/>
          <w:position w:val="0"/>
        </w:rPr>
        <w:t>30</w:t>
      </w:r>
      <w:r>
        <w:rPr>
          <w:color w:val="000000"/>
          <w:spacing w:val="0"/>
          <w:w w:val="100"/>
          <w:position w:val="0"/>
        </w:rPr>
        <w:t>日内，甲方向乙方支付合同总价的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根据合同产生的全部技术成果的知识产权归甲方所有。</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462,769,348.90</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375,258,383.76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70,883,881.77</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16,627,083.38</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 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40" w:line="240" w:lineRule="auto"/>
        <w:ind w:left="0" w:right="0" w:firstLine="0"/>
        <w:jc w:val="both"/>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5</w:t>
      </w:r>
      <w:bookmarkEnd w:id="2410"/>
      <w:r>
        <w:rPr>
          <w:color w:val="000000"/>
          <w:spacing w:val="0"/>
          <w:w w:val="100"/>
          <w:position w:val="0"/>
        </w:rPr>
        <w:t>、投资收益</w:t>
      </w:r>
      <w:bookmarkEnd w:id="2408"/>
      <w:bookmarkEnd w:id="2409"/>
      <w:bookmarkEnd w:id="24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244,993,440.00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2,234,713.09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2,862,956.23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-4,444,290.00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242,783,863.09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77,262,956.23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6</w:t>
      </w:r>
      <w:bookmarkEnd w:id="2414"/>
      <w:r>
        <w:rPr>
          <w:color w:val="000000"/>
          <w:spacing w:val="0"/>
          <w:w w:val="100"/>
          <w:position w:val="0"/>
        </w:rPr>
        <w:t>、其他</w:t>
      </w:r>
      <w:bookmarkEnd w:id="2412"/>
      <w:bookmarkEnd w:id="2413"/>
      <w:bookmarkEnd w:id="2415"/>
    </w:p>
    <w:p>
      <w:pPr>
        <w:pStyle w:val="Style33"/>
        <w:keepNext/>
        <w:keepLines/>
        <w:widowControl w:val="0"/>
        <w:shd w:val="clear" w:color="auto" w:fill="auto"/>
        <w:bidi w:val="0"/>
        <w:spacing w:before="0" w:after="340" w:line="240" w:lineRule="auto"/>
        <w:ind w:left="0" w:right="0" w:firstLine="0"/>
        <w:jc w:val="both"/>
      </w:pPr>
      <w:bookmarkStart w:id="2416" w:name="bookmark2416"/>
      <w:bookmarkStart w:id="2417" w:name="bookmark2417"/>
      <w:bookmarkStart w:id="2418" w:name="bookmark2418"/>
      <w:r>
        <w:rPr>
          <w:color w:val="000000"/>
          <w:spacing w:val="0"/>
          <w:w w:val="100"/>
          <w:position w:val="0"/>
          <w:sz w:val="24"/>
          <w:szCs w:val="24"/>
        </w:rPr>
        <w:t>十八、补充资料</w:t>
      </w:r>
      <w:bookmarkEnd w:id="2416"/>
      <w:bookmarkEnd w:id="2417"/>
      <w:bookmarkEnd w:id="2418"/>
    </w:p>
    <w:p>
      <w:pPr>
        <w:pStyle w:val="Style37"/>
        <w:keepNext/>
        <w:keepLines/>
        <w:widowControl w:val="0"/>
        <w:shd w:val="clear" w:color="auto" w:fill="auto"/>
        <w:bidi w:val="0"/>
        <w:spacing w:before="0" w:after="340" w:line="240" w:lineRule="auto"/>
        <w:ind w:left="0" w:right="0" w:firstLine="0"/>
        <w:jc w:val="both"/>
      </w:pPr>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19"/>
      <w:bookmarkEnd w:id="2420"/>
      <w:bookmarkEnd w:id="242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8,058,603.89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112,015,005.28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-273,243.06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-625,143.43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25,223,201.44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-3,816,464.75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-1,040,947.91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12,179,636.27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3,159,431.55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124,201,943.64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”适用口不适用</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1,512,608.93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根据财政部和国家税务总局</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日发出《关于软件产品增值税政 策的通知》（财税</w:t>
            </w:r>
            <w:r>
              <w:rPr>
                <w:color w:val="000000"/>
                <w:spacing w:val="0"/>
                <w:w w:val="100"/>
                <w:position w:val="0"/>
              </w:rPr>
              <w:t>[2011]100</w:t>
            </w:r>
            <w:r>
              <w:rPr>
                <w:rFonts w:ascii="SimSun" w:eastAsia="SimSun" w:hAnsi="SimSun" w:cs="SimSun"/>
                <w:color w:val="000000"/>
                <w:spacing w:val="0"/>
                <w:w w:val="100"/>
                <w:position w:val="0"/>
              </w:rPr>
              <w:t>号），本集 团销售的经认证的自行开发软件在获 得主管税务机关审批并按</w:t>
            </w:r>
            <w:r>
              <w:rPr>
                <w:color w:val="000000"/>
                <w:spacing w:val="0"/>
                <w:w w:val="100"/>
                <w:position w:val="0"/>
              </w:rPr>
              <w:t>13%</w:t>
            </w:r>
            <w:r>
              <w:rPr>
                <w:rFonts w:ascii="SimSun" w:eastAsia="SimSun" w:hAnsi="SimSun" w:cs="SimSun"/>
                <w:color w:val="000000"/>
                <w:spacing w:val="0"/>
                <w:w w:val="100"/>
                <w:position w:val="0"/>
              </w:rPr>
              <w:t>税率</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日前，本集团适用于 </w:t>
            </w:r>
            <w:r>
              <w:rPr>
                <w:color w:val="000000"/>
                <w:spacing w:val="0"/>
                <w:w w:val="100"/>
                <w:position w:val="0"/>
              </w:rPr>
              <w:t>16%</w:t>
            </w:r>
            <w:r>
              <w:rPr>
                <w:rFonts w:ascii="SimSun" w:eastAsia="SimSun" w:hAnsi="SimSun" w:cs="SimSun"/>
                <w:color w:val="000000"/>
                <w:spacing w:val="0"/>
                <w:w w:val="100"/>
                <w:position w:val="0"/>
              </w:rPr>
              <w:t>销项税率）征收增值税后，对增值 税实际税负超过</w:t>
            </w:r>
            <w:r>
              <w:rPr>
                <w:color w:val="000000"/>
                <w:spacing w:val="0"/>
                <w:w w:val="100"/>
                <w:position w:val="0"/>
              </w:rPr>
              <w:t>3%</w:t>
            </w:r>
            <w:r>
              <w:rPr>
                <w:rFonts w:ascii="SimSun" w:eastAsia="SimSun" w:hAnsi="SimSun" w:cs="SimSun"/>
                <w:color w:val="000000"/>
                <w:spacing w:val="0"/>
                <w:w w:val="100"/>
                <w:position w:val="0"/>
              </w:rPr>
              <w:t>的部分实行即征即 退政策。前述即征即退的增值税退税被 计入本集团的其他收益，本集团认为该 等增值税退税属于与本集团正常主营</w:t>
            </w:r>
          </w:p>
        </w:tc>
      </w:tr>
    </w:tbl>
    <w:tbl>
      <w:tblPr>
        <w:tblOverlap w:val="never"/>
        <w:jc w:val="center"/>
        <w:tblLayout w:type="fixed"/>
      </w:tblPr>
      <w:tblGrid>
        <w:gridCol w:w="3331"/>
        <w:gridCol w:w="3058"/>
        <w:gridCol w:w="3192"/>
      </w:tblGrid>
      <w:tr>
        <w:trPr>
          <w:trHeight w:val="13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的软件开发业务密切相关，并符合国家 政策规定、按照一定标准定额或定量享 受的政府补助，故未计入本集团非经常 性损益。</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22"/>
      <w:bookmarkEnd w:id="2423"/>
      <w:bookmarkEnd w:id="2424"/>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425" w:name="bookmark2425"/>
      <w:bookmarkStart w:id="2426" w:name="bookmark2426"/>
      <w:bookmarkStart w:id="2427" w:name="bookmark2427"/>
      <w:bookmarkStart w:id="2428" w:name="bookmark2428"/>
      <w:r>
        <w:rPr>
          <w:rFonts w:ascii="Times New Roman" w:eastAsia="Times New Roman" w:hAnsi="Times New Roman" w:cs="Times New Roman"/>
          <w:color w:val="000000"/>
          <w:spacing w:val="0"/>
          <w:w w:val="100"/>
          <w:position w:val="0"/>
        </w:rPr>
        <w:t>3</w:t>
      </w:r>
      <w:bookmarkEnd w:id="2427"/>
      <w:r>
        <w:rPr>
          <w:color w:val="000000"/>
          <w:spacing w:val="0"/>
          <w:w w:val="100"/>
          <w:position w:val="0"/>
        </w:rPr>
        <w:t>、境内外会计准则下会计数据差异</w:t>
      </w:r>
      <w:bookmarkEnd w:id="2425"/>
      <w:bookmarkEnd w:id="2426"/>
      <w:bookmarkEnd w:id="2428"/>
    </w:p>
    <w:p>
      <w:pPr>
        <w:pStyle w:val="Style58"/>
        <w:keepNext/>
        <w:keepLines/>
        <w:widowControl w:val="0"/>
        <w:shd w:val="clear" w:color="auto" w:fill="auto"/>
        <w:tabs>
          <w:tab w:pos="493" w:val="left"/>
        </w:tabs>
        <w:bidi w:val="0"/>
        <w:spacing w:before="0" w:after="360" w:line="326" w:lineRule="exact"/>
        <w:ind w:left="0" w:right="0" w:firstLine="0"/>
        <w:jc w:val="left"/>
      </w:pPr>
      <w:bookmarkStart w:id="2429" w:name="bookmark2429"/>
      <w:bookmarkStart w:id="2430" w:name="bookmark2430"/>
      <w:bookmarkStart w:id="2431" w:name="bookmark2431"/>
      <w:bookmarkStart w:id="2432" w:name="bookmark2432"/>
      <w:r>
        <w:rPr>
          <w:color w:val="000000"/>
          <w:spacing w:val="0"/>
          <w:w w:val="100"/>
          <w:position w:val="0"/>
        </w:rPr>
        <w:t>（</w:t>
      </w:r>
      <w:bookmarkEnd w:id="243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29"/>
      <w:bookmarkEnd w:id="2430"/>
      <w:bookmarkEnd w:id="2432"/>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58"/>
        <w:keepNext/>
        <w:keepLines/>
        <w:widowControl w:val="0"/>
        <w:shd w:val="clear" w:color="auto" w:fill="auto"/>
        <w:tabs>
          <w:tab w:pos="493" w:val="left"/>
        </w:tabs>
        <w:bidi w:val="0"/>
        <w:spacing w:before="0" w:after="360" w:line="326" w:lineRule="exact"/>
        <w:ind w:left="0" w:right="0" w:firstLine="0"/>
        <w:jc w:val="left"/>
      </w:pPr>
      <w:bookmarkStart w:id="2433" w:name="bookmark2433"/>
      <w:bookmarkStart w:id="2434" w:name="bookmark2434"/>
      <w:bookmarkStart w:id="2435" w:name="bookmark2435"/>
      <w:bookmarkStart w:id="2436" w:name="bookmark2436"/>
      <w:r>
        <w:rPr>
          <w:color w:val="000000"/>
          <w:spacing w:val="0"/>
          <w:w w:val="100"/>
          <w:position w:val="0"/>
        </w:rPr>
        <w:t>（</w:t>
      </w:r>
      <w:bookmarkEnd w:id="243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33"/>
      <w:bookmarkEnd w:id="2434"/>
      <w:bookmarkEnd w:id="2436"/>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58"/>
        <w:keepNext/>
        <w:keepLines/>
        <w:widowControl w:val="0"/>
        <w:shd w:val="clear" w:color="auto" w:fill="auto"/>
        <w:tabs>
          <w:tab w:pos="589" w:val="left"/>
        </w:tabs>
        <w:bidi w:val="0"/>
        <w:spacing w:before="0" w:after="300" w:line="326" w:lineRule="exact"/>
        <w:ind w:left="0" w:right="0" w:firstLine="0"/>
        <w:jc w:val="left"/>
      </w:pPr>
      <w:bookmarkStart w:id="2437" w:name="bookmark2437"/>
      <w:bookmarkStart w:id="2438" w:name="bookmark2438"/>
      <w:bookmarkStart w:id="2439" w:name="bookmark2439"/>
      <w:bookmarkStart w:id="2440" w:name="bookmark2440"/>
      <w:r>
        <w:rPr>
          <w:color w:val="000000"/>
          <w:spacing w:val="0"/>
          <w:w w:val="100"/>
          <w:position w:val="0"/>
        </w:rPr>
        <w:t>（</w:t>
      </w:r>
      <w:bookmarkEnd w:id="243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437"/>
      <w:bookmarkEnd w:id="2438"/>
      <w:bookmarkEnd w:id="2440"/>
    </w:p>
    <w:p>
      <w:pPr>
        <w:pStyle w:val="Style37"/>
        <w:keepNext/>
        <w:keepLines/>
        <w:widowControl w:val="0"/>
        <w:shd w:val="clear" w:color="auto" w:fill="auto"/>
        <w:bidi w:val="0"/>
        <w:spacing w:before="0" w:after="300" w:line="326" w:lineRule="exact"/>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4</w:t>
      </w:r>
      <w:bookmarkEnd w:id="2443"/>
      <w:r>
        <w:rPr>
          <w:color w:val="000000"/>
          <w:spacing w:val="0"/>
          <w:w w:val="100"/>
          <w:position w:val="0"/>
        </w:rPr>
        <w:t>、其他</w:t>
      </w:r>
      <w:bookmarkEnd w:id="2441"/>
      <w:bookmarkEnd w:id="2442"/>
      <w:bookmarkEnd w:id="2444"/>
    </w:p>
    <w:sectPr>
      <w:footnotePr>
        <w:pos w:val="pageBottom"/>
        <w:numFmt w:val="decimal"/>
        <w:numRestart w:val="continuous"/>
      </w:footnotePr>
      <w:pgSz w:w="11900" w:h="16840"/>
      <w:pgMar w:top="1388" w:right="809" w:bottom="1446" w:left="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4"/>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5"/>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Body text (3)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Picture caption_"/>
    <w:basedOn w:val="DefaultParagraphFont"/>
    <w:link w:val="Style21"/>
    <w:rPr>
      <w:rFonts w:ascii="SimHei" w:eastAsia="SimHei" w:hAnsi="SimHei" w:cs="SimHei"/>
      <w:b w:val="0"/>
      <w:bCs w:val="0"/>
      <w:i w:val="0"/>
      <w:iCs w:val="0"/>
      <w:smallCaps w:val="0"/>
      <w:strike w:val="0"/>
      <w:color w:val="D4E4F0"/>
      <w:sz w:val="14"/>
      <w:szCs w:val="14"/>
      <w:u w:val="none"/>
      <w:shd w:val="clear" w:color="auto" w:fill="auto"/>
    </w:rPr>
  </w:style>
  <w:style w:type="character" w:customStyle="1" w:styleId="CharStyle31">
    <w:name w:val="Body text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Heading #2_"/>
    <w:basedOn w:val="DefaultParagraphFont"/>
    <w:link w:val="Style33"/>
    <w:rPr>
      <w:rFonts w:ascii="SimSun" w:eastAsia="SimSun" w:hAnsi="SimSun" w:cs="SimSun"/>
      <w:b/>
      <w:bCs/>
      <w:i w:val="0"/>
      <w:iCs w:val="0"/>
      <w:smallCaps w:val="0"/>
      <w:strike w:val="0"/>
      <w:u w:val="none"/>
      <w:shd w:val="clear" w:color="auto" w:fill="auto"/>
    </w:rPr>
  </w:style>
  <w:style w:type="character" w:customStyle="1" w:styleId="CharStyle36">
    <w:name w:val="Table caption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Heading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4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76">
    <w:name w:val="Body text (7)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81">
    <w:name w:val="Body text (8)_"/>
    <w:basedOn w:val="DefaultParagraphFont"/>
    <w:link w:val="Style8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6">
    <w:name w:val="Heading #5_"/>
    <w:basedOn w:val="DefaultParagraphFont"/>
    <w:link w:val="Style8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Body text (3)"/>
    <w:basedOn w:val="Normal"/>
    <w:link w:val="CharStyle6"/>
    <w:pPr>
      <w:widowControl w:val="0"/>
      <w:shd w:val="clear" w:color="auto" w:fill="auto"/>
      <w:spacing w:after="940" w:line="605" w:lineRule="exact"/>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4)"/>
    <w:basedOn w:val="Normal"/>
    <w:link w:val="CharStyle9"/>
    <w:pPr>
      <w:widowControl w:val="0"/>
      <w:shd w:val="clear" w:color="auto" w:fill="auto"/>
      <w:spacing w:before="35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Heading #1"/>
    <w:basedOn w:val="Normal"/>
    <w:link w:val="CharStyle15"/>
    <w:pPr>
      <w:widowControl w:val="0"/>
      <w:shd w:val="clear" w:color="auto" w:fill="auto"/>
      <w:spacing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Picture caption"/>
    <w:basedOn w:val="Normal"/>
    <w:link w:val="CharStyle22"/>
    <w:pPr>
      <w:widowControl w:val="0"/>
      <w:shd w:val="clear" w:color="auto" w:fill="auto"/>
    </w:pPr>
    <w:rPr>
      <w:rFonts w:ascii="SimHei" w:eastAsia="SimHei" w:hAnsi="SimHei" w:cs="SimHei"/>
      <w:b w:val="0"/>
      <w:bCs w:val="0"/>
      <w:i w:val="0"/>
      <w:iCs w:val="0"/>
      <w:smallCaps w:val="0"/>
      <w:strike w:val="0"/>
      <w:color w:val="D4E4F0"/>
      <w:sz w:val="14"/>
      <w:szCs w:val="14"/>
      <w:u w:val="none"/>
      <w:shd w:val="clear" w:color="auto" w:fill="auto"/>
    </w:rPr>
  </w:style>
  <w:style w:type="paragraph" w:styleId="Style30">
    <w:name w:val="Body text"/>
    <w:basedOn w:val="Normal"/>
    <w:link w:val="CharStyle31"/>
    <w:qFormat/>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Heading #2"/>
    <w:basedOn w:val="Normal"/>
    <w:link w:val="CharStyle34"/>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5">
    <w:name w:val="Table caption"/>
    <w:basedOn w:val="Normal"/>
    <w:link w:val="CharStyle36"/>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Heading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4"/>
    <w:basedOn w:val="Normal"/>
    <w:link w:val="CharStyle59"/>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5">
    <w:name w:val="Body text (7)"/>
    <w:basedOn w:val="Normal"/>
    <w:link w:val="CharStyle76"/>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 w:type="paragraph" w:customStyle="1" w:styleId="Style80">
    <w:name w:val="Body text (8)"/>
    <w:basedOn w:val="Normal"/>
    <w:link w:val="CharStyle81"/>
    <w:pPr>
      <w:widowControl w:val="0"/>
      <w:shd w:val="clear" w:color="auto" w:fill="auto"/>
      <w:spacing w:after="180"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5">
    <w:name w:val="Heading #5"/>
    <w:basedOn w:val="Normal"/>
    <w:link w:val="CharStyle86"/>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