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56"/>
          <w:szCs w:val="56"/>
        </w:rPr>
        <w:t>L：</w:t>
      </w:r>
      <w:r>
        <w:rPr>
          <w:spacing w:val="0"/>
          <w:w w:val="100"/>
          <w:position w:val="0"/>
        </w:rPr>
        <w:t>拉米拉</w:t>
      </w:r>
    </w:p>
    <w:p>
      <w:pPr>
        <w:pStyle w:val="Style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拉卡拉支付股份有限公司</w:t>
      </w:r>
    </w:p>
    <w:p>
      <w:pPr>
        <w:pStyle w:val="Style7"/>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0"/>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842" w:right="1052" w:bottom="2842"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公司负责人陈烈、主管会计工作负责人周钢及会计机构负责人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周钢声明：保证本年度报告中财务报告的真实、准确、完整。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5" w:lineRule="exact"/>
        <w:ind w:left="0" w:right="0"/>
        <w:jc w:val="both"/>
      </w:pPr>
      <w:r>
        <w:rPr>
          <w:color w:val="000000"/>
          <w:spacing w:val="0"/>
          <w:w w:val="100"/>
          <w:position w:val="0"/>
        </w:rPr>
        <w:t>本年度报告中涉及的未来发展战略、经营计划等前瞻性内容属于计划性事 项，能否实现取决于市场状况变化等多种因素，存在不确定性，并不代表公司 对未来的盈利预测，也不构成公司对投资者及相关人士的实质性承诺。投资者 及相关人士均应对此保持足够的风险认识，并且应当理解计划、预测与承诺之 间的差异，敬请投资者注意投资风险。</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公司在本年度报告中详细阐述了未来可能存在的风险因素及对策，具体内 容详见本报告第三节“管理层讨论与分析”中“十一、公司未来发展的展望”， 敬请投资者予以关注。</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052"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5"/>
        <w:keepNext w:val="0"/>
        <w:keepLines w:val="0"/>
        <w:widowControl w:val="0"/>
        <w:shd w:val="clear" w:color="auto" w:fill="auto"/>
        <w:bidi w:val="0"/>
        <w:spacing w:before="0" w:after="162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1078" w:val="left"/>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51"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22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392"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8"/>
        <w:keepNext w:val="0"/>
        <w:keepLines w:val="0"/>
        <w:widowControl w:val="0"/>
        <w:shd w:val="clear" w:color="auto" w:fill="auto"/>
        <w:tabs>
          <w:tab w:pos="1078" w:val="left"/>
          <w:tab w:leader="dot" w:pos="9607" w:val="right"/>
        </w:tabs>
        <w:bidi w:val="0"/>
        <w:spacing w:before="0" w:line="240" w:lineRule="auto"/>
        <w:ind w:left="0" w:right="0" w:firstLine="0"/>
        <w:jc w:val="left"/>
      </w:pPr>
      <w:hyperlink w:anchor="bookmark40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544"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172</w:t>
        </w:r>
      </w:hyperlink>
    </w:p>
    <w:p>
      <w:pPr>
        <w:pStyle w:val="Style18"/>
        <w:keepNext w:val="0"/>
        <w:keepLines w:val="0"/>
        <w:widowControl w:val="0"/>
        <w:shd w:val="clear" w:color="auto" w:fill="auto"/>
        <w:tabs>
          <w:tab w:pos="1078" w:val="left"/>
          <w:tab w:leader="dot" w:pos="9607" w:val="right"/>
        </w:tabs>
        <w:bidi w:val="0"/>
        <w:spacing w:before="0" w:line="240" w:lineRule="auto"/>
        <w:ind w:left="0" w:right="0" w:firstLine="0"/>
        <w:jc w:val="left"/>
      </w:pPr>
      <w:hyperlink w:anchor="bookmark61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180</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615"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181</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sectPr>
          <w:footnotePr>
            <w:pos w:val="pageBottom"/>
            <w:numFmt w:val="decimal"/>
            <w:numRestart w:val="continuous"/>
          </w:footnotePr>
          <w:pgSz w:w="11900" w:h="16840"/>
          <w:pgMar w:top="2862" w:right="1109" w:bottom="2862" w:left="1114" w:header="0" w:footer="3" w:gutter="0"/>
          <w:cols w:space="720"/>
          <w:noEndnote/>
          <w:rtlGutter w:val="0"/>
          <w:docGrid w:linePitch="360"/>
        </w:sectPr>
      </w:pPr>
      <w:hyperlink w:anchor="bookmark618"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182</w:t>
        </w:r>
      </w:hyperlink>
      <w:r>
        <w:fldChar w:fldCharType="end"/>
      </w:r>
    </w:p>
    <w:p>
      <w:pPr>
        <w:pStyle w:val="Style7"/>
        <w:keepNext w:val="0"/>
        <w:keepLines w:val="0"/>
        <w:widowControl w:val="0"/>
        <w:shd w:val="clear" w:color="auto" w:fill="auto"/>
        <w:bidi w:val="0"/>
        <w:spacing w:before="780" w:line="240" w:lineRule="auto"/>
        <w:ind w:left="0" w:right="0" w:firstLine="0"/>
        <w:jc w:val="center"/>
      </w:pPr>
      <w:r>
        <w:rPr>
          <w:color w:val="000000"/>
          <w:spacing w:val="0"/>
          <w:w w:val="100"/>
          <w:position w:val="0"/>
        </w:rPr>
        <w:t>备查文件目录</w:t>
      </w:r>
    </w:p>
    <w:p>
      <w:pPr>
        <w:pStyle w:val="Style21"/>
        <w:keepNext w:val="0"/>
        <w:keepLines w:val="0"/>
        <w:widowControl w:val="0"/>
        <w:shd w:val="clear" w:color="auto" w:fill="auto"/>
        <w:tabs>
          <w:tab w:pos="531" w:val="left"/>
        </w:tabs>
        <w:bidi w:val="0"/>
        <w:spacing w:before="0" w:after="14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载有公司法定代表人、主管会计工作的公司负责人、公司会计机构负责人（会计主管人员）签名并盖章的财务报表。</w:t>
      </w:r>
    </w:p>
    <w:p>
      <w:pPr>
        <w:pStyle w:val="Style21"/>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载有会计师事务所盖章、注册会计师签名并盖章的审计报告原件。</w:t>
      </w:r>
    </w:p>
    <w:p>
      <w:pPr>
        <w:pStyle w:val="Style21"/>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报告期内在中国证监会指定网站上公开披露过的所有公司文件的正本及公告的原稿。</w:t>
      </w:r>
    </w:p>
    <w:p>
      <w:pPr>
        <w:pStyle w:val="Style21"/>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以上文件均齐备、完整，并备于本公司董事会办公室以供查阅。</w:t>
      </w:r>
      <w:r>
        <w:br w:type="page"/>
      </w:r>
    </w:p>
    <w:p>
      <w:pPr>
        <w:pStyle w:val="Style7"/>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拉卡拉、公司、本公司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年第三次临时股东大会通过的现行适用的《拉卡拉支付 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拉卡拉支付股份有限公司股东大会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交易所、上市证券交易所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用户使用其手机等移动终端对所消费的商品或服务进行账务支付 的一种服务方式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具备一定实力和信誉保障的独立机构，通过与银联或网联对接而促 成交易双方进行交易的网络支付模式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收单机构与特约商户签订银行卡受理协议，在特约商户按约定受理 银行卡并与持卡人达成交易后，为特约商户提供交易资金结算服 务。收单机构通过向商户收取手续费获得收益。</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POS/POS </w:t>
            </w:r>
            <w:r>
              <w:rPr>
                <w:color w:val="000000"/>
                <w:spacing w:val="0"/>
                <w:w w:val="100"/>
                <w:position w:val="0"/>
              </w:rPr>
              <w:t>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一种配有条码或</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码的终端阅读器，有现金或易货额度出纳功 能。其主要任务是对商品与媒体交易提供数据服务和管理功能，并 进行非现金结算</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商户拓展服务机构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渠道服务机构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根据《银联卡收单第三方服务机构管理办法》等相关法规要求，与 拉卡拉签约的收单商户拓展服务机构</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清算的数据准备阶段</w:t>
            </w:r>
            <w:r>
              <w:rPr>
                <w:color w:val="000000"/>
                <w:spacing w:val="0"/>
                <w:w w:val="100"/>
                <w:position w:val="0"/>
                <w:sz w:val="18"/>
                <w:szCs w:val="18"/>
              </w:rPr>
              <w:t>，</w:t>
            </w:r>
            <w:r>
              <w:rPr>
                <w:color w:val="000000"/>
                <w:spacing w:val="0"/>
                <w:w w:val="100"/>
                <w:position w:val="0"/>
              </w:rPr>
              <w:t>主要是将当日的全部收单消费、便民业务、网 络支付等交易数据，按照相关商户的计费约定、结算周期等规则， 把贷记、借记、笔数、金额、交易日期等消费或支付要素进行汇总、 整理、分类，并计算出相应的商户结算金额、收入、费用、分润等 数据结果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央行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人民银行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中国人民银行</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中国银联是指中国的银行卡联合组织，通过银联跨行交易清算系 统，实现商业银行系统间的互联互通和资源共享，保证银行卡跨行、 跨地区和跨境的使用</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网联清算有限公司，是经中国人民银行批准成立的非银行支付机构 网络支付清算平台的运营机构，主要处理非银行支付机构发起的涉 及银行账户的网络支付业务，实现非银行支付机构及商业银行一点 接入，提供公共、安全、高效、经济的交易信息转接和资金清算服 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近场通信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Near Field Communication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w:t>
            </w:r>
            <w:r>
              <w:rPr>
                <w:color w:val="000000"/>
                <w:spacing w:val="0"/>
                <w:w w:val="100"/>
                <w:position w:val="0"/>
              </w:rPr>
              <w:t>又称近距离无线通信， 是一种短距离的高频无线通信技术，允许电子设备之间进行非接触 式点对点数据传输交换数据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在收单服务中，当天发生交易，清算资金下一个工作日到账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在收单服务中，当天发生交易，清算资金下一个自然日到账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T+0/D+0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在收单服务中，当天发生交易，清算资金当天(工作日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自然日)到 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端用户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公司提供服务的各类商户、企业客户</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与特约商户发生交易关系的持卡人、支付账户用户，拉卡拉各类公 众号的粉丝，以及积分业务中形成的个人用户</w:t>
            </w:r>
          </w:p>
        </w:tc>
      </w:tr>
    </w:tbl>
    <w:p>
      <w:pPr>
        <w:sectPr>
          <w:footnotePr>
            <w:pos w:val="pageBottom"/>
            <w:numFmt w:val="decimal"/>
            <w:numRestart w:val="continuous"/>
          </w:footnotePr>
          <w:pgSz w:w="11900" w:h="16840"/>
          <w:pgMar w:top="1441" w:right="1090" w:bottom="1796" w:left="1071" w:header="0" w:footer="3" w:gutter="0"/>
          <w:cols w:space="720"/>
          <w:noEndnote/>
          <w:rtlGutter w:val="0"/>
          <w:docGrid w:linePitch="360"/>
        </w:sectPr>
      </w:pPr>
    </w:p>
    <w:p>
      <w:pPr>
        <w:pStyle w:val="Style13"/>
        <w:keepNext/>
        <w:keepLines/>
        <w:widowControl w:val="0"/>
        <w:shd w:val="clear" w:color="auto" w:fill="auto"/>
        <w:bidi w:val="0"/>
        <w:spacing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8"/>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、公司信息</w:t>
      </w:r>
      <w:bookmarkEnd w:id="10"/>
      <w:bookmarkEnd w:id="11"/>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拉卡拉</w:t>
              <w:tab/>
              <w:t>股票代码</w:t>
              <w:tab/>
            </w:r>
            <w:r>
              <w:rPr>
                <w:rFonts w:ascii="Times New Roman" w:eastAsia="Times New Roman" w:hAnsi="Times New Roman" w:cs="Times New Roman"/>
                <w:color w:val="000000"/>
                <w:spacing w:val="0"/>
                <w:w w:val="100"/>
                <w:position w:val="0"/>
                <w:sz w:val="18"/>
                <w:szCs w:val="18"/>
              </w:rPr>
              <w:t>300773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Payment Co., Ltd.</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报告期内无变更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lakala.com/</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"mailto:contact@lakala.com" </w:instrText>
            </w:r>
            <w:r>
              <w:fldChar w:fldCharType="separate"/>
            </w:r>
            <w:r>
              <w:rPr>
                <w:rFonts w:ascii="Times New Roman" w:eastAsia="Times New Roman" w:hAnsi="Times New Roman" w:cs="Times New Roman"/>
                <w:color w:val="000000"/>
                <w:spacing w:val="0"/>
                <w:w w:val="100"/>
                <w:position w:val="0"/>
                <w:sz w:val="18"/>
                <w:szCs w:val="18"/>
              </w:rPr>
              <w:t>contact@lakala.com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田鹏</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rPr>
              <w:t>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rPr>
              <w:t>座</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606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010-56710909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"mailto:contact@lakala.com" </w:instrText>
            </w:r>
            <w:r>
              <w:fldChar w:fldCharType="separate"/>
            </w:r>
            <w:r>
              <w:rPr>
                <w:rFonts w:ascii="Times New Roman" w:eastAsia="Times New Roman" w:hAnsi="Times New Roman" w:cs="Times New Roman"/>
                <w:color w:val="000000"/>
                <w:spacing w:val="0"/>
                <w:w w:val="100"/>
                <w:position w:val="0"/>
                <w:sz w:val="18"/>
                <w:szCs w:val="18"/>
              </w:rPr>
              <w:t>contact@lakala.com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"mailto:contact@lakala.com" </w:instrText>
            </w:r>
            <w:r>
              <w:fldChar w:fldCharType="separate"/>
            </w:r>
            <w:r>
              <w:rPr>
                <w:rFonts w:ascii="Times New Roman" w:eastAsia="Times New Roman" w:hAnsi="Times New Roman" w:cs="Times New Roman"/>
                <w:color w:val="000000"/>
                <w:spacing w:val="0"/>
                <w:w w:val="100"/>
                <w:position w:val="0"/>
                <w:sz w:val="18"/>
                <w:szCs w:val="18"/>
              </w:rPr>
              <w:t>contact@lakala.com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证券时报、巨潮资讯网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http://www.cninfb.com.cn）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强桂英、田艳玲</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凯恒中心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张铁、张悦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4,899,421,582.02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1,082,584,146.29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930,791,311.59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806,342,383.91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915,830,419.92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900,605,036.62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793,269,997.05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1,584,020,916.21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1,436,441,493.69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1,112,955,420.01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11,750,929,934.90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12,009,385,508.99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11,186,865,198.40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4,788,195,994.37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5,142,287,146.01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4,956,041,948.26</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1,583,609,200.30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1,711,799,488.43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1,643,789,389.73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1,656,831,879.89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231,283,917.87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319,625,091.23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305,041,806.15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226,633,331.04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207,981,214.89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287,091,607.13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249,535,247.18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171,222,350.72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86,260,007.14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567,978,998.69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493,991,684.67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435,790,225.71</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3"/>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非经常性损益项目及金额</w:t>
      </w:r>
      <w:bookmarkEnd w:id="46"/>
      <w:bookmarkEnd w:id="47"/>
      <w:bookmarkEnd w:id="49"/>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 xml:space="preserve">V </w:t>
      </w:r>
      <w:r>
        <w:rPr>
          <w:color w:val="000000"/>
          <w:spacing w:val="0"/>
          <w:w w:val="100"/>
          <w:position w:val="0"/>
        </w:rPr>
        <w:t>适用 □ 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39,886,324.02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-8,653,544.93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计入当期损益的政府补助（与公司正常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38,426,916.48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50,085,730.89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27,761,181.39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9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经营业务密切相关，符合国家政策规定、 按照一定标准定额或定量持续享受的政 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10,301,589.67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1,667,887.89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196,217,907.29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-17,628,992.70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-6,150,847.04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-4,311,227.69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5,616,690.01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6,540,408.07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1,724,021.91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5,636,080.03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166,753,726.37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30,186,274.97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13,072,386.86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441" w:right="1121" w:bottom="1599" w:left="109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56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8"/>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、报告期内公司所处行业情况</w:t>
      </w:r>
      <w:bookmarkEnd w:id="53"/>
      <w:bookmarkEnd w:id="54"/>
      <w:bookmarkEnd w:id="56"/>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公司处于第三方支付行业，这是伴随着互联网、电子商务等新技术而发展起来的国民经济基础设施。随着数字经济以及 元宇宙时代的到来，电子支付、数字支付、第三方支付行业将越来越成为新时代经济不可或缺的基础设施。</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报告期内，数字化经营日益成为商户的必选项，这既是对支付公司的挑战也是机遇，单纯“帮助商户收钱”成为价格竞 争激烈的红海市场，能够</w:t>
      </w:r>
      <w:r>
        <w:rPr>
          <w:color w:val="000000"/>
          <w:spacing w:val="0"/>
          <w:w w:val="100"/>
          <w:position w:val="0"/>
          <w:sz w:val="18"/>
          <w:szCs w:val="18"/>
        </w:rPr>
        <w:t>“</w:t>
      </w:r>
      <w:r>
        <w:rPr>
          <w:color w:val="000000"/>
          <w:spacing w:val="0"/>
          <w:w w:val="100"/>
          <w:position w:val="0"/>
        </w:rPr>
        <w:t>帮助商户赚钱”的支付公司将成为市场的主导者，公司从</w:t>
      </w:r>
      <w:r>
        <w:rPr>
          <w:color w:val="000000"/>
          <w:spacing w:val="0"/>
          <w:w w:val="100"/>
          <w:position w:val="0"/>
          <w:sz w:val="18"/>
          <w:szCs w:val="18"/>
        </w:rPr>
        <w:t>2019</w:t>
      </w:r>
      <w:r>
        <w:rPr>
          <w:color w:val="000000"/>
          <w:spacing w:val="0"/>
          <w:w w:val="100"/>
          <w:position w:val="0"/>
        </w:rPr>
        <w:t>年上市之后推动的战略</w:t>
      </w:r>
      <w:r>
        <w:rPr>
          <w:color w:val="000000"/>
          <w:spacing w:val="0"/>
          <w:w w:val="100"/>
          <w:position w:val="0"/>
          <w:sz w:val="18"/>
          <w:szCs w:val="18"/>
        </w:rPr>
        <w:t xml:space="preserve">4. </w:t>
      </w:r>
      <w:r>
        <w:rPr>
          <w:color w:val="000000"/>
          <w:spacing w:val="0"/>
          <w:w w:val="100"/>
          <w:position w:val="0"/>
          <w:sz w:val="18"/>
          <w:szCs w:val="18"/>
        </w:rPr>
        <w:t>0</w:t>
      </w:r>
      <w:r>
        <w:rPr>
          <w:color w:val="000000"/>
          <w:spacing w:val="0"/>
          <w:w w:val="100"/>
          <w:position w:val="0"/>
        </w:rPr>
        <w:t>即是应 对这一变化的战略转型。</w:t>
      </w:r>
    </w:p>
    <w:p>
      <w:pPr>
        <w:pStyle w:val="Style21"/>
        <w:keepNext w:val="0"/>
        <w:keepLines w:val="0"/>
        <w:widowControl w:val="0"/>
        <w:shd w:val="clear" w:color="auto" w:fill="auto"/>
        <w:bidi w:val="0"/>
        <w:spacing w:before="0" w:after="0" w:line="310" w:lineRule="exact"/>
        <w:ind w:left="0" w:right="0"/>
        <w:jc w:val="both"/>
      </w:pPr>
      <w:bookmarkStart w:id="57" w:name="bookmark57"/>
      <w:r>
        <w:rPr>
          <w:b/>
          <w:bCs/>
          <w:color w:val="000000"/>
          <w:spacing w:val="0"/>
          <w:w w:val="100"/>
          <w:position w:val="0"/>
        </w:rPr>
        <w:t>1</w:t>
      </w:r>
      <w:bookmarkEnd w:id="57"/>
      <w:r>
        <w:rPr>
          <w:b/>
          <w:bCs/>
          <w:color w:val="000000"/>
          <w:spacing w:val="0"/>
          <w:w w:val="100"/>
          <w:position w:val="0"/>
        </w:rPr>
        <w:t>、数字人民币推广带来行业发展新机遇，第三方支付市场持续增长</w:t>
      </w:r>
    </w:p>
    <w:p>
      <w:pPr>
        <w:pStyle w:val="Style21"/>
        <w:keepNext w:val="0"/>
        <w:keepLines w:val="0"/>
        <w:widowControl w:val="0"/>
        <w:shd w:val="clear" w:color="auto" w:fill="auto"/>
        <w:bidi w:val="0"/>
        <w:spacing w:before="0" w:after="140" w:line="310" w:lineRule="exact"/>
        <w:ind w:left="0" w:right="0"/>
        <w:jc w:val="both"/>
      </w:pPr>
      <w:r>
        <w:rPr>
          <w:color w:val="000000"/>
          <w:spacing w:val="0"/>
          <w:w w:val="100"/>
          <w:position w:val="0"/>
        </w:rPr>
        <w:t>“十四五”时期，以数字经济为代表的科技创新将成为中国经济高质量发展的重要驱动力，高质量的经济发展对支付基 础设施的安全性、便捷性、普惠性及隐私性也提出了更高的要求，数字人民币应运而生。中国人民银行（以下简称“央行”） 已完成数字人民币顶层设计、功能研发、系统调试等工作，并逐步开展数字人民币试点测试，目前已从</w:t>
      </w:r>
      <w:r>
        <w:rPr>
          <w:color w:val="000000"/>
          <w:spacing w:val="0"/>
          <w:w w:val="100"/>
          <w:position w:val="0"/>
          <w:sz w:val="18"/>
          <w:szCs w:val="18"/>
        </w:rPr>
        <w:t>2020</w:t>
      </w:r>
      <w:r>
        <w:rPr>
          <w:color w:val="000000"/>
          <w:spacing w:val="0"/>
          <w:w w:val="100"/>
          <w:position w:val="0"/>
        </w:rPr>
        <w:t>年初首批</w:t>
      </w:r>
      <w:r>
        <w:rPr>
          <w:color w:val="000000"/>
          <w:spacing w:val="0"/>
          <w:w w:val="100"/>
          <w:position w:val="0"/>
          <w:sz w:val="18"/>
          <w:szCs w:val="18"/>
        </w:rPr>
        <w:t>4</w:t>
      </w:r>
      <w:r>
        <w:rPr>
          <w:color w:val="000000"/>
          <w:spacing w:val="0"/>
          <w:w w:val="100"/>
          <w:position w:val="0"/>
        </w:rPr>
        <w:t>个试 点城市扩大至</w:t>
      </w:r>
      <w:r>
        <w:rPr>
          <w:color w:val="000000"/>
          <w:spacing w:val="0"/>
          <w:w w:val="100"/>
          <w:position w:val="0"/>
          <w:sz w:val="18"/>
          <w:szCs w:val="18"/>
        </w:rPr>
        <w:t>23</w:t>
      </w:r>
      <w:r>
        <w:rPr>
          <w:color w:val="000000"/>
          <w:spacing w:val="0"/>
          <w:w w:val="100"/>
          <w:position w:val="0"/>
        </w:rPr>
        <w:t>个城市区域。根据央行发布的《中国数字人民币的研发进展白皮书》显示，截至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日，数字人民 币试点场景已超</w:t>
      </w:r>
      <w:r>
        <w:rPr>
          <w:color w:val="000000"/>
          <w:spacing w:val="0"/>
          <w:w w:val="100"/>
          <w:position w:val="0"/>
          <w:sz w:val="18"/>
          <w:szCs w:val="18"/>
        </w:rPr>
        <w:t>132</w:t>
      </w:r>
      <w:r>
        <w:rPr>
          <w:color w:val="000000"/>
          <w:spacing w:val="0"/>
          <w:w w:val="100"/>
          <w:position w:val="0"/>
        </w:rPr>
        <w:t>万个，覆盖生活缴费、餐饮服务、交通出行、购物消费、政务服务等领域。开立个人钱包</w:t>
      </w:r>
      <w:r>
        <w:rPr>
          <w:color w:val="000000"/>
          <w:spacing w:val="0"/>
          <w:w w:val="100"/>
          <w:position w:val="0"/>
          <w:sz w:val="18"/>
          <w:szCs w:val="18"/>
        </w:rPr>
        <w:t>2,087</w:t>
      </w:r>
      <w:r>
        <w:rPr>
          <w:color w:val="000000"/>
          <w:spacing w:val="0"/>
          <w:w w:val="100"/>
          <w:position w:val="0"/>
        </w:rPr>
        <w:t>万余个、 对公钱包</w:t>
      </w:r>
      <w:r>
        <w:rPr>
          <w:color w:val="000000"/>
          <w:spacing w:val="0"/>
          <w:w w:val="100"/>
          <w:position w:val="0"/>
          <w:sz w:val="18"/>
          <w:szCs w:val="18"/>
        </w:rPr>
        <w:t>351</w:t>
      </w:r>
      <w:r>
        <w:rPr>
          <w:color w:val="000000"/>
          <w:spacing w:val="0"/>
          <w:w w:val="100"/>
          <w:position w:val="0"/>
        </w:rPr>
        <w:t>万余个，累计交易笔数</w:t>
      </w:r>
      <w:r>
        <w:rPr>
          <w:color w:val="000000"/>
          <w:spacing w:val="0"/>
          <w:w w:val="100"/>
          <w:position w:val="0"/>
          <w:sz w:val="18"/>
          <w:szCs w:val="18"/>
        </w:rPr>
        <w:t>7,075</w:t>
      </w:r>
      <w:r>
        <w:rPr>
          <w:color w:val="000000"/>
          <w:spacing w:val="0"/>
          <w:w w:val="100"/>
          <w:position w:val="0"/>
        </w:rPr>
        <w:t>万余笔、金额约</w:t>
      </w:r>
      <w:r>
        <w:rPr>
          <w:color w:val="000000"/>
          <w:spacing w:val="0"/>
          <w:w w:val="100"/>
          <w:position w:val="0"/>
          <w:sz w:val="18"/>
          <w:szCs w:val="18"/>
        </w:rPr>
        <w:t>345</w:t>
      </w:r>
      <w:r>
        <w:rPr>
          <w:color w:val="000000"/>
          <w:spacing w:val="0"/>
          <w:w w:val="100"/>
          <w:position w:val="0"/>
        </w:rPr>
        <w:t>亿元。</w:t>
      </w:r>
    </w:p>
    <w:p>
      <w:pPr>
        <w:pStyle w:val="Style21"/>
        <w:keepNext w:val="0"/>
        <w:keepLines w:val="0"/>
        <w:widowControl w:val="0"/>
        <w:shd w:val="clear" w:color="auto" w:fill="auto"/>
        <w:bidi w:val="0"/>
        <w:spacing w:before="0" w:after="100" w:line="240" w:lineRule="auto"/>
        <w:ind w:left="0" w:right="0"/>
        <w:jc w:val="both"/>
      </w:pPr>
      <w:r>
        <w:rPr>
          <w:color w:val="000000"/>
          <w:spacing w:val="0"/>
          <w:w w:val="100"/>
          <w:position w:val="0"/>
        </w:rPr>
        <w:t xml:space="preserve">伴随着数字人民币更多应用场景的落地以及最终全面推广，我国支付体系将在运行平稳、业务量稳步增长的基础上迎来 </w:t>
      </w:r>
      <w:r>
        <w:rPr>
          <w:color w:val="000000"/>
          <w:spacing w:val="0"/>
          <w:w w:val="100"/>
          <w:position w:val="0"/>
        </w:rPr>
        <w:t>新的发展机遇。根据央行发布的《</w:t>
      </w:r>
      <w:r>
        <w:rPr>
          <w:color w:val="000000"/>
          <w:spacing w:val="0"/>
          <w:w w:val="100"/>
          <w:position w:val="0"/>
          <w:sz w:val="18"/>
          <w:szCs w:val="18"/>
        </w:rPr>
        <w:t>2021</w:t>
      </w:r>
      <w:r>
        <w:rPr>
          <w:color w:val="000000"/>
          <w:spacing w:val="0"/>
          <w:w w:val="100"/>
          <w:position w:val="0"/>
        </w:rPr>
        <w:t>年支付体系运行总体情况》显示，</w:t>
      </w:r>
      <w:r>
        <w:rPr>
          <w:color w:val="000000"/>
          <w:spacing w:val="0"/>
          <w:w w:val="100"/>
          <w:position w:val="0"/>
          <w:sz w:val="18"/>
          <w:szCs w:val="18"/>
        </w:rPr>
        <w:t>2021</w:t>
      </w:r>
      <w:r>
        <w:rPr>
          <w:color w:val="000000"/>
          <w:spacing w:val="0"/>
          <w:w w:val="100"/>
          <w:position w:val="0"/>
        </w:rPr>
        <w:t>年全国银行共办理非现金支付业务</w:t>
      </w:r>
      <w:r>
        <w:rPr>
          <w:color w:val="000000"/>
          <w:spacing w:val="0"/>
          <w:w w:val="100"/>
          <w:position w:val="0"/>
          <w:sz w:val="18"/>
          <w:szCs w:val="18"/>
        </w:rPr>
        <w:t xml:space="preserve">4,395.06 </w:t>
      </w:r>
      <w:r>
        <w:rPr>
          <w:color w:val="000000"/>
          <w:spacing w:val="0"/>
          <w:w w:val="100"/>
          <w:position w:val="0"/>
        </w:rPr>
        <w:t>亿笔，金额</w:t>
      </w:r>
      <w:r>
        <w:rPr>
          <w:color w:val="000000"/>
          <w:spacing w:val="0"/>
          <w:w w:val="100"/>
          <w:position w:val="0"/>
          <w:sz w:val="18"/>
          <w:szCs w:val="18"/>
        </w:rPr>
        <w:t xml:space="preserve">4, </w:t>
      </w:r>
      <w:r>
        <w:rPr>
          <w:color w:val="000000"/>
          <w:spacing w:val="0"/>
          <w:w w:val="100"/>
          <w:position w:val="0"/>
          <w:sz w:val="18"/>
          <w:szCs w:val="18"/>
        </w:rPr>
        <w:t>415.56</w:t>
      </w:r>
      <w:r>
        <w:rPr>
          <w:color w:val="000000"/>
          <w:spacing w:val="0"/>
          <w:w w:val="100"/>
          <w:position w:val="0"/>
        </w:rPr>
        <w:t>万亿元，同比增长</w:t>
      </w:r>
      <w:r>
        <w:rPr>
          <w:color w:val="000000"/>
          <w:spacing w:val="0"/>
          <w:w w:val="100"/>
          <w:position w:val="0"/>
          <w:sz w:val="18"/>
          <w:szCs w:val="18"/>
        </w:rPr>
        <w:t xml:space="preserve">23. </w:t>
      </w:r>
      <w:r>
        <w:rPr>
          <w:color w:val="000000"/>
          <w:spacing w:val="0"/>
          <w:w w:val="100"/>
          <w:position w:val="0"/>
          <w:sz w:val="18"/>
          <w:szCs w:val="18"/>
        </w:rPr>
        <w:t>90%</w:t>
      </w:r>
      <w:r>
        <w:rPr>
          <w:color w:val="000000"/>
          <w:spacing w:val="0"/>
          <w:w w:val="100"/>
          <w:position w:val="0"/>
        </w:rPr>
        <w:t>和</w:t>
      </w:r>
      <w:r>
        <w:rPr>
          <w:color w:val="000000"/>
          <w:spacing w:val="0"/>
          <w:w w:val="100"/>
          <w:position w:val="0"/>
          <w:sz w:val="18"/>
          <w:szCs w:val="18"/>
        </w:rPr>
        <w:t>10.03%</w:t>
      </w:r>
      <w:r>
        <w:rPr>
          <w:color w:val="000000"/>
          <w:spacing w:val="0"/>
          <w:w w:val="100"/>
          <w:position w:val="0"/>
        </w:rPr>
        <w:t>，其中银行卡消费业务和金额分别同比增长</w:t>
      </w:r>
      <w:r>
        <w:rPr>
          <w:color w:val="000000"/>
          <w:spacing w:val="0"/>
          <w:w w:val="100"/>
          <w:position w:val="0"/>
          <w:sz w:val="18"/>
          <w:szCs w:val="18"/>
        </w:rPr>
        <w:t xml:space="preserve">30. </w:t>
      </w:r>
      <w:r>
        <w:rPr>
          <w:color w:val="000000"/>
          <w:spacing w:val="0"/>
          <w:w w:val="100"/>
          <w:position w:val="0"/>
          <w:sz w:val="18"/>
          <w:szCs w:val="18"/>
        </w:rPr>
        <w:t>52%</w:t>
      </w:r>
      <w:r>
        <w:rPr>
          <w:color w:val="000000"/>
          <w:spacing w:val="0"/>
          <w:w w:val="100"/>
          <w:position w:val="0"/>
        </w:rPr>
        <w:t>和</w:t>
      </w:r>
      <w:r>
        <w:rPr>
          <w:color w:val="000000"/>
          <w:spacing w:val="0"/>
          <w:w w:val="100"/>
          <w:position w:val="0"/>
          <w:sz w:val="18"/>
          <w:szCs w:val="18"/>
        </w:rPr>
        <w:t>16.56%</w:t>
      </w:r>
      <w:r>
        <w:rPr>
          <w:color w:val="000000"/>
          <w:spacing w:val="0"/>
          <w:w w:val="100"/>
          <w:position w:val="0"/>
        </w:rPr>
        <w:t>，电子支 付业务和金额分别同比增长</w:t>
      </w:r>
      <w:r>
        <w:rPr>
          <w:color w:val="000000"/>
          <w:spacing w:val="0"/>
          <w:w w:val="100"/>
          <w:position w:val="0"/>
          <w:sz w:val="18"/>
          <w:szCs w:val="18"/>
        </w:rPr>
        <w:t>16.90%</w:t>
      </w:r>
      <w:r>
        <w:rPr>
          <w:color w:val="000000"/>
          <w:spacing w:val="0"/>
          <w:w w:val="100"/>
          <w:position w:val="0"/>
        </w:rPr>
        <w:t>和</w:t>
      </w:r>
      <w:r>
        <w:rPr>
          <w:color w:val="000000"/>
          <w:spacing w:val="0"/>
          <w:w w:val="100"/>
          <w:position w:val="0"/>
          <w:sz w:val="18"/>
          <w:szCs w:val="18"/>
        </w:rPr>
        <w:t xml:space="preserve">9. </w:t>
      </w:r>
      <w:r>
        <w:rPr>
          <w:color w:val="000000"/>
          <w:spacing w:val="0"/>
          <w:w w:val="100"/>
          <w:position w:val="0"/>
          <w:sz w:val="18"/>
          <w:szCs w:val="18"/>
        </w:rPr>
        <w:t>75%</w:t>
      </w:r>
      <w:r>
        <w:rPr>
          <w:color w:val="000000"/>
          <w:spacing w:val="0"/>
          <w:w w:val="100"/>
          <w:position w:val="0"/>
        </w:rPr>
        <w:t>。根据前瞻产业研究院预测，</w:t>
      </w:r>
      <w:r>
        <w:rPr>
          <w:color w:val="000000"/>
          <w:spacing w:val="0"/>
          <w:w w:val="100"/>
          <w:position w:val="0"/>
          <w:sz w:val="18"/>
          <w:szCs w:val="18"/>
        </w:rPr>
        <w:t>2025</w:t>
      </w:r>
      <w:r>
        <w:rPr>
          <w:color w:val="000000"/>
          <w:spacing w:val="0"/>
          <w:w w:val="100"/>
          <w:position w:val="0"/>
        </w:rPr>
        <w:t>年我国第三方支付行业市场交易规模预计将达</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到</w:t>
      </w:r>
      <w:r>
        <w:rPr>
          <w:color w:val="000000"/>
          <w:spacing w:val="0"/>
          <w:w w:val="100"/>
          <w:position w:val="0"/>
          <w:sz w:val="18"/>
          <w:szCs w:val="18"/>
        </w:rPr>
        <w:t>530</w:t>
      </w:r>
      <w:r>
        <w:rPr>
          <w:color w:val="000000"/>
          <w:spacing w:val="0"/>
          <w:w w:val="100"/>
          <w:position w:val="0"/>
        </w:rPr>
        <w:t>万亿元。</w:t>
      </w:r>
    </w:p>
    <w:p>
      <w:pPr>
        <w:pStyle w:val="Style36"/>
        <w:keepNext w:val="0"/>
        <w:keepLines w:val="0"/>
        <w:widowControl w:val="0"/>
        <w:shd w:val="clear" w:color="auto" w:fill="auto"/>
        <w:tabs>
          <w:tab w:pos="1478" w:val="left"/>
        </w:tabs>
        <w:bidi w:val="0"/>
        <w:spacing w:before="0" w:after="0" w:line="240" w:lineRule="auto"/>
        <w:ind w:left="686" w:right="0" w:firstLine="0"/>
        <w:jc w:val="left"/>
        <w:rPr>
          <w:sz w:val="18"/>
          <w:szCs w:val="18"/>
        </w:rPr>
      </w:pPr>
      <w:r>
        <w:rPr>
          <w:color w:val="000000"/>
          <w:spacing w:val="0"/>
          <w:w w:val="100"/>
          <w:position w:val="0"/>
          <w:sz w:val="17"/>
          <w:szCs w:val="17"/>
        </w:rPr>
        <w:t>图表</w:t>
      </w:r>
      <w:r>
        <w:rPr>
          <w:color w:val="000000"/>
          <w:spacing w:val="0"/>
          <w:w w:val="100"/>
          <w:position w:val="0"/>
          <w:sz w:val="18"/>
          <w:szCs w:val="18"/>
        </w:rPr>
        <w:t>1</w:t>
        <w:tab/>
      </w:r>
      <w:r>
        <w:rPr>
          <w:color w:val="000000"/>
          <w:spacing w:val="0"/>
          <w:w w:val="100"/>
          <w:position w:val="0"/>
          <w:sz w:val="18"/>
          <w:szCs w:val="18"/>
        </w:rPr>
        <w:t>20217-2025</w:t>
      </w:r>
      <w:r>
        <w:rPr>
          <w:color w:val="000000"/>
          <w:spacing w:val="0"/>
          <w:w w:val="100"/>
          <w:position w:val="0"/>
          <w:sz w:val="17"/>
          <w:szCs w:val="17"/>
        </w:rPr>
        <w:t>年中国第三方支付行业市场交易规模（万亿元、</w:t>
      </w:r>
      <w:r>
        <w:rPr>
          <w:color w:val="000000"/>
          <w:spacing w:val="0"/>
          <w:w w:val="100"/>
          <w:position w:val="0"/>
          <w:sz w:val="18"/>
          <w:szCs w:val="18"/>
        </w:rPr>
        <w:t>%）</w:t>
      </w:r>
    </w:p>
    <w:p>
      <w:pPr>
        <w:widowControl w:val="0"/>
        <w:jc w:val="center"/>
        <w:rPr>
          <w:sz w:val="2"/>
          <w:szCs w:val="2"/>
        </w:rPr>
      </w:pPr>
      <w:r>
        <w:drawing>
          <wp:inline>
            <wp:extent cx="4578350" cy="1981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78350" cy="1981200"/>
                    </a:xfrm>
                    <a:prstGeom prst="rect"/>
                  </pic:spPr>
                </pic:pic>
              </a:graphicData>
            </a:graphic>
          </wp:inline>
        </w:drawing>
      </w:r>
    </w:p>
    <w:p>
      <w:pPr>
        <w:pStyle w:val="Style3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数据来源：前瞻产业研究院《中国第三方支付产业市场前瞻与投资战略规划分析报告》</w:t>
      </w:r>
    </w:p>
    <w:p>
      <w:pPr>
        <w:pStyle w:val="Style36"/>
        <w:keepNext w:val="0"/>
        <w:keepLines w:val="0"/>
        <w:widowControl w:val="0"/>
        <w:shd w:val="clear" w:color="auto" w:fill="auto"/>
        <w:bidi w:val="0"/>
        <w:spacing w:before="0" w:after="0" w:line="319" w:lineRule="exact"/>
        <w:ind w:left="0" w:right="0" w:firstLine="0"/>
        <w:jc w:val="left"/>
      </w:pPr>
      <w:r>
        <w:rPr>
          <w:b/>
          <w:bCs/>
          <w:color w:val="000000"/>
          <w:spacing w:val="0"/>
          <w:w w:val="100"/>
          <w:position w:val="0"/>
        </w:rPr>
        <w:t>2、反垄断等行业政策逐步落地，支付市场格局将进一步优化</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随着支付行业反垄断政策逐步落地，恶意低价或免费的无序竞争行为将得到遏制，支付机构发展更加规范，市场格局将 得到优化。</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月，中国人民银行发布《非银行支付机构条例（征求意见稿）》，明确了支付市场支配地位量化认定标准，对维 护公平竞争的支付市场秩序有着重要意义。</w:t>
      </w:r>
    </w:p>
    <w:p>
      <w:pPr>
        <w:pStyle w:val="Style21"/>
        <w:keepNext w:val="0"/>
        <w:keepLines w:val="0"/>
        <w:widowControl w:val="0"/>
        <w:shd w:val="clear" w:color="auto" w:fill="auto"/>
        <w:bidi w:val="0"/>
        <w:spacing w:before="0" w:after="60" w:line="319"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月，中国人民银行发布《中国人民银行关于加强支付受理终端及相关业务管理的通知》，明确了支付受理终端 与特约商户的管理要求，旨在提升支付受理终端及相关业务的安全性和合规性，对维护收单市场秩序、保护社会公众信息与 资金安全发挥了积极作用。</w:t>
      </w:r>
    </w:p>
    <w:p>
      <w:pPr>
        <w:pStyle w:val="Style21"/>
        <w:keepNext w:val="0"/>
        <w:keepLines w:val="0"/>
        <w:widowControl w:val="0"/>
        <w:shd w:val="clear" w:color="auto" w:fill="auto"/>
        <w:tabs>
          <w:tab w:pos="684" w:val="left"/>
        </w:tabs>
        <w:bidi w:val="0"/>
        <w:spacing w:before="0" w:after="40" w:line="311" w:lineRule="exact"/>
        <w:ind w:left="0" w:right="0"/>
        <w:jc w:val="left"/>
      </w:pPr>
      <w:bookmarkStart w:id="58" w:name="bookmark58"/>
      <w:r>
        <w:rPr>
          <w:b/>
          <w:bCs/>
          <w:color w:val="000000"/>
          <w:spacing w:val="0"/>
          <w:w w:val="100"/>
          <w:position w:val="0"/>
        </w:rPr>
        <w:t>3</w:t>
      </w:r>
      <w:bookmarkEnd w:id="58"/>
      <w:r>
        <w:rPr>
          <w:b/>
          <w:bCs/>
          <w:color w:val="000000"/>
          <w:spacing w:val="0"/>
          <w:w w:val="100"/>
          <w:position w:val="0"/>
        </w:rPr>
        <w:t>、</w:t>
        <w:tab/>
        <w:t>支付牌照续展收紧，牌照成为更加稀缺资源</w:t>
      </w:r>
    </w:p>
    <w:p>
      <w:pPr>
        <w:pStyle w:val="Style21"/>
        <w:keepNext w:val="0"/>
        <w:keepLines w:val="0"/>
        <w:widowControl w:val="0"/>
        <w:shd w:val="clear" w:color="auto" w:fill="auto"/>
        <w:bidi w:val="0"/>
        <w:spacing w:before="0" w:after="40" w:line="298" w:lineRule="exact"/>
        <w:ind w:left="0" w:right="0"/>
        <w:jc w:val="left"/>
      </w:pPr>
      <w:r>
        <w:rPr>
          <w:color w:val="000000"/>
          <w:spacing w:val="0"/>
          <w:w w:val="100"/>
          <w:position w:val="0"/>
        </w:rPr>
        <w:t>根据中国人民银行制定的《非金融机构支付服务管理办法》，《支付业务许可证》是非金融机构提供支付服务的必备证书， 有效期为</w:t>
      </w:r>
      <w:r>
        <w:rPr>
          <w:color w:val="000000"/>
          <w:spacing w:val="0"/>
          <w:w w:val="100"/>
          <w:position w:val="0"/>
          <w:sz w:val="18"/>
          <w:szCs w:val="18"/>
        </w:rPr>
        <w:t>5</w:t>
      </w:r>
      <w:r>
        <w:rPr>
          <w:color w:val="000000"/>
          <w:spacing w:val="0"/>
          <w:w w:val="100"/>
          <w:position w:val="0"/>
        </w:rPr>
        <w:t>年，期满前</w:t>
      </w:r>
      <w:r>
        <w:rPr>
          <w:color w:val="000000"/>
          <w:spacing w:val="0"/>
          <w:w w:val="100"/>
          <w:position w:val="0"/>
          <w:sz w:val="18"/>
          <w:szCs w:val="18"/>
        </w:rPr>
        <w:t>6</w:t>
      </w:r>
      <w:r>
        <w:rPr>
          <w:color w:val="000000"/>
          <w:spacing w:val="0"/>
          <w:w w:val="100"/>
          <w:position w:val="0"/>
        </w:rPr>
        <w:t>个月机构可向所在地中国人民银行分支机构提出续展申请。</w:t>
      </w:r>
    </w:p>
    <w:p>
      <w:pPr>
        <w:pStyle w:val="Style21"/>
        <w:keepNext w:val="0"/>
        <w:keepLines w:val="0"/>
        <w:widowControl w:val="0"/>
        <w:shd w:val="clear" w:color="auto" w:fill="auto"/>
        <w:bidi w:val="0"/>
        <w:spacing w:before="0" w:after="40" w:line="316" w:lineRule="exact"/>
        <w:ind w:left="0" w:right="0"/>
        <w:jc w:val="left"/>
      </w:pPr>
      <w:r>
        <w:rPr>
          <w:color w:val="000000"/>
          <w:spacing w:val="0"/>
          <w:w w:val="100"/>
          <w:position w:val="0"/>
        </w:rPr>
        <w:t>自</w:t>
      </w:r>
      <w:r>
        <w:rPr>
          <w:color w:val="000000"/>
          <w:spacing w:val="0"/>
          <w:w w:val="100"/>
          <w:position w:val="0"/>
          <w:sz w:val="18"/>
          <w:szCs w:val="18"/>
        </w:rPr>
        <w:t>2015</w:t>
      </w:r>
      <w:r>
        <w:rPr>
          <w:color w:val="000000"/>
          <w:spacing w:val="0"/>
          <w:w w:val="100"/>
          <w:position w:val="0"/>
        </w:rPr>
        <w:t>年下半年以来，央行停发支付牌照，并对已持有牌照的非银行支付机构进行严格管控。</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日，根据央 行官网发布的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月第三批非银行支付机构《支付业务许可证》续展公示信息，在所持支付牌照于</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日到期的</w:t>
      </w:r>
      <w:r>
        <w:rPr>
          <w:color w:val="000000"/>
          <w:spacing w:val="0"/>
          <w:w w:val="100"/>
          <w:position w:val="0"/>
          <w:sz w:val="18"/>
          <w:szCs w:val="18"/>
        </w:rPr>
        <w:t xml:space="preserve">51 </w:t>
      </w:r>
      <w:r>
        <w:rPr>
          <w:color w:val="000000"/>
          <w:spacing w:val="0"/>
          <w:w w:val="100"/>
          <w:position w:val="0"/>
        </w:rPr>
        <w:t>家支付机构中，</w:t>
      </w:r>
      <w:r>
        <w:rPr>
          <w:color w:val="000000"/>
          <w:spacing w:val="0"/>
          <w:w w:val="100"/>
          <w:position w:val="0"/>
          <w:sz w:val="18"/>
          <w:szCs w:val="18"/>
        </w:rPr>
        <w:t>40</w:t>
      </w:r>
      <w:r>
        <w:rPr>
          <w:color w:val="000000"/>
          <w:spacing w:val="0"/>
          <w:w w:val="100"/>
          <w:position w:val="0"/>
        </w:rPr>
        <w:t>家支付机构顺利完成了本次续展，</w:t>
      </w:r>
      <w:r>
        <w:rPr>
          <w:color w:val="000000"/>
          <w:spacing w:val="0"/>
          <w:w w:val="100"/>
          <w:position w:val="0"/>
          <w:sz w:val="18"/>
          <w:szCs w:val="18"/>
        </w:rPr>
        <w:t>6</w:t>
      </w:r>
      <w:r>
        <w:rPr>
          <w:color w:val="000000"/>
          <w:spacing w:val="0"/>
          <w:w w:val="100"/>
          <w:position w:val="0"/>
        </w:rPr>
        <w:t>家支付机构被中止审查，剩余</w:t>
      </w:r>
      <w:r>
        <w:rPr>
          <w:color w:val="000000"/>
          <w:spacing w:val="0"/>
          <w:w w:val="100"/>
          <w:position w:val="0"/>
          <w:sz w:val="18"/>
          <w:szCs w:val="18"/>
        </w:rPr>
        <w:t>5</w:t>
      </w:r>
      <w:r>
        <w:rPr>
          <w:color w:val="000000"/>
          <w:spacing w:val="0"/>
          <w:w w:val="100"/>
          <w:position w:val="0"/>
        </w:rPr>
        <w:t>家支付机构未提交续展申请，后续将有 序退出支付市场。截至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月，累计注销许可机构已达</w:t>
      </w:r>
      <w:r>
        <w:rPr>
          <w:color w:val="000000"/>
          <w:spacing w:val="0"/>
          <w:w w:val="100"/>
          <w:position w:val="0"/>
          <w:sz w:val="18"/>
          <w:szCs w:val="18"/>
        </w:rPr>
        <w:t>47</w:t>
      </w:r>
      <w:r>
        <w:rPr>
          <w:color w:val="000000"/>
          <w:spacing w:val="0"/>
          <w:w w:val="100"/>
          <w:position w:val="0"/>
        </w:rPr>
        <w:t>家。整体来看，支付行业续牌愈发严格，支付业务许可证的价 值在“洗牌”中不断凸显。</w:t>
      </w:r>
    </w:p>
    <w:p>
      <w:pPr>
        <w:pStyle w:val="Style21"/>
        <w:keepNext w:val="0"/>
        <w:keepLines w:val="0"/>
        <w:widowControl w:val="0"/>
        <w:shd w:val="clear" w:color="auto" w:fill="auto"/>
        <w:tabs>
          <w:tab w:pos="684" w:val="left"/>
        </w:tabs>
        <w:bidi w:val="0"/>
        <w:spacing w:before="0" w:after="40" w:line="311" w:lineRule="exact"/>
        <w:ind w:left="0" w:right="0"/>
        <w:jc w:val="left"/>
      </w:pPr>
      <w:bookmarkStart w:id="59" w:name="bookmark59"/>
      <w:r>
        <w:rPr>
          <w:b/>
          <w:bCs/>
          <w:color w:val="000000"/>
          <w:spacing w:val="0"/>
          <w:w w:val="100"/>
          <w:position w:val="0"/>
        </w:rPr>
        <w:t>4</w:t>
      </w:r>
      <w:bookmarkEnd w:id="59"/>
      <w:r>
        <w:rPr>
          <w:b/>
          <w:bCs/>
          <w:color w:val="000000"/>
          <w:spacing w:val="0"/>
          <w:w w:val="100"/>
          <w:position w:val="0"/>
        </w:rPr>
        <w:t>、</w:t>
        <w:tab/>
        <w:t>商户数字化经营服务的需求进入快速增长阶段</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新冠疫情的爆发引发了消费模式及业态的深刻改变，随着人工智能、大数据、云计算、区块链等为代表的数字技术相继 发展成熟及落地，商户经营信息化程度低、融资难、营销难，获取</w:t>
      </w:r>
      <w:r>
        <w:rPr>
          <w:color w:val="000000"/>
          <w:spacing w:val="0"/>
          <w:w w:val="100"/>
          <w:position w:val="0"/>
          <w:sz w:val="18"/>
          <w:szCs w:val="18"/>
        </w:rPr>
        <w:t>IT</w:t>
      </w:r>
      <w:r>
        <w:rPr>
          <w:color w:val="000000"/>
          <w:spacing w:val="0"/>
          <w:w w:val="100"/>
          <w:position w:val="0"/>
        </w:rPr>
        <w:t>服务成本高等现实困难有望得到解决，商户的数字化经 营需求进入快速增长阶段。</w:t>
      </w:r>
    </w:p>
    <w:p>
      <w:pPr>
        <w:pStyle w:val="Style21"/>
        <w:keepNext w:val="0"/>
        <w:keepLines w:val="0"/>
        <w:widowControl w:val="0"/>
        <w:shd w:val="clear" w:color="auto" w:fill="auto"/>
        <w:bidi w:val="0"/>
        <w:spacing w:before="0" w:after="40" w:line="311" w:lineRule="exact"/>
        <w:ind w:left="0" w:right="0"/>
        <w:jc w:val="left"/>
      </w:pPr>
      <w:r>
        <w:rPr>
          <w:color w:val="000000"/>
          <w:spacing w:val="0"/>
          <w:w w:val="100"/>
          <w:position w:val="0"/>
        </w:rPr>
        <w:t>目前，我国线下中小微商户数量多，商户数字化经营服务市场发展前景广阔。根据第三届小微经济发展论坛发布的《中 小微企业创新发展报告》显示，截至</w:t>
      </w:r>
      <w:r>
        <w:rPr>
          <w:color w:val="000000"/>
          <w:spacing w:val="0"/>
          <w:w w:val="100"/>
          <w:position w:val="0"/>
          <w:sz w:val="18"/>
          <w:szCs w:val="18"/>
        </w:rPr>
        <w:t>2020</w:t>
      </w:r>
      <w:r>
        <w:rPr>
          <w:color w:val="000000"/>
          <w:spacing w:val="0"/>
          <w:w w:val="100"/>
          <w:position w:val="0"/>
        </w:rPr>
        <w:t>年底，我国市场主体总数达到</w:t>
      </w:r>
      <w:r>
        <w:rPr>
          <w:color w:val="000000"/>
          <w:spacing w:val="0"/>
          <w:w w:val="100"/>
          <w:position w:val="0"/>
          <w:sz w:val="18"/>
          <w:szCs w:val="18"/>
        </w:rPr>
        <w:t>1.4</w:t>
      </w:r>
      <w:r>
        <w:rPr>
          <w:color w:val="000000"/>
          <w:spacing w:val="0"/>
          <w:w w:val="100"/>
          <w:position w:val="0"/>
        </w:rPr>
        <w:t>亿户，中小企业户数占比</w:t>
      </w:r>
      <w:r>
        <w:rPr>
          <w:color w:val="000000"/>
          <w:spacing w:val="0"/>
          <w:w w:val="100"/>
          <w:position w:val="0"/>
          <w:sz w:val="18"/>
          <w:szCs w:val="18"/>
        </w:rPr>
        <w:t>95.68%，</w:t>
      </w:r>
      <w:r>
        <w:rPr>
          <w:color w:val="000000"/>
          <w:spacing w:val="0"/>
          <w:w w:val="100"/>
          <w:position w:val="0"/>
        </w:rPr>
        <w:t xml:space="preserve">营业收入占比 </w:t>
      </w:r>
      <w:r>
        <w:rPr>
          <w:color w:val="000000"/>
          <w:spacing w:val="0"/>
          <w:w w:val="100"/>
          <w:position w:val="0"/>
          <w:sz w:val="18"/>
          <w:szCs w:val="18"/>
        </w:rPr>
        <w:t>62.98%，</w:t>
      </w:r>
      <w:r>
        <w:rPr>
          <w:color w:val="000000"/>
          <w:spacing w:val="0"/>
          <w:w w:val="100"/>
          <w:position w:val="0"/>
        </w:rPr>
        <w:t>利润总额占比</w:t>
      </w:r>
      <w:r>
        <w:rPr>
          <w:color w:val="000000"/>
          <w:spacing w:val="0"/>
          <w:w w:val="100"/>
          <w:position w:val="0"/>
          <w:sz w:val="18"/>
          <w:szCs w:val="18"/>
        </w:rPr>
        <w:t>53.46%，</w:t>
      </w:r>
      <w:r>
        <w:rPr>
          <w:color w:val="000000"/>
          <w:spacing w:val="0"/>
          <w:w w:val="100"/>
          <w:position w:val="0"/>
        </w:rPr>
        <w:t>经济贡献稳步提高。根据中金公司研究部的预测，</w:t>
      </w:r>
      <w:r>
        <w:rPr>
          <w:color w:val="000000"/>
          <w:spacing w:val="0"/>
          <w:w w:val="100"/>
          <w:position w:val="0"/>
          <w:sz w:val="18"/>
          <w:szCs w:val="18"/>
        </w:rPr>
        <w:t>2025</w:t>
      </w:r>
      <w:r>
        <w:rPr>
          <w:color w:val="000000"/>
          <w:spacing w:val="0"/>
          <w:w w:val="100"/>
          <w:position w:val="0"/>
        </w:rPr>
        <w:t>年线下中小微商家服务产业链规模 预计可达</w:t>
      </w:r>
      <w:r>
        <w:rPr>
          <w:color w:val="000000"/>
          <w:spacing w:val="0"/>
          <w:w w:val="100"/>
          <w:position w:val="0"/>
          <w:sz w:val="18"/>
          <w:szCs w:val="18"/>
        </w:rPr>
        <w:t>2,430</w:t>
      </w:r>
      <w:r>
        <w:rPr>
          <w:color w:val="000000"/>
          <w:spacing w:val="0"/>
          <w:w w:val="100"/>
          <w:position w:val="0"/>
        </w:rPr>
        <w:t>亿元，对应未来</w:t>
      </w:r>
      <w:r>
        <w:rPr>
          <w:color w:val="000000"/>
          <w:spacing w:val="0"/>
          <w:w w:val="100"/>
          <w:position w:val="0"/>
          <w:sz w:val="18"/>
          <w:szCs w:val="18"/>
        </w:rPr>
        <w:t>5</w:t>
      </w:r>
      <w:r>
        <w:rPr>
          <w:color w:val="000000"/>
          <w:spacing w:val="0"/>
          <w:w w:val="100"/>
          <w:position w:val="0"/>
        </w:rPr>
        <w:t>年</w:t>
      </w:r>
      <w:r>
        <w:rPr>
          <w:color w:val="000000"/>
          <w:spacing w:val="0"/>
          <w:w w:val="100"/>
          <w:position w:val="0"/>
          <w:sz w:val="18"/>
          <w:szCs w:val="18"/>
        </w:rPr>
        <w:t>CAGR33%</w:t>
      </w:r>
      <w:r>
        <w:rPr>
          <w:color w:val="000000"/>
          <w:spacing w:val="0"/>
          <w:w w:val="100"/>
          <w:position w:val="0"/>
        </w:rPr>
        <w:t>，其中各产业链细分环节营收空间分别为移动支付</w:t>
      </w:r>
      <w:r>
        <w:rPr>
          <w:color w:val="000000"/>
          <w:spacing w:val="0"/>
          <w:w w:val="100"/>
          <w:position w:val="0"/>
          <w:sz w:val="18"/>
          <w:szCs w:val="18"/>
        </w:rPr>
        <w:t>1,020</w:t>
      </w:r>
      <w:r>
        <w:rPr>
          <w:color w:val="000000"/>
          <w:spacing w:val="0"/>
          <w:w w:val="100"/>
          <w:position w:val="0"/>
        </w:rPr>
        <w:t>亿元（收单侧</w:t>
      </w:r>
      <w:r>
        <w:rPr>
          <w:color w:val="000000"/>
          <w:spacing w:val="0"/>
          <w:w w:val="100"/>
          <w:position w:val="0"/>
          <w:sz w:val="18"/>
          <w:szCs w:val="18"/>
        </w:rPr>
        <w:t>420</w:t>
      </w:r>
      <w:r>
        <w:rPr>
          <w:color w:val="000000"/>
          <w:spacing w:val="0"/>
          <w:w w:val="100"/>
          <w:position w:val="0"/>
        </w:rPr>
        <w:t>亿元）、 场景服务</w:t>
      </w:r>
      <w:r>
        <w:rPr>
          <w:color w:val="000000"/>
          <w:spacing w:val="0"/>
          <w:w w:val="100"/>
          <w:position w:val="0"/>
          <w:sz w:val="18"/>
          <w:szCs w:val="18"/>
        </w:rPr>
        <w:t>559</w:t>
      </w:r>
      <w:r>
        <w:rPr>
          <w:color w:val="000000"/>
          <w:spacing w:val="0"/>
          <w:w w:val="100"/>
          <w:position w:val="0"/>
        </w:rPr>
        <w:t>亿元、数字运营</w:t>
      </w:r>
      <w:r>
        <w:rPr>
          <w:color w:val="000000"/>
          <w:spacing w:val="0"/>
          <w:w w:val="100"/>
          <w:position w:val="0"/>
          <w:sz w:val="18"/>
          <w:szCs w:val="18"/>
        </w:rPr>
        <w:t>444</w:t>
      </w:r>
      <w:r>
        <w:rPr>
          <w:color w:val="000000"/>
          <w:spacing w:val="0"/>
          <w:w w:val="100"/>
          <w:position w:val="0"/>
        </w:rPr>
        <w:t>亿元、金融服务</w:t>
      </w:r>
      <w:r>
        <w:rPr>
          <w:color w:val="000000"/>
          <w:spacing w:val="0"/>
          <w:w w:val="100"/>
          <w:position w:val="0"/>
          <w:sz w:val="18"/>
          <w:szCs w:val="18"/>
        </w:rPr>
        <w:t>362</w:t>
      </w:r>
      <w:r>
        <w:rPr>
          <w:color w:val="000000"/>
          <w:spacing w:val="0"/>
          <w:w w:val="100"/>
          <w:position w:val="0"/>
        </w:rPr>
        <w:t>亿元、广告营销</w:t>
      </w:r>
      <w:r>
        <w:rPr>
          <w:color w:val="000000"/>
          <w:spacing w:val="0"/>
          <w:w w:val="100"/>
          <w:position w:val="0"/>
          <w:sz w:val="18"/>
          <w:szCs w:val="18"/>
        </w:rPr>
        <w:t>45</w:t>
      </w:r>
      <w:r>
        <w:rPr>
          <w:color w:val="000000"/>
          <w:spacing w:val="0"/>
          <w:w w:val="100"/>
          <w:position w:val="0"/>
        </w:rPr>
        <w:t>亿元。线下中小微商家服务产业链有望迎来爆发式增 长。</w:t>
      </w:r>
    </w:p>
    <w:p>
      <w:pPr>
        <w:pStyle w:val="Style21"/>
        <w:keepNext w:val="0"/>
        <w:keepLines w:val="0"/>
        <w:widowControl w:val="0"/>
        <w:shd w:val="clear" w:color="auto" w:fill="auto"/>
        <w:tabs>
          <w:tab w:pos="684" w:val="left"/>
        </w:tabs>
        <w:bidi w:val="0"/>
        <w:spacing w:before="0" w:after="220" w:line="311" w:lineRule="exact"/>
        <w:ind w:left="0" w:right="0" w:firstLine="0"/>
        <w:jc w:val="center"/>
        <w:rPr>
          <w:sz w:val="18"/>
          <w:szCs w:val="18"/>
        </w:rPr>
      </w:pPr>
      <w:r>
        <w:rPr>
          <w:color w:val="000000"/>
          <w:spacing w:val="0"/>
          <w:w w:val="100"/>
          <w:position w:val="0"/>
          <w:sz w:val="17"/>
          <w:szCs w:val="17"/>
        </w:rPr>
        <w:t>图表</w:t>
      </w:r>
      <w:r>
        <w:rPr>
          <w:color w:val="000000"/>
          <w:spacing w:val="0"/>
          <w:w w:val="100"/>
          <w:position w:val="0"/>
          <w:sz w:val="18"/>
          <w:szCs w:val="18"/>
        </w:rPr>
        <w:t>2</w:t>
        <w:tab/>
        <w:t>2025</w:t>
      </w:r>
      <w:r>
        <w:rPr>
          <w:color w:val="000000"/>
          <w:spacing w:val="0"/>
          <w:w w:val="100"/>
          <w:position w:val="0"/>
          <w:sz w:val="17"/>
          <w:szCs w:val="17"/>
        </w:rPr>
        <w:t>年线下中小微商家服务产业链各细分环节占比情况</w:t>
      </w:r>
      <w:r>
        <w:rPr>
          <w:color w:val="000000"/>
          <w:spacing w:val="0"/>
          <w:w w:val="100"/>
          <w:position w:val="0"/>
          <w:sz w:val="18"/>
          <w:szCs w:val="18"/>
        </w:rPr>
        <w:t>（%）</w:t>
      </w:r>
    </w:p>
    <w:p>
      <w:pPr>
        <w:pStyle w:val="Style36"/>
        <w:keepNext w:val="0"/>
        <w:keepLines w:val="0"/>
        <w:widowControl w:val="0"/>
        <w:shd w:val="clear" w:color="auto" w:fill="auto"/>
        <w:bidi w:val="0"/>
        <w:spacing w:before="0" w:after="0" w:line="240" w:lineRule="auto"/>
        <w:ind w:left="0" w:right="0" w:firstLine="0"/>
        <w:jc w:val="center"/>
      </w:pPr>
      <w:r>
        <w:rPr>
          <w:b/>
          <w:bCs/>
          <w:color w:val="595455"/>
          <w:spacing w:val="0"/>
          <w:w w:val="100"/>
          <w:position w:val="0"/>
        </w:rPr>
        <w:t>广</w:t>
      </w:r>
      <w:r>
        <w:rPr>
          <w:b/>
          <w:bCs/>
          <w:color w:val="2A262B"/>
          <w:spacing w:val="0"/>
          <w:w w:val="100"/>
          <w:position w:val="0"/>
        </w:rPr>
        <w:t>告营销</w:t>
      </w:r>
    </w:p>
    <w:p>
      <w:pPr>
        <w:pStyle w:val="Style36"/>
        <w:keepNext w:val="0"/>
        <w:keepLines w:val="0"/>
        <w:widowControl w:val="0"/>
        <w:shd w:val="clear" w:color="auto" w:fill="auto"/>
        <w:bidi w:val="0"/>
        <w:spacing w:before="0" w:after="0" w:line="240" w:lineRule="auto"/>
        <w:ind w:left="0" w:right="0" w:firstLine="0"/>
        <w:jc w:val="left"/>
      </w:pPr>
      <w:r>
        <w:rPr>
          <w:b/>
          <w:bCs/>
          <w:color w:val="2A262B"/>
          <w:spacing w:val="0"/>
          <w:w w:val="100"/>
          <w:position w:val="0"/>
        </w:rPr>
        <w:t>2%</w:t>
      </w:r>
    </w:p>
    <w:p>
      <w:pPr>
        <w:widowControl w:val="0"/>
        <w:jc w:val="center"/>
        <w:rPr>
          <w:sz w:val="2"/>
          <w:szCs w:val="2"/>
        </w:rPr>
      </w:pPr>
      <w:r>
        <w:drawing>
          <wp:inline>
            <wp:extent cx="2084705" cy="20789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084705" cy="2078990"/>
                    </a:xfrm>
                    <a:prstGeom prst="rect"/>
                  </pic:spPr>
                </pic:pic>
              </a:graphicData>
            </a:graphic>
          </wp:inline>
        </w:drawing>
      </w:r>
    </w:p>
    <w:p>
      <w:pPr>
        <w:widowControl w:val="0"/>
        <w:spacing w:after="559" w:line="1" w:lineRule="exact"/>
      </w:pPr>
    </w:p>
    <w:p>
      <w:pPr>
        <w:pStyle w:val="Style28"/>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、报告期内公司从事的主要业务</w:t>
      </w:r>
      <w:bookmarkEnd w:id="60"/>
      <w:bookmarkEnd w:id="61"/>
      <w:bookmarkEnd w:id="63"/>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公司定位于商户数字化经营服务商，以支付为入口，通过为商户提供支付、科技、供应链等赋能服务，帮助商户提高效 率、降低成本，帮助商户赚钱。</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公司基于混合云的底层生态，融合大数据、人工智能、区块链等前沿技术，形成了 “技术、产品、运营”三位一体的经 营模式。公司打造了以数据驱动的新一代支付系统，在超过日</w:t>
      </w:r>
      <w:r>
        <w:rPr>
          <w:color w:val="000000"/>
          <w:spacing w:val="0"/>
          <w:w w:val="100"/>
          <w:position w:val="0"/>
          <w:sz w:val="18"/>
          <w:szCs w:val="18"/>
        </w:rPr>
        <w:t>3000</w:t>
      </w:r>
      <w:r>
        <w:rPr>
          <w:color w:val="000000"/>
          <w:spacing w:val="0"/>
          <w:w w:val="100"/>
          <w:position w:val="0"/>
        </w:rPr>
        <w:t xml:space="preserve">万笔的海量交易下，实现了显著优于行业平均水平的 </w:t>
      </w:r>
      <w:r>
        <w:rPr>
          <w:color w:val="000000"/>
          <w:spacing w:val="0"/>
          <w:w w:val="100"/>
          <w:position w:val="0"/>
          <w:sz w:val="18"/>
          <w:szCs w:val="18"/>
        </w:rPr>
        <w:t xml:space="preserve">99. </w:t>
      </w:r>
      <w:r>
        <w:rPr>
          <w:color w:val="000000"/>
          <w:spacing w:val="0"/>
          <w:w w:val="100"/>
          <w:position w:val="0"/>
          <w:sz w:val="18"/>
          <w:szCs w:val="18"/>
        </w:rPr>
        <w:t>999%</w:t>
      </w:r>
      <w:r>
        <w:rPr>
          <w:color w:val="000000"/>
          <w:spacing w:val="0"/>
          <w:w w:val="100"/>
          <w:position w:val="0"/>
        </w:rPr>
        <w:t>安全性和百万分之一的欺诈损失率；同时，新型分布式的</w:t>
      </w:r>
      <w:r>
        <w:rPr>
          <w:color w:val="000000"/>
          <w:spacing w:val="0"/>
          <w:w w:val="100"/>
          <w:position w:val="0"/>
          <w:sz w:val="18"/>
          <w:szCs w:val="18"/>
        </w:rPr>
        <w:t>PaaS</w:t>
      </w:r>
      <w:r>
        <w:rPr>
          <w:color w:val="000000"/>
          <w:spacing w:val="0"/>
          <w:w w:val="100"/>
          <w:position w:val="0"/>
        </w:rPr>
        <w:t>技术平台架构，可快速整合内外部的软硬件创新技术 成果；在行业迈向移动支付、数字支付时代的进程中，公司率先推出了一系列创新终端，抓住产品演进方向，帮助公司敲开 了中高端商户的合作之门；另一方面，公司在技术与产品支撑下的强大运营能力，解决了商户经营痛点，也让公司依托海量 数据，敏锐洞察商户服务的产业趋势，从而指引技术和产品预研方向，“技术、产品、运营”之间不断产生正反馈，推动公</w:t>
        <w:br w:type="page"/>
      </w:r>
      <w:r>
        <w:rPr>
          <w:color w:val="000000"/>
          <w:spacing w:val="0"/>
          <w:w w:val="100"/>
          <w:position w:val="0"/>
        </w:rPr>
        <w:t>司业务健康持续增长。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2019</w:t>
      </w:r>
      <w:r>
        <w:rPr>
          <w:color w:val="000000"/>
          <w:spacing w:val="0"/>
          <w:w w:val="100"/>
          <w:position w:val="0"/>
        </w:rPr>
        <w:t>年公司上市后推出战略</w:t>
      </w:r>
      <w:r>
        <w:rPr>
          <w:color w:val="000000"/>
          <w:spacing w:val="0"/>
          <w:w w:val="100"/>
          <w:position w:val="0"/>
          <w:sz w:val="18"/>
          <w:szCs w:val="18"/>
        </w:rPr>
        <w:t xml:space="preserve">4. </w:t>
      </w:r>
      <w:r>
        <w:rPr>
          <w:color w:val="000000"/>
          <w:spacing w:val="0"/>
          <w:w w:val="100"/>
          <w:position w:val="0"/>
          <w:sz w:val="18"/>
          <w:szCs w:val="18"/>
        </w:rPr>
        <w:t>0，</w:t>
      </w:r>
      <w:r>
        <w:rPr>
          <w:color w:val="000000"/>
          <w:spacing w:val="0"/>
          <w:w w:val="100"/>
          <w:position w:val="0"/>
        </w:rPr>
        <w:t>公司定位从“帮助商户收钱”升级为“帮助商户赚钱”，开始致力于打造云超门店数字 化经营平台。为此，上市以来，公司战略投资了电子商务</w:t>
      </w:r>
      <w:r>
        <w:rPr>
          <w:color w:val="000000"/>
          <w:spacing w:val="0"/>
          <w:w w:val="100"/>
          <w:position w:val="0"/>
          <w:sz w:val="18"/>
          <w:szCs w:val="18"/>
        </w:rPr>
        <w:t>SaaS</w:t>
      </w:r>
      <w:r>
        <w:rPr>
          <w:color w:val="000000"/>
          <w:spacing w:val="0"/>
          <w:w w:val="100"/>
          <w:position w:val="0"/>
        </w:rPr>
        <w:t>老牌企业江苏千米科技有限公司，在成都组建门店</w:t>
      </w:r>
      <w:r>
        <w:rPr>
          <w:color w:val="000000"/>
          <w:spacing w:val="0"/>
          <w:w w:val="100"/>
          <w:position w:val="0"/>
          <w:sz w:val="18"/>
          <w:szCs w:val="18"/>
        </w:rPr>
        <w:t>SaaS</w:t>
      </w:r>
      <w:r>
        <w:rPr>
          <w:color w:val="000000"/>
          <w:spacing w:val="0"/>
          <w:w w:val="100"/>
          <w:position w:val="0"/>
        </w:rPr>
        <w:t>研发中 心，开发自有的门店数字化经营平台，形成“北京、上海、深圳、成都”四大技术研发中心。报告期内，公司完成了 “智能 订单、智能仓储、智能配送、云掌柜（采购）、云当家（小店经营）”五大系统的研发与上线，在前期试点的基础上，确定在 成都、合肥、福州等七个城市重点进行试运行，入驻经销商超过</w:t>
      </w:r>
      <w:r>
        <w:rPr>
          <w:color w:val="000000"/>
          <w:spacing w:val="0"/>
          <w:w w:val="100"/>
          <w:position w:val="0"/>
          <w:sz w:val="18"/>
          <w:szCs w:val="18"/>
        </w:rPr>
        <w:t>500</w:t>
      </w:r>
      <w:r>
        <w:rPr>
          <w:color w:val="000000"/>
          <w:spacing w:val="0"/>
          <w:w w:val="100"/>
          <w:position w:val="0"/>
        </w:rPr>
        <w:t>家，接入零售门店</w:t>
      </w:r>
      <w:r>
        <w:rPr>
          <w:color w:val="000000"/>
          <w:spacing w:val="0"/>
          <w:w w:val="100"/>
          <w:position w:val="0"/>
          <w:sz w:val="18"/>
          <w:szCs w:val="18"/>
        </w:rPr>
        <w:t>1</w:t>
      </w:r>
      <w:r>
        <w:rPr>
          <w:color w:val="000000"/>
          <w:spacing w:val="0"/>
          <w:w w:val="100"/>
          <w:position w:val="0"/>
          <w:sz w:val="18"/>
          <w:szCs w:val="18"/>
        </w:rPr>
        <w:t>.2</w:t>
      </w:r>
      <w:r>
        <w:rPr>
          <w:color w:val="000000"/>
          <w:spacing w:val="0"/>
          <w:w w:val="100"/>
          <w:position w:val="0"/>
        </w:rPr>
        <w:t>万家，复购率超过</w:t>
      </w:r>
      <w:r>
        <w:rPr>
          <w:color w:val="000000"/>
          <w:spacing w:val="0"/>
          <w:w w:val="100"/>
          <w:position w:val="0"/>
          <w:sz w:val="18"/>
          <w:szCs w:val="18"/>
        </w:rPr>
        <w:t>55%</w:t>
      </w:r>
      <w:r>
        <w:rPr>
          <w:color w:val="000000"/>
          <w:spacing w:val="0"/>
          <w:w w:val="100"/>
          <w:position w:val="0"/>
        </w:rPr>
        <w:t xml:space="preserve">，虽然受疫 情影响，依然实现了 </w:t>
      </w:r>
      <w:r>
        <w:rPr>
          <w:color w:val="000000"/>
          <w:spacing w:val="0"/>
          <w:w w:val="100"/>
          <w:position w:val="0"/>
          <w:sz w:val="18"/>
          <w:szCs w:val="18"/>
        </w:rPr>
        <w:t>3.15</w:t>
      </w:r>
      <w:r>
        <w:rPr>
          <w:color w:val="000000"/>
          <w:spacing w:val="0"/>
          <w:w w:val="100"/>
          <w:position w:val="0"/>
        </w:rPr>
        <w:t>亿</w:t>
      </w:r>
      <w:r>
        <w:rPr>
          <w:color w:val="000000"/>
          <w:spacing w:val="0"/>
          <w:w w:val="100"/>
          <w:position w:val="0"/>
          <w:sz w:val="18"/>
          <w:szCs w:val="18"/>
        </w:rPr>
        <w:t>GMV</w:t>
      </w:r>
      <w:r>
        <w:rPr>
          <w:color w:val="000000"/>
          <w:spacing w:val="0"/>
          <w:w w:val="100"/>
          <w:position w:val="0"/>
        </w:rPr>
        <w:t>。</w:t>
      </w:r>
      <w:r>
        <w:rPr>
          <w:color w:val="000000"/>
          <w:spacing w:val="0"/>
          <w:w w:val="100"/>
          <w:position w:val="0"/>
        </w:rPr>
        <w:t>公司计划疫情结束后，开始在全国全面推广云超门店数字化经营平台，计划用三年时间， 覆盖</w:t>
      </w:r>
      <w:r>
        <w:rPr>
          <w:color w:val="000000"/>
          <w:spacing w:val="0"/>
          <w:w w:val="100"/>
          <w:position w:val="0"/>
          <w:sz w:val="18"/>
          <w:szCs w:val="18"/>
        </w:rPr>
        <w:t>10 0</w:t>
      </w:r>
      <w:r>
        <w:rPr>
          <w:color w:val="000000"/>
          <w:spacing w:val="0"/>
          <w:w w:val="100"/>
          <w:position w:val="0"/>
        </w:rPr>
        <w:t>个城市</w:t>
      </w:r>
      <w:r>
        <w:rPr>
          <w:color w:val="000000"/>
          <w:spacing w:val="0"/>
          <w:w w:val="100"/>
          <w:position w:val="0"/>
          <w:sz w:val="18"/>
          <w:szCs w:val="18"/>
        </w:rPr>
        <w:t>10 0</w:t>
      </w:r>
      <w:r>
        <w:rPr>
          <w:color w:val="000000"/>
          <w:spacing w:val="0"/>
          <w:w w:val="100"/>
          <w:position w:val="0"/>
        </w:rPr>
        <w:t>万家门店。</w:t>
      </w:r>
    </w:p>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图表</w:t>
      </w:r>
      <w:r>
        <w:rPr>
          <w:color w:val="000000"/>
          <w:spacing w:val="0"/>
          <w:w w:val="100"/>
          <w:position w:val="0"/>
          <w:sz w:val="18"/>
          <w:szCs w:val="18"/>
        </w:rPr>
        <w:t xml:space="preserve">3 </w:t>
      </w:r>
      <w:r>
        <w:rPr>
          <w:color w:val="000000"/>
          <w:spacing w:val="0"/>
          <w:w w:val="100"/>
          <w:position w:val="0"/>
        </w:rPr>
        <w:t>拉卡拉云超门店数字化经营平台图</w:t>
      </w:r>
    </w:p>
    <w:p>
      <w:pPr>
        <w:widowControl w:val="0"/>
        <w:spacing w:line="1" w:lineRule="exact"/>
      </w:pPr>
      <w:r>
        <w:drawing>
          <wp:anchor distT="114300" distB="487045" distL="0" distR="0" simplePos="0" relativeHeight="125829378" behindDoc="0" locked="0" layoutInCell="1" allowOverlap="1">
            <wp:simplePos x="0" y="0"/>
            <wp:positionH relativeFrom="page">
              <wp:posOffset>732155</wp:posOffset>
            </wp:positionH>
            <wp:positionV relativeFrom="paragraph">
              <wp:posOffset>114300</wp:posOffset>
            </wp:positionV>
            <wp:extent cx="6035040" cy="264541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6035040" cy="26454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2430145</wp:posOffset>
                </wp:positionH>
                <wp:positionV relativeFrom="paragraph">
                  <wp:posOffset>3040380</wp:posOffset>
                </wp:positionV>
                <wp:extent cx="560705" cy="158750"/>
                <wp:wrapNone/>
                <wp:docPr id="5" name="Shape 5"/>
                <a:graphic xmlns:a="http://schemas.openxmlformats.org/drawingml/2006/main">
                  <a:graphicData uri="http://schemas.microsoft.com/office/word/2010/wordprocessingShape">
                    <wps:wsp>
                      <wps:cNvSpPr txBox="1"/>
                      <wps:spPr>
                        <a:xfrm>
                          <a:ext cx="560705"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483736"/>
                                <w:spacing w:val="0"/>
                                <w:w w:val="100"/>
                                <w:position w:val="0"/>
                                <w:sz w:val="15"/>
                                <w:szCs w:val="15"/>
                              </w:rPr>
                              <w:t>云珈暗牌</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91.34999999999999pt;margin-top:239.40000000000001pt;width:44.149999999999999pt;height:12.5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483736"/>
                          <w:spacing w:val="0"/>
                          <w:w w:val="100"/>
                          <w:position w:val="0"/>
                          <w:sz w:val="15"/>
                          <w:szCs w:val="15"/>
                        </w:rPr>
                        <w:t>云珈暗牌</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3277235</wp:posOffset>
                </wp:positionH>
                <wp:positionV relativeFrom="paragraph">
                  <wp:posOffset>2808605</wp:posOffset>
                </wp:positionV>
                <wp:extent cx="3173095" cy="433070"/>
                <wp:wrapNone/>
                <wp:docPr id="7" name="Shape 7"/>
                <a:graphic xmlns:a="http://schemas.openxmlformats.org/drawingml/2006/main">
                  <a:graphicData uri="http://schemas.microsoft.com/office/word/2010/wordprocessingShape">
                    <wps:wsp>
                      <wps:cNvSpPr txBox="1"/>
                      <wps:spPr>
                        <a:xfrm>
                          <a:ext cx="3173095" cy="433070"/>
                        </a:xfrm>
                        <a:prstGeom prst="rect"/>
                        <a:noFill/>
                      </wps:spPr>
                      <wps:txbx>
                        <w:txbxContent>
                          <w:p>
                            <w:pPr>
                              <w:pStyle w:val="Style36"/>
                              <w:keepNext w:val="0"/>
                              <w:keepLines w:val="0"/>
                              <w:widowControl w:val="0"/>
                              <w:shd w:val="clear" w:color="auto" w:fill="auto"/>
                              <w:bidi w:val="0"/>
                              <w:spacing w:before="0" w:after="0" w:line="240" w:lineRule="auto"/>
                              <w:ind w:left="0" w:right="0" w:firstLine="220"/>
                              <w:jc w:val="left"/>
                              <w:rPr>
                                <w:sz w:val="28"/>
                                <w:szCs w:val="28"/>
                              </w:rPr>
                            </w:pPr>
                            <w:r>
                              <w:rPr>
                                <w:rFonts w:ascii="Times New Roman" w:eastAsia="Times New Roman" w:hAnsi="Times New Roman" w:cs="Times New Roman"/>
                                <w:b/>
                                <w:bCs/>
                                <w:color w:val="2A262B"/>
                                <w:spacing w:val="0"/>
                                <w:w w:val="100"/>
                                <w:position w:val="0"/>
                                <w:sz w:val="28"/>
                                <w:szCs w:val="28"/>
                              </w:rPr>
                              <w:t xml:space="preserve">_ </w:t>
                            </w:r>
                            <w:r>
                              <w:rPr>
                                <w:rFonts w:ascii="Times New Roman" w:eastAsia="Times New Roman" w:hAnsi="Times New Roman" w:cs="Times New Roman"/>
                                <w:b/>
                                <w:bCs/>
                                <w:color w:val="2A262B"/>
                                <w:spacing w:val="0"/>
                                <w:w w:val="100"/>
                                <w:position w:val="0"/>
                                <w:sz w:val="28"/>
                                <w:szCs w:val="28"/>
                              </w:rPr>
                              <w:t xml:space="preserve">□_ </w:t>
                            </w:r>
                            <w:r>
                              <w:rPr>
                                <w:rFonts w:ascii="Times New Roman" w:eastAsia="Times New Roman" w:hAnsi="Times New Roman" w:cs="Times New Roman"/>
                                <w:b/>
                                <w:bCs/>
                                <w:color w:val="000000"/>
                                <w:spacing w:val="0"/>
                                <w:w w:val="100"/>
                                <w:position w:val="0"/>
                                <w:sz w:val="28"/>
                                <w:szCs w:val="28"/>
                              </w:rPr>
                              <w:t>Q O □</w:t>
                            </w:r>
                          </w:p>
                          <w:p>
                            <w:pPr>
                              <w:pStyle w:val="Style36"/>
                              <w:keepNext w:val="0"/>
                              <w:keepLines w:val="0"/>
                              <w:widowControl w:val="0"/>
                              <w:shd w:val="clear" w:color="auto" w:fill="auto"/>
                              <w:bidi w:val="0"/>
                              <w:spacing w:before="0" w:after="0" w:line="240" w:lineRule="auto"/>
                              <w:ind w:left="0" w:right="0" w:firstLine="0"/>
                              <w:jc w:val="left"/>
                              <w:rPr>
                                <w:sz w:val="28"/>
                                <w:szCs w:val="28"/>
                              </w:rPr>
                            </w:pPr>
                            <w:r>
                              <w:rPr>
                                <w:b/>
                                <w:bCs/>
                                <w:color w:val="43404E"/>
                                <w:spacing w:val="0"/>
                                <w:w w:val="100"/>
                                <w:position w:val="0"/>
                                <w:sz w:val="17"/>
                                <w:szCs w:val="17"/>
                              </w:rPr>
                              <w:t>0M</w:t>
                            </w:r>
                            <w:r>
                              <w:rPr>
                                <w:rFonts w:ascii="SimHei" w:eastAsia="SimHei" w:hAnsi="SimHei" w:cs="SimHei"/>
                                <w:color w:val="43404E"/>
                                <w:spacing w:val="0"/>
                                <w:w w:val="100"/>
                                <w:position w:val="0"/>
                                <w:sz w:val="15"/>
                                <w:szCs w:val="15"/>
                              </w:rPr>
                              <w:t>携雷擂器羸</w:t>
                            </w:r>
                            <w:r>
                              <w:rPr>
                                <w:rFonts w:ascii="SimHei" w:eastAsia="SimHei" w:hAnsi="SimHei" w:cs="SimHei"/>
                                <w:color w:val="2A262B"/>
                                <w:spacing w:val="0"/>
                                <w:w w:val="100"/>
                                <w:position w:val="0"/>
                                <w:sz w:val="15"/>
                                <w:szCs w:val="15"/>
                              </w:rPr>
                              <w:t>云小店</w:t>
                            </w:r>
                            <w:r>
                              <w:rPr>
                                <w:rFonts w:ascii="SimHei" w:eastAsia="SimHei" w:hAnsi="SimHei" w:cs="SimHei"/>
                                <w:color w:val="43404E"/>
                                <w:spacing w:val="0"/>
                                <w:w w:val="100"/>
                                <w:position w:val="0"/>
                                <w:sz w:val="15"/>
                                <w:szCs w:val="15"/>
                              </w:rPr>
                              <w:t>管畛</w:t>
                            </w:r>
                            <w:r>
                              <w:rPr>
                                <w:rFonts w:ascii="SimHei" w:eastAsia="SimHei" w:hAnsi="SimHei" w:cs="SimHei"/>
                                <w:color w:val="2A262B"/>
                                <w:spacing w:val="0"/>
                                <w:w w:val="100"/>
                                <w:position w:val="0"/>
                                <w:sz w:val="15"/>
                                <w:szCs w:val="15"/>
                              </w:rPr>
                              <w:t>云小店</w:t>
                            </w:r>
                            <w:r>
                              <w:rPr>
                                <w:rFonts w:ascii="Times New Roman" w:eastAsia="Times New Roman" w:hAnsi="Times New Roman" w:cs="Times New Roman"/>
                                <w:b/>
                                <w:bCs/>
                                <w:color w:val="2A262B"/>
                                <w:spacing w:val="0"/>
                                <w:w w:val="100"/>
                                <w:position w:val="0"/>
                                <w:sz w:val="28"/>
                                <w:szCs w:val="28"/>
                              </w:rPr>
                              <w:t>POS</w:t>
                            </w:r>
                            <w:r>
                              <w:rPr>
                                <w:rFonts w:ascii="SimHei" w:eastAsia="SimHei" w:hAnsi="SimHei" w:cs="SimHei"/>
                                <w:color w:val="2A262B"/>
                                <w:spacing w:val="0"/>
                                <w:w w:val="100"/>
                                <w:position w:val="0"/>
                                <w:sz w:val="15"/>
                                <w:szCs w:val="15"/>
                              </w:rPr>
                              <w:t>考拉-家云小店</w:t>
                            </w:r>
                            <w:r>
                              <w:rPr>
                                <w:rFonts w:ascii="Times New Roman" w:eastAsia="Times New Roman" w:hAnsi="Times New Roman" w:cs="Times New Roman"/>
                                <w:b/>
                                <w:bCs/>
                                <w:color w:val="2A262B"/>
                                <w:spacing w:val="0"/>
                                <w:w w:val="100"/>
                                <w:position w:val="0"/>
                                <w:sz w:val="28"/>
                                <w:szCs w:val="28"/>
                              </w:rPr>
                              <w:t>AR</w:t>
                            </w:r>
                          </w:p>
                        </w:txbxContent>
                      </wps:txbx>
                      <wps:bodyPr lIns="0" tIns="0" rIns="0" bIns="0">
                        <a:noAutoFit/>
                      </wps:bodyPr>
                    </wps:wsp>
                  </a:graphicData>
                </a:graphic>
              </wp:anchor>
            </w:drawing>
          </mc:Choice>
          <mc:Fallback>
            <w:pict>
              <v:shape id="_x0000_s1033" type="#_x0000_t202" style="position:absolute;margin-left:258.05000000000001pt;margin-top:221.15000000000001pt;width:249.84999999999999pt;height:34.100000000000001pt;z-index:25165773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220"/>
                        <w:jc w:val="left"/>
                        <w:rPr>
                          <w:sz w:val="28"/>
                          <w:szCs w:val="28"/>
                        </w:rPr>
                      </w:pPr>
                      <w:r>
                        <w:rPr>
                          <w:rFonts w:ascii="Times New Roman" w:eastAsia="Times New Roman" w:hAnsi="Times New Roman" w:cs="Times New Roman"/>
                          <w:b/>
                          <w:bCs/>
                          <w:color w:val="2A262B"/>
                          <w:spacing w:val="0"/>
                          <w:w w:val="100"/>
                          <w:position w:val="0"/>
                          <w:sz w:val="28"/>
                          <w:szCs w:val="28"/>
                        </w:rPr>
                        <w:t xml:space="preserve">_ </w:t>
                      </w:r>
                      <w:r>
                        <w:rPr>
                          <w:rFonts w:ascii="Times New Roman" w:eastAsia="Times New Roman" w:hAnsi="Times New Roman" w:cs="Times New Roman"/>
                          <w:b/>
                          <w:bCs/>
                          <w:color w:val="2A262B"/>
                          <w:spacing w:val="0"/>
                          <w:w w:val="100"/>
                          <w:position w:val="0"/>
                          <w:sz w:val="28"/>
                          <w:szCs w:val="28"/>
                        </w:rPr>
                        <w:t xml:space="preserve">□_ </w:t>
                      </w:r>
                      <w:r>
                        <w:rPr>
                          <w:rFonts w:ascii="Times New Roman" w:eastAsia="Times New Roman" w:hAnsi="Times New Roman" w:cs="Times New Roman"/>
                          <w:b/>
                          <w:bCs/>
                          <w:color w:val="000000"/>
                          <w:spacing w:val="0"/>
                          <w:w w:val="100"/>
                          <w:position w:val="0"/>
                          <w:sz w:val="28"/>
                          <w:szCs w:val="28"/>
                        </w:rPr>
                        <w:t>Q O □</w:t>
                      </w:r>
                    </w:p>
                    <w:p>
                      <w:pPr>
                        <w:pStyle w:val="Style36"/>
                        <w:keepNext w:val="0"/>
                        <w:keepLines w:val="0"/>
                        <w:widowControl w:val="0"/>
                        <w:shd w:val="clear" w:color="auto" w:fill="auto"/>
                        <w:bidi w:val="0"/>
                        <w:spacing w:before="0" w:after="0" w:line="240" w:lineRule="auto"/>
                        <w:ind w:left="0" w:right="0" w:firstLine="0"/>
                        <w:jc w:val="left"/>
                        <w:rPr>
                          <w:sz w:val="28"/>
                          <w:szCs w:val="28"/>
                        </w:rPr>
                      </w:pPr>
                      <w:r>
                        <w:rPr>
                          <w:b/>
                          <w:bCs/>
                          <w:color w:val="43404E"/>
                          <w:spacing w:val="0"/>
                          <w:w w:val="100"/>
                          <w:position w:val="0"/>
                          <w:sz w:val="17"/>
                          <w:szCs w:val="17"/>
                        </w:rPr>
                        <w:t>0M</w:t>
                      </w:r>
                      <w:r>
                        <w:rPr>
                          <w:rFonts w:ascii="SimHei" w:eastAsia="SimHei" w:hAnsi="SimHei" w:cs="SimHei"/>
                          <w:color w:val="43404E"/>
                          <w:spacing w:val="0"/>
                          <w:w w:val="100"/>
                          <w:position w:val="0"/>
                          <w:sz w:val="15"/>
                          <w:szCs w:val="15"/>
                        </w:rPr>
                        <w:t>携雷擂器羸</w:t>
                      </w:r>
                      <w:r>
                        <w:rPr>
                          <w:rFonts w:ascii="SimHei" w:eastAsia="SimHei" w:hAnsi="SimHei" w:cs="SimHei"/>
                          <w:color w:val="2A262B"/>
                          <w:spacing w:val="0"/>
                          <w:w w:val="100"/>
                          <w:position w:val="0"/>
                          <w:sz w:val="15"/>
                          <w:szCs w:val="15"/>
                        </w:rPr>
                        <w:t>云小店</w:t>
                      </w:r>
                      <w:r>
                        <w:rPr>
                          <w:rFonts w:ascii="SimHei" w:eastAsia="SimHei" w:hAnsi="SimHei" w:cs="SimHei"/>
                          <w:color w:val="43404E"/>
                          <w:spacing w:val="0"/>
                          <w:w w:val="100"/>
                          <w:position w:val="0"/>
                          <w:sz w:val="15"/>
                          <w:szCs w:val="15"/>
                        </w:rPr>
                        <w:t>管畛</w:t>
                      </w:r>
                      <w:r>
                        <w:rPr>
                          <w:rFonts w:ascii="SimHei" w:eastAsia="SimHei" w:hAnsi="SimHei" w:cs="SimHei"/>
                          <w:color w:val="2A262B"/>
                          <w:spacing w:val="0"/>
                          <w:w w:val="100"/>
                          <w:position w:val="0"/>
                          <w:sz w:val="15"/>
                          <w:szCs w:val="15"/>
                        </w:rPr>
                        <w:t>云小店</w:t>
                      </w:r>
                      <w:r>
                        <w:rPr>
                          <w:rFonts w:ascii="Times New Roman" w:eastAsia="Times New Roman" w:hAnsi="Times New Roman" w:cs="Times New Roman"/>
                          <w:b/>
                          <w:bCs/>
                          <w:color w:val="2A262B"/>
                          <w:spacing w:val="0"/>
                          <w:w w:val="100"/>
                          <w:position w:val="0"/>
                          <w:sz w:val="28"/>
                          <w:szCs w:val="28"/>
                        </w:rPr>
                        <w:t>POS</w:t>
                      </w:r>
                      <w:r>
                        <w:rPr>
                          <w:rFonts w:ascii="SimHei" w:eastAsia="SimHei" w:hAnsi="SimHei" w:cs="SimHei"/>
                          <w:color w:val="2A262B"/>
                          <w:spacing w:val="0"/>
                          <w:w w:val="100"/>
                          <w:position w:val="0"/>
                          <w:sz w:val="15"/>
                          <w:szCs w:val="15"/>
                        </w:rPr>
                        <w:t>考拉-家云小店</w:t>
                      </w:r>
                      <w:r>
                        <w:rPr>
                          <w:rFonts w:ascii="Times New Roman" w:eastAsia="Times New Roman" w:hAnsi="Times New Roman" w:cs="Times New Roman"/>
                          <w:b/>
                          <w:bCs/>
                          <w:color w:val="2A262B"/>
                          <w:spacing w:val="0"/>
                          <w:w w:val="100"/>
                          <w:position w:val="0"/>
                          <w:sz w:val="28"/>
                          <w:szCs w:val="28"/>
                        </w:rPr>
                        <w:t>AR</w:t>
                      </w:r>
                    </w:p>
                  </w:txbxContent>
                </v:textbox>
                <w10:wrap anchorx="page"/>
              </v:shape>
            </w:pict>
          </mc:Fallback>
        </mc:AlternateContent>
      </w:r>
      <w:r>
        <w:drawing>
          <wp:anchor distT="2811780" distB="109855" distL="0" distR="0" simplePos="0" relativeHeight="125829379" behindDoc="0" locked="0" layoutInCell="1" allowOverlap="1">
            <wp:simplePos x="0" y="0"/>
            <wp:positionH relativeFrom="page">
              <wp:posOffset>1579245</wp:posOffset>
            </wp:positionH>
            <wp:positionV relativeFrom="paragraph">
              <wp:posOffset>2811780</wp:posOffset>
            </wp:positionV>
            <wp:extent cx="591185" cy="32893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591185" cy="3289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1640205</wp:posOffset>
                </wp:positionH>
                <wp:positionV relativeFrom="paragraph">
                  <wp:posOffset>3128645</wp:posOffset>
                </wp:positionV>
                <wp:extent cx="475615" cy="118745"/>
                <wp:wrapNone/>
                <wp:docPr id="11" name="Shape 11"/>
                <a:graphic xmlns:a="http://schemas.openxmlformats.org/drawingml/2006/main">
                  <a:graphicData uri="http://schemas.microsoft.com/office/word/2010/wordprocessingShape">
                    <wps:wsp>
                      <wps:cNvSpPr txBox="1"/>
                      <wps:spPr>
                        <a:xfrm>
                          <a:ext cx="475615"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95455"/>
                                <w:spacing w:val="0"/>
                                <w:w w:val="100"/>
                                <w:position w:val="0"/>
                                <w:sz w:val="14"/>
                                <w:szCs w:val="14"/>
                              </w:rPr>
                              <w:t>WMS+TH5</w:t>
                            </w:r>
                          </w:p>
                        </w:txbxContent>
                      </wps:txbx>
                      <wps:bodyPr lIns="0" tIns="0" rIns="0" bIns="0">
                        <a:noAutoFit/>
                      </wps:bodyPr>
                    </wps:wsp>
                  </a:graphicData>
                </a:graphic>
              </wp:anchor>
            </w:drawing>
          </mc:Choice>
          <mc:Fallback>
            <w:pict>
              <v:shape id="_x0000_s1037" type="#_x0000_t202" style="position:absolute;margin-left:129.15000000000001pt;margin-top:246.34999999999999pt;width:37.450000000000003pt;height:9.3499999999999996pt;z-index:25165773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595455"/>
                          <w:spacing w:val="0"/>
                          <w:w w:val="100"/>
                          <w:position w:val="0"/>
                          <w:sz w:val="14"/>
                          <w:szCs w:val="14"/>
                        </w:rPr>
                        <w:t>WMS+TH5</w:t>
                      </w:r>
                    </w:p>
                  </w:txbxContent>
                </v:textbox>
                <w10:wrap anchorx="page"/>
              </v:shape>
            </w:pict>
          </mc:Fallback>
        </mc:AlternateConten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报告期内，公司主要业务分为两大类：支付服务、科技服务。</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支付服务方面，公司致力于为商户提供便捷、安全、一站式的综合支付解决方案，支持刷卡、扫码、数字人民币、</w:t>
      </w:r>
      <w:r>
        <w:rPr>
          <w:color w:val="000000"/>
          <w:spacing w:val="0"/>
          <w:w w:val="100"/>
          <w:position w:val="0"/>
          <w:sz w:val="18"/>
          <w:szCs w:val="18"/>
        </w:rPr>
        <w:t>NFC</w:t>
      </w:r>
      <w:r>
        <w:rPr>
          <w:color w:val="000000"/>
          <w:spacing w:val="0"/>
          <w:w w:val="100"/>
          <w:position w:val="0"/>
        </w:rPr>
        <w:t xml:space="preserve">、 </w:t>
      </w:r>
      <w:r>
        <w:rPr>
          <w:color w:val="000000"/>
          <w:spacing w:val="0"/>
          <w:w w:val="100"/>
          <w:position w:val="0"/>
        </w:rPr>
        <w:t>刷脸等各种支付方式，涵盖线上线下</w:t>
      </w:r>
      <w:r>
        <w:rPr>
          <w:color w:val="000000"/>
          <w:spacing w:val="0"/>
          <w:w w:val="100"/>
          <w:position w:val="0"/>
          <w:sz w:val="18"/>
          <w:szCs w:val="18"/>
        </w:rPr>
        <w:t>B2C</w:t>
      </w:r>
      <w:r>
        <w:rPr>
          <w:color w:val="000000"/>
          <w:spacing w:val="0"/>
          <w:w w:val="100"/>
          <w:position w:val="0"/>
        </w:rPr>
        <w:t>支付、</w:t>
      </w:r>
      <w:r>
        <w:rPr>
          <w:color w:val="000000"/>
          <w:spacing w:val="0"/>
          <w:w w:val="100"/>
          <w:position w:val="0"/>
          <w:sz w:val="18"/>
          <w:szCs w:val="18"/>
        </w:rPr>
        <w:t>B2B</w:t>
      </w:r>
      <w:r>
        <w:rPr>
          <w:color w:val="000000"/>
          <w:spacing w:val="0"/>
          <w:w w:val="100"/>
          <w:position w:val="0"/>
        </w:rPr>
        <w:t>支付、跨境支付等各类场景。</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自</w:t>
      </w:r>
      <w:r>
        <w:rPr>
          <w:color w:val="000000"/>
          <w:spacing w:val="0"/>
          <w:w w:val="100"/>
          <w:position w:val="0"/>
          <w:sz w:val="18"/>
          <w:szCs w:val="18"/>
        </w:rPr>
        <w:t>2019</w:t>
      </w:r>
      <w:r>
        <w:rPr>
          <w:color w:val="000000"/>
          <w:spacing w:val="0"/>
          <w:w w:val="100"/>
          <w:position w:val="0"/>
        </w:rPr>
        <w:t>年以来，公司提前布局在数字人民币、新型终端、支付</w:t>
      </w:r>
      <w:r>
        <w:rPr>
          <w:color w:val="000000"/>
          <w:spacing w:val="0"/>
          <w:w w:val="100"/>
          <w:position w:val="0"/>
          <w:sz w:val="18"/>
          <w:szCs w:val="18"/>
        </w:rPr>
        <w:t>+Saa S</w:t>
      </w:r>
      <w:r>
        <w:rPr>
          <w:color w:val="000000"/>
          <w:spacing w:val="0"/>
          <w:w w:val="100"/>
          <w:position w:val="0"/>
        </w:rPr>
        <w:t>方向的技术预研逐步开花结果：公司率先完成了与 中国人民银行数字货币研究所以及七大国有数字人民币运营银行的系统对接，推出数字人民币聚合支付、钱包、手环等产品， 具备了市场领先的数字人民币支付受理能力；终端智能化、移动化的大趋势下，公司在国内首家推出了支持独立通信、电子 签名的移动电签</w:t>
      </w:r>
      <w:r>
        <w:rPr>
          <w:color w:val="000000"/>
          <w:spacing w:val="0"/>
          <w:w w:val="100"/>
          <w:position w:val="0"/>
          <w:sz w:val="18"/>
          <w:szCs w:val="18"/>
        </w:rPr>
        <w:t>POS，</w:t>
      </w:r>
      <w:r>
        <w:rPr>
          <w:color w:val="000000"/>
          <w:spacing w:val="0"/>
          <w:w w:val="100"/>
          <w:position w:val="0"/>
        </w:rPr>
        <w:t>兼容银联、国际卡组织并适配全系列安卓、鸿蒙机型的手机</w:t>
      </w:r>
      <w:r>
        <w:rPr>
          <w:color w:val="000000"/>
          <w:spacing w:val="0"/>
          <w:w w:val="100"/>
          <w:position w:val="0"/>
          <w:sz w:val="18"/>
          <w:szCs w:val="18"/>
        </w:rPr>
        <w:t>POS</w:t>
      </w:r>
      <w:r>
        <w:rPr>
          <w:color w:val="000000"/>
          <w:spacing w:val="0"/>
          <w:w w:val="100"/>
          <w:position w:val="0"/>
        </w:rPr>
        <w:t>等创新终端产品，助力疫后中小商户灵 活复商复市、降本增效；公司整合支付、数字科技和增值服务的创新成果，在“支付</w:t>
      </w:r>
      <w:r>
        <w:rPr>
          <w:color w:val="000000"/>
          <w:spacing w:val="0"/>
          <w:w w:val="100"/>
          <w:position w:val="0"/>
          <w:sz w:val="18"/>
          <w:szCs w:val="18"/>
        </w:rPr>
        <w:t>+”</w:t>
      </w:r>
      <w:r>
        <w:rPr>
          <w:color w:val="000000"/>
          <w:spacing w:val="0"/>
          <w:w w:val="100"/>
          <w:position w:val="0"/>
        </w:rPr>
        <w:t>行业</w:t>
      </w:r>
      <w:r>
        <w:rPr>
          <w:color w:val="000000"/>
          <w:spacing w:val="0"/>
          <w:w w:val="100"/>
          <w:position w:val="0"/>
          <w:sz w:val="18"/>
          <w:szCs w:val="18"/>
        </w:rPr>
        <w:t>SaaS</w:t>
      </w:r>
      <w:r>
        <w:rPr>
          <w:color w:val="000000"/>
          <w:spacing w:val="0"/>
          <w:w w:val="100"/>
          <w:position w:val="0"/>
        </w:rPr>
        <w:t>解决方案基础上，陆续推 出大额支付、多渠道资金管理以及抖音本地生活运营等新功能模块，满足不同垂直行业的深度需求。</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科技服务方面，公司自主打造了 “支付、金融、跨境、拓客”等</w:t>
      </w:r>
      <w:r>
        <w:rPr>
          <w:color w:val="000000"/>
          <w:spacing w:val="0"/>
          <w:w w:val="100"/>
          <w:position w:val="0"/>
          <w:sz w:val="18"/>
          <w:szCs w:val="18"/>
        </w:rPr>
        <w:t>SaaS</w:t>
      </w:r>
      <w:r>
        <w:rPr>
          <w:color w:val="000000"/>
          <w:spacing w:val="0"/>
          <w:w w:val="100"/>
          <w:position w:val="0"/>
        </w:rPr>
        <w:t>科技平台，为商户和金融机构提供金融科技和</w:t>
      </w:r>
      <w:r>
        <w:rPr>
          <w:color w:val="000000"/>
          <w:spacing w:val="0"/>
          <w:w w:val="100"/>
          <w:position w:val="0"/>
          <w:sz w:val="18"/>
          <w:szCs w:val="18"/>
        </w:rPr>
        <w:t xml:space="preserve">IT </w:t>
      </w:r>
      <w:r>
        <w:rPr>
          <w:color w:val="000000"/>
          <w:spacing w:val="0"/>
          <w:w w:val="100"/>
          <w:position w:val="0"/>
        </w:rPr>
        <w:t>科技服务。报告期内，公司在七个城市大规模测试公司自主研发的“云超门店数字化经营平台”，包括“智能订单系统”、“智 能仓储系统”、“智能配送系统”、“云掌柜采购系统”、“云当家小店经营系统”五大核心系统，数字化对接了品牌商、经销商、 仓配平台、线下店铺及银行，为商户提供支付、</w:t>
      </w:r>
      <w:r>
        <w:rPr>
          <w:color w:val="000000"/>
          <w:spacing w:val="0"/>
          <w:w w:val="100"/>
          <w:position w:val="0"/>
          <w:sz w:val="18"/>
          <w:szCs w:val="18"/>
        </w:rPr>
        <w:t>IT</w:t>
      </w:r>
      <w:r>
        <w:rPr>
          <w:color w:val="000000"/>
          <w:spacing w:val="0"/>
          <w:w w:val="100"/>
          <w:position w:val="0"/>
        </w:rPr>
        <w:t>、</w:t>
      </w:r>
      <w:r>
        <w:rPr>
          <w:color w:val="000000"/>
          <w:spacing w:val="0"/>
          <w:w w:val="100"/>
          <w:position w:val="0"/>
        </w:rPr>
        <w:t>货源、物流、金融、品牌、营销等赋能服务，帮助商户通过数字化经营， 提高经营效率，降低经营成本，帮助商户赚钱。</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同时，公司致力于区块链中间件技术和联盟链应用的研究，公司拥有自主知识产权的区块链企业服务平台</w:t>
      </w:r>
      <w:r>
        <w:rPr>
          <w:color w:val="000000"/>
          <w:spacing w:val="0"/>
          <w:w w:val="100"/>
          <w:position w:val="0"/>
          <w:sz w:val="18"/>
          <w:szCs w:val="18"/>
        </w:rPr>
        <w:t>LKLBaaS</w:t>
      </w:r>
      <w:r>
        <w:rPr>
          <w:color w:val="000000"/>
          <w:spacing w:val="0"/>
          <w:w w:val="100"/>
          <w:position w:val="0"/>
        </w:rPr>
        <w:t>、</w:t>
      </w:r>
      <w:r>
        <w:rPr>
          <w:color w:val="000000"/>
          <w:spacing w:val="0"/>
          <w:w w:val="100"/>
          <w:position w:val="0"/>
        </w:rPr>
        <w:t>区 块链数字化协作平台</w:t>
      </w:r>
      <w:r>
        <w:rPr>
          <w:color w:val="000000"/>
          <w:spacing w:val="0"/>
          <w:w w:val="100"/>
          <w:position w:val="0"/>
          <w:sz w:val="18"/>
          <w:szCs w:val="18"/>
        </w:rPr>
        <w:t>LKLDCP</w:t>
      </w:r>
      <w:r>
        <w:rPr>
          <w:color w:val="000000"/>
          <w:spacing w:val="0"/>
          <w:w w:val="100"/>
          <w:position w:val="0"/>
        </w:rPr>
        <w:t>、隐私计算平台</w:t>
      </w:r>
      <w:r>
        <w:rPr>
          <w:color w:val="000000"/>
          <w:spacing w:val="0"/>
          <w:w w:val="100"/>
          <w:position w:val="0"/>
          <w:sz w:val="18"/>
          <w:szCs w:val="18"/>
        </w:rPr>
        <w:t>LKLPrivc，</w:t>
      </w:r>
      <w:r>
        <w:rPr>
          <w:color w:val="000000"/>
          <w:spacing w:val="0"/>
          <w:w w:val="100"/>
          <w:position w:val="0"/>
        </w:rPr>
        <w:t xml:space="preserve">结合自身在数字支付、合规风控等领域的深厚积淀，针对监管机构打 造司法存证联盟链产品，针对租赁、物流、跨境、零售等行业客户打造供应链金融数字化服务链产品，针对元宇宙领域打造 </w:t>
      </w:r>
      <w:r>
        <w:rPr>
          <w:color w:val="000000"/>
          <w:spacing w:val="0"/>
          <w:w w:val="100"/>
          <w:position w:val="0"/>
        </w:rPr>
        <w:t>数字藏品发行联盟链产品。</w:t>
      </w:r>
    </w:p>
    <w:p>
      <w:pPr>
        <w:pStyle w:val="Style21"/>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报告期内，公司基本上克服了疫情影响，实现营业收入</w:t>
      </w:r>
      <w:r>
        <w:rPr>
          <w:color w:val="000000"/>
          <w:spacing w:val="0"/>
          <w:w w:val="100"/>
          <w:position w:val="0"/>
          <w:sz w:val="18"/>
          <w:szCs w:val="18"/>
        </w:rPr>
        <w:t>65.96</w:t>
      </w:r>
      <w:r>
        <w:rPr>
          <w:color w:val="000000"/>
          <w:spacing w:val="0"/>
          <w:w w:val="100"/>
          <w:position w:val="0"/>
        </w:rPr>
        <w:t>亿元，同比增长</w:t>
      </w:r>
      <w:r>
        <w:rPr>
          <w:color w:val="000000"/>
          <w:spacing w:val="0"/>
          <w:w w:val="100"/>
          <w:position w:val="0"/>
          <w:sz w:val="18"/>
          <w:szCs w:val="18"/>
        </w:rPr>
        <w:t>19% ；</w:t>
      </w:r>
      <w:r>
        <w:rPr>
          <w:color w:val="000000"/>
          <w:spacing w:val="0"/>
          <w:w w:val="100"/>
          <w:position w:val="0"/>
        </w:rPr>
        <w:t>归属上市公司股东的净利润</w:t>
      </w:r>
      <w:r>
        <w:rPr>
          <w:color w:val="000000"/>
          <w:spacing w:val="0"/>
          <w:w w:val="100"/>
          <w:position w:val="0"/>
          <w:sz w:val="18"/>
          <w:szCs w:val="18"/>
        </w:rPr>
        <w:t>10.83</w:t>
      </w:r>
      <w:r>
        <w:rPr>
          <w:color w:val="000000"/>
          <w:spacing w:val="0"/>
          <w:w w:val="100"/>
          <w:position w:val="0"/>
        </w:rPr>
        <w:t>亿 元，同比增长</w:t>
      </w:r>
      <w:r>
        <w:rPr>
          <w:color w:val="000000"/>
          <w:spacing w:val="0"/>
          <w:w w:val="100"/>
          <w:position w:val="0"/>
          <w:sz w:val="18"/>
          <w:szCs w:val="18"/>
        </w:rPr>
        <w:t>16%</w:t>
      </w:r>
      <w:r>
        <w:rPr>
          <w:color w:val="000000"/>
          <w:spacing w:val="0"/>
          <w:w w:val="100"/>
          <w:position w:val="0"/>
        </w:rPr>
        <w:t>，连续</w:t>
      </w:r>
      <w:r>
        <w:rPr>
          <w:color w:val="000000"/>
          <w:spacing w:val="0"/>
          <w:w w:val="100"/>
          <w:position w:val="0"/>
          <w:sz w:val="18"/>
          <w:szCs w:val="18"/>
        </w:rPr>
        <w:t>7</w:t>
      </w:r>
      <w:r>
        <w:rPr>
          <w:color w:val="000000"/>
          <w:spacing w:val="0"/>
          <w:w w:val="100"/>
          <w:position w:val="0"/>
        </w:rPr>
        <w:t>年归母净利润增速超过</w:t>
      </w:r>
      <w:r>
        <w:rPr>
          <w:color w:val="000000"/>
          <w:spacing w:val="0"/>
          <w:w w:val="100"/>
          <w:position w:val="0"/>
          <w:sz w:val="18"/>
          <w:szCs w:val="18"/>
        </w:rPr>
        <w:t>15%，</w:t>
      </w:r>
      <w:r>
        <w:rPr>
          <w:color w:val="000000"/>
          <w:spacing w:val="0"/>
          <w:w w:val="100"/>
          <w:position w:val="0"/>
        </w:rPr>
        <w:t>圆满完成</w:t>
      </w:r>
      <w:r>
        <w:rPr>
          <w:color w:val="000000"/>
          <w:spacing w:val="0"/>
          <w:w w:val="100"/>
          <w:position w:val="0"/>
          <w:sz w:val="18"/>
          <w:szCs w:val="18"/>
        </w:rPr>
        <w:t>2021</w:t>
      </w:r>
      <w:r>
        <w:rPr>
          <w:color w:val="000000"/>
          <w:spacing w:val="0"/>
          <w:w w:val="100"/>
          <w:position w:val="0"/>
        </w:rPr>
        <w:t>年的经营计划。业绩增长主要源于公司商户规模和支付 交易规模持续增长，以及商户科技服务的有效转化。</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1</w:t>
      </w:r>
      <w:r>
        <w:rPr>
          <w:color w:val="000000"/>
          <w:spacing w:val="0"/>
          <w:w w:val="100"/>
          <w:position w:val="0"/>
        </w:rPr>
        <w:t>、支付服务业务</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公司的支付业务服务于商户侧，为商户提供全币种的收款服务，是首批两家可以受理银联、</w:t>
      </w:r>
      <w:r>
        <w:rPr>
          <w:color w:val="000000"/>
          <w:spacing w:val="0"/>
          <w:w w:val="100"/>
          <w:position w:val="0"/>
          <w:sz w:val="18"/>
          <w:szCs w:val="18"/>
        </w:rPr>
        <w:t>MasterCard</w:t>
      </w:r>
      <w:r>
        <w:rPr>
          <w:color w:val="000000"/>
          <w:spacing w:val="0"/>
          <w:w w:val="100"/>
          <w:position w:val="0"/>
        </w:rPr>
        <w:t>、</w:t>
      </w:r>
      <w:r>
        <w:rPr>
          <w:color w:val="000000"/>
          <w:spacing w:val="0"/>
          <w:w w:val="100"/>
          <w:position w:val="0"/>
          <w:sz w:val="18"/>
          <w:szCs w:val="18"/>
        </w:rPr>
        <w:t>VISA</w:t>
      </w:r>
      <w:r>
        <w:rPr>
          <w:color w:val="000000"/>
          <w:spacing w:val="0"/>
          <w:w w:val="100"/>
          <w:position w:val="0"/>
        </w:rPr>
        <w:t>等各类 银行卡、微信支付宝钱包扫码支付、数字人民币支付的支付机构之一，支持超过</w:t>
      </w:r>
      <w:r>
        <w:rPr>
          <w:color w:val="000000"/>
          <w:spacing w:val="0"/>
          <w:w w:val="100"/>
          <w:position w:val="0"/>
          <w:sz w:val="18"/>
          <w:szCs w:val="18"/>
        </w:rPr>
        <w:t>100</w:t>
      </w:r>
      <w:r>
        <w:rPr>
          <w:color w:val="000000"/>
          <w:spacing w:val="0"/>
          <w:w w:val="100"/>
          <w:position w:val="0"/>
        </w:rPr>
        <w:t>个国家的跨境支付。</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公司数字人民币业务先行先试，在平台搭建、场景落地、商户开拓等方面均走在市场前列。报告期内：</w:t>
      </w:r>
    </w:p>
    <w:p>
      <w:pPr>
        <w:pStyle w:val="Style21"/>
        <w:keepNext w:val="0"/>
        <w:keepLines w:val="0"/>
        <w:widowControl w:val="0"/>
        <w:shd w:val="clear" w:color="auto" w:fill="auto"/>
        <w:tabs>
          <w:tab w:pos="836" w:val="left"/>
        </w:tabs>
        <w:bidi w:val="0"/>
        <w:spacing w:before="0" w:after="0" w:line="310" w:lineRule="exact"/>
        <w:ind w:left="0" w:right="0"/>
        <w:jc w:val="both"/>
      </w:pPr>
      <w:bookmarkStart w:id="64" w:name="bookmark64"/>
      <w:r>
        <w:rPr>
          <w:color w:val="000000"/>
          <w:spacing w:val="0"/>
          <w:w w:val="100"/>
          <w:position w:val="0"/>
          <w:sz w:val="18"/>
          <w:szCs w:val="18"/>
        </w:rPr>
        <w:t>（</w:t>
      </w:r>
      <w:bookmarkEnd w:id="64"/>
      <w:r>
        <w:rPr>
          <w:color w:val="000000"/>
          <w:spacing w:val="0"/>
          <w:w w:val="100"/>
          <w:position w:val="0"/>
          <w:sz w:val="18"/>
          <w:szCs w:val="18"/>
        </w:rPr>
        <w:t>1）</w:t>
        <w:tab/>
      </w:r>
      <w:r>
        <w:rPr>
          <w:color w:val="000000"/>
          <w:spacing w:val="0"/>
          <w:w w:val="100"/>
          <w:position w:val="0"/>
        </w:rPr>
        <w:t>公司形成了市场领先的数字人民币支付受理能力，可向中小银行、大型商户输出数币系统能力。商户收银系统只 需与公司支付系统对接，便一点式开通工行、建行、中行、农行、交行、招行、邮储银行七大运营银行的数币钱包，目前， 公司已成为物美、麦德龙、美廉美、重庆百货等大型商超百货客户的独家数字人民币解决方案服务商。</w:t>
      </w:r>
    </w:p>
    <w:p>
      <w:pPr>
        <w:pStyle w:val="Style21"/>
        <w:keepNext w:val="0"/>
        <w:keepLines w:val="0"/>
        <w:widowControl w:val="0"/>
        <w:shd w:val="clear" w:color="auto" w:fill="auto"/>
        <w:tabs>
          <w:tab w:pos="817" w:val="left"/>
        </w:tabs>
        <w:bidi w:val="0"/>
        <w:spacing w:before="0" w:after="0" w:line="320" w:lineRule="exact"/>
        <w:ind w:left="0" w:right="0"/>
        <w:jc w:val="both"/>
      </w:pPr>
      <w:bookmarkStart w:id="65" w:name="bookmark65"/>
      <w:r>
        <w:rPr>
          <w:color w:val="000000"/>
          <w:spacing w:val="0"/>
          <w:w w:val="100"/>
          <w:position w:val="0"/>
          <w:sz w:val="18"/>
          <w:szCs w:val="18"/>
        </w:rPr>
        <w:t>（</w:t>
      </w:r>
      <w:bookmarkEnd w:id="65"/>
      <w:r>
        <w:rPr>
          <w:color w:val="000000"/>
          <w:spacing w:val="0"/>
          <w:w w:val="100"/>
          <w:position w:val="0"/>
          <w:sz w:val="18"/>
          <w:szCs w:val="18"/>
        </w:rPr>
        <w:t>2）</w:t>
        <w:tab/>
      </w:r>
      <w:r>
        <w:rPr>
          <w:color w:val="000000"/>
          <w:spacing w:val="0"/>
          <w:w w:val="100"/>
          <w:position w:val="0"/>
        </w:rPr>
        <w:t>公司积极探索数字人民币的场景落地，实现了多个全国首例。公司与工商银行、中国银行开展了第一批数字人民 币代发工资和代发福利，与现代保险合作签发了北京市首张数字人民币保单</w:t>
      </w:r>
      <w:r>
        <w:rPr>
          <w:color w:val="000000"/>
          <w:spacing w:val="0"/>
          <w:w w:val="100"/>
          <w:position w:val="0"/>
        </w:rPr>
        <w:t>一一</w:t>
      </w:r>
      <w:r>
        <w:rPr>
          <w:color w:val="000000"/>
          <w:spacing w:val="0"/>
          <w:w w:val="100"/>
          <w:position w:val="0"/>
        </w:rPr>
        <w:t>“橙易保”百万医疗险保单。</w:t>
      </w:r>
    </w:p>
    <w:p>
      <w:pPr>
        <w:pStyle w:val="Style21"/>
        <w:keepNext w:val="0"/>
        <w:keepLines w:val="0"/>
        <w:widowControl w:val="0"/>
        <w:shd w:val="clear" w:color="auto" w:fill="auto"/>
        <w:tabs>
          <w:tab w:pos="841" w:val="left"/>
        </w:tabs>
        <w:bidi w:val="0"/>
        <w:spacing w:before="0" w:after="0" w:line="320" w:lineRule="exact"/>
        <w:ind w:left="0" w:right="0"/>
        <w:jc w:val="both"/>
      </w:pPr>
      <w:bookmarkStart w:id="66" w:name="bookmark66"/>
      <w:r>
        <w:rPr>
          <w:color w:val="000000"/>
          <w:spacing w:val="0"/>
          <w:w w:val="100"/>
          <w:position w:val="0"/>
          <w:sz w:val="18"/>
          <w:szCs w:val="18"/>
        </w:rPr>
        <w:t>（</w:t>
      </w:r>
      <w:bookmarkEnd w:id="66"/>
      <w:r>
        <w:rPr>
          <w:color w:val="000000"/>
          <w:spacing w:val="0"/>
          <w:w w:val="100"/>
          <w:position w:val="0"/>
          <w:sz w:val="18"/>
          <w:szCs w:val="18"/>
        </w:rPr>
        <w:t>3）</w:t>
        <w:tab/>
      </w:r>
      <w:r>
        <w:rPr>
          <w:color w:val="000000"/>
          <w:spacing w:val="0"/>
          <w:w w:val="100"/>
          <w:position w:val="0"/>
        </w:rPr>
        <w:t>公司成功配合</w:t>
      </w:r>
      <w:r>
        <w:rPr>
          <w:color w:val="000000"/>
          <w:spacing w:val="0"/>
          <w:w w:val="100"/>
          <w:position w:val="0"/>
          <w:sz w:val="18"/>
          <w:szCs w:val="18"/>
        </w:rPr>
        <w:t>11</w:t>
      </w:r>
      <w:r>
        <w:rPr>
          <w:color w:val="000000"/>
          <w:spacing w:val="0"/>
          <w:w w:val="100"/>
          <w:position w:val="0"/>
        </w:rPr>
        <w:t>个试点城市政府部门完成数字人民币红包发放活动，加速推进消费侧的数字人民币钱包的开立及 应用。在北京市“京彩奋斗者数字嘉年华”数字人民币红包活动中，公司服务的商户红包消费的笔数达</w:t>
      </w:r>
      <w:r>
        <w:rPr>
          <w:color w:val="000000"/>
          <w:spacing w:val="0"/>
          <w:w w:val="100"/>
          <w:position w:val="0"/>
          <w:sz w:val="18"/>
          <w:szCs w:val="18"/>
        </w:rPr>
        <w:t>7.5</w:t>
      </w:r>
      <w:r>
        <w:rPr>
          <w:color w:val="000000"/>
          <w:spacing w:val="0"/>
          <w:w w:val="100"/>
          <w:position w:val="0"/>
        </w:rPr>
        <w:t>万笔，总金额</w:t>
      </w:r>
      <w:r>
        <w:rPr>
          <w:color w:val="000000"/>
          <w:spacing w:val="0"/>
          <w:w w:val="100"/>
          <w:position w:val="0"/>
          <w:sz w:val="18"/>
          <w:szCs w:val="18"/>
        </w:rPr>
        <w:t xml:space="preserve">638. </w:t>
      </w:r>
      <w:r>
        <w:rPr>
          <w:color w:val="000000"/>
          <w:spacing w:val="0"/>
          <w:w w:val="100"/>
          <w:position w:val="0"/>
          <w:sz w:val="18"/>
          <w:szCs w:val="18"/>
        </w:rPr>
        <w:t xml:space="preserve">54 </w:t>
      </w:r>
      <w:r>
        <w:rPr>
          <w:color w:val="000000"/>
          <w:spacing w:val="0"/>
          <w:w w:val="100"/>
          <w:position w:val="0"/>
        </w:rPr>
        <w:t>万元，占整体发放红包金额的</w:t>
      </w:r>
      <w:r>
        <w:rPr>
          <w:color w:val="000000"/>
          <w:spacing w:val="0"/>
          <w:w w:val="100"/>
          <w:position w:val="0"/>
          <w:sz w:val="18"/>
          <w:szCs w:val="18"/>
        </w:rPr>
        <w:t>15%</w:t>
      </w:r>
      <w:r>
        <w:rPr>
          <w:color w:val="000000"/>
          <w:spacing w:val="0"/>
          <w:w w:val="100"/>
          <w:position w:val="0"/>
        </w:rPr>
        <w:t>以上。截至</w:t>
      </w:r>
      <w:r>
        <w:rPr>
          <w:color w:val="000000"/>
          <w:spacing w:val="0"/>
          <w:w w:val="100"/>
          <w:position w:val="0"/>
          <w:sz w:val="18"/>
          <w:szCs w:val="18"/>
        </w:rPr>
        <w:t>2021</w:t>
      </w:r>
      <w:r>
        <w:rPr>
          <w:color w:val="000000"/>
          <w:spacing w:val="0"/>
          <w:w w:val="100"/>
          <w:position w:val="0"/>
        </w:rPr>
        <w:t>年底，公司已累计向</w:t>
      </w:r>
      <w:r>
        <w:rPr>
          <w:color w:val="000000"/>
          <w:spacing w:val="0"/>
          <w:w w:val="100"/>
          <w:position w:val="0"/>
          <w:sz w:val="18"/>
          <w:szCs w:val="18"/>
        </w:rPr>
        <w:t>155</w:t>
      </w:r>
      <w:r>
        <w:rPr>
          <w:color w:val="000000"/>
          <w:spacing w:val="0"/>
          <w:w w:val="100"/>
          <w:position w:val="0"/>
        </w:rPr>
        <w:t>万商户提供数字人民币服务。</w:t>
      </w:r>
    </w:p>
    <w:p>
      <w:pPr>
        <w:pStyle w:val="Style21"/>
        <w:keepNext w:val="0"/>
        <w:keepLines w:val="0"/>
        <w:widowControl w:val="0"/>
        <w:shd w:val="clear" w:color="auto" w:fill="auto"/>
        <w:tabs>
          <w:tab w:pos="841" w:val="left"/>
        </w:tabs>
        <w:bidi w:val="0"/>
        <w:spacing w:before="0" w:after="0" w:line="316" w:lineRule="exact"/>
        <w:ind w:left="0" w:right="0"/>
        <w:jc w:val="both"/>
      </w:pPr>
      <w:bookmarkStart w:id="67" w:name="bookmark67"/>
      <w:r>
        <w:rPr>
          <w:color w:val="000000"/>
          <w:spacing w:val="0"/>
          <w:w w:val="100"/>
          <w:position w:val="0"/>
          <w:sz w:val="18"/>
          <w:szCs w:val="18"/>
        </w:rPr>
        <w:t>（</w:t>
      </w:r>
      <w:bookmarkEnd w:id="67"/>
      <w:r>
        <w:rPr>
          <w:color w:val="000000"/>
          <w:spacing w:val="0"/>
          <w:w w:val="100"/>
          <w:position w:val="0"/>
          <w:sz w:val="18"/>
          <w:szCs w:val="18"/>
        </w:rPr>
        <w:t>4）</w:t>
        <w:tab/>
      </w:r>
      <w:r>
        <w:rPr>
          <w:color w:val="000000"/>
          <w:spacing w:val="0"/>
          <w:w w:val="100"/>
          <w:position w:val="0"/>
        </w:rPr>
        <w:t>公司深度参与北京冬奥会支付环境建设。在赛场封闭区域，公司独家提供的集合数币、外卡支付以及数字化科技 运营的便利店整体解决方案，满足了近</w:t>
      </w:r>
      <w:r>
        <w:rPr>
          <w:color w:val="000000"/>
          <w:spacing w:val="0"/>
          <w:w w:val="100"/>
          <w:position w:val="0"/>
          <w:sz w:val="18"/>
          <w:szCs w:val="18"/>
        </w:rPr>
        <w:t>1000</w:t>
      </w:r>
      <w:r>
        <w:rPr>
          <w:color w:val="000000"/>
          <w:spacing w:val="0"/>
          <w:w w:val="100"/>
          <w:position w:val="0"/>
        </w:rPr>
        <w:t>名冬奥官员、外国媒体和</w:t>
      </w:r>
      <w:r>
        <w:rPr>
          <w:color w:val="000000"/>
          <w:spacing w:val="0"/>
          <w:w w:val="100"/>
          <w:position w:val="0"/>
          <w:sz w:val="18"/>
          <w:szCs w:val="18"/>
        </w:rPr>
        <w:t>300</w:t>
      </w:r>
      <w:r>
        <w:rPr>
          <w:color w:val="000000"/>
          <w:spacing w:val="0"/>
          <w:w w:val="100"/>
          <w:position w:val="0"/>
        </w:rPr>
        <w:t>多名工作人员日常生活需求。在赛场周边，公司与 外卡组织、银行等多方合作，针对故宫、颐和园等著名公园景区以及大悦城、合生汇等核心商圈，建设聚合数字人民币、外 币银行卡在内的全支付受理环境，推出具备数币支付智能手环钱包、支持</w:t>
      </w:r>
      <w:r>
        <w:rPr>
          <w:color w:val="000000"/>
          <w:spacing w:val="0"/>
          <w:w w:val="100"/>
          <w:position w:val="0"/>
          <w:sz w:val="18"/>
          <w:szCs w:val="18"/>
        </w:rPr>
        <w:t>VISA</w:t>
      </w:r>
      <w:r>
        <w:rPr>
          <w:color w:val="000000"/>
          <w:spacing w:val="0"/>
          <w:w w:val="100"/>
          <w:position w:val="0"/>
        </w:rPr>
        <w:t>卡受理的新一代手机</w:t>
      </w:r>
      <w:r>
        <w:rPr>
          <w:color w:val="000000"/>
          <w:spacing w:val="0"/>
          <w:w w:val="100"/>
          <w:position w:val="0"/>
          <w:sz w:val="18"/>
          <w:szCs w:val="18"/>
        </w:rPr>
        <w:t>POS</w:t>
      </w:r>
      <w:r>
        <w:rPr>
          <w:color w:val="000000"/>
          <w:spacing w:val="0"/>
          <w:w w:val="100"/>
          <w:position w:val="0"/>
        </w:rPr>
        <w:t>产品，为境外人士旅 行、消费、出行提供便捷支付。</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报告期内，公司借助数币人民币推广的契机，依托“支付+”综合行业解决方案，公司覆盖全国的直营分支机构积极推 进与银行、渠道、</w:t>
      </w:r>
      <w:r>
        <w:rPr>
          <w:color w:val="000000"/>
          <w:spacing w:val="0"/>
          <w:w w:val="100"/>
          <w:position w:val="0"/>
          <w:sz w:val="18"/>
          <w:szCs w:val="18"/>
        </w:rPr>
        <w:t>SaaS</w:t>
      </w:r>
      <w:r>
        <w:rPr>
          <w:color w:val="000000"/>
          <w:spacing w:val="0"/>
          <w:w w:val="100"/>
          <w:position w:val="0"/>
        </w:rPr>
        <w:t>服务商在商户拓展方面的合作，快速进入了商超百货、新能源汽车、医美、连锁药房、旅游景区、房 产等行业的中大型行业客户。在汽车行业，公司拓展了包括理想、蔚来、小鹏等造车新势力以及沃尔沃、奇瑞等传统车厂的 新能源汽车，为车厂提供线上订车、线下销售、充电桩服务等场景下的综合解决方案，车商销售人员在线下展厅可使用手机 完成车辆参数展示、下单、收款等一整套流程，提升购车者消费体验。在医美行业，公司已初步建立市场优势，服务医美机 构超过</w:t>
      </w:r>
      <w:r>
        <w:rPr>
          <w:color w:val="000000"/>
          <w:spacing w:val="0"/>
          <w:w w:val="100"/>
          <w:position w:val="0"/>
          <w:sz w:val="18"/>
          <w:szCs w:val="18"/>
        </w:rPr>
        <w:t>3000</w:t>
      </w:r>
      <w:r>
        <w:rPr>
          <w:color w:val="000000"/>
          <w:spacing w:val="0"/>
          <w:w w:val="100"/>
          <w:position w:val="0"/>
        </w:rPr>
        <w:t>家，占医美机构总数的</w:t>
      </w:r>
      <w:r>
        <w:rPr>
          <w:color w:val="000000"/>
          <w:spacing w:val="0"/>
          <w:w w:val="100"/>
          <w:position w:val="0"/>
          <w:sz w:val="18"/>
          <w:szCs w:val="18"/>
        </w:rPr>
        <w:t>30%</w:t>
      </w:r>
      <w:r>
        <w:rPr>
          <w:color w:val="000000"/>
          <w:spacing w:val="0"/>
          <w:w w:val="100"/>
          <w:position w:val="0"/>
        </w:rPr>
        <w:t>，服务了新氧科技等头部医美平台客户，解决多渠道、多门店的资金结算痛点。</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支付服务业务为公司带来支付手续费收入和支付服务收入。报告期内，公司支付业务收入</w:t>
      </w:r>
      <w:r>
        <w:rPr>
          <w:color w:val="000000"/>
          <w:spacing w:val="0"/>
          <w:w w:val="100"/>
          <w:position w:val="0"/>
          <w:sz w:val="18"/>
          <w:szCs w:val="18"/>
        </w:rPr>
        <w:t>58.0</w:t>
      </w:r>
      <w:r>
        <w:rPr>
          <w:color w:val="000000"/>
          <w:spacing w:val="0"/>
          <w:w w:val="100"/>
          <w:position w:val="0"/>
          <w:sz w:val="18"/>
          <w:szCs w:val="18"/>
        </w:rPr>
        <w:t>7</w:t>
      </w:r>
      <w:r>
        <w:rPr>
          <w:color w:val="000000"/>
          <w:spacing w:val="0"/>
          <w:w w:val="100"/>
          <w:position w:val="0"/>
        </w:rPr>
        <w:t>亿元，同比增长</w:t>
      </w:r>
      <w:r>
        <w:rPr>
          <w:color w:val="000000"/>
          <w:spacing w:val="0"/>
          <w:w w:val="100"/>
          <w:position w:val="0"/>
          <w:sz w:val="18"/>
          <w:szCs w:val="18"/>
        </w:rPr>
        <w:t>19%</w:t>
      </w:r>
      <w:r>
        <w:rPr>
          <w:color w:val="000000"/>
          <w:spacing w:val="0"/>
          <w:w w:val="100"/>
          <w:position w:val="0"/>
        </w:rPr>
        <w:t>，其 中支付手续费收入</w:t>
      </w:r>
      <w:r>
        <w:rPr>
          <w:color w:val="000000"/>
          <w:spacing w:val="0"/>
          <w:w w:val="100"/>
          <w:position w:val="0"/>
          <w:sz w:val="18"/>
          <w:szCs w:val="18"/>
        </w:rPr>
        <w:t>54.2</w:t>
      </w:r>
      <w:r>
        <w:rPr>
          <w:color w:val="000000"/>
          <w:spacing w:val="0"/>
          <w:w w:val="100"/>
          <w:position w:val="0"/>
        </w:rPr>
        <w:t>亿元，同比增长</w:t>
      </w:r>
      <w:r>
        <w:rPr>
          <w:color w:val="000000"/>
          <w:spacing w:val="0"/>
          <w:w w:val="100"/>
          <w:position w:val="0"/>
          <w:sz w:val="18"/>
          <w:szCs w:val="18"/>
        </w:rPr>
        <w:t>16%，</w:t>
      </w:r>
      <w:r>
        <w:rPr>
          <w:color w:val="000000"/>
          <w:spacing w:val="0"/>
          <w:w w:val="100"/>
          <w:position w:val="0"/>
        </w:rPr>
        <w:t>支付服务费收入</w:t>
      </w:r>
      <w:r>
        <w:rPr>
          <w:color w:val="000000"/>
          <w:spacing w:val="0"/>
          <w:w w:val="100"/>
          <w:position w:val="0"/>
          <w:sz w:val="18"/>
          <w:szCs w:val="18"/>
        </w:rPr>
        <w:t>3.87</w:t>
      </w:r>
      <w:r>
        <w:rPr>
          <w:color w:val="000000"/>
          <w:spacing w:val="0"/>
          <w:w w:val="100"/>
          <w:position w:val="0"/>
        </w:rPr>
        <w:t>亿元，同比增长</w:t>
      </w:r>
      <w:r>
        <w:rPr>
          <w:color w:val="000000"/>
          <w:spacing w:val="0"/>
          <w:w w:val="100"/>
          <w:position w:val="0"/>
          <w:sz w:val="18"/>
          <w:szCs w:val="18"/>
        </w:rPr>
        <w:t>94%；</w:t>
      </w:r>
      <w:r>
        <w:rPr>
          <w:color w:val="000000"/>
          <w:spacing w:val="0"/>
          <w:w w:val="100"/>
          <w:position w:val="0"/>
        </w:rPr>
        <w:t>支付交易总金额</w:t>
      </w:r>
      <w:r>
        <w:rPr>
          <w:color w:val="000000"/>
          <w:spacing w:val="0"/>
          <w:w w:val="100"/>
          <w:position w:val="0"/>
          <w:sz w:val="18"/>
          <w:szCs w:val="18"/>
        </w:rPr>
        <w:t>5.16</w:t>
      </w:r>
      <w:r>
        <w:rPr>
          <w:color w:val="000000"/>
          <w:spacing w:val="0"/>
          <w:w w:val="100"/>
          <w:position w:val="0"/>
        </w:rPr>
        <w:t>万亿元，同比增 长</w:t>
      </w:r>
      <w:r>
        <w:rPr>
          <w:color w:val="000000"/>
          <w:spacing w:val="0"/>
          <w:w w:val="100"/>
          <w:position w:val="0"/>
          <w:sz w:val="18"/>
          <w:szCs w:val="18"/>
        </w:rPr>
        <w:t>17%</w:t>
      </w:r>
      <w:r>
        <w:rPr>
          <w:color w:val="000000"/>
          <w:spacing w:val="0"/>
          <w:w w:val="100"/>
          <w:position w:val="0"/>
        </w:rPr>
        <w:t>，继续保持行业前列。本期支付业务毛利率</w:t>
      </w:r>
      <w:r>
        <w:rPr>
          <w:color w:val="000000"/>
          <w:spacing w:val="0"/>
          <w:w w:val="100"/>
          <w:position w:val="0"/>
          <w:sz w:val="18"/>
          <w:szCs w:val="18"/>
        </w:rPr>
        <w:t>30%，</w:t>
      </w:r>
      <w:r>
        <w:rPr>
          <w:color w:val="000000"/>
          <w:spacing w:val="0"/>
          <w:w w:val="100"/>
          <w:position w:val="0"/>
        </w:rPr>
        <w:t>同比上期下降了</w:t>
      </w:r>
      <w:r>
        <w:rPr>
          <w:color w:val="000000"/>
          <w:spacing w:val="0"/>
          <w:w w:val="100"/>
          <w:position w:val="0"/>
          <w:sz w:val="18"/>
          <w:szCs w:val="18"/>
        </w:rPr>
        <w:t>4</w:t>
      </w:r>
      <w:r>
        <w:rPr>
          <w:color w:val="000000"/>
          <w:spacing w:val="0"/>
          <w:w w:val="100"/>
          <w:position w:val="0"/>
        </w:rPr>
        <w:t>个百分点，主要是疫情以来，公司积极响应国家关 于金融机构减费让利、惠企利民的政策，向小微商户和渠道让利、以及终端大量投放后折旧增加所致。</w:t>
      </w:r>
    </w:p>
    <w:p>
      <w:pPr>
        <w:pStyle w:val="Style21"/>
        <w:keepNext w:val="0"/>
        <w:keepLines w:val="0"/>
        <w:widowControl w:val="0"/>
        <w:shd w:val="clear" w:color="auto" w:fill="auto"/>
        <w:tabs>
          <w:tab w:pos="826" w:val="left"/>
        </w:tabs>
        <w:bidi w:val="0"/>
        <w:spacing w:before="0" w:after="0" w:line="326" w:lineRule="exact"/>
        <w:ind w:left="0" w:right="0"/>
        <w:jc w:val="both"/>
      </w:pPr>
      <w:bookmarkStart w:id="68" w:name="bookmark68"/>
      <w:r>
        <w:rPr>
          <w:color w:val="000000"/>
          <w:spacing w:val="0"/>
          <w:w w:val="100"/>
          <w:position w:val="0"/>
          <w:sz w:val="18"/>
          <w:szCs w:val="18"/>
        </w:rPr>
        <w:t>1</w:t>
      </w:r>
      <w:bookmarkEnd w:id="68"/>
      <w:r>
        <w:rPr>
          <w:color w:val="000000"/>
          <w:spacing w:val="0"/>
          <w:w w:val="100"/>
          <w:position w:val="0"/>
          <w:sz w:val="18"/>
          <w:szCs w:val="18"/>
        </w:rPr>
        <w:t>.1</w:t>
      </w:r>
      <w:r>
        <w:rPr>
          <w:color w:val="000000"/>
          <w:spacing w:val="0"/>
          <w:w w:val="100"/>
          <w:position w:val="0"/>
        </w:rPr>
        <w:t>、</w:t>
        <w:tab/>
        <w:t>境内支付手续费收入：公司与中国银联以及</w:t>
      </w:r>
      <w:r>
        <w:rPr>
          <w:color w:val="000000"/>
          <w:spacing w:val="0"/>
          <w:w w:val="100"/>
          <w:position w:val="0"/>
          <w:sz w:val="18"/>
          <w:szCs w:val="18"/>
        </w:rPr>
        <w:t>VISA</w:t>
      </w:r>
      <w:r>
        <w:rPr>
          <w:color w:val="000000"/>
          <w:spacing w:val="0"/>
          <w:w w:val="100"/>
          <w:position w:val="0"/>
        </w:rPr>
        <w:t>、</w:t>
      </w:r>
      <w:r>
        <w:rPr>
          <w:color w:val="000000"/>
          <w:spacing w:val="0"/>
          <w:w w:val="100"/>
          <w:position w:val="0"/>
          <w:sz w:val="18"/>
          <w:szCs w:val="18"/>
        </w:rPr>
        <w:t>MASTER</w:t>
      </w:r>
      <w:r>
        <w:rPr>
          <w:color w:val="000000"/>
          <w:spacing w:val="0"/>
          <w:w w:val="100"/>
          <w:position w:val="0"/>
        </w:rPr>
        <w:t>、</w:t>
      </w:r>
      <w:r>
        <w:rPr>
          <w:color w:val="000000"/>
          <w:spacing w:val="0"/>
          <w:w w:val="100"/>
          <w:position w:val="0"/>
          <w:sz w:val="18"/>
          <w:szCs w:val="18"/>
        </w:rPr>
        <w:t>DISCOVER</w:t>
      </w:r>
      <w:r>
        <w:rPr>
          <w:color w:val="000000"/>
          <w:spacing w:val="0"/>
          <w:w w:val="100"/>
          <w:position w:val="0"/>
        </w:rPr>
        <w:t>、美国运通等国际卡组织合作，为商户提供 包括全卡种银行卡、微信支付宝钱包扫码以及数字人民币的收单服务。</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报告期内，公司境内境外银行卡交易金额</w:t>
      </w:r>
      <w:r>
        <w:rPr>
          <w:color w:val="000000"/>
          <w:spacing w:val="0"/>
          <w:w w:val="100"/>
          <w:position w:val="0"/>
          <w:sz w:val="18"/>
          <w:szCs w:val="18"/>
        </w:rPr>
        <w:t xml:space="preserve">4. </w:t>
      </w:r>
      <w:r>
        <w:rPr>
          <w:color w:val="000000"/>
          <w:spacing w:val="0"/>
          <w:w w:val="100"/>
          <w:position w:val="0"/>
          <w:sz w:val="18"/>
          <w:szCs w:val="18"/>
        </w:rPr>
        <w:t>13</w:t>
      </w:r>
      <w:r>
        <w:rPr>
          <w:color w:val="000000"/>
          <w:spacing w:val="0"/>
          <w:w w:val="100"/>
          <w:position w:val="0"/>
        </w:rPr>
        <w:t>万亿元，同比增长</w:t>
      </w:r>
      <w:r>
        <w:rPr>
          <w:color w:val="000000"/>
          <w:spacing w:val="0"/>
          <w:w w:val="100"/>
          <w:position w:val="0"/>
          <w:sz w:val="18"/>
          <w:szCs w:val="18"/>
        </w:rPr>
        <w:t>16%，</w:t>
      </w:r>
      <w:r>
        <w:rPr>
          <w:color w:val="000000"/>
          <w:spacing w:val="0"/>
          <w:w w:val="100"/>
          <w:position w:val="0"/>
        </w:rPr>
        <w:t>银行卡收单规模位居行业第二。报告期内，公司 扫码交易金额</w:t>
      </w:r>
      <w:r>
        <w:rPr>
          <w:color w:val="000000"/>
          <w:spacing w:val="0"/>
          <w:w w:val="100"/>
          <w:position w:val="0"/>
          <w:sz w:val="18"/>
          <w:szCs w:val="18"/>
        </w:rPr>
        <w:t>9902</w:t>
      </w:r>
      <w:r>
        <w:rPr>
          <w:color w:val="000000"/>
          <w:spacing w:val="0"/>
          <w:w w:val="100"/>
          <w:position w:val="0"/>
        </w:rPr>
        <w:t>亿元、笔数</w:t>
      </w:r>
      <w:r>
        <w:rPr>
          <w:color w:val="000000"/>
          <w:spacing w:val="0"/>
          <w:w w:val="100"/>
          <w:position w:val="0"/>
          <w:sz w:val="18"/>
          <w:szCs w:val="18"/>
        </w:rPr>
        <w:t>99.56</w:t>
      </w:r>
      <w:r>
        <w:rPr>
          <w:color w:val="000000"/>
          <w:spacing w:val="0"/>
          <w:w w:val="100"/>
          <w:position w:val="0"/>
        </w:rPr>
        <w:t>亿笔，同比分别增长</w:t>
      </w: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24%</w:t>
      </w:r>
      <w:r>
        <w:rPr>
          <w:color w:val="000000"/>
          <w:spacing w:val="0"/>
          <w:w w:val="100"/>
          <w:position w:val="0"/>
        </w:rPr>
        <w:t>，均处于行业领先。</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支付交易快速增长的主要因素：</w:t>
      </w:r>
      <w:r>
        <w:rPr>
          <w:color w:val="000000"/>
          <w:spacing w:val="0"/>
          <w:w w:val="100"/>
          <w:position w:val="0"/>
          <w:sz w:val="18"/>
          <w:szCs w:val="18"/>
        </w:rPr>
        <w:t>（1）</w:t>
      </w:r>
      <w:r>
        <w:rPr>
          <w:color w:val="000000"/>
          <w:spacing w:val="0"/>
          <w:w w:val="100"/>
          <w:position w:val="0"/>
        </w:rPr>
        <w:t>包括数字人民币、手机</w:t>
      </w:r>
      <w:r>
        <w:rPr>
          <w:color w:val="000000"/>
          <w:spacing w:val="0"/>
          <w:w w:val="100"/>
          <w:position w:val="0"/>
          <w:sz w:val="18"/>
          <w:szCs w:val="18"/>
        </w:rPr>
        <w:t>POS</w:t>
      </w:r>
      <w:r>
        <w:rPr>
          <w:color w:val="000000"/>
          <w:spacing w:val="0"/>
          <w:w w:val="100"/>
          <w:position w:val="0"/>
        </w:rPr>
        <w:t>、</w:t>
      </w:r>
      <w:r>
        <w:rPr>
          <w:color w:val="000000"/>
          <w:spacing w:val="0"/>
          <w:w w:val="100"/>
          <w:position w:val="0"/>
        </w:rPr>
        <w:t>“支付</w:t>
      </w:r>
      <w:r>
        <w:rPr>
          <w:color w:val="000000"/>
          <w:spacing w:val="0"/>
          <w:w w:val="100"/>
          <w:position w:val="0"/>
          <w:sz w:val="18"/>
          <w:szCs w:val="18"/>
        </w:rPr>
        <w:t>+”</w:t>
      </w:r>
      <w:r>
        <w:rPr>
          <w:color w:val="000000"/>
          <w:spacing w:val="0"/>
          <w:w w:val="100"/>
          <w:position w:val="0"/>
        </w:rPr>
        <w:t>行业</w:t>
      </w:r>
      <w:r>
        <w:rPr>
          <w:color w:val="000000"/>
          <w:spacing w:val="0"/>
          <w:w w:val="100"/>
          <w:position w:val="0"/>
          <w:sz w:val="18"/>
          <w:szCs w:val="18"/>
        </w:rPr>
        <w:t>SaaS</w:t>
      </w:r>
      <w:r>
        <w:rPr>
          <w:color w:val="000000"/>
          <w:spacing w:val="0"/>
          <w:w w:val="100"/>
          <w:position w:val="0"/>
        </w:rPr>
        <w:t>在内的产品创新以及积极的市场推 广；</w:t>
      </w:r>
      <w:r>
        <w:rPr>
          <w:color w:val="000000"/>
          <w:spacing w:val="0"/>
          <w:w w:val="100"/>
          <w:position w:val="0"/>
          <w:sz w:val="18"/>
          <w:szCs w:val="18"/>
        </w:rPr>
        <w:t>（2）</w:t>
      </w:r>
      <w:r>
        <w:rPr>
          <w:color w:val="000000"/>
          <w:spacing w:val="0"/>
          <w:w w:val="100"/>
          <w:position w:val="0"/>
        </w:rPr>
        <w:t>依托开放式的系统平台和覆盖全国的分支机构，广泛对接银行、渠道、</w:t>
      </w:r>
      <w:r>
        <w:rPr>
          <w:color w:val="000000"/>
          <w:spacing w:val="0"/>
          <w:w w:val="100"/>
          <w:position w:val="0"/>
          <w:sz w:val="18"/>
          <w:szCs w:val="18"/>
        </w:rPr>
        <w:t>SaaS</w:t>
      </w:r>
      <w:r>
        <w:rPr>
          <w:color w:val="000000"/>
          <w:spacing w:val="0"/>
          <w:w w:val="100"/>
          <w:position w:val="0"/>
        </w:rPr>
        <w:t>服务商等合作伙伴，共同开发商户资源。</w:t>
      </w:r>
    </w:p>
    <w:p>
      <w:pPr>
        <w:pStyle w:val="Style21"/>
        <w:keepNext w:val="0"/>
        <w:keepLines w:val="0"/>
        <w:widowControl w:val="0"/>
        <w:shd w:val="clear" w:color="auto" w:fill="auto"/>
        <w:tabs>
          <w:tab w:pos="837" w:val="left"/>
        </w:tabs>
        <w:bidi w:val="0"/>
        <w:spacing w:before="0" w:after="0" w:line="315" w:lineRule="exact"/>
        <w:ind w:left="0" w:right="0"/>
        <w:jc w:val="both"/>
      </w:pPr>
      <w:bookmarkStart w:id="69" w:name="bookmark69"/>
      <w:r>
        <w:rPr>
          <w:color w:val="000000"/>
          <w:spacing w:val="0"/>
          <w:w w:val="100"/>
          <w:position w:val="0"/>
          <w:sz w:val="18"/>
          <w:szCs w:val="18"/>
        </w:rPr>
        <w:t>1</w:t>
      </w:r>
      <w:bookmarkEnd w:id="69"/>
      <w:r>
        <w:rPr>
          <w:color w:val="000000"/>
          <w:spacing w:val="0"/>
          <w:w w:val="100"/>
          <w:position w:val="0"/>
          <w:sz w:val="18"/>
          <w:szCs w:val="18"/>
        </w:rPr>
        <w:t>.2</w:t>
      </w:r>
      <w:r>
        <w:rPr>
          <w:color w:val="000000"/>
          <w:spacing w:val="0"/>
          <w:w w:val="100"/>
          <w:position w:val="0"/>
        </w:rPr>
        <w:t>、</w:t>
        <w:tab/>
        <w:t>跨境支付手续费收入：公司为跨境电商商户提供超过</w:t>
      </w:r>
      <w:r>
        <w:rPr>
          <w:color w:val="000000"/>
          <w:spacing w:val="0"/>
          <w:w w:val="100"/>
          <w:position w:val="0"/>
          <w:sz w:val="18"/>
          <w:szCs w:val="18"/>
        </w:rPr>
        <w:t>100</w:t>
      </w:r>
      <w:r>
        <w:rPr>
          <w:color w:val="000000"/>
          <w:spacing w:val="0"/>
          <w:w w:val="100"/>
          <w:position w:val="0"/>
        </w:rPr>
        <w:t>个国家的跨境支付服务。</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报告期内，公司战略投资美国亚马逊首批认可的跨境支付服务商</w:t>
      </w:r>
      <w:r>
        <w:rPr>
          <w:color w:val="000000"/>
          <w:spacing w:val="0"/>
          <w:w w:val="100"/>
          <w:position w:val="0"/>
        </w:rPr>
        <w:t>一</w:t>
      </w:r>
      <w:r>
        <w:rPr>
          <w:color w:val="000000"/>
          <w:spacing w:val="0"/>
          <w:w w:val="100"/>
          <w:position w:val="0"/>
          <w:sz w:val="18"/>
          <w:szCs w:val="18"/>
        </w:rPr>
        <w:t>Skyee</w:t>
      </w:r>
      <w:r>
        <w:rPr>
          <w:color w:val="000000"/>
          <w:spacing w:val="0"/>
          <w:w w:val="100"/>
          <w:position w:val="0"/>
        </w:rPr>
        <w:t>公司，携手构建全球近</w:t>
      </w:r>
      <w:r>
        <w:rPr>
          <w:color w:val="000000"/>
          <w:spacing w:val="0"/>
          <w:w w:val="100"/>
          <w:position w:val="0"/>
          <w:sz w:val="18"/>
          <w:szCs w:val="18"/>
        </w:rPr>
        <w:t>10 0</w:t>
      </w:r>
      <w:r>
        <w:rPr>
          <w:color w:val="000000"/>
          <w:spacing w:val="0"/>
          <w:w w:val="100"/>
          <w:position w:val="0"/>
        </w:rPr>
        <w:t>个国家海外支付网络， 优化支付链路，打通海外主流电商平台。为出口企业提供跨境收款、全球代付、外汇管理等一站式跨境资金服务，同时持续 简化操作流程，缩短收款周期，提高了客户资金利用率，让跨境卖家的资金安全保障。目前，公司的跨境支付业务服务商户 近</w:t>
      </w:r>
      <w:r>
        <w:rPr>
          <w:color w:val="000000"/>
          <w:spacing w:val="0"/>
          <w:w w:val="100"/>
          <w:position w:val="0"/>
          <w:sz w:val="18"/>
          <w:szCs w:val="18"/>
        </w:rPr>
        <w:t>1</w:t>
      </w:r>
      <w:r>
        <w:rPr>
          <w:color w:val="000000"/>
          <w:spacing w:val="0"/>
          <w:w w:val="100"/>
          <w:position w:val="0"/>
        </w:rPr>
        <w:t>万家，交易金额约</w:t>
      </w:r>
      <w:r>
        <w:rPr>
          <w:color w:val="000000"/>
          <w:spacing w:val="0"/>
          <w:w w:val="100"/>
          <w:position w:val="0"/>
          <w:sz w:val="18"/>
          <w:szCs w:val="18"/>
        </w:rPr>
        <w:t>240</w:t>
      </w:r>
      <w:r>
        <w:rPr>
          <w:color w:val="000000"/>
          <w:spacing w:val="0"/>
          <w:w w:val="100"/>
          <w:position w:val="0"/>
        </w:rPr>
        <w:t>亿元，业务覆盖香港、美国、欧洲、日本等国家和地区。</w:t>
      </w:r>
      <w:r>
        <w:br w:type="page"/>
      </w:r>
    </w:p>
    <w:p>
      <w:pPr>
        <w:pStyle w:val="Style21"/>
        <w:keepNext w:val="0"/>
        <w:keepLines w:val="0"/>
        <w:widowControl w:val="0"/>
        <w:shd w:val="clear" w:color="auto" w:fill="auto"/>
        <w:bidi w:val="0"/>
        <w:spacing w:before="0" w:after="0" w:line="326" w:lineRule="exact"/>
        <w:ind w:left="0" w:right="0" w:firstLine="360"/>
        <w:jc w:val="both"/>
      </w:pPr>
      <w:bookmarkStart w:id="70" w:name="bookmark70"/>
      <w:r>
        <w:rPr>
          <w:color w:val="000000"/>
          <w:spacing w:val="0"/>
          <w:w w:val="100"/>
          <w:position w:val="0"/>
          <w:sz w:val="18"/>
          <w:szCs w:val="18"/>
        </w:rPr>
        <w:t>1</w:t>
      </w:r>
      <w:bookmarkEnd w:id="70"/>
      <w:r>
        <w:rPr>
          <w:color w:val="000000"/>
          <w:spacing w:val="0"/>
          <w:w w:val="100"/>
          <w:position w:val="0"/>
          <w:sz w:val="18"/>
          <w:szCs w:val="18"/>
        </w:rPr>
        <w:t>.3</w:t>
      </w:r>
      <w:r>
        <w:rPr>
          <w:color w:val="000000"/>
          <w:spacing w:val="0"/>
          <w:w w:val="100"/>
          <w:position w:val="0"/>
        </w:rPr>
        <w:t>、支付服务费收入：公司为银行提供收单专业化服务，为商户提供清算、积分、会员、通讯等服务。</w:t>
      </w:r>
    </w:p>
    <w:p>
      <w:pPr>
        <w:pStyle w:val="Style21"/>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报告期内，公司实现境内支付服务费收入为</w:t>
      </w:r>
      <w:r>
        <w:rPr>
          <w:color w:val="000000"/>
          <w:spacing w:val="0"/>
          <w:w w:val="100"/>
          <w:position w:val="0"/>
          <w:sz w:val="18"/>
          <w:szCs w:val="18"/>
        </w:rPr>
        <w:t xml:space="preserve">3.8 </w:t>
      </w:r>
      <w:r>
        <w:rPr>
          <w:color w:val="000000"/>
          <w:spacing w:val="0"/>
          <w:w w:val="100"/>
          <w:position w:val="0"/>
          <w:sz w:val="18"/>
          <w:szCs w:val="18"/>
        </w:rPr>
        <w:t>7</w:t>
      </w:r>
      <w:r>
        <w:rPr>
          <w:color w:val="000000"/>
          <w:spacing w:val="0"/>
          <w:w w:val="100"/>
          <w:position w:val="0"/>
        </w:rPr>
        <w:t>亿元，同比增长</w:t>
      </w:r>
      <w:r>
        <w:rPr>
          <w:color w:val="000000"/>
          <w:spacing w:val="0"/>
          <w:w w:val="100"/>
          <w:position w:val="0"/>
          <w:sz w:val="18"/>
          <w:szCs w:val="18"/>
        </w:rPr>
        <w:t>94%</w:t>
      </w:r>
      <w:r>
        <w:rPr>
          <w:color w:val="000000"/>
          <w:spacing w:val="0"/>
          <w:w w:val="100"/>
          <w:position w:val="0"/>
        </w:rPr>
        <w:t>。主要是由于公司新的终端产品投放大幅增加以及 商户规模提升以后，为商户提供的通讯服务收入增长所致。</w:t>
      </w:r>
    </w:p>
    <w:p>
      <w:pPr>
        <w:pStyle w:val="Style21"/>
        <w:keepNext w:val="0"/>
        <w:keepLines w:val="0"/>
        <w:widowControl w:val="0"/>
        <w:shd w:val="clear" w:color="auto" w:fill="auto"/>
        <w:bidi w:val="0"/>
        <w:spacing w:before="0" w:after="0" w:line="326" w:lineRule="exact"/>
        <w:ind w:left="0" w:right="0" w:firstLine="360"/>
        <w:jc w:val="both"/>
      </w:pPr>
      <w:bookmarkStart w:id="71" w:name="bookmark71"/>
      <w:r>
        <w:rPr>
          <w:color w:val="000000"/>
          <w:spacing w:val="0"/>
          <w:w w:val="100"/>
          <w:position w:val="0"/>
          <w:sz w:val="18"/>
          <w:szCs w:val="18"/>
        </w:rPr>
        <w:t>2</w:t>
      </w:r>
      <w:bookmarkEnd w:id="71"/>
      <w:r>
        <w:rPr>
          <w:color w:val="000000"/>
          <w:spacing w:val="0"/>
          <w:w w:val="100"/>
          <w:position w:val="0"/>
        </w:rPr>
        <w:t>、科技服务</w:t>
      </w:r>
    </w:p>
    <w:p>
      <w:pPr>
        <w:pStyle w:val="Style21"/>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报告期内，公司的科技服务可分为金融科技服务及</w:t>
      </w:r>
      <w:r>
        <w:rPr>
          <w:color w:val="000000"/>
          <w:spacing w:val="0"/>
          <w:w w:val="100"/>
          <w:position w:val="0"/>
          <w:sz w:val="18"/>
          <w:szCs w:val="18"/>
        </w:rPr>
        <w:t>IT</w:t>
      </w:r>
      <w:r>
        <w:rPr>
          <w:color w:val="000000"/>
          <w:spacing w:val="0"/>
          <w:w w:val="100"/>
          <w:position w:val="0"/>
        </w:rPr>
        <w:t>科技服务，共实现科技服务收入</w:t>
      </w:r>
      <w:r>
        <w:rPr>
          <w:color w:val="000000"/>
          <w:spacing w:val="0"/>
          <w:w w:val="100"/>
          <w:position w:val="0"/>
          <w:sz w:val="18"/>
          <w:szCs w:val="18"/>
        </w:rPr>
        <w:t>3.73</w:t>
      </w:r>
      <w:r>
        <w:rPr>
          <w:color w:val="000000"/>
          <w:spacing w:val="0"/>
          <w:w w:val="100"/>
          <w:position w:val="0"/>
        </w:rPr>
        <w:t xml:space="preserve">亿元，同比下滑了 </w:t>
      </w:r>
      <w:r>
        <w:rPr>
          <w:color w:val="000000"/>
          <w:spacing w:val="0"/>
          <w:w w:val="100"/>
          <w:position w:val="0"/>
          <w:sz w:val="18"/>
          <w:szCs w:val="18"/>
        </w:rPr>
        <w:t>15%，</w:t>
      </w:r>
      <w:r>
        <w:rPr>
          <w:color w:val="000000"/>
          <w:spacing w:val="0"/>
          <w:w w:val="100"/>
          <w:position w:val="0"/>
        </w:rPr>
        <w:t>主要 是子公司汇积天下不再并表，积分运营业务收入不再纳入合并报表所致。</w:t>
      </w:r>
    </w:p>
    <w:p>
      <w:pPr>
        <w:pStyle w:val="Style21"/>
        <w:keepNext w:val="0"/>
        <w:keepLines w:val="0"/>
        <w:widowControl w:val="0"/>
        <w:shd w:val="clear" w:color="auto" w:fill="auto"/>
        <w:bidi w:val="0"/>
        <w:spacing w:before="0" w:after="0" w:line="326" w:lineRule="exact"/>
        <w:ind w:left="0" w:right="0" w:firstLine="360"/>
        <w:jc w:val="both"/>
      </w:pPr>
      <w:r>
        <w:rPr>
          <w:color w:val="000000"/>
          <w:spacing w:val="0"/>
          <w:w w:val="100"/>
          <w:position w:val="0"/>
          <w:sz w:val="18"/>
          <w:szCs w:val="18"/>
        </w:rPr>
        <w:t>2.1</w:t>
      </w:r>
      <w:r>
        <w:rPr>
          <w:color w:val="000000"/>
          <w:spacing w:val="0"/>
          <w:w w:val="100"/>
          <w:position w:val="0"/>
        </w:rPr>
        <w:t>金融科技服务</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公司构建的开放性金融科技</w:t>
      </w:r>
      <w:r>
        <w:rPr>
          <w:color w:val="000000"/>
          <w:spacing w:val="0"/>
          <w:w w:val="100"/>
          <w:position w:val="0"/>
          <w:sz w:val="18"/>
          <w:szCs w:val="18"/>
        </w:rPr>
        <w:t>SaaS</w:t>
      </w:r>
      <w:r>
        <w:rPr>
          <w:color w:val="000000"/>
          <w:spacing w:val="0"/>
          <w:w w:val="100"/>
          <w:position w:val="0"/>
        </w:rPr>
        <w:t>平台，链接各行业客户及金融机构，拥有包括风险管理、融资管理、支付等多个工具模 块，借助区块链、云计算等技术将企业经营场景中的销售、供应链、支付等数据数字化，形成数据闭环，经过见证存证，帮 助企业获取银行融资，同时为银行提供获客、贷中及贷后智能管理服务。</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公司自主研发的</w:t>
      </w:r>
      <w:r>
        <w:rPr>
          <w:color w:val="000000"/>
          <w:spacing w:val="0"/>
          <w:w w:val="100"/>
          <w:position w:val="0"/>
          <w:sz w:val="18"/>
          <w:szCs w:val="18"/>
        </w:rPr>
        <w:t>LKLBaaS</w:t>
      </w:r>
      <w:r>
        <w:rPr>
          <w:color w:val="000000"/>
          <w:spacing w:val="0"/>
          <w:w w:val="100"/>
          <w:position w:val="0"/>
        </w:rPr>
        <w:t>区块链企业服务平台，可以兼容包括</w:t>
      </w:r>
      <w:r>
        <w:rPr>
          <w:color w:val="000000"/>
          <w:spacing w:val="0"/>
          <w:w w:val="100"/>
          <w:position w:val="0"/>
          <w:sz w:val="18"/>
          <w:szCs w:val="18"/>
        </w:rPr>
        <w:t>fabric</w:t>
      </w:r>
      <w:r>
        <w:rPr>
          <w:color w:val="000000"/>
          <w:spacing w:val="0"/>
          <w:w w:val="100"/>
          <w:position w:val="0"/>
        </w:rPr>
        <w:t>、</w:t>
      </w:r>
      <w:r>
        <w:rPr>
          <w:color w:val="000000"/>
          <w:spacing w:val="0"/>
          <w:w w:val="100"/>
          <w:position w:val="0"/>
        </w:rPr>
        <w:t>长安链、</w:t>
      </w:r>
      <w:r>
        <w:rPr>
          <w:color w:val="000000"/>
          <w:spacing w:val="0"/>
          <w:w w:val="100"/>
          <w:position w:val="0"/>
          <w:sz w:val="18"/>
          <w:szCs w:val="18"/>
        </w:rPr>
        <w:t>bcos</w:t>
      </w:r>
      <w:r>
        <w:rPr>
          <w:color w:val="000000"/>
          <w:spacing w:val="0"/>
          <w:w w:val="100"/>
          <w:position w:val="0"/>
        </w:rPr>
        <w:t>等目前主流底层区块链技术框架， 针对企业、商户、金融机构的数字化转型需求，提供企业级区块链金融科技服务产品。在监管服务领域，公司通过区块链和 数字签名技术的应用创新，与地方公证处、司法鉴定所等共同建设司法存证链产品；在产业数字化领域，公司针对物流、新 零售和租赁行业，应用数字人民币、区块链、隐私计算等技术实现资金流动与经营数据闭环，帮助企业建立数字信用，更好 获取银行融资；在元宇宙领域，公司利用自身在数字人民币支付、</w:t>
      </w:r>
      <w:r>
        <w:rPr>
          <w:color w:val="000000"/>
          <w:spacing w:val="0"/>
          <w:w w:val="100"/>
          <w:position w:val="0"/>
          <w:sz w:val="18"/>
          <w:szCs w:val="18"/>
        </w:rPr>
        <w:t>KYC（</w:t>
      </w:r>
      <w:r>
        <w:rPr>
          <w:color w:val="000000"/>
          <w:spacing w:val="0"/>
          <w:w w:val="100"/>
          <w:position w:val="0"/>
        </w:rPr>
        <w:t>多方链接实名验证）、风控、司法存证等技术上深厚 积淀，与营销企业、</w:t>
      </w:r>
      <w:r>
        <w:rPr>
          <w:color w:val="000000"/>
          <w:spacing w:val="0"/>
          <w:w w:val="100"/>
          <w:position w:val="0"/>
          <w:sz w:val="18"/>
          <w:szCs w:val="18"/>
        </w:rPr>
        <w:t>IP</w:t>
      </w:r>
      <w:r>
        <w:rPr>
          <w:color w:val="000000"/>
          <w:spacing w:val="0"/>
          <w:w w:val="100"/>
          <w:position w:val="0"/>
        </w:rPr>
        <w:t>运营企业共同开发合规数字藏品发行平台。</w:t>
      </w:r>
    </w:p>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图表</w:t>
      </w:r>
      <w:r>
        <w:rPr>
          <w:color w:val="000000"/>
          <w:spacing w:val="0"/>
          <w:w w:val="100"/>
          <w:position w:val="0"/>
          <w:sz w:val="18"/>
          <w:szCs w:val="18"/>
        </w:rPr>
        <w:t xml:space="preserve">4 </w:t>
      </w:r>
      <w:r>
        <w:rPr>
          <w:color w:val="000000"/>
          <w:spacing w:val="0"/>
          <w:w w:val="100"/>
          <w:position w:val="0"/>
        </w:rPr>
        <w:t>公司“昆仑链”应用架构</w:t>
      </w:r>
    </w:p>
    <w:p>
      <w:pPr>
        <w:widowControl w:val="0"/>
        <w:spacing w:line="1" w:lineRule="exact"/>
      </w:pPr>
      <w:r>
        <w:drawing>
          <wp:anchor distT="38100" distB="2072640" distL="0" distR="0" simplePos="0" relativeHeight="125829380" behindDoc="0" locked="0" layoutInCell="1" allowOverlap="1">
            <wp:simplePos x="0" y="0"/>
            <wp:positionH relativeFrom="page">
              <wp:posOffset>727710</wp:posOffset>
            </wp:positionH>
            <wp:positionV relativeFrom="paragraph">
              <wp:posOffset>38100</wp:posOffset>
            </wp:positionV>
            <wp:extent cx="658495" cy="61595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658495" cy="615950"/>
                    </a:xfrm>
                    <a:prstGeom prst="rect"/>
                  </pic:spPr>
                </pic:pic>
              </a:graphicData>
            </a:graphic>
          </wp:anchor>
        </w:drawing>
      </w:r>
      <w:r>
        <mc:AlternateContent>
          <mc:Choice Requires="wps">
            <w:drawing>
              <wp:anchor distT="46990" distB="2042795" distL="0" distR="0" simplePos="0" relativeHeight="125829381" behindDoc="0" locked="0" layoutInCell="1" allowOverlap="1">
                <wp:simplePos x="0" y="0"/>
                <wp:positionH relativeFrom="page">
                  <wp:posOffset>1529080</wp:posOffset>
                </wp:positionH>
                <wp:positionV relativeFrom="paragraph">
                  <wp:posOffset>46990</wp:posOffset>
                </wp:positionV>
                <wp:extent cx="2182495" cy="633730"/>
                <wp:wrapTopAndBottom/>
                <wp:docPr id="15" name="Shape 15"/>
                <a:graphic xmlns:a="http://schemas.openxmlformats.org/drawingml/2006/main">
                  <a:graphicData uri="http://schemas.microsoft.com/office/word/2010/wordprocessingShape">
                    <wps:wsp>
                      <wps:cNvSpPr txBox="1"/>
                      <wps:spPr>
                        <a:xfrm>
                          <a:ext cx="2182495" cy="633730"/>
                        </a:xfrm>
                        <a:prstGeom prst="rect"/>
                        <a:noFill/>
                      </wps:spPr>
                      <wps:txbx>
                        <w:txbxContent>
                          <w:tbl>
                            <w:tblPr>
                              <w:tblOverlap w:val="never"/>
                              <w:jc w:val="left"/>
                              <w:tblLayout w:type="fixed"/>
                            </w:tblPr>
                            <w:tblGrid>
                              <w:gridCol w:w="1037"/>
                              <w:gridCol w:w="130"/>
                              <w:gridCol w:w="1138"/>
                              <w:gridCol w:w="1051"/>
                              <w:gridCol w:w="82"/>
                            </w:tblGrid>
                            <w:tr>
                              <w:trPr>
                                <w:tblHeader/>
                                <w:trHeight w:val="269" w:hRule="exact"/>
                              </w:trPr>
                              <w:tc>
                                <w:tcPr>
                                  <w:gridSpan w:val="5"/>
                                  <w:tcBorders>
                                    <w:top w:val="single" w:sz="4"/>
                                    <w:left w:val="single" w:sz="4"/>
                                    <w:right w:val="single" w:sz="4"/>
                                  </w:tcBorders>
                                  <w:shd w:val="clear" w:color="auto" w:fill="D3D3D3"/>
                                  <w:vAlign w:val="bottom"/>
                                </w:tcPr>
                                <w:p>
                                  <w:pPr>
                                    <w:pStyle w:val="Style24"/>
                                    <w:keepNext w:val="0"/>
                                    <w:keepLines w:val="0"/>
                                    <w:widowControl w:val="0"/>
                                    <w:shd w:val="clear" w:color="auto" w:fill="auto"/>
                                    <w:tabs>
                                      <w:tab w:pos="1066"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26"/>
                                      <w:szCs w:val="26"/>
                                    </w:rPr>
                                    <w:t>L</w:t>
                                    <w:tab/>
                                  </w:r>
                                  <w:r>
                                    <w:rPr>
                                      <w:rFonts w:ascii="SimHei" w:eastAsia="SimHei" w:hAnsi="SimHei" w:cs="SimHei"/>
                                      <w:color w:val="000000"/>
                                      <w:spacing w:val="0"/>
                                      <w:w w:val="100"/>
                                      <w:position w:val="0"/>
                                      <w:sz w:val="15"/>
                                      <w:szCs w:val="15"/>
                                    </w:rPr>
                                    <w:t>元宇宙与数字癌品</w:t>
                                  </w:r>
                                </w:p>
                              </w:tc>
                            </w:tr>
                            <w:tr>
                              <w:trPr>
                                <w:trHeight w:val="106"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rFonts w:ascii="SimHei" w:eastAsia="SimHei" w:hAnsi="SimHei" w:cs="SimHei"/>
                                      <w:color w:val="2A262B"/>
                                      <w:spacing w:val="0"/>
                                      <w:w w:val="100"/>
                                      <w:position w:val="0"/>
                                      <w:sz w:val="12"/>
                                      <w:szCs w:val="12"/>
                                    </w:rPr>
                                    <w:t>数字藏品-新</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A262B"/>
                                      <w:spacing w:val="0"/>
                                      <w:w w:val="100"/>
                                      <w:position w:val="0"/>
                                      <w:sz w:val="12"/>
                                      <w:szCs w:val="12"/>
                                    </w:rPr>
                                    <w:t>数</w:t>
                                  </w:r>
                                  <w:r>
                                    <w:rPr>
                                      <w:rFonts w:ascii="SimHei" w:eastAsia="SimHei" w:hAnsi="SimHei" w:cs="SimHei"/>
                                      <w:color w:val="595455"/>
                                      <w:spacing w:val="0"/>
                                      <w:w w:val="100"/>
                                      <w:position w:val="0"/>
                                      <w:sz w:val="12"/>
                                      <w:szCs w:val="12"/>
                                    </w:rPr>
                                    <w:t>字藏品-创作</w:t>
                                  </w:r>
                                  <w:r>
                                    <w:rPr>
                                      <w:rFonts w:ascii="SimHei" w:eastAsia="SimHei" w:hAnsi="SimHei" w:cs="SimHei"/>
                                      <w:color w:val="595455"/>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A262B"/>
                                      <w:spacing w:val="0"/>
                                      <w:w w:val="100"/>
                                      <w:position w:val="0"/>
                                      <w:sz w:val="12"/>
                                      <w:szCs w:val="12"/>
                                    </w:rPr>
                                    <w:t>数</w:t>
                                  </w:r>
                                  <w:r>
                                    <w:rPr>
                                      <w:rFonts w:ascii="SimHei" w:eastAsia="SimHei" w:hAnsi="SimHei" w:cs="SimHei"/>
                                      <w:color w:val="43404E"/>
                                      <w:spacing w:val="0"/>
                                      <w:w w:val="100"/>
                                      <w:position w:val="0"/>
                                      <w:sz w:val="12"/>
                                      <w:szCs w:val="12"/>
                                    </w:rPr>
                                    <w:t>字藏品-游戏、</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2A262B"/>
                                      <w:spacing w:val="0"/>
                                      <w:w w:val="100"/>
                                      <w:position w:val="0"/>
                                      <w:sz w:val="12"/>
                                      <w:szCs w:val="12"/>
                                    </w:rPr>
                                    <w:t>营销解决方素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2A262B"/>
                                      <w:spacing w:val="0"/>
                                      <w:w w:val="100"/>
                                      <w:position w:val="0"/>
                                      <w:sz w:val="12"/>
                                      <w:szCs w:val="12"/>
                                    </w:rPr>
                                    <w:t>密济解决方案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A262B"/>
                                      <w:spacing w:val="0"/>
                                      <w:w w:val="100"/>
                                      <w:position w:val="0"/>
                                      <w:sz w:val="12"/>
                                      <w:szCs w:val="12"/>
                                    </w:rPr>
                                    <w:t>行业解决方案</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tabs>
                                      <w:tab w:leader="underscore" w:pos="475" w:val="left"/>
                                    </w:tabs>
                                    <w:bidi w:val="0"/>
                                    <w:spacing w:before="0" w:after="0" w:line="240" w:lineRule="auto"/>
                                    <w:ind w:left="0" w:right="0" w:firstLine="0"/>
                                    <w:jc w:val="both"/>
                                    <w:rPr>
                                      <w:sz w:val="12"/>
                                      <w:szCs w:val="12"/>
                                    </w:rPr>
                                  </w:pPr>
                                  <w:r>
                                    <w:rPr>
                                      <w:rFonts w:ascii="SimHei" w:eastAsia="SimHei" w:hAnsi="SimHei" w:cs="SimHei"/>
                                      <w:color w:val="000000"/>
                                      <w:spacing w:val="0"/>
                                      <w:w w:val="100"/>
                                      <w:position w:val="0"/>
                                      <w:sz w:val="12"/>
                                      <w:szCs w:val="12"/>
                                    </w:rPr>
                                    <w:t>&lt;</w:t>
                                    <w:tab/>
                                  </w: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120.40000000000001pt;margin-top:3.7000000000000002pt;width:171.84999999999999pt;height:49.899999999999999pt;z-index:-125829372;mso-wrap-distance-left:0;mso-wrap-distance-top:3.7000000000000002pt;mso-wrap-distance-right:0;mso-wrap-distance-bottom:160.84999999999999pt;mso-position-horizontal-relative:page" filled="f" stroked="f">
                <v:textbox inset="0,0,0,0">
                  <w:txbxContent>
                    <w:tbl>
                      <w:tblPr>
                        <w:tblOverlap w:val="never"/>
                        <w:jc w:val="left"/>
                        <w:tblLayout w:type="fixed"/>
                      </w:tblPr>
                      <w:tblGrid>
                        <w:gridCol w:w="1037"/>
                        <w:gridCol w:w="130"/>
                        <w:gridCol w:w="1138"/>
                        <w:gridCol w:w="1051"/>
                        <w:gridCol w:w="82"/>
                      </w:tblGrid>
                      <w:tr>
                        <w:trPr>
                          <w:tblHeader/>
                          <w:trHeight w:val="269" w:hRule="exact"/>
                        </w:trPr>
                        <w:tc>
                          <w:tcPr>
                            <w:gridSpan w:val="5"/>
                            <w:tcBorders>
                              <w:top w:val="single" w:sz="4"/>
                              <w:left w:val="single" w:sz="4"/>
                              <w:right w:val="single" w:sz="4"/>
                            </w:tcBorders>
                            <w:shd w:val="clear" w:color="auto" w:fill="D3D3D3"/>
                            <w:vAlign w:val="bottom"/>
                          </w:tcPr>
                          <w:p>
                            <w:pPr>
                              <w:pStyle w:val="Style24"/>
                              <w:keepNext w:val="0"/>
                              <w:keepLines w:val="0"/>
                              <w:widowControl w:val="0"/>
                              <w:shd w:val="clear" w:color="auto" w:fill="auto"/>
                              <w:tabs>
                                <w:tab w:pos="1066"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26"/>
                                <w:szCs w:val="26"/>
                              </w:rPr>
                              <w:t>L</w:t>
                              <w:tab/>
                            </w:r>
                            <w:r>
                              <w:rPr>
                                <w:rFonts w:ascii="SimHei" w:eastAsia="SimHei" w:hAnsi="SimHei" w:cs="SimHei"/>
                                <w:color w:val="000000"/>
                                <w:spacing w:val="0"/>
                                <w:w w:val="100"/>
                                <w:position w:val="0"/>
                                <w:sz w:val="15"/>
                                <w:szCs w:val="15"/>
                              </w:rPr>
                              <w:t>元宇宙与数字癌品</w:t>
                            </w:r>
                          </w:p>
                        </w:tc>
                      </w:tr>
                      <w:tr>
                        <w:trPr>
                          <w:trHeight w:val="106"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rFonts w:ascii="SimHei" w:eastAsia="SimHei" w:hAnsi="SimHei" w:cs="SimHei"/>
                                <w:color w:val="2A262B"/>
                                <w:spacing w:val="0"/>
                                <w:w w:val="100"/>
                                <w:position w:val="0"/>
                                <w:sz w:val="12"/>
                                <w:szCs w:val="12"/>
                              </w:rPr>
                              <w:t>数字藏品-新</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A262B"/>
                                <w:spacing w:val="0"/>
                                <w:w w:val="100"/>
                                <w:position w:val="0"/>
                                <w:sz w:val="12"/>
                                <w:szCs w:val="12"/>
                              </w:rPr>
                              <w:t>数</w:t>
                            </w:r>
                            <w:r>
                              <w:rPr>
                                <w:rFonts w:ascii="SimHei" w:eastAsia="SimHei" w:hAnsi="SimHei" w:cs="SimHei"/>
                                <w:color w:val="595455"/>
                                <w:spacing w:val="0"/>
                                <w:w w:val="100"/>
                                <w:position w:val="0"/>
                                <w:sz w:val="12"/>
                                <w:szCs w:val="12"/>
                              </w:rPr>
                              <w:t>字藏品-创作</w:t>
                            </w:r>
                            <w:r>
                              <w:rPr>
                                <w:rFonts w:ascii="SimHei" w:eastAsia="SimHei" w:hAnsi="SimHei" w:cs="SimHei"/>
                                <w:color w:val="595455"/>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A262B"/>
                                <w:spacing w:val="0"/>
                                <w:w w:val="100"/>
                                <w:position w:val="0"/>
                                <w:sz w:val="12"/>
                                <w:szCs w:val="12"/>
                              </w:rPr>
                              <w:t>数</w:t>
                            </w:r>
                            <w:r>
                              <w:rPr>
                                <w:rFonts w:ascii="SimHei" w:eastAsia="SimHei" w:hAnsi="SimHei" w:cs="SimHei"/>
                                <w:color w:val="43404E"/>
                                <w:spacing w:val="0"/>
                                <w:w w:val="100"/>
                                <w:position w:val="0"/>
                                <w:sz w:val="12"/>
                                <w:szCs w:val="12"/>
                              </w:rPr>
                              <w:t>字藏品-游戏、</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2A262B"/>
                                <w:spacing w:val="0"/>
                                <w:w w:val="100"/>
                                <w:position w:val="0"/>
                                <w:sz w:val="12"/>
                                <w:szCs w:val="12"/>
                              </w:rPr>
                              <w:t>营销解决方素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2A262B"/>
                                <w:spacing w:val="0"/>
                                <w:w w:val="100"/>
                                <w:position w:val="0"/>
                                <w:sz w:val="12"/>
                                <w:szCs w:val="12"/>
                              </w:rPr>
                              <w:t>密济解决方案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A262B"/>
                                <w:spacing w:val="0"/>
                                <w:w w:val="100"/>
                                <w:position w:val="0"/>
                                <w:sz w:val="12"/>
                                <w:szCs w:val="12"/>
                              </w:rPr>
                              <w:t>行业解决方案</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tabs>
                                <w:tab w:leader="underscore" w:pos="475" w:val="left"/>
                              </w:tabs>
                              <w:bidi w:val="0"/>
                              <w:spacing w:before="0" w:after="0" w:line="240" w:lineRule="auto"/>
                              <w:ind w:left="0" w:right="0" w:firstLine="0"/>
                              <w:jc w:val="both"/>
                              <w:rPr>
                                <w:sz w:val="12"/>
                                <w:szCs w:val="12"/>
                              </w:rPr>
                            </w:pPr>
                            <w:r>
                              <w:rPr>
                                <w:rFonts w:ascii="SimHei" w:eastAsia="SimHei" w:hAnsi="SimHei" w:cs="SimHei"/>
                                <w:color w:val="000000"/>
                                <w:spacing w:val="0"/>
                                <w:w w:val="100"/>
                                <w:position w:val="0"/>
                                <w:sz w:val="12"/>
                                <w:szCs w:val="12"/>
                              </w:rPr>
                              <w:t>&lt;</w:t>
                              <w:tab/>
                            </w: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50165" distB="2042160" distL="0" distR="0" simplePos="0" relativeHeight="125829383" behindDoc="0" locked="0" layoutInCell="1" allowOverlap="1">
                <wp:simplePos x="0" y="0"/>
                <wp:positionH relativeFrom="page">
                  <wp:posOffset>3891280</wp:posOffset>
                </wp:positionH>
                <wp:positionV relativeFrom="paragraph">
                  <wp:posOffset>50165</wp:posOffset>
                </wp:positionV>
                <wp:extent cx="2816225" cy="631190"/>
                <wp:wrapTopAndBottom/>
                <wp:docPr id="17" name="Shape 17"/>
                <a:graphic xmlns:a="http://schemas.openxmlformats.org/drawingml/2006/main">
                  <a:graphicData uri="http://schemas.microsoft.com/office/word/2010/wordprocessingShape">
                    <wps:wsp>
                      <wps:cNvSpPr txBox="1"/>
                      <wps:spPr>
                        <a:xfrm>
                          <a:ext cx="2816225" cy="631190"/>
                        </a:xfrm>
                        <a:prstGeom prst="rect"/>
                        <a:noFill/>
                      </wps:spPr>
                      <wps:txbx>
                        <w:txbxContent>
                          <w:tbl>
                            <w:tblPr>
                              <w:tblOverlap w:val="never"/>
                              <w:jc w:val="left"/>
                              <w:tblLayout w:type="fixed"/>
                            </w:tblPr>
                            <w:tblGrid>
                              <w:gridCol w:w="110"/>
                              <w:gridCol w:w="1258"/>
                              <w:gridCol w:w="221"/>
                              <w:gridCol w:w="2846"/>
                            </w:tblGrid>
                            <w:tr>
                              <w:trPr>
                                <w:tblHeader/>
                                <w:trHeight w:val="298" w:hRule="exact"/>
                              </w:trPr>
                              <w:tc>
                                <w:tcPr>
                                  <w:gridSpan w:val="4"/>
                                  <w:tcBorders>
                                    <w:top w:val="single" w:sz="4"/>
                                    <w:left w:val="single" w:sz="4"/>
                                    <w:right w:val="single" w:sz="4"/>
                                  </w:tcBorders>
                                  <w:shd w:val="clear" w:color="auto" w:fill="D3D3D3"/>
                                  <w:vAlign w:val="top"/>
                                </w:tcPr>
                                <w:p>
                                  <w:pPr>
                                    <w:pStyle w:val="Style24"/>
                                    <w:keepNext w:val="0"/>
                                    <w:keepLines w:val="0"/>
                                    <w:widowControl w:val="0"/>
                                    <w:shd w:val="clear" w:color="auto" w:fill="auto"/>
                                    <w:tabs>
                                      <w:tab w:pos="1478" w:val="left"/>
                                      <w:tab w:pos="4310" w:val="lef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tab/>
                                    <w:t>产业数字化科技服务</w:t>
                                    <w:tab/>
                                    <w:t>:</w:t>
                                  </w:r>
                                </w:p>
                              </w:tc>
                            </w:tr>
                            <w:tr>
                              <w:trPr>
                                <w:trHeight w:val="69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87" w:lineRule="exact"/>
                                    <w:ind w:left="0" w:right="0" w:firstLine="0"/>
                                    <w:jc w:val="center"/>
                                    <w:rPr>
                                      <w:sz w:val="12"/>
                                      <w:szCs w:val="12"/>
                                    </w:rPr>
                                  </w:pPr>
                                  <w:r>
                                    <w:rPr>
                                      <w:rFonts w:ascii="SimHei" w:eastAsia="SimHei" w:hAnsi="SimHei" w:cs="SimHei"/>
                                      <w:color w:val="483736"/>
                                      <w:spacing w:val="0"/>
                                      <w:w w:val="100"/>
                                      <w:position w:val="0"/>
                                      <w:sz w:val="12"/>
                                      <w:szCs w:val="12"/>
                                    </w:rPr>
                                    <w:t>供应链金融</w:t>
                                  </w:r>
                                  <w:r>
                                    <w:rPr>
                                      <w:rFonts w:ascii="Arial" w:eastAsia="Arial" w:hAnsi="Arial" w:cs="Arial"/>
                                      <w:color w:val="483736"/>
                                      <w:spacing w:val="0"/>
                                      <w:w w:val="100"/>
                                      <w:position w:val="0"/>
                                      <w:sz w:val="12"/>
                                      <w:szCs w:val="12"/>
                                    </w:rPr>
                                    <w:t xml:space="preserve">SaaS </w:t>
                                  </w:r>
                                  <w:r>
                                    <w:rPr>
                                      <w:rFonts w:ascii="SimHei" w:eastAsia="SimHei" w:hAnsi="SimHei" w:cs="SimHei"/>
                                      <w:color w:val="0B1E40"/>
                                      <w:spacing w:val="0"/>
                                      <w:w w:val="100"/>
                                      <w:position w:val="0"/>
                                      <w:sz w:val="12"/>
                                      <w:szCs w:val="12"/>
                                    </w:rPr>
                                    <w:t>服</w:t>
                                  </w:r>
                                  <w:r>
                                    <w:rPr>
                                      <w:rFonts w:ascii="SimHei" w:eastAsia="SimHei" w:hAnsi="SimHei" w:cs="SimHei"/>
                                      <w:color w:val="483736"/>
                                      <w:spacing w:val="0"/>
                                      <w:w w:val="100"/>
                                      <w:position w:val="0"/>
                                      <w:sz w:val="12"/>
                                      <w:szCs w:val="12"/>
                                    </w:rPr>
                                    <w:t>务平台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1696" w:val="left"/>
                                    </w:tabs>
                                    <w:bidi w:val="0"/>
                                    <w:spacing w:before="0" w:after="0" w:line="240" w:lineRule="auto"/>
                                    <w:ind w:left="0" w:right="0" w:firstLine="160"/>
                                    <w:jc w:val="left"/>
                                    <w:rPr>
                                      <w:sz w:val="12"/>
                                      <w:szCs w:val="12"/>
                                    </w:rPr>
                                  </w:pPr>
                                  <w:r>
                                    <w:rPr>
                                      <w:rFonts w:ascii="SimHei" w:eastAsia="SimHei" w:hAnsi="SimHei" w:cs="SimHei"/>
                                      <w:color w:val="2A262B"/>
                                      <w:spacing w:val="0"/>
                                      <w:w w:val="100"/>
                                      <w:position w:val="0"/>
                                      <w:sz w:val="12"/>
                                      <w:szCs w:val="12"/>
                                    </w:rPr>
                                    <w:t>跨境行业：</w:t>
                                  </w:r>
                                  <w:r>
                                    <w:rPr>
                                      <w:rFonts w:ascii="SimHei" w:eastAsia="SimHei" w:hAnsi="SimHei" w:cs="SimHei"/>
                                      <w:color w:val="483736"/>
                                      <w:spacing w:val="0"/>
                                      <w:w w:val="100"/>
                                      <w:position w:val="0"/>
                                      <w:sz w:val="12"/>
                                      <w:szCs w:val="12"/>
                                    </w:rPr>
                                    <w:t>跨融易</w:t>
                                  </w:r>
                                  <w:r>
                                    <w:rPr>
                                      <w:rFonts w:ascii="Arial" w:eastAsia="Arial" w:hAnsi="Arial" w:cs="Arial"/>
                                      <w:color w:val="595455"/>
                                      <w:spacing w:val="0"/>
                                      <w:w w:val="100"/>
                                      <w:position w:val="0"/>
                                      <w:sz w:val="12"/>
                                      <w:szCs w:val="12"/>
                                    </w:rPr>
                                    <w:t>1</w:t>
                                    <w:tab/>
                                  </w:r>
                                  <w:r>
                                    <w:rPr>
                                      <w:rFonts w:ascii="SimHei" w:eastAsia="SimHei" w:hAnsi="SimHei" w:cs="SimHei"/>
                                      <w:color w:val="2A262B"/>
                                      <w:spacing w:val="0"/>
                                      <w:w w:val="100"/>
                                      <w:position w:val="0"/>
                                      <w:sz w:val="12"/>
                                      <w:szCs w:val="12"/>
                                    </w:rPr>
                                    <w:t>物流行业</w:t>
                                  </w:r>
                                </w:p>
                                <w:p>
                                  <w:pPr>
                                    <w:pStyle w:val="Style24"/>
                                    <w:keepNext w:val="0"/>
                                    <w:keepLines w:val="0"/>
                                    <w:widowControl w:val="0"/>
                                    <w:shd w:val="clear" w:color="auto" w:fill="auto"/>
                                    <w:bidi w:val="0"/>
                                    <w:spacing w:before="0" w:after="0" w:line="240" w:lineRule="auto"/>
                                    <w:ind w:left="1760" w:right="0" w:firstLine="0"/>
                                    <w:jc w:val="left"/>
                                    <w:rPr>
                                      <w:sz w:val="12"/>
                                      <w:szCs w:val="12"/>
                                    </w:rPr>
                                  </w:pPr>
                                  <w:r>
                                    <w:rPr>
                                      <w:rFonts w:ascii="SimHei" w:eastAsia="SimHei" w:hAnsi="SimHei" w:cs="SimHei"/>
                                      <w:color w:val="2A262B"/>
                                      <w:spacing w:val="0"/>
                                      <w:w w:val="100"/>
                                      <w:position w:val="0"/>
                                      <w:sz w:val="12"/>
                                      <w:szCs w:val="12"/>
                                    </w:rPr>
                                    <w:t>零</w:t>
                                  </w:r>
                                  <w:r>
                                    <w:rPr>
                                      <w:rFonts w:ascii="SimHei" w:eastAsia="SimHei" w:hAnsi="SimHei" w:cs="SimHei"/>
                                      <w:color w:val="595455"/>
                                      <w:spacing w:val="0"/>
                                      <w:w w:val="100"/>
                                      <w:position w:val="0"/>
                                      <w:sz w:val="12"/>
                                      <w:szCs w:val="12"/>
                                    </w:rPr>
                                    <w:t>售行业</w:t>
                                  </w:r>
                                </w:p>
                                <w:p>
                                  <w:pPr>
                                    <w:pStyle w:val="Style24"/>
                                    <w:keepNext w:val="0"/>
                                    <w:keepLines w:val="0"/>
                                    <w:widowControl w:val="0"/>
                                    <w:shd w:val="clear" w:color="auto" w:fill="auto"/>
                                    <w:tabs>
                                      <w:tab w:pos="1922" w:val="left"/>
                                    </w:tabs>
                                    <w:bidi w:val="0"/>
                                    <w:spacing w:before="0" w:after="0" w:line="240" w:lineRule="auto"/>
                                    <w:ind w:left="0" w:right="0" w:firstLine="160"/>
                                    <w:jc w:val="left"/>
                                    <w:rPr>
                                      <w:sz w:val="12"/>
                                      <w:szCs w:val="12"/>
                                    </w:rPr>
                                  </w:pPr>
                                  <w:r>
                                    <w:rPr>
                                      <w:rFonts w:ascii="SimHei" w:eastAsia="SimHei" w:hAnsi="SimHei" w:cs="SimHei"/>
                                      <w:color w:val="2A262B"/>
                                      <w:spacing w:val="0"/>
                                      <w:w w:val="100"/>
                                      <w:position w:val="0"/>
                                      <w:sz w:val="12"/>
                                      <w:szCs w:val="12"/>
                                      <w:u w:val="single"/>
                                    </w:rPr>
                                    <w:t>租赁</w:t>
                                  </w:r>
                                  <w:r>
                                    <w:rPr>
                                      <w:rFonts w:ascii="SimHei" w:eastAsia="SimHei" w:hAnsi="SimHei" w:cs="SimHei"/>
                                      <w:color w:val="71301A"/>
                                      <w:spacing w:val="0"/>
                                      <w:w w:val="100"/>
                                      <w:position w:val="0"/>
                                      <w:sz w:val="12"/>
                                      <w:szCs w:val="12"/>
                                      <w:u w:val="single"/>
                                    </w:rPr>
                                    <w:t xml:space="preserve">行业: </w:t>
                                  </w:r>
                                  <w:r>
                                    <w:rPr>
                                      <w:rFonts w:ascii="SimHei" w:eastAsia="SimHei" w:hAnsi="SimHei" w:cs="SimHei"/>
                                      <w:color w:val="595455"/>
                                      <w:spacing w:val="0"/>
                                      <w:w w:val="100"/>
                                      <w:position w:val="0"/>
                                      <w:sz w:val="12"/>
                                      <w:szCs w:val="12"/>
                                      <w:u w:val="single"/>
                                    </w:rPr>
                                    <w:t xml:space="preserve">金租易 </w:t>
                                  </w:r>
                                  <w:r>
                                    <w:rPr>
                                      <w:rFonts w:ascii="Arial" w:eastAsia="Arial" w:hAnsi="Arial" w:cs="Arial"/>
                                      <w:color w:val="595455"/>
                                      <w:spacing w:val="0"/>
                                      <w:w w:val="100"/>
                                      <w:position w:val="0"/>
                                      <w:sz w:val="12"/>
                                      <w:szCs w:val="12"/>
                                      <w:u w:val="single"/>
                                    </w:rPr>
                                    <w:t>1</w:t>
                                  </w:r>
                                  <w:r>
                                    <w:rPr>
                                      <w:rFonts w:ascii="Arial" w:eastAsia="Arial" w:hAnsi="Arial" w:cs="Arial"/>
                                      <w:color w:val="595455"/>
                                      <w:spacing w:val="0"/>
                                      <w:w w:val="100"/>
                                      <w:position w:val="0"/>
                                      <w:sz w:val="12"/>
                                      <w:szCs w:val="12"/>
                                    </w:rPr>
                                    <w:tab/>
                                  </w:r>
                                  <w:r>
                                    <w:rPr>
                                      <w:rFonts w:ascii="Arial" w:eastAsia="Arial" w:hAnsi="Arial" w:cs="Arial"/>
                                      <w:color w:val="595455"/>
                                      <w:spacing w:val="0"/>
                                      <w:w w:val="100"/>
                                      <w:position w:val="0"/>
                                      <w:sz w:val="12"/>
                                      <w:szCs w:val="12"/>
                                    </w:rPr>
                                    <w:t>...</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306.40000000000003pt;margin-top:3.9500000000000002pt;width:221.75pt;height:49.700000000000003pt;z-index:-125829370;mso-wrap-distance-left:0;mso-wrap-distance-top:3.9500000000000002pt;mso-wrap-distance-right:0;mso-wrap-distance-bottom:160.80000000000001pt;mso-position-horizontal-relative:page" filled="f" stroked="f">
                <v:textbox inset="0,0,0,0">
                  <w:txbxContent>
                    <w:tbl>
                      <w:tblPr>
                        <w:tblOverlap w:val="never"/>
                        <w:jc w:val="left"/>
                        <w:tblLayout w:type="fixed"/>
                      </w:tblPr>
                      <w:tblGrid>
                        <w:gridCol w:w="110"/>
                        <w:gridCol w:w="1258"/>
                        <w:gridCol w:w="221"/>
                        <w:gridCol w:w="2846"/>
                      </w:tblGrid>
                      <w:tr>
                        <w:trPr>
                          <w:tblHeader/>
                          <w:trHeight w:val="298" w:hRule="exact"/>
                        </w:trPr>
                        <w:tc>
                          <w:tcPr>
                            <w:gridSpan w:val="4"/>
                            <w:tcBorders>
                              <w:top w:val="single" w:sz="4"/>
                              <w:left w:val="single" w:sz="4"/>
                              <w:right w:val="single" w:sz="4"/>
                            </w:tcBorders>
                            <w:shd w:val="clear" w:color="auto" w:fill="D3D3D3"/>
                            <w:vAlign w:val="top"/>
                          </w:tcPr>
                          <w:p>
                            <w:pPr>
                              <w:pStyle w:val="Style24"/>
                              <w:keepNext w:val="0"/>
                              <w:keepLines w:val="0"/>
                              <w:widowControl w:val="0"/>
                              <w:shd w:val="clear" w:color="auto" w:fill="auto"/>
                              <w:tabs>
                                <w:tab w:pos="1478" w:val="left"/>
                                <w:tab w:pos="4310" w:val="lef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tab/>
                              <w:t>产业数字化科技服务</w:t>
                              <w:tab/>
                              <w:t>:</w:t>
                            </w:r>
                          </w:p>
                        </w:tc>
                      </w:tr>
                      <w:tr>
                        <w:trPr>
                          <w:trHeight w:val="69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87" w:lineRule="exact"/>
                              <w:ind w:left="0" w:right="0" w:firstLine="0"/>
                              <w:jc w:val="center"/>
                              <w:rPr>
                                <w:sz w:val="12"/>
                                <w:szCs w:val="12"/>
                              </w:rPr>
                            </w:pPr>
                            <w:r>
                              <w:rPr>
                                <w:rFonts w:ascii="SimHei" w:eastAsia="SimHei" w:hAnsi="SimHei" w:cs="SimHei"/>
                                <w:color w:val="483736"/>
                                <w:spacing w:val="0"/>
                                <w:w w:val="100"/>
                                <w:position w:val="0"/>
                                <w:sz w:val="12"/>
                                <w:szCs w:val="12"/>
                              </w:rPr>
                              <w:t>供应链金融</w:t>
                            </w:r>
                            <w:r>
                              <w:rPr>
                                <w:rFonts w:ascii="Arial" w:eastAsia="Arial" w:hAnsi="Arial" w:cs="Arial"/>
                                <w:color w:val="483736"/>
                                <w:spacing w:val="0"/>
                                <w:w w:val="100"/>
                                <w:position w:val="0"/>
                                <w:sz w:val="12"/>
                                <w:szCs w:val="12"/>
                              </w:rPr>
                              <w:t xml:space="preserve">SaaS </w:t>
                            </w:r>
                            <w:r>
                              <w:rPr>
                                <w:rFonts w:ascii="SimHei" w:eastAsia="SimHei" w:hAnsi="SimHei" w:cs="SimHei"/>
                                <w:color w:val="0B1E40"/>
                                <w:spacing w:val="0"/>
                                <w:w w:val="100"/>
                                <w:position w:val="0"/>
                                <w:sz w:val="12"/>
                                <w:szCs w:val="12"/>
                              </w:rPr>
                              <w:t>服</w:t>
                            </w:r>
                            <w:r>
                              <w:rPr>
                                <w:rFonts w:ascii="SimHei" w:eastAsia="SimHei" w:hAnsi="SimHei" w:cs="SimHei"/>
                                <w:color w:val="483736"/>
                                <w:spacing w:val="0"/>
                                <w:w w:val="100"/>
                                <w:position w:val="0"/>
                                <w:sz w:val="12"/>
                                <w:szCs w:val="12"/>
                              </w:rPr>
                              <w:t>务平台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1696" w:val="left"/>
                              </w:tabs>
                              <w:bidi w:val="0"/>
                              <w:spacing w:before="0" w:after="0" w:line="240" w:lineRule="auto"/>
                              <w:ind w:left="0" w:right="0" w:firstLine="160"/>
                              <w:jc w:val="left"/>
                              <w:rPr>
                                <w:sz w:val="12"/>
                                <w:szCs w:val="12"/>
                              </w:rPr>
                            </w:pPr>
                            <w:r>
                              <w:rPr>
                                <w:rFonts w:ascii="SimHei" w:eastAsia="SimHei" w:hAnsi="SimHei" w:cs="SimHei"/>
                                <w:color w:val="2A262B"/>
                                <w:spacing w:val="0"/>
                                <w:w w:val="100"/>
                                <w:position w:val="0"/>
                                <w:sz w:val="12"/>
                                <w:szCs w:val="12"/>
                              </w:rPr>
                              <w:t>跨境行业：</w:t>
                            </w:r>
                            <w:r>
                              <w:rPr>
                                <w:rFonts w:ascii="SimHei" w:eastAsia="SimHei" w:hAnsi="SimHei" w:cs="SimHei"/>
                                <w:color w:val="483736"/>
                                <w:spacing w:val="0"/>
                                <w:w w:val="100"/>
                                <w:position w:val="0"/>
                                <w:sz w:val="12"/>
                                <w:szCs w:val="12"/>
                              </w:rPr>
                              <w:t>跨融易</w:t>
                            </w:r>
                            <w:r>
                              <w:rPr>
                                <w:rFonts w:ascii="Arial" w:eastAsia="Arial" w:hAnsi="Arial" w:cs="Arial"/>
                                <w:color w:val="595455"/>
                                <w:spacing w:val="0"/>
                                <w:w w:val="100"/>
                                <w:position w:val="0"/>
                                <w:sz w:val="12"/>
                                <w:szCs w:val="12"/>
                              </w:rPr>
                              <w:t>1</w:t>
                              <w:tab/>
                            </w:r>
                            <w:r>
                              <w:rPr>
                                <w:rFonts w:ascii="SimHei" w:eastAsia="SimHei" w:hAnsi="SimHei" w:cs="SimHei"/>
                                <w:color w:val="2A262B"/>
                                <w:spacing w:val="0"/>
                                <w:w w:val="100"/>
                                <w:position w:val="0"/>
                                <w:sz w:val="12"/>
                                <w:szCs w:val="12"/>
                              </w:rPr>
                              <w:t>物流行业</w:t>
                            </w:r>
                          </w:p>
                          <w:p>
                            <w:pPr>
                              <w:pStyle w:val="Style24"/>
                              <w:keepNext w:val="0"/>
                              <w:keepLines w:val="0"/>
                              <w:widowControl w:val="0"/>
                              <w:shd w:val="clear" w:color="auto" w:fill="auto"/>
                              <w:bidi w:val="0"/>
                              <w:spacing w:before="0" w:after="0" w:line="240" w:lineRule="auto"/>
                              <w:ind w:left="1760" w:right="0" w:firstLine="0"/>
                              <w:jc w:val="left"/>
                              <w:rPr>
                                <w:sz w:val="12"/>
                                <w:szCs w:val="12"/>
                              </w:rPr>
                            </w:pPr>
                            <w:r>
                              <w:rPr>
                                <w:rFonts w:ascii="SimHei" w:eastAsia="SimHei" w:hAnsi="SimHei" w:cs="SimHei"/>
                                <w:color w:val="2A262B"/>
                                <w:spacing w:val="0"/>
                                <w:w w:val="100"/>
                                <w:position w:val="0"/>
                                <w:sz w:val="12"/>
                                <w:szCs w:val="12"/>
                              </w:rPr>
                              <w:t>零</w:t>
                            </w:r>
                            <w:r>
                              <w:rPr>
                                <w:rFonts w:ascii="SimHei" w:eastAsia="SimHei" w:hAnsi="SimHei" w:cs="SimHei"/>
                                <w:color w:val="595455"/>
                                <w:spacing w:val="0"/>
                                <w:w w:val="100"/>
                                <w:position w:val="0"/>
                                <w:sz w:val="12"/>
                                <w:szCs w:val="12"/>
                              </w:rPr>
                              <w:t>售行业</w:t>
                            </w:r>
                          </w:p>
                          <w:p>
                            <w:pPr>
                              <w:pStyle w:val="Style24"/>
                              <w:keepNext w:val="0"/>
                              <w:keepLines w:val="0"/>
                              <w:widowControl w:val="0"/>
                              <w:shd w:val="clear" w:color="auto" w:fill="auto"/>
                              <w:tabs>
                                <w:tab w:pos="1922" w:val="left"/>
                              </w:tabs>
                              <w:bidi w:val="0"/>
                              <w:spacing w:before="0" w:after="0" w:line="240" w:lineRule="auto"/>
                              <w:ind w:left="0" w:right="0" w:firstLine="160"/>
                              <w:jc w:val="left"/>
                              <w:rPr>
                                <w:sz w:val="12"/>
                                <w:szCs w:val="12"/>
                              </w:rPr>
                            </w:pPr>
                            <w:r>
                              <w:rPr>
                                <w:rFonts w:ascii="SimHei" w:eastAsia="SimHei" w:hAnsi="SimHei" w:cs="SimHei"/>
                                <w:color w:val="2A262B"/>
                                <w:spacing w:val="0"/>
                                <w:w w:val="100"/>
                                <w:position w:val="0"/>
                                <w:sz w:val="12"/>
                                <w:szCs w:val="12"/>
                                <w:u w:val="single"/>
                              </w:rPr>
                              <w:t>租赁</w:t>
                            </w:r>
                            <w:r>
                              <w:rPr>
                                <w:rFonts w:ascii="SimHei" w:eastAsia="SimHei" w:hAnsi="SimHei" w:cs="SimHei"/>
                                <w:color w:val="71301A"/>
                                <w:spacing w:val="0"/>
                                <w:w w:val="100"/>
                                <w:position w:val="0"/>
                                <w:sz w:val="12"/>
                                <w:szCs w:val="12"/>
                                <w:u w:val="single"/>
                              </w:rPr>
                              <w:t xml:space="preserve">行业: </w:t>
                            </w:r>
                            <w:r>
                              <w:rPr>
                                <w:rFonts w:ascii="SimHei" w:eastAsia="SimHei" w:hAnsi="SimHei" w:cs="SimHei"/>
                                <w:color w:val="595455"/>
                                <w:spacing w:val="0"/>
                                <w:w w:val="100"/>
                                <w:position w:val="0"/>
                                <w:sz w:val="12"/>
                                <w:szCs w:val="12"/>
                                <w:u w:val="single"/>
                              </w:rPr>
                              <w:t xml:space="preserve">金租易 </w:t>
                            </w:r>
                            <w:r>
                              <w:rPr>
                                <w:rFonts w:ascii="Arial" w:eastAsia="Arial" w:hAnsi="Arial" w:cs="Arial"/>
                                <w:color w:val="595455"/>
                                <w:spacing w:val="0"/>
                                <w:w w:val="100"/>
                                <w:position w:val="0"/>
                                <w:sz w:val="12"/>
                                <w:szCs w:val="12"/>
                                <w:u w:val="single"/>
                              </w:rPr>
                              <w:t>1</w:t>
                            </w:r>
                            <w:r>
                              <w:rPr>
                                <w:rFonts w:ascii="Arial" w:eastAsia="Arial" w:hAnsi="Arial" w:cs="Arial"/>
                                <w:color w:val="595455"/>
                                <w:spacing w:val="0"/>
                                <w:w w:val="100"/>
                                <w:position w:val="0"/>
                                <w:sz w:val="12"/>
                                <w:szCs w:val="12"/>
                              </w:rPr>
                              <w:tab/>
                            </w:r>
                            <w:r>
                              <w:rPr>
                                <w:rFonts w:ascii="Arial" w:eastAsia="Arial" w:hAnsi="Arial" w:cs="Arial"/>
                                <w:color w:val="595455"/>
                                <w:spacing w:val="0"/>
                                <w:w w:val="100"/>
                                <w:position w:val="0"/>
                                <w:sz w:val="12"/>
                                <w:szCs w:val="12"/>
                              </w:rPr>
                              <w:t>...</w:t>
                            </w:r>
                          </w:p>
                        </w:tc>
                      </w:tr>
                    </w:tbl>
                    <w:p>
                      <w:pPr>
                        <w:widowControl w:val="0"/>
                        <w:spacing w:line="1" w:lineRule="exact"/>
                      </w:pPr>
                    </w:p>
                  </w:txbxContent>
                </v:textbox>
                <w10:wrap type="topAndBottom" anchorx="page"/>
              </v:shape>
            </w:pict>
          </mc:Fallback>
        </mc:AlternateContent>
      </w:r>
      <w:r>
        <w:drawing>
          <wp:anchor distT="690245" distB="0" distL="0" distR="0" simplePos="0" relativeHeight="125829385" behindDoc="0" locked="0" layoutInCell="1" allowOverlap="1">
            <wp:simplePos x="0" y="0"/>
            <wp:positionH relativeFrom="page">
              <wp:posOffset>739775</wp:posOffset>
            </wp:positionH>
            <wp:positionV relativeFrom="paragraph">
              <wp:posOffset>690245</wp:posOffset>
            </wp:positionV>
            <wp:extent cx="6010910" cy="20358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6010910" cy="2035810"/>
                    </a:xfrm>
                    <a:prstGeom prst="rect"/>
                  </pic:spPr>
                </pic:pic>
              </a:graphicData>
            </a:graphic>
          </wp:anchor>
        </w:drawing>
      </w:r>
    </w:p>
    <w:p>
      <w:pPr>
        <w:pStyle w:val="Style21"/>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报告期内，公司通过金融科技服务超过</w:t>
      </w:r>
      <w:r>
        <w:rPr>
          <w:color w:val="000000"/>
          <w:spacing w:val="0"/>
          <w:w w:val="100"/>
          <w:position w:val="0"/>
          <w:sz w:val="18"/>
          <w:szCs w:val="18"/>
        </w:rPr>
        <w:t>3.5</w:t>
      </w:r>
      <w:r>
        <w:rPr>
          <w:color w:val="000000"/>
          <w:spacing w:val="0"/>
          <w:w w:val="100"/>
          <w:position w:val="0"/>
        </w:rPr>
        <w:t>万家中小微商户，实现收入</w:t>
      </w:r>
      <w:r>
        <w:rPr>
          <w:color w:val="000000"/>
          <w:spacing w:val="0"/>
          <w:w w:val="100"/>
          <w:position w:val="0"/>
          <w:sz w:val="18"/>
          <w:szCs w:val="18"/>
        </w:rPr>
        <w:t>2.6</w:t>
      </w:r>
      <w:r>
        <w:rPr>
          <w:color w:val="000000"/>
          <w:spacing w:val="0"/>
          <w:w w:val="100"/>
          <w:position w:val="0"/>
        </w:rPr>
        <w:t>亿元，同比增长</w:t>
      </w:r>
      <w:r>
        <w:rPr>
          <w:color w:val="000000"/>
          <w:spacing w:val="0"/>
          <w:w w:val="100"/>
          <w:position w:val="0"/>
          <w:sz w:val="18"/>
          <w:szCs w:val="18"/>
        </w:rPr>
        <w:t>7%，</w:t>
      </w:r>
      <w:r>
        <w:rPr>
          <w:color w:val="000000"/>
          <w:spacing w:val="0"/>
          <w:w w:val="100"/>
          <w:position w:val="0"/>
        </w:rPr>
        <w:t>系公司针对物流、</w:t>
      </w:r>
      <w:r>
        <w:rPr>
          <w:color w:val="000000"/>
          <w:spacing w:val="0"/>
          <w:w w:val="100"/>
          <w:position w:val="0"/>
          <w:sz w:val="18"/>
          <w:szCs w:val="18"/>
        </w:rPr>
        <w:t>B2B</w:t>
      </w:r>
      <w:r>
        <w:rPr>
          <w:color w:val="000000"/>
          <w:spacing w:val="0"/>
          <w:w w:val="100"/>
          <w:position w:val="0"/>
        </w:rPr>
        <w:t>电 商、跨境、租赁等行业优质客户的保理业务收入增长所致。</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sz w:val="18"/>
          <w:szCs w:val="18"/>
        </w:rPr>
        <w:t>2.2 IT</w:t>
      </w:r>
      <w:r>
        <w:rPr>
          <w:color w:val="000000"/>
          <w:spacing w:val="0"/>
          <w:w w:val="100"/>
          <w:position w:val="0"/>
        </w:rPr>
        <w:t>科技服务</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公司运用自身成熟的系统能力和商户服务经验，开发“支付</w:t>
      </w:r>
      <w:r>
        <w:rPr>
          <w:color w:val="000000"/>
          <w:spacing w:val="0"/>
          <w:w w:val="100"/>
          <w:position w:val="0"/>
          <w:sz w:val="18"/>
          <w:szCs w:val="18"/>
        </w:rPr>
        <w:t xml:space="preserve">+” </w:t>
      </w:r>
      <w:r>
        <w:rPr>
          <w:color w:val="000000"/>
          <w:spacing w:val="0"/>
          <w:w w:val="100"/>
          <w:position w:val="0"/>
          <w:sz w:val="18"/>
          <w:szCs w:val="18"/>
        </w:rPr>
        <w:t>SaaS</w:t>
      </w:r>
      <w:r>
        <w:rPr>
          <w:color w:val="000000"/>
          <w:spacing w:val="0"/>
          <w:w w:val="100"/>
          <w:position w:val="0"/>
        </w:rPr>
        <w:t>产品，并不断丰富数字化经营的功能模块，向门店 商户、行业用户、金融机构、商户服务机构等输出，助力其数字化经营转型。</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支付科技</w:t>
      </w:r>
      <w:r>
        <w:rPr>
          <w:color w:val="000000"/>
          <w:spacing w:val="0"/>
          <w:w w:val="100"/>
          <w:position w:val="0"/>
          <w:sz w:val="18"/>
          <w:szCs w:val="18"/>
        </w:rPr>
        <w:t>SaaS</w:t>
      </w:r>
      <w:r>
        <w:rPr>
          <w:color w:val="000000"/>
          <w:spacing w:val="0"/>
          <w:w w:val="100"/>
          <w:position w:val="0"/>
        </w:rPr>
        <w:t>平台，公司将支付、结算、账户、风控、反欺诈等技术能力</w:t>
      </w:r>
      <w:r>
        <w:rPr>
          <w:color w:val="000000"/>
          <w:spacing w:val="0"/>
          <w:w w:val="100"/>
          <w:position w:val="0"/>
          <w:sz w:val="18"/>
          <w:szCs w:val="18"/>
        </w:rPr>
        <w:t>SaaS</w:t>
      </w:r>
      <w:r>
        <w:rPr>
          <w:color w:val="000000"/>
          <w:spacing w:val="0"/>
          <w:w w:val="100"/>
          <w:position w:val="0"/>
        </w:rPr>
        <w:t>化，帮助中小银行和垂直行业客户快速获 得支付解决方案，并提供营销、报表、进销存、配送等功能模块。报告期内，公司落地实施山东济宁银行收单系统项目、浙 江民泰商业银行收单及营销管理平台系统项目，打造了向银行输出支付科技能力标杆；“钱账通”、“店务通”等支付</w:t>
      </w:r>
      <w:r>
        <w:rPr>
          <w:color w:val="000000"/>
          <w:spacing w:val="0"/>
          <w:w w:val="100"/>
          <w:position w:val="0"/>
          <w:sz w:val="18"/>
          <w:szCs w:val="18"/>
        </w:rPr>
        <w:t xml:space="preserve">+SaaS </w:t>
      </w:r>
      <w:r>
        <w:rPr>
          <w:color w:val="000000"/>
          <w:spacing w:val="0"/>
          <w:w w:val="100"/>
          <w:position w:val="0"/>
        </w:rPr>
        <w:t>和行业解决方案成功接入小鹏汽车、保利物业、新氧科技、三一重工、土巴兔、拼便宜、凯米网络等医美、汽车、房产物业、 娱乐、电商平台、零售快销等行业客户</w:t>
      </w:r>
      <w:r>
        <w:rPr>
          <w:color w:val="000000"/>
          <w:spacing w:val="0"/>
          <w:w w:val="100"/>
          <w:position w:val="0"/>
          <w:sz w:val="18"/>
          <w:szCs w:val="18"/>
        </w:rPr>
        <w:t>272</w:t>
      </w:r>
      <w:r>
        <w:rPr>
          <w:color w:val="000000"/>
          <w:spacing w:val="0"/>
          <w:w w:val="100"/>
          <w:position w:val="0"/>
        </w:rPr>
        <w:t>个，商户近</w:t>
      </w:r>
      <w:r>
        <w:rPr>
          <w:color w:val="000000"/>
          <w:spacing w:val="0"/>
          <w:w w:val="100"/>
          <w:position w:val="0"/>
          <w:sz w:val="18"/>
          <w:szCs w:val="18"/>
        </w:rPr>
        <w:t>3</w:t>
      </w:r>
      <w:r>
        <w:rPr>
          <w:color w:val="000000"/>
          <w:spacing w:val="0"/>
          <w:w w:val="100"/>
          <w:position w:val="0"/>
        </w:rPr>
        <w:t>万户。</w:t>
      </w:r>
    </w:p>
    <w:p>
      <w:pPr>
        <w:pStyle w:val="Style2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拓客</w:t>
      </w:r>
      <w:r>
        <w:rPr>
          <w:color w:val="000000"/>
          <w:spacing w:val="0"/>
          <w:w w:val="100"/>
          <w:position w:val="0"/>
          <w:sz w:val="18"/>
          <w:szCs w:val="18"/>
        </w:rPr>
        <w:t>SaaS</w:t>
      </w:r>
      <w:r>
        <w:rPr>
          <w:color w:val="000000"/>
          <w:spacing w:val="0"/>
          <w:w w:val="100"/>
          <w:position w:val="0"/>
        </w:rPr>
        <w:t>平台，公司运用多年的销售管理技术和经验，帮助行业用户实现“在线进件、数据分析、信息维护”等功能， 大幅度提升人员销售效率及销售管理品质。</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云超门店数字化经营</w:t>
      </w:r>
      <w:r>
        <w:rPr>
          <w:color w:val="000000"/>
          <w:spacing w:val="0"/>
          <w:w w:val="100"/>
          <w:position w:val="0"/>
          <w:sz w:val="18"/>
          <w:szCs w:val="18"/>
        </w:rPr>
        <w:t>SaaS</w:t>
      </w:r>
      <w:r>
        <w:rPr>
          <w:color w:val="000000"/>
          <w:spacing w:val="0"/>
          <w:w w:val="100"/>
          <w:position w:val="0"/>
        </w:rPr>
        <w:t>平台，公司对标大型互联网平台架构和技术，使用领域驱动</w:t>
      </w:r>
      <w:r>
        <w:rPr>
          <w:color w:val="000000"/>
          <w:spacing w:val="0"/>
          <w:w w:val="100"/>
          <w:position w:val="0"/>
          <w:sz w:val="18"/>
          <w:szCs w:val="18"/>
        </w:rPr>
        <w:t>+SaaS</w:t>
      </w:r>
      <w:r>
        <w:rPr>
          <w:color w:val="000000"/>
          <w:spacing w:val="0"/>
          <w:w w:val="100"/>
          <w:position w:val="0"/>
        </w:rPr>
        <w:t>设计，以云原生为基础设施， 打造了 “云掌柜”采购系统、“云当家”门店经营系统两大核心产品，以及</w:t>
      </w:r>
      <w:r>
        <w:rPr>
          <w:color w:val="000000"/>
          <w:spacing w:val="0"/>
          <w:w w:val="100"/>
          <w:position w:val="0"/>
          <w:sz w:val="18"/>
          <w:szCs w:val="18"/>
        </w:rPr>
        <w:t>“OMS</w:t>
      </w:r>
      <w:r>
        <w:rPr>
          <w:color w:val="000000"/>
          <w:spacing w:val="0"/>
          <w:w w:val="100"/>
          <w:position w:val="0"/>
        </w:rPr>
        <w:t>、</w:t>
      </w:r>
      <w:r>
        <w:rPr>
          <w:color w:val="000000"/>
          <w:spacing w:val="0"/>
          <w:w w:val="100"/>
          <w:position w:val="0"/>
          <w:sz w:val="18"/>
          <w:szCs w:val="18"/>
        </w:rPr>
        <w:t>WMS</w:t>
      </w:r>
      <w:r>
        <w:rPr>
          <w:color w:val="000000"/>
          <w:spacing w:val="0"/>
          <w:w w:val="100"/>
          <w:position w:val="0"/>
        </w:rPr>
        <w:t>、</w:t>
      </w:r>
      <w:r>
        <w:rPr>
          <w:color w:val="000000"/>
          <w:spacing w:val="0"/>
          <w:w w:val="100"/>
          <w:position w:val="0"/>
          <w:sz w:val="18"/>
          <w:szCs w:val="18"/>
        </w:rPr>
        <w:t>TMS”</w:t>
      </w:r>
      <w:r>
        <w:rPr>
          <w:color w:val="000000"/>
          <w:spacing w:val="0"/>
          <w:w w:val="100"/>
          <w:position w:val="0"/>
        </w:rPr>
        <w:t>三大核心业务系统，其中：</w:t>
      </w:r>
    </w:p>
    <w:p>
      <w:pPr>
        <w:pStyle w:val="Style21"/>
        <w:keepNext w:val="0"/>
        <w:keepLines w:val="0"/>
        <w:widowControl w:val="0"/>
        <w:shd w:val="clear" w:color="auto" w:fill="auto"/>
        <w:tabs>
          <w:tab w:pos="5626" w:val="left"/>
        </w:tabs>
        <w:bidi w:val="0"/>
        <w:spacing w:before="0" w:after="0" w:line="307" w:lineRule="exact"/>
        <w:ind w:left="0" w:right="0"/>
        <w:jc w:val="both"/>
      </w:pPr>
      <w:r>
        <w:rPr>
          <w:color w:val="000000"/>
          <w:spacing w:val="0"/>
          <w:w w:val="100"/>
          <w:position w:val="0"/>
        </w:rPr>
        <w:t>云掌柜采购系统具有统一平台级、多区域级、多店铺级、多渠道级、多货主级、多规格单位商品级的特性，为门店提供 一站式的采货平台；云当家门店经营系统为商户提供收银、门店管理、决策辅助、私域流量经营等服务；</w:t>
      </w:r>
      <w:r>
        <w:rPr>
          <w:color w:val="000000"/>
          <w:spacing w:val="0"/>
          <w:w w:val="100"/>
          <w:position w:val="0"/>
          <w:sz w:val="18"/>
          <w:szCs w:val="18"/>
        </w:rPr>
        <w:t xml:space="preserve">OMS </w:t>
      </w:r>
      <w:r>
        <w:rPr>
          <w:color w:val="000000"/>
          <w:spacing w:val="0"/>
          <w:w w:val="100"/>
          <w:position w:val="0"/>
        </w:rPr>
        <w:t>（智能订单系 统）完成所有订单的处理以及多元化营销功能的实现；</w:t>
      </w:r>
      <w:r>
        <w:rPr>
          <w:color w:val="000000"/>
          <w:spacing w:val="0"/>
          <w:w w:val="100"/>
          <w:position w:val="0"/>
          <w:sz w:val="18"/>
          <w:szCs w:val="18"/>
        </w:rPr>
        <w:t xml:space="preserve">WMS </w:t>
      </w:r>
      <w:r>
        <w:rPr>
          <w:color w:val="000000"/>
          <w:spacing w:val="0"/>
          <w:w w:val="100"/>
          <w:position w:val="0"/>
        </w:rPr>
        <w:t>（智能仓库管理系统）帮助仓库从商品入库、分拣、出库、库存 管理、盘点等各个环节进行系统化作业，提升提升仓库作业效率；</w:t>
      </w:r>
      <w:r>
        <w:rPr>
          <w:color w:val="000000"/>
          <w:spacing w:val="0"/>
          <w:w w:val="100"/>
          <w:position w:val="0"/>
          <w:sz w:val="18"/>
          <w:szCs w:val="18"/>
        </w:rPr>
        <w:t>TMS</w:t>
        <w:tab/>
      </w:r>
      <w:r>
        <w:rPr>
          <w:color w:val="000000"/>
          <w:spacing w:val="0"/>
          <w:w w:val="100"/>
          <w:position w:val="0"/>
        </w:rPr>
        <w:t>（智能物流管理系统）帮助物流配送实现智能排车、</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路线规划，配送点位导航等功能，有效提升配送效率。</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以上五大系统组成的“云超门店数字化经营平台”，数字化地打通了行业上下游，并且对接品牌商和银行，由采至销， 实现了门店“商流、物流、信息流、资金流”四流合一，形成数据闭环，通过大数据</w:t>
      </w:r>
      <w:r>
        <w:rPr>
          <w:color w:val="000000"/>
          <w:spacing w:val="0"/>
          <w:w w:val="100"/>
          <w:position w:val="0"/>
          <w:sz w:val="18"/>
          <w:szCs w:val="18"/>
        </w:rPr>
        <w:t>BI</w:t>
      </w:r>
      <w:r>
        <w:rPr>
          <w:color w:val="000000"/>
          <w:spacing w:val="0"/>
          <w:w w:val="100"/>
          <w:position w:val="0"/>
        </w:rPr>
        <w:t>、</w:t>
      </w:r>
      <w:r>
        <w:rPr>
          <w:color w:val="000000"/>
          <w:spacing w:val="0"/>
          <w:w w:val="100"/>
          <w:position w:val="0"/>
          <w:sz w:val="18"/>
          <w:szCs w:val="18"/>
        </w:rPr>
        <w:t>AI</w:t>
      </w:r>
      <w:r>
        <w:rPr>
          <w:color w:val="000000"/>
          <w:spacing w:val="0"/>
          <w:w w:val="100"/>
          <w:position w:val="0"/>
        </w:rPr>
        <w:t>运营，帮助全链路门店进行数字 化改造和赋能。</w:t>
      </w:r>
    </w:p>
    <w:p>
      <w:pPr>
        <w:pStyle w:val="Style21"/>
        <w:keepNext w:val="0"/>
        <w:keepLines w:val="0"/>
        <w:widowControl w:val="0"/>
        <w:shd w:val="clear" w:color="auto" w:fill="auto"/>
        <w:bidi w:val="0"/>
        <w:spacing w:before="0" w:after="400" w:line="313" w:lineRule="exact"/>
        <w:ind w:left="0" w:right="0"/>
        <w:jc w:val="both"/>
      </w:pPr>
      <w:r>
        <w:rPr>
          <w:color w:val="000000"/>
          <w:spacing w:val="0"/>
          <w:w w:val="100"/>
          <w:position w:val="0"/>
        </w:rPr>
        <w:t>报告期内实现</w:t>
      </w:r>
      <w:r>
        <w:rPr>
          <w:color w:val="000000"/>
          <w:spacing w:val="0"/>
          <w:w w:val="100"/>
          <w:position w:val="0"/>
          <w:sz w:val="18"/>
          <w:szCs w:val="18"/>
        </w:rPr>
        <w:t>IT</w:t>
      </w:r>
      <w:r>
        <w:rPr>
          <w:color w:val="000000"/>
          <w:spacing w:val="0"/>
          <w:w w:val="100"/>
          <w:position w:val="0"/>
        </w:rPr>
        <w:t>科技服务收入</w:t>
      </w:r>
      <w:r>
        <w:rPr>
          <w:color w:val="000000"/>
          <w:spacing w:val="0"/>
          <w:w w:val="100"/>
          <w:position w:val="0"/>
          <w:sz w:val="18"/>
          <w:szCs w:val="18"/>
        </w:rPr>
        <w:t>0.31</w:t>
      </w:r>
      <w:r>
        <w:rPr>
          <w:color w:val="000000"/>
          <w:spacing w:val="0"/>
          <w:w w:val="100"/>
          <w:position w:val="0"/>
        </w:rPr>
        <w:t xml:space="preserve">亿元，同比下滑了 </w:t>
      </w:r>
      <w:r>
        <w:rPr>
          <w:color w:val="000000"/>
          <w:spacing w:val="0"/>
          <w:w w:val="100"/>
          <w:position w:val="0"/>
          <w:sz w:val="18"/>
          <w:szCs w:val="18"/>
        </w:rPr>
        <w:t>15%</w:t>
      </w:r>
      <w:r>
        <w:rPr>
          <w:color w:val="000000"/>
          <w:spacing w:val="0"/>
          <w:w w:val="100"/>
          <w:position w:val="0"/>
        </w:rPr>
        <w:t>，主要系疫情影响了部分项目交付进度。</w:t>
      </w:r>
    </w:p>
    <w:p>
      <w:pPr>
        <w:pStyle w:val="Style28"/>
        <w:keepNext/>
        <w:keepLines/>
        <w:widowControl w:val="0"/>
        <w:shd w:val="clear" w:color="auto" w:fill="auto"/>
        <w:bidi w:val="0"/>
        <w:spacing w:before="0" w:after="2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1"/>
        <w:keepNext w:val="0"/>
        <w:keepLines w:val="0"/>
        <w:widowControl w:val="0"/>
        <w:shd w:val="clear" w:color="auto" w:fill="auto"/>
        <w:bidi w:val="0"/>
        <w:spacing w:before="0" w:after="0" w:line="300" w:lineRule="exact"/>
        <w:ind w:left="0" w:right="0"/>
        <w:jc w:val="both"/>
      </w:pPr>
      <w:r>
        <w:rPr>
          <w:color w:val="000000"/>
          <w:spacing w:val="0"/>
          <w:w w:val="100"/>
          <w:position w:val="0"/>
          <w:sz w:val="18"/>
          <w:szCs w:val="18"/>
        </w:rPr>
        <w:t>2016</w:t>
      </w:r>
      <w:r>
        <w:rPr>
          <w:color w:val="000000"/>
          <w:spacing w:val="0"/>
          <w:w w:val="100"/>
          <w:position w:val="0"/>
        </w:rPr>
        <w:t>年以来，市场经历了金融危机、国家产业政策调整、疫情等各种百年未遇之大变局，公司依然实现连续六年高速增 长，净利润年复合增长率超</w:t>
      </w:r>
      <w:r>
        <w:rPr>
          <w:color w:val="000000"/>
          <w:spacing w:val="0"/>
          <w:w w:val="100"/>
          <w:position w:val="0"/>
          <w:sz w:val="18"/>
          <w:szCs w:val="18"/>
        </w:rPr>
        <w:t>27%</w:t>
      </w:r>
      <w:r>
        <w:rPr>
          <w:color w:val="000000"/>
          <w:spacing w:val="0"/>
          <w:w w:val="100"/>
          <w:position w:val="0"/>
        </w:rPr>
        <w:t>。这充分说明公司具有科学的治理结构以及高水平的经营管理团队，且在品牌影响力、用户 规模、运营体系、衍生发展能力等方面也都具有相当的竞争优势。公司的核心竞争力主要体现在以下几个方面：</w:t>
      </w:r>
    </w:p>
    <w:p>
      <w:pPr>
        <w:pStyle w:val="Style21"/>
        <w:keepNext w:val="0"/>
        <w:keepLines w:val="0"/>
        <w:widowControl w:val="0"/>
        <w:numPr>
          <w:ilvl w:val="0"/>
          <w:numId w:val="1"/>
        </w:numPr>
        <w:shd w:val="clear" w:color="auto" w:fill="auto"/>
        <w:tabs>
          <w:tab w:pos="615" w:val="left"/>
        </w:tabs>
        <w:bidi w:val="0"/>
        <w:spacing w:before="0" w:after="0" w:line="313" w:lineRule="exact"/>
        <w:ind w:left="0" w:right="0"/>
        <w:jc w:val="both"/>
      </w:pPr>
      <w:bookmarkStart w:id="76" w:name="bookmark76"/>
      <w:bookmarkEnd w:id="76"/>
      <w:r>
        <w:rPr>
          <w:color w:val="000000"/>
          <w:spacing w:val="0"/>
          <w:w w:val="100"/>
          <w:position w:val="0"/>
        </w:rPr>
        <w:t>品牌与行业地位优势明显，奠定了公司长期可持续发展的强大基础。公司拥有良好的品牌影响力，在全国各省、市 以及主要的二级城市均设置了分支机构，与全国各地商业银行及其分支机构、银行卡组织、商户拓展服务机构、大型手机厂 商以及品牌连锁商户保持良好的业务合作关系，以此形成了强大的推广服务网络，具有强大的营销推广、行业合作、服务商 户的能力。公司累计服务支付商户超过</w:t>
      </w:r>
      <w:r>
        <w:rPr>
          <w:color w:val="000000"/>
          <w:spacing w:val="0"/>
          <w:w w:val="100"/>
          <w:position w:val="0"/>
          <w:sz w:val="18"/>
          <w:szCs w:val="18"/>
        </w:rPr>
        <w:t>2,700</w:t>
      </w:r>
      <w:r>
        <w:rPr>
          <w:color w:val="000000"/>
          <w:spacing w:val="0"/>
          <w:w w:val="100"/>
          <w:position w:val="0"/>
        </w:rPr>
        <w:t>万户，商户规模和交易规模居于行业前列，以此为基础，公司深入挖掘商户的 经营赋能需求，增长空间巨大。公司拥有央行颁发的《支付业务许可证》、国家外管局批准的跨境外汇支付业务资格；拥有 全品牌卡组织的收单服务能力，与</w:t>
      </w:r>
      <w:r>
        <w:rPr>
          <w:color w:val="000000"/>
          <w:spacing w:val="0"/>
          <w:w w:val="100"/>
          <w:position w:val="0"/>
          <w:sz w:val="18"/>
          <w:szCs w:val="18"/>
        </w:rPr>
        <w:t>VISA</w:t>
      </w:r>
      <w:r>
        <w:rPr>
          <w:color w:val="000000"/>
          <w:spacing w:val="0"/>
          <w:w w:val="100"/>
          <w:position w:val="0"/>
        </w:rPr>
        <w:t>、</w:t>
      </w:r>
      <w:r>
        <w:rPr>
          <w:color w:val="000000"/>
          <w:spacing w:val="0"/>
          <w:w w:val="100"/>
          <w:position w:val="0"/>
          <w:sz w:val="18"/>
          <w:szCs w:val="18"/>
        </w:rPr>
        <w:t>MasterCard</w:t>
      </w:r>
      <w:r>
        <w:rPr>
          <w:color w:val="000000"/>
          <w:spacing w:val="0"/>
          <w:w w:val="100"/>
          <w:position w:val="0"/>
        </w:rPr>
        <w:t>、</w:t>
      </w:r>
      <w:r>
        <w:rPr>
          <w:color w:val="000000"/>
          <w:spacing w:val="0"/>
          <w:w w:val="100"/>
          <w:position w:val="0"/>
          <w:sz w:val="18"/>
          <w:szCs w:val="18"/>
        </w:rPr>
        <w:t>Discover, American Express</w:t>
      </w:r>
      <w:r>
        <w:rPr>
          <w:color w:val="000000"/>
          <w:spacing w:val="0"/>
          <w:w w:val="100"/>
          <w:position w:val="0"/>
        </w:rPr>
        <w:t>四大国际卡组织签署了业务合作协议， 并积极布局海外市场。同时，公司通过战略投资进入银行、百行征信、网联以及产业互联网等领域，形成了为中小微商户提 供科技服务的强大能力。这些能力正日益发挥作用，在扩大公司商户规模的同时，进一步提升了公司每个商户的</w:t>
      </w:r>
      <w:r>
        <w:rPr>
          <w:color w:val="000000"/>
          <w:spacing w:val="0"/>
          <w:w w:val="100"/>
          <w:position w:val="0"/>
          <w:sz w:val="18"/>
          <w:szCs w:val="18"/>
        </w:rPr>
        <w:t>ARPU</w:t>
      </w:r>
      <w:r>
        <w:rPr>
          <w:color w:val="000000"/>
          <w:spacing w:val="0"/>
          <w:w w:val="100"/>
          <w:position w:val="0"/>
        </w:rPr>
        <w:t>值以及 商户粘性。</w:t>
      </w:r>
    </w:p>
    <w:p>
      <w:pPr>
        <w:pStyle w:val="Style21"/>
        <w:keepNext w:val="0"/>
        <w:keepLines w:val="0"/>
        <w:widowControl w:val="0"/>
        <w:numPr>
          <w:ilvl w:val="0"/>
          <w:numId w:val="1"/>
        </w:numPr>
        <w:shd w:val="clear" w:color="auto" w:fill="auto"/>
        <w:tabs>
          <w:tab w:pos="649" w:val="left"/>
        </w:tabs>
        <w:bidi w:val="0"/>
        <w:spacing w:before="0" w:after="0" w:line="314" w:lineRule="exact"/>
        <w:ind w:left="0" w:right="0"/>
        <w:jc w:val="both"/>
      </w:pPr>
      <w:bookmarkStart w:id="77" w:name="bookmark77"/>
      <w:bookmarkEnd w:id="77"/>
      <w:r>
        <w:rPr>
          <w:color w:val="000000"/>
          <w:spacing w:val="0"/>
          <w:w w:val="100"/>
          <w:position w:val="0"/>
        </w:rPr>
        <w:t>高水平的经营团队与正确而高明的战略。十七年的发展历史证明，公司拥有高水平的经营团队以及战略能力，使其 在竞争激烈的市场上能够选准切入点，以较小的投入发展成为商户收单侧数一数二者，并成为同行中第一家上市公司。自</w:t>
      </w:r>
      <w:r>
        <w:rPr>
          <w:color w:val="000000"/>
          <w:spacing w:val="0"/>
          <w:w w:val="100"/>
          <w:position w:val="0"/>
          <w:sz w:val="18"/>
          <w:szCs w:val="18"/>
        </w:rPr>
        <w:t xml:space="preserve">2016 </w:t>
      </w:r>
      <w:r>
        <w:rPr>
          <w:color w:val="000000"/>
          <w:spacing w:val="0"/>
          <w:w w:val="100"/>
          <w:position w:val="0"/>
        </w:rPr>
        <w:t>年实现盈利以来，公司已经连续六年高速持续增长，收入年复合增长率达</w:t>
      </w:r>
      <w:r>
        <w:rPr>
          <w:color w:val="000000"/>
          <w:spacing w:val="0"/>
          <w:w w:val="100"/>
          <w:position w:val="0"/>
          <w:sz w:val="18"/>
          <w:szCs w:val="18"/>
        </w:rPr>
        <w:t>21%，</w:t>
      </w:r>
      <w:r>
        <w:rPr>
          <w:color w:val="000000"/>
          <w:spacing w:val="0"/>
          <w:w w:val="100"/>
          <w:position w:val="0"/>
        </w:rPr>
        <w:t>净利润年复合增长率超</w:t>
      </w:r>
      <w:r>
        <w:rPr>
          <w:color w:val="000000"/>
          <w:spacing w:val="0"/>
          <w:w w:val="100"/>
          <w:position w:val="0"/>
          <w:sz w:val="18"/>
          <w:szCs w:val="18"/>
        </w:rPr>
        <w:t>27%，</w:t>
      </w:r>
      <w:r>
        <w:rPr>
          <w:color w:val="000000"/>
          <w:spacing w:val="0"/>
          <w:w w:val="100"/>
          <w:position w:val="0"/>
        </w:rPr>
        <w:t>期间历经国际金 融危机、国家产业政策调整、新冠疫情等市场波动，公司的应对以及业绩都说明了这一点。</w:t>
      </w:r>
    </w:p>
    <w:p>
      <w:pPr>
        <w:pStyle w:val="Style21"/>
        <w:keepNext w:val="0"/>
        <w:keepLines w:val="0"/>
        <w:widowControl w:val="0"/>
        <w:numPr>
          <w:ilvl w:val="0"/>
          <w:numId w:val="1"/>
        </w:numPr>
        <w:shd w:val="clear" w:color="auto" w:fill="auto"/>
        <w:tabs>
          <w:tab w:pos="649" w:val="left"/>
        </w:tabs>
        <w:bidi w:val="0"/>
        <w:spacing w:before="0" w:after="0" w:line="313" w:lineRule="exact"/>
        <w:ind w:left="0" w:right="0"/>
        <w:jc w:val="both"/>
      </w:pPr>
      <w:bookmarkStart w:id="78" w:name="bookmark78"/>
      <w:bookmarkEnd w:id="78"/>
      <w:r>
        <w:rPr>
          <w:color w:val="000000"/>
          <w:spacing w:val="0"/>
          <w:w w:val="100"/>
          <w:position w:val="0"/>
        </w:rPr>
        <w:t>数字人民币的先发优势。发展数字人民币是国家重要战略，数字人民币作为数字经济的重要内容已写入国家“十四五” 规划。</w:t>
      </w:r>
      <w:r>
        <w:rPr>
          <w:color w:val="000000"/>
          <w:spacing w:val="0"/>
          <w:w w:val="100"/>
          <w:position w:val="0"/>
          <w:sz w:val="18"/>
          <w:szCs w:val="18"/>
        </w:rPr>
        <w:t>2020</w:t>
      </w:r>
      <w:r>
        <w:rPr>
          <w:color w:val="000000"/>
          <w:spacing w:val="0"/>
          <w:w w:val="100"/>
          <w:position w:val="0"/>
        </w:rPr>
        <w:t>年，中国人民银行在全球率先开启数字人民币试点工作，商务部、国家发改委等多部委多次发文提出加快数字人 民币试点推广。数字人民币的推出，意味着我国支付产业历经支付信息化、支付移动化的两个十年之后，将迎来新的数字支 付时代。公司最早成为首批与中国人民银行数字货币研究所签订战略合作协议的两家支付机构之一，真正进入了数字人民币 核心试验领域。公司分别组建了专门的技术研发、产品开发和推广运营团队，加大对数字人民币系统建设、终端升级、产品 研发、推广运营的投入；同时与中国人民银行数字货币研究所及其七大运营机构完成系统对接并开启业务合作，积极开展试 点城市的数字人民币推广活动，全面、深入配合国家推进法定数字货币研发、试点及未来的流通服务工作。公司主动把握产 业变革的战略机遇，利用先发优势夯实并持续提升核心竞争力。</w:t>
      </w:r>
    </w:p>
    <w:p>
      <w:pPr>
        <w:pStyle w:val="Style21"/>
        <w:keepNext w:val="0"/>
        <w:keepLines w:val="0"/>
        <w:widowControl w:val="0"/>
        <w:numPr>
          <w:ilvl w:val="0"/>
          <w:numId w:val="1"/>
        </w:numPr>
        <w:shd w:val="clear" w:color="auto" w:fill="auto"/>
        <w:bidi w:val="0"/>
        <w:spacing w:before="0" w:after="0" w:line="315" w:lineRule="exact"/>
        <w:ind w:left="0" w:right="0"/>
        <w:jc w:val="both"/>
      </w:pPr>
      <w:bookmarkStart w:id="79" w:name="bookmark79"/>
      <w:bookmarkEnd w:id="79"/>
      <w:r>
        <w:rPr>
          <w:color w:val="000000"/>
          <w:spacing w:val="0"/>
          <w:w w:val="100"/>
          <w:position w:val="0"/>
        </w:rPr>
        <w:t xml:space="preserve"> 企业文化强大、经营机制充满活力。公司独创的五行文化，包括使命愿景、价值观、十二条令、管理方法论和经营方 法论五大模块，从价值观、方法论和工具维度贯串到公司的业务全流程之中，使得公司具备强大的战略执行能力。公司以成 为行业数一数二、可持续成长及受人尊重的企业为发展目标，打造了一个基层自驱动型的组织结构，塑造了一片内部培育开 疆拓土英雄的土壤，形成了一把手亲临前线解决当期核心问题的工作作风，使得公司一直充满活力。</w:t>
      </w:r>
    </w:p>
    <w:p>
      <w:pPr>
        <w:pStyle w:val="Style21"/>
        <w:keepNext w:val="0"/>
        <w:keepLines w:val="0"/>
        <w:widowControl w:val="0"/>
        <w:numPr>
          <w:ilvl w:val="0"/>
          <w:numId w:val="1"/>
        </w:numPr>
        <w:shd w:val="clear" w:color="auto" w:fill="auto"/>
        <w:bidi w:val="0"/>
        <w:spacing w:before="0" w:after="0" w:line="313" w:lineRule="exact"/>
        <w:ind w:left="0" w:right="0"/>
        <w:jc w:val="both"/>
      </w:pPr>
      <w:bookmarkStart w:id="80" w:name="bookmark80"/>
      <w:bookmarkEnd w:id="80"/>
      <w:r>
        <w:rPr>
          <w:color w:val="000000"/>
          <w:spacing w:val="0"/>
          <w:w w:val="100"/>
          <w:position w:val="0"/>
        </w:rPr>
        <w:t xml:space="preserve"> 持续的创新能力。公司始终坚持技术和产品创新，在业务模式和产品技术方面均走在市场前列。历史上，公司创新推 </w:t>
      </w:r>
      <w:r>
        <w:rPr>
          <w:color w:val="000000"/>
          <w:spacing w:val="0"/>
          <w:w w:val="100"/>
          <w:position w:val="0"/>
        </w:rPr>
        <w:t>出了为便利店赋能的自助缴费终端、智能</w:t>
      </w:r>
      <w:r>
        <w:rPr>
          <w:color w:val="000000"/>
          <w:spacing w:val="0"/>
          <w:w w:val="100"/>
          <w:position w:val="0"/>
          <w:sz w:val="18"/>
          <w:szCs w:val="18"/>
        </w:rPr>
        <w:t>POS</w:t>
      </w:r>
      <w:r>
        <w:rPr>
          <w:color w:val="000000"/>
          <w:spacing w:val="0"/>
          <w:w w:val="100"/>
          <w:position w:val="0"/>
        </w:rPr>
        <w:t>、</w:t>
      </w:r>
      <w:r>
        <w:rPr>
          <w:color w:val="000000"/>
          <w:spacing w:val="0"/>
          <w:w w:val="100"/>
          <w:position w:val="0"/>
        </w:rPr>
        <w:t>拉卡拉</w:t>
      </w:r>
      <w:r>
        <w:rPr>
          <w:color w:val="000000"/>
          <w:spacing w:val="0"/>
          <w:w w:val="100"/>
          <w:position w:val="0"/>
          <w:sz w:val="18"/>
          <w:szCs w:val="18"/>
        </w:rPr>
        <w:t>Q</w:t>
      </w:r>
      <w:r>
        <w:rPr>
          <w:color w:val="000000"/>
          <w:spacing w:val="0"/>
          <w:w w:val="100"/>
          <w:position w:val="0"/>
        </w:rPr>
        <w:t>码、收款宝等产品，上市以来，公司基于自身优势和积累，针对新零 售格局下的云采购、云分销等商业模式，开发了 “云掌柜”、“云当家”、“钱账通”、“云收单”等为中小微商户、行业用户、 中小银行等经营赋能的支付</w:t>
      </w:r>
      <w:r>
        <w:rPr>
          <w:color w:val="000000"/>
          <w:spacing w:val="0"/>
          <w:w w:val="100"/>
          <w:position w:val="0"/>
          <w:sz w:val="18"/>
          <w:szCs w:val="18"/>
        </w:rPr>
        <w:t>+SaaS</w:t>
      </w:r>
      <w:r>
        <w:rPr>
          <w:color w:val="000000"/>
          <w:spacing w:val="0"/>
          <w:w w:val="100"/>
          <w:position w:val="0"/>
        </w:rPr>
        <w:t>产品，推出了手机</w:t>
      </w:r>
      <w:r>
        <w:rPr>
          <w:color w:val="000000"/>
          <w:spacing w:val="0"/>
          <w:w w:val="100"/>
          <w:position w:val="0"/>
          <w:sz w:val="18"/>
          <w:szCs w:val="18"/>
        </w:rPr>
        <w:t>POS</w:t>
      </w:r>
      <w:r>
        <w:rPr>
          <w:color w:val="000000"/>
          <w:spacing w:val="0"/>
          <w:w w:val="100"/>
          <w:position w:val="0"/>
        </w:rPr>
        <w:t>等移动智能化终端产品，为用户解决需求的同时，也为公司打开了新 的市场。</w:t>
      </w:r>
    </w:p>
    <w:p>
      <w:pPr>
        <w:pStyle w:val="Style21"/>
        <w:keepNext w:val="0"/>
        <w:keepLines w:val="0"/>
        <w:widowControl w:val="0"/>
        <w:numPr>
          <w:ilvl w:val="0"/>
          <w:numId w:val="1"/>
        </w:numPr>
        <w:shd w:val="clear" w:color="auto" w:fill="auto"/>
        <w:bidi w:val="0"/>
        <w:spacing w:before="0" w:after="380" w:line="314" w:lineRule="exact"/>
        <w:ind w:left="0" w:right="0"/>
        <w:jc w:val="both"/>
      </w:pPr>
      <w:bookmarkStart w:id="81" w:name="bookmark81"/>
      <w:bookmarkEnd w:id="81"/>
      <w:r>
        <w:rPr>
          <w:color w:val="000000"/>
          <w:spacing w:val="0"/>
          <w:w w:val="100"/>
          <w:position w:val="0"/>
        </w:rPr>
        <w:t>技术实力雄厚。公司基于自主云建设路线，持续对底层</w:t>
      </w:r>
      <w:r>
        <w:rPr>
          <w:color w:val="000000"/>
          <w:spacing w:val="0"/>
          <w:w w:val="100"/>
          <w:position w:val="0"/>
          <w:sz w:val="18"/>
          <w:szCs w:val="18"/>
        </w:rPr>
        <w:t>IDC</w:t>
      </w:r>
      <w:r>
        <w:rPr>
          <w:color w:val="000000"/>
          <w:spacing w:val="0"/>
          <w:w w:val="100"/>
          <w:position w:val="0"/>
        </w:rPr>
        <w:t>能力和容量进行拓展升级，形成了</w:t>
      </w:r>
      <w:r>
        <w:rPr>
          <w:color w:val="000000"/>
          <w:spacing w:val="0"/>
          <w:w w:val="100"/>
          <w:position w:val="0"/>
          <w:sz w:val="18"/>
          <w:szCs w:val="18"/>
        </w:rPr>
        <w:t>IDC</w:t>
      </w:r>
      <w:r>
        <w:rPr>
          <w:color w:val="000000"/>
          <w:spacing w:val="0"/>
          <w:w w:val="100"/>
          <w:position w:val="0"/>
        </w:rPr>
        <w:t>、</w:t>
      </w:r>
      <w:r>
        <w:rPr>
          <w:color w:val="000000"/>
          <w:spacing w:val="0"/>
          <w:w w:val="100"/>
          <w:position w:val="0"/>
        </w:rPr>
        <w:t>专有云、公有云的 混合云融合生态；通过数据标签的持续建设结合</w:t>
      </w:r>
      <w:r>
        <w:rPr>
          <w:color w:val="000000"/>
          <w:spacing w:val="0"/>
          <w:w w:val="100"/>
          <w:position w:val="0"/>
          <w:sz w:val="18"/>
          <w:szCs w:val="18"/>
        </w:rPr>
        <w:t>AI</w:t>
      </w:r>
      <w:r>
        <w:rPr>
          <w:color w:val="000000"/>
          <w:spacing w:val="0"/>
          <w:w w:val="100"/>
          <w:position w:val="0"/>
        </w:rPr>
        <w:t>深度学习逐步形成了</w:t>
      </w:r>
      <w:r>
        <w:rPr>
          <w:color w:val="000000"/>
          <w:spacing w:val="0"/>
          <w:w w:val="100"/>
          <w:position w:val="0"/>
          <w:sz w:val="18"/>
          <w:szCs w:val="18"/>
        </w:rPr>
        <w:t>DT</w:t>
      </w:r>
      <w:r>
        <w:rPr>
          <w:color w:val="000000"/>
          <w:spacing w:val="0"/>
          <w:w w:val="100"/>
          <w:position w:val="0"/>
        </w:rPr>
        <w:t>驱动的大数据中台，形成了为业务处理、运营、风 控、智能营销等方面提供精准数据支撑的能力；智能风控系统实现欺诈风险监控覆盖率达</w:t>
      </w:r>
      <w:r>
        <w:rPr>
          <w:color w:val="000000"/>
          <w:spacing w:val="0"/>
          <w:w w:val="100"/>
          <w:position w:val="0"/>
          <w:sz w:val="18"/>
          <w:szCs w:val="18"/>
        </w:rPr>
        <w:t>95%</w:t>
      </w:r>
      <w:r>
        <w:rPr>
          <w:color w:val="000000"/>
          <w:spacing w:val="0"/>
          <w:w w:val="100"/>
          <w:position w:val="0"/>
        </w:rPr>
        <w:t>以上，业务欺诈损失率保持在 百万分之一的水平；智能机器人替代人工客户服务和营销服务率已经超过</w:t>
      </w:r>
      <w:r>
        <w:rPr>
          <w:color w:val="000000"/>
          <w:spacing w:val="0"/>
          <w:w w:val="100"/>
          <w:position w:val="0"/>
          <w:sz w:val="18"/>
          <w:szCs w:val="18"/>
        </w:rPr>
        <w:t>60%；</w:t>
      </w:r>
      <w:r>
        <w:rPr>
          <w:color w:val="000000"/>
          <w:spacing w:val="0"/>
          <w:w w:val="100"/>
          <w:position w:val="0"/>
        </w:rPr>
        <w:t>公司独立架构的清结算体系，采用分布式企 业级信息技术，具备百万级</w:t>
      </w:r>
      <w:r>
        <w:rPr>
          <w:color w:val="000000"/>
          <w:spacing w:val="0"/>
          <w:w w:val="100"/>
          <w:position w:val="0"/>
          <w:sz w:val="18"/>
          <w:szCs w:val="18"/>
        </w:rPr>
        <w:t>TPS</w:t>
      </w:r>
      <w:r>
        <w:rPr>
          <w:color w:val="000000"/>
          <w:spacing w:val="0"/>
          <w:w w:val="100"/>
          <w:position w:val="0"/>
        </w:rPr>
        <w:t>集群并发处理能力、</w:t>
      </w:r>
      <w:r>
        <w:rPr>
          <w:color w:val="000000"/>
          <w:spacing w:val="0"/>
          <w:w w:val="100"/>
          <w:position w:val="0"/>
          <w:sz w:val="18"/>
          <w:szCs w:val="18"/>
        </w:rPr>
        <w:t xml:space="preserve">99. </w:t>
      </w:r>
      <w:r>
        <w:rPr>
          <w:color w:val="000000"/>
          <w:spacing w:val="0"/>
          <w:w w:val="100"/>
          <w:position w:val="0"/>
          <w:sz w:val="18"/>
          <w:szCs w:val="18"/>
        </w:rPr>
        <w:t>999%</w:t>
      </w:r>
      <w:r>
        <w:rPr>
          <w:color w:val="000000"/>
          <w:spacing w:val="0"/>
          <w:w w:val="100"/>
          <w:position w:val="0"/>
        </w:rPr>
        <w:t>的可靠性；公司的应用研发、测试和生产运行联动一体化运行机 制，让公司具备强大的产研融合能力。公司在区块链、人工智能、大数据等前沿技术上的研发投入，助力产品创新，保持行 业领先。</w:t>
      </w:r>
    </w:p>
    <w:p>
      <w:pPr>
        <w:pStyle w:val="Style28"/>
        <w:keepNext/>
        <w:keepLines/>
        <w:widowControl w:val="0"/>
        <w:shd w:val="clear" w:color="auto" w:fill="auto"/>
        <w:bidi w:val="0"/>
        <w:spacing w:before="0" w:after="38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rPr>
        <w:t>四</w:t>
      </w:r>
      <w:bookmarkEnd w:id="84"/>
      <w:r>
        <w:rPr>
          <w:color w:val="000000"/>
          <w:spacing w:val="0"/>
          <w:w w:val="100"/>
          <w:position w:val="0"/>
        </w:rPr>
        <w:t>、主营业务分析</w:t>
      </w:r>
      <w:bookmarkEnd w:id="82"/>
      <w:bookmarkEnd w:id="83"/>
      <w:bookmarkEnd w:id="85"/>
    </w:p>
    <w:p>
      <w:pPr>
        <w:pStyle w:val="Style33"/>
        <w:keepNext/>
        <w:keepLines/>
        <w:widowControl w:val="0"/>
        <w:shd w:val="clear" w:color="auto" w:fill="auto"/>
        <w:tabs>
          <w:tab w:pos="346" w:val="left"/>
        </w:tabs>
        <w:bidi w:val="0"/>
        <w:spacing w:before="0" w:after="260" w:line="240" w:lineRule="auto"/>
        <w:ind w:left="0" w:right="0" w:firstLine="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w:t>
        <w:tab/>
        <w:t>概述</w:t>
      </w:r>
      <w:bookmarkEnd w:id="86"/>
      <w:bookmarkEnd w:id="87"/>
      <w:bookmarkEnd w:id="89"/>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参见第三节“管理层讨论与分析”中的“报告期内公司从事的主要业务”。</w:t>
      </w:r>
    </w:p>
    <w:p>
      <w:pPr>
        <w:pStyle w:val="Style33"/>
        <w:keepNext/>
        <w:keepLines/>
        <w:widowControl w:val="0"/>
        <w:shd w:val="clear" w:color="auto" w:fill="auto"/>
        <w:tabs>
          <w:tab w:pos="355" w:val="left"/>
        </w:tabs>
        <w:bidi w:val="0"/>
        <w:spacing w:before="0" w:after="38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收入与成本</w:t>
      </w:r>
      <w:bookmarkEnd w:id="90"/>
      <w:bookmarkEnd w:id="91"/>
      <w:bookmarkEnd w:id="93"/>
    </w:p>
    <w:p>
      <w:pPr>
        <w:pStyle w:val="Style65"/>
        <w:keepNext/>
        <w:keepLines/>
        <w:widowControl w:val="0"/>
        <w:shd w:val="clear" w:color="auto" w:fill="auto"/>
        <w:bidi w:val="0"/>
        <w:spacing w:before="0" w:after="26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4"/>
      <w:bookmarkEnd w:id="95"/>
      <w:bookmarkEnd w:id="97"/>
    </w:p>
    <w:p>
      <w:pPr>
        <w:pStyle w:val="Style21"/>
        <w:keepNext w:val="0"/>
        <w:keepLines w:val="0"/>
        <w:widowControl w:val="0"/>
        <w:shd w:val="clear" w:color="auto" w:fill="auto"/>
        <w:bidi w:val="0"/>
        <w:spacing w:before="0" w:after="160" w:line="314" w:lineRule="exact"/>
        <w:ind w:left="0" w:right="0" w:firstLine="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5,807,381,012.61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4,665,379,566.31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商户科技服务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372,958,531.91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638,354,183.22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415,690,413.83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253,641,563.25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63.89%</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6,596,010,944.64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19,013.71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18.69%</w:t>
            </w:r>
          </w:p>
        </w:tc>
      </w:tr>
    </w:tbl>
    <w:p>
      <w:pPr>
        <w:pStyle w:val="Style21"/>
        <w:keepNext w:val="0"/>
        <w:keepLines w:val="0"/>
        <w:widowControl w:val="0"/>
        <w:shd w:val="clear" w:color="auto" w:fill="auto"/>
        <w:bidi w:val="0"/>
        <w:spacing w:before="0" w:after="320" w:line="307" w:lineRule="exact"/>
        <w:ind w:left="0" w:right="0"/>
        <w:jc w:val="both"/>
      </w:pPr>
      <w:r>
        <w:rPr>
          <w:color w:val="000000"/>
          <w:spacing w:val="0"/>
          <w:w w:val="100"/>
          <w:position w:val="0"/>
        </w:rPr>
        <w:t>本报告期公司针对收入结构进行了调整，公司将银行专业化服务，清算、积分、会员、通讯等服务收入从商户科技服务 收入调整至支付业务收入，</w:t>
      </w:r>
      <w:r>
        <w:rPr>
          <w:color w:val="000000"/>
          <w:spacing w:val="0"/>
          <w:w w:val="100"/>
          <w:position w:val="0"/>
          <w:sz w:val="18"/>
          <w:szCs w:val="18"/>
        </w:rPr>
        <w:t>2020</w:t>
      </w:r>
      <w:r>
        <w:rPr>
          <w:color w:val="000000"/>
          <w:spacing w:val="0"/>
          <w:w w:val="100"/>
          <w:position w:val="0"/>
        </w:rPr>
        <w:t>年的收入分类按上述口径调整后，详见下表：</w:t>
      </w:r>
      <w:r>
        <w:br w:type="page"/>
      </w:r>
    </w:p>
    <w:tbl>
      <w:tblPr>
        <w:tblOverlap w:val="never"/>
        <w:jc w:val="center"/>
        <w:tblLayout w:type="fixed"/>
      </w:tblPr>
      <w:tblGrid>
        <w:gridCol w:w="1886"/>
        <w:gridCol w:w="2050"/>
        <w:gridCol w:w="2050"/>
        <w:gridCol w:w="2054"/>
        <w:gridCol w:w="1531"/>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调整后同比增减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6, 596, 029, </w:t>
            </w:r>
            <w:r>
              <w:rPr>
                <w:color w:val="000000"/>
                <w:spacing w:val="0"/>
                <w:w w:val="100"/>
                <w:position w:val="0"/>
                <w:sz w:val="18"/>
                <w:szCs w:val="18"/>
              </w:rPr>
              <w:t xml:space="preserve">958.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5,557,375,312.78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5,807,381,012.62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4, 865, 150, </w:t>
            </w:r>
            <w:r>
              <w:rPr>
                <w:color w:val="000000"/>
                <w:spacing w:val="0"/>
                <w:w w:val="100"/>
                <w:position w:val="0"/>
                <w:sz w:val="18"/>
                <w:szCs w:val="18"/>
              </w:rPr>
              <w:t xml:space="preserve">678.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w:t>
            </w:r>
            <w:r>
              <w:rPr>
                <w:color w:val="000000"/>
                <w:spacing w:val="0"/>
                <w:w w:val="100"/>
                <w:position w:val="0"/>
                <w:sz w:val="18"/>
                <w:szCs w:val="18"/>
              </w:rPr>
              <w:t>665,379,566.31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支付手续费收入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5,420,319, </w:t>
            </w:r>
            <w:r>
              <w:rPr>
                <w:color w:val="000000"/>
                <w:spacing w:val="0"/>
                <w:w w:val="100"/>
                <w:position w:val="0"/>
                <w:sz w:val="18"/>
                <w:szCs w:val="18"/>
              </w:rPr>
              <w:t xml:space="preserve">637.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4, 665, 379, </w:t>
            </w:r>
            <w:r>
              <w:rPr>
                <w:color w:val="000000"/>
                <w:spacing w:val="0"/>
                <w:w w:val="100"/>
                <w:position w:val="0"/>
                <w:sz w:val="18"/>
                <w:szCs w:val="18"/>
              </w:rPr>
              <w:t xml:space="preserve">566.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w:t>
            </w:r>
            <w:r>
              <w:rPr>
                <w:color w:val="000000"/>
                <w:spacing w:val="0"/>
                <w:w w:val="100"/>
                <w:position w:val="0"/>
                <w:sz w:val="18"/>
                <w:szCs w:val="18"/>
              </w:rPr>
              <w:t>665,379,566.31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支付服务费收入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387,061,374.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199, 771, </w:t>
            </w:r>
            <w:r>
              <w:rPr>
                <w:color w:val="000000"/>
                <w:spacing w:val="0"/>
                <w:w w:val="100"/>
                <w:position w:val="0"/>
                <w:sz w:val="18"/>
                <w:szCs w:val="18"/>
              </w:rPr>
              <w:t>111.76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商户科技服务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372,958,531.90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438, </w:t>
            </w:r>
            <w:r>
              <w:rPr>
                <w:color w:val="000000"/>
                <w:spacing w:val="0"/>
                <w:w w:val="100"/>
                <w:position w:val="0"/>
                <w:sz w:val="18"/>
                <w:szCs w:val="18"/>
              </w:rPr>
              <w:t>583,071.46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638,354,183.22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260, 285, </w:t>
            </w:r>
            <w:r>
              <w:rPr>
                <w:color w:val="000000"/>
                <w:spacing w:val="0"/>
                <w:w w:val="100"/>
                <w:position w:val="0"/>
                <w:sz w:val="18"/>
                <w:szCs w:val="18"/>
              </w:rPr>
              <w:t xml:space="preserve">820.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242,621,833.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242, </w:t>
            </w:r>
            <w:r>
              <w:rPr>
                <w:color w:val="000000"/>
                <w:spacing w:val="0"/>
                <w:w w:val="100"/>
                <w:position w:val="0"/>
                <w:sz w:val="18"/>
                <w:szCs w:val="18"/>
              </w:rPr>
              <w:t xml:space="preserve">621,833.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科技收入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31, 149, </w:t>
            </w:r>
            <w:r>
              <w:rPr>
                <w:color w:val="000000"/>
                <w:spacing w:val="0"/>
                <w:w w:val="100"/>
                <w:position w:val="0"/>
                <w:sz w:val="18"/>
                <w:szCs w:val="18"/>
              </w:rPr>
              <w:t xml:space="preserve">447.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36, 546, </w:t>
            </w:r>
            <w:r>
              <w:rPr>
                <w:color w:val="000000"/>
                <w:spacing w:val="0"/>
                <w:w w:val="100"/>
                <w:position w:val="0"/>
                <w:sz w:val="18"/>
                <w:szCs w:val="18"/>
              </w:rPr>
              <w:t xml:space="preserve">238.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187,535, </w:t>
            </w:r>
            <w:r>
              <w:rPr>
                <w:color w:val="000000"/>
                <w:spacing w:val="0"/>
                <w:w w:val="100"/>
                <w:position w:val="0"/>
                <w:sz w:val="18"/>
                <w:szCs w:val="18"/>
              </w:rPr>
              <w:t xml:space="preserve">994.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其他科技收入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81,523,263.53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159, 414, </w:t>
            </w:r>
            <w:r>
              <w:rPr>
                <w:color w:val="000000"/>
                <w:spacing w:val="0"/>
                <w:w w:val="100"/>
                <w:position w:val="0"/>
                <w:sz w:val="18"/>
                <w:szCs w:val="18"/>
              </w:rPr>
              <w:t xml:space="preserve">999.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208, </w:t>
            </w:r>
            <w:r>
              <w:rPr>
                <w:color w:val="000000"/>
                <w:spacing w:val="0"/>
                <w:w w:val="100"/>
                <w:position w:val="0"/>
                <w:sz w:val="18"/>
                <w:szCs w:val="18"/>
              </w:rPr>
              <w:t xml:space="preserve">196,355.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-49%</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415,690,413.83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253,641,563.25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253, </w:t>
            </w:r>
            <w:r>
              <w:rPr>
                <w:color w:val="000000"/>
                <w:spacing w:val="0"/>
                <w:w w:val="100"/>
                <w:position w:val="0"/>
                <w:sz w:val="18"/>
                <w:szCs w:val="18"/>
              </w:rPr>
              <w:t>641,563.25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64%</w:t>
            </w:r>
          </w:p>
        </w:tc>
      </w:tr>
    </w:tbl>
    <w:p>
      <w:pPr>
        <w:widowControl w:val="0"/>
        <w:spacing w:after="319" w:line="1" w:lineRule="exact"/>
      </w:pPr>
    </w:p>
    <w:p>
      <w:pPr>
        <w:pStyle w:val="Style65"/>
        <w:keepNext/>
        <w:keepLines/>
        <w:widowControl w:val="0"/>
        <w:numPr>
          <w:ilvl w:val="0"/>
          <w:numId w:val="3"/>
        </w:numPr>
        <w:shd w:val="clear" w:color="auto" w:fill="auto"/>
        <w:bidi w:val="0"/>
        <w:spacing w:before="0" w:line="240" w:lineRule="auto"/>
        <w:ind w:left="0" w:right="0" w:firstLine="0"/>
        <w:jc w:val="both"/>
      </w:pPr>
      <w:bookmarkStart w:id="100" w:name="bookmark100"/>
      <w:bookmarkStart w:id="101" w:name="bookmark101"/>
      <w:bookmarkStart w:id="98" w:name="bookmark98"/>
      <w:bookmarkStart w:id="99" w:name="bookmark99"/>
      <w:bookmarkEnd w:id="10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98"/>
      <w:bookmarkEnd w:id="99"/>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6,596,029,958.</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4,381,759,462.</w:t>
            </w:r>
          </w:p>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5,807,381,012.</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4,076,887,464.</w:t>
            </w:r>
          </w:p>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商户科技服务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372,958,531.91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45,323,261.98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6,596,010,944.</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4,381,759,462.</w:t>
            </w:r>
          </w:p>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6,596,029,958.</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4,381,759,462.</w:t>
            </w:r>
          </w:p>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-7.35%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5"/>
        <w:keepNext/>
        <w:keepLines/>
        <w:widowControl w:val="0"/>
        <w:numPr>
          <w:ilvl w:val="0"/>
          <w:numId w:val="3"/>
        </w:numPr>
        <w:shd w:val="clear" w:color="auto" w:fill="auto"/>
        <w:tabs>
          <w:tab w:pos="493" w:val="left"/>
        </w:tabs>
        <w:bidi w:val="0"/>
        <w:spacing w:before="0" w:line="240" w:lineRule="auto"/>
        <w:ind w:left="0" w:right="0" w:firstLine="0"/>
        <w:jc w:val="both"/>
      </w:pPr>
      <w:bookmarkStart w:id="102" w:name="bookmark102"/>
      <w:bookmarkStart w:id="103" w:name="bookmark103"/>
      <w:bookmarkStart w:id="104" w:name="bookmark104"/>
      <w:bookmarkStart w:id="105" w:name="bookmark105"/>
      <w:bookmarkEnd w:id="104"/>
      <w:r>
        <w:rPr>
          <w:color w:val="000000"/>
          <w:spacing w:val="0"/>
          <w:w w:val="100"/>
          <w:position w:val="0"/>
        </w:rPr>
        <w:t>公司实物销售收入是否大于劳务收入</w:t>
      </w:r>
      <w:bookmarkEnd w:id="102"/>
      <w:bookmarkEnd w:id="103"/>
      <w:bookmarkEnd w:id="105"/>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65"/>
        <w:keepNext/>
        <w:keepLines/>
        <w:widowControl w:val="0"/>
        <w:numPr>
          <w:ilvl w:val="0"/>
          <w:numId w:val="3"/>
        </w:numPr>
        <w:shd w:val="clear" w:color="auto" w:fill="auto"/>
        <w:tabs>
          <w:tab w:pos="493" w:val="left"/>
        </w:tabs>
        <w:bidi w:val="0"/>
        <w:spacing w:before="0" w:line="240" w:lineRule="auto"/>
        <w:ind w:left="0" w:right="0" w:firstLine="0"/>
        <w:jc w:val="both"/>
      </w:pPr>
      <w:bookmarkStart w:id="106" w:name="bookmark106"/>
      <w:bookmarkStart w:id="107" w:name="bookmark107"/>
      <w:bookmarkStart w:id="108" w:name="bookmark108"/>
      <w:bookmarkStart w:id="109" w:name="bookmark109"/>
      <w:bookmarkEnd w:id="108"/>
      <w:r>
        <w:rPr>
          <w:color w:val="000000"/>
          <w:spacing w:val="0"/>
          <w:w w:val="100"/>
          <w:position w:val="0"/>
        </w:rPr>
        <w:t>公司已签订的重大销售合同、重大采购合同截至本报告期的履行情况</w:t>
      </w:r>
      <w:bookmarkEnd w:id="106"/>
      <w:bookmarkEnd w:id="107"/>
      <w:bookmarkEnd w:id="109"/>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65"/>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0"/>
      <w:bookmarkEnd w:id="111"/>
      <w:bookmarkEnd w:id="113"/>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专业化服务费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3,474,542,603.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2,682,950,848.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561,648,387.57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403,752,172.17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39,636,066.15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42,274,732.01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1,060,407.02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3,983,002.91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-73.38%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商户科技服务 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43,562,406.73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67,232,108.35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-35.21%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商户科技服务 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1,760,855.25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1,639,495.94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259,548,736.42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81,415,168.60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4"/>
      <w:bookmarkEnd w:id="115"/>
      <w:bookmarkEnd w:id="117"/>
    </w:p>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left"/>
        <w:tblLayout w:type="fixed"/>
      </w:tblPr>
      <w:tblGrid>
        <w:gridCol w:w="1099"/>
        <w:gridCol w:w="5381"/>
        <w:gridCol w:w="2054"/>
      </w:tblGrid>
      <w:tr>
        <w:trPr>
          <w:trHeight w:val="331" w:hRule="exact"/>
        </w:trPr>
        <w:tc>
          <w:tcPr>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变动方式</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株式会社 </w:t>
            </w:r>
            <w:r>
              <w:rPr>
                <w:color w:val="000000"/>
                <w:spacing w:val="0"/>
                <w:w w:val="100"/>
                <w:position w:val="0"/>
                <w:sz w:val="18"/>
                <w:szCs w:val="18"/>
              </w:rPr>
              <w:t>L AKALA ACTARISE</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3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Lakala US Co., 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3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Lakala UK Co.,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海南千米新零售有限公司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3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拉卡拉汇积天下技术服务（北京）有限公司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子公司转联营企业</w:t>
            </w:r>
          </w:p>
        </w:tc>
      </w:tr>
      <w:tr>
        <w:trPr>
          <w:trHeight w:val="33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上海拉卡拉青科君诚信息技术发展有限公司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3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拉卡拉五指山科技（上海）有限公司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广州越富嘉驰网络科技有限公司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子公司转联营企业</w:t>
            </w:r>
          </w:p>
        </w:tc>
      </w:tr>
    </w:tbl>
    <w:p>
      <w:pPr>
        <w:widowControl w:val="0"/>
        <w:spacing w:after="639" w:line="1" w:lineRule="exact"/>
      </w:pPr>
    </w:p>
    <w:p>
      <w:pPr>
        <w:pStyle w:val="Style65"/>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18"/>
      <w:bookmarkEnd w:id="119"/>
      <w:bookmarkEnd w:id="12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65"/>
        <w:keepNext/>
        <w:keepLines/>
        <w:widowControl w:val="0"/>
        <w:shd w:val="clear" w:color="auto" w:fill="auto"/>
        <w:bidi w:val="0"/>
        <w:spacing w:before="0" w:after="40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22"/>
      <w:bookmarkEnd w:id="123"/>
      <w:bookmarkEnd w:id="125"/>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301,831,693.97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93,047,625.79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79,361,262.00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45,830,816.02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42,622,086.16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40,969,904.00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301,831,693.97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1,586,084,202.80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921,889,668.80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229,629,821.00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171,080,011.00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146,451,033.82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117,033,668.18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1,586,084,202.80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40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、费用</w:t>
      </w:r>
      <w:bookmarkEnd w:id="126"/>
      <w:bookmarkEnd w:id="127"/>
      <w:bookmarkEnd w:id="12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533,163,135.39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655,345,926.83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309,134,198.35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266,898,836.97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-40,784,462.84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-50,399,031.72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250,424,408.74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256,164,928.06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4</w:t>
      </w:r>
      <w:bookmarkEnd w:id="132"/>
      <w:r>
        <w:rPr>
          <w:color w:val="000000"/>
          <w:spacing w:val="0"/>
          <w:w w:val="100"/>
          <w:position w:val="0"/>
        </w:rPr>
        <w:t>、研发投入</w:t>
      </w:r>
      <w:bookmarkEnd w:id="130"/>
      <w:bookmarkEnd w:id="131"/>
      <w:bookmarkEnd w:id="133"/>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数字货币项目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完成主要国有银行数 字货币接口对接，对 接条码前置、扫码前 置、</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码前置、</w:t>
            </w:r>
            <w:r>
              <w:rPr>
                <w:rFonts w:ascii="Times New Roman" w:eastAsia="Times New Roman" w:hAnsi="Times New Roman" w:cs="Times New Roman"/>
                <w:color w:val="000000"/>
                <w:spacing w:val="0"/>
                <w:w w:val="100"/>
                <w:position w:val="0"/>
                <w:sz w:val="18"/>
                <w:szCs w:val="18"/>
              </w:rPr>
              <w:t>LABS</w:t>
            </w:r>
            <w:r>
              <w:rPr>
                <w:color w:val="000000"/>
                <w:spacing w:val="0"/>
                <w:w w:val="100"/>
                <w:position w:val="0"/>
              </w:rPr>
              <w:t xml:space="preserve">； </w:t>
            </w:r>
            <w:r>
              <w:rPr>
                <w:color w:val="000000"/>
                <w:spacing w:val="0"/>
                <w:w w:val="100"/>
                <w:position w:val="0"/>
              </w:rPr>
              <w:t>巩固并增强公司支付 创新能力。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在前期数字货币体系的基 础上，随着发行方、运营 方的不断开放，整合、优 化服务能力，形成更能为 客户服务的数字人民币业 务系统，为数字人民币的 进一步推广作出贡献。</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支付平台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面向行业和</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商户 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支付产品，整 合数字人民币、网银、 银行卡、扫码、快捷 等多种支付方式，提 供订单收银台实现独 立收款，解决到账慢、 额度低，费率高等问 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试生产阶段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基于数字人民币的已开放 以及即将开放的能力，为 行业商户提供一站式解决 方案，补充公司在</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产 品方面的短板。为公司在 数字人民币领域占领先 机；叠加转账支付，赋能 收款工具，增加商家收款 方式的可选择性。巩固并 增强公司的支付创新能 力。</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为线下商户提供卡券 营销的平台，结合银 行对持卡人的营销活 动政策，联合大型连 锁商户及本地化的 </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级商户为持卡人 提供满减、折扣等权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以期实现通过营销手段连 接银行、商户、持卡人， 为银行引流，为商户增收， 为持卡人普惠。巩固并增 强公司科技输出能力。</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拉卡拉二维码系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扫码云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实现扫码银行直联和 容器化部署，减少系 统部署和运行成本。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为机构提供扫码营销服 务，增强公司核心产品的 市场竞争力。</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跨境支付系统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主要实现新增换汇产 品、反洗钱。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通过全球收款产品打通境 外电商平台收款渠道，为</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跨境电商企业以及跨境电 商卖家解决跨境贸易供应 链中实际面临的收款时间 长、提现难、汇率兑换不 方便等问题。</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拓展海外市场，促进 在海外的业务和市场 规模。利用先发优势 与卡组织、银行、机 构合作。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在受理人民币卡的基础 上，整合支付控件，以</w:t>
            </w:r>
            <w:r>
              <w:rPr>
                <w:rFonts w:ascii="Times New Roman" w:eastAsia="Times New Roman" w:hAnsi="Times New Roman" w:cs="Times New Roman"/>
                <w:color w:val="000000"/>
                <w:spacing w:val="0"/>
                <w:w w:val="100"/>
                <w:position w:val="0"/>
                <w:sz w:val="18"/>
                <w:szCs w:val="18"/>
              </w:rPr>
              <w:t xml:space="preserve">H5 </w:t>
            </w:r>
            <w:r>
              <w:rPr>
                <w:color w:val="000000"/>
                <w:spacing w:val="0"/>
                <w:w w:val="100"/>
                <w:position w:val="0"/>
              </w:rPr>
              <w:t>服务端的形式嵌入数字钱 包当中，实现包含收款、 流水、对账、资产等主要 功能。</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拉卡拉大数据平 台系统建设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提升业务运营效率， 支持前端部门业务推 广，协助行业客户快 速完成技术接入。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支持人民银行系统用于支 付结算监督检查和管理决 策提供参考和支持。</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移动金融平台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数币手环系统整体开 发，统一移动端接入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拉卡拉穿戴客户端，创新 支付系统迭代开发，通过 数币手环载体实现移动端 的金融服务。</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“聚到商”客户 营销管理系统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为拓展商户提供展业 工具，帮助银行解决 信用卡、借记卡等开 户类推广需求。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业务流线上化、业务标准 化、数据可视、数据可追 溯、帮助企业提高运营管 理效率，形成数字化资产。 巩固并增强公司市场竞争 力。</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拉卡拉清算系统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三代清结算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进行系统重构，实现 银联网联协议互通。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重新定义资金清结算服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务，实现实时、多批次、 批量结算能力，为不同资 质、不同需求的客户提供 差异化服务。</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拉卡拉分布式交 易系统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支持业务运营，响应 业务需求；支持前端 系统需求，服务前端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控制交易风险，提升商户 的退货时效。</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拉卡拉风险控制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天眼风控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实现实时、准实时、 批量风控的不同业务 选择能力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实现电子围栏、定位信息 接入与优化等增强风控系 统能力：实现大额交易报 送功能。</w:t>
            </w:r>
          </w:p>
        </w:tc>
      </w:tr>
      <w:tr>
        <w:trPr>
          <w:trHeight w:val="13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客户经理服务系 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建设全新的客户经理</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经营与业务运营</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以便捷、高效、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统一的服务入口，实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贴近业务，服务前端，使 公司增值业务收益多元 化。</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现对客户经理群体开 展有效的经营与营销 工作。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智能客服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后台 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建立用户信息的单一 视图，为其他系统提 供综合的用户信息支 撑；减轻客服系统和 电销系统的工作量。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对接短信通道商，支持短 信平台批量发送，支持业 务部门，完成统计分析的 需求；客服人员可切换到 自研语音平台为客户服 务。</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会员营销平台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实现商户优惠红包导 入；建设主题活动管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由运营在营销平台建立主 题活动并管理营销活动； 实现会员系统容器化部 署，减少系统部署成本， 运行成本。</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三代业务运营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推进系统之间的解 耦。降低维护成本； 采用全新的框架，提 高稳定性，系统容量、 安全性以及系统的可 维护性。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业务模型重新梳理，能更 好地满足新型业务的需 要，降低了公司的运营成 本。</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研发集成设计与 部署系统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研发各系统接口自动 化测试用例的同时， 将已积累的用例与 </w:t>
            </w:r>
            <w:r>
              <w:rPr>
                <w:rFonts w:ascii="Times New Roman" w:eastAsia="Times New Roman" w:hAnsi="Times New Roman" w:cs="Times New Roman"/>
                <w:color w:val="000000"/>
                <w:spacing w:val="0"/>
                <w:w w:val="100"/>
                <w:position w:val="0"/>
                <w:sz w:val="18"/>
                <w:szCs w:val="18"/>
              </w:rPr>
              <w:t xml:space="preserve">devops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容器化结合， 达到协同、创新的相 互作用，更好的提高 研发整体实施效率。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自主开发的新技术或新工 艺、新工法、新服务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开展</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及页面自动化测 试，进一步提高测试执行 效率。</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新商服系统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新产品体系建设，更 好的帮助客户做好生 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将大数据服务体系转型为 客户提供查询、分析等一 系列数据服务功能，让客 户能好的了解自己的客户 和生意。</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服务全周期管控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基于公司业务和数据 基础，提供完整的服 务全生命周期管控能 力和持续运营能力。</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通过开放平台的协议 适配、跨协议的服务 互通，给合作伙伴， 以便发掘业务模式、 提高服务水平、拓展 合作空间。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各业务中台系统通</w:t>
            </w:r>
            <w:r>
              <w:rPr>
                <w:rFonts w:ascii="Times New Roman" w:eastAsia="Times New Roman" w:hAnsi="Times New Roman" w:cs="Times New Roman"/>
                <w:color w:val="000000"/>
                <w:spacing w:val="0"/>
                <w:w w:val="100"/>
                <w:position w:val="0"/>
                <w:sz w:val="18"/>
                <w:szCs w:val="18"/>
              </w:rPr>
              <w:t xml:space="preserve">API </w:t>
            </w:r>
            <w:r>
              <w:rPr>
                <w:color w:val="000000"/>
                <w:spacing w:val="0"/>
                <w:w w:val="100"/>
                <w:position w:val="0"/>
              </w:rPr>
              <w:t>方式把自己的核心业务资 产贯通整理并开放。同时， 针对应用系统能力对外开 放和服务访问的场景，提 供统一的接入规范、安全 授权、认证、流量等管理 和控制。</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40-50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250,424,408.74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256,164,928.06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251,545,845.16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400" w:line="240"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5</w:t>
      </w:r>
      <w:bookmarkEnd w:id="136"/>
      <w:r>
        <w:rPr>
          <w:color w:val="000000"/>
          <w:spacing w:val="0"/>
          <w:w w:val="100"/>
          <w:position w:val="0"/>
        </w:rPr>
        <w:t>、现金流</w:t>
      </w:r>
      <w:bookmarkEnd w:id="134"/>
      <w:bookmarkEnd w:id="135"/>
      <w:bookmarkEnd w:id="13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7,598,006,116.09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6,138,188,587.10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6,013,985,199.88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4,701,747,093.41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1,584,020,916.21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1,436,441,493.69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699,847,872.40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189,228,502.61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1,957,963,611.60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1,760,571,345.73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-1,258,115,739.20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-1,571,342,843.12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198,670,025.38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28,704,270.25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1,456,828,212.50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821,563,830.70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77.32%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-1,258,158,187.12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-792,859,560.45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-932,475,725.09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-928,459,769.33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tabs>
          <w:tab w:pos="334" w:val="left"/>
        </w:tabs>
        <w:bidi w:val="0"/>
        <w:spacing w:before="0" w:after="100" w:line="240" w:lineRule="auto"/>
        <w:ind w:left="0" w:right="0" w:firstLine="0"/>
        <w:jc w:val="left"/>
      </w:pPr>
      <w:bookmarkStart w:id="138" w:name="bookmark138"/>
      <w:r>
        <w:rPr>
          <w:color w:val="000000"/>
          <w:spacing w:val="0"/>
          <w:w w:val="100"/>
          <w:position w:val="0"/>
          <w:sz w:val="18"/>
          <w:szCs w:val="18"/>
        </w:rPr>
        <w:t>1</w:t>
      </w:r>
      <w:bookmarkEnd w:id="138"/>
      <w:r>
        <w:rPr>
          <w:color w:val="000000"/>
          <w:spacing w:val="0"/>
          <w:w w:val="100"/>
          <w:position w:val="0"/>
        </w:rPr>
        <w:t>、</w:t>
        <w:tab/>
        <w:t>投资活动产生的现金流入变动主要原因为：系收回股权转让预付款。</w:t>
      </w:r>
    </w:p>
    <w:p>
      <w:pPr>
        <w:pStyle w:val="Style21"/>
        <w:keepNext w:val="0"/>
        <w:keepLines w:val="0"/>
        <w:widowControl w:val="0"/>
        <w:shd w:val="clear" w:color="auto" w:fill="auto"/>
        <w:tabs>
          <w:tab w:pos="344" w:val="left"/>
        </w:tabs>
        <w:bidi w:val="0"/>
        <w:spacing w:before="0" w:after="160" w:line="240" w:lineRule="auto"/>
        <w:ind w:left="0" w:right="0" w:firstLine="0"/>
        <w:jc w:val="left"/>
      </w:pPr>
      <w:bookmarkStart w:id="139" w:name="bookmark139"/>
      <w:r>
        <w:rPr>
          <w:color w:val="000000"/>
          <w:spacing w:val="0"/>
          <w:w w:val="100"/>
          <w:position w:val="0"/>
          <w:sz w:val="18"/>
          <w:szCs w:val="18"/>
        </w:rPr>
        <w:t>2</w:t>
      </w:r>
      <w:bookmarkEnd w:id="139"/>
      <w:r>
        <w:rPr>
          <w:color w:val="000000"/>
          <w:spacing w:val="0"/>
          <w:w w:val="100"/>
          <w:position w:val="0"/>
        </w:rPr>
        <w:t>、</w:t>
        <w:tab/>
        <w:t>筹资活动产生的现金流量净额变动主要原因为：本期回购股票。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五</w:t>
      </w:r>
      <w:bookmarkEnd w:id="142"/>
      <w:r>
        <w:rPr>
          <w:color w:val="000000"/>
          <w:spacing w:val="0"/>
          <w:w w:val="100"/>
          <w:position w:val="0"/>
        </w:rPr>
        <w:t>、</w:t>
        <w:tab/>
        <w:t>非主营业务情况</w:t>
      </w:r>
      <w:bookmarkEnd w:id="140"/>
      <w:bookmarkEnd w:id="141"/>
      <w:bookmarkEnd w:id="14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六</w:t>
      </w:r>
      <w:bookmarkEnd w:id="146"/>
      <w:r>
        <w:rPr>
          <w:color w:val="000000"/>
          <w:spacing w:val="0"/>
          <w:w w:val="100"/>
          <w:position w:val="0"/>
        </w:rPr>
        <w:t>、</w:t>
        <w:tab/>
        <w:t>资产及负债状况分析</w:t>
      </w:r>
      <w:bookmarkEnd w:id="144"/>
      <w:bookmarkEnd w:id="145"/>
      <w:bookmarkEnd w:id="147"/>
    </w:p>
    <w:p>
      <w:pPr>
        <w:pStyle w:val="Style33"/>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、资产构成重大变动情况</w:t>
      </w:r>
      <w:bookmarkEnd w:id="148"/>
      <w:bookmarkEnd w:id="149"/>
      <w:bookmarkEnd w:id="151"/>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6,560,290,07</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7,661,872,87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主要为本期增加对外投资导致货币 资金下降。</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777,185,104.</w:t>
            </w:r>
          </w:p>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435,457,685.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主要为开展供应链保理业务所致。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11,634,469.8</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11,196,340.6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1,809,401,25</w:t>
            </w:r>
          </w:p>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602,055,933.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主要为购买蓝色光标股权所致。</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1,474,117,36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1,886,103,17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28,537,129.8</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21,392,103.9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11,760,000.0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26,878,255.9</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交易事项根据新收入准则确认合同 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18,375,000.0</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23,533,015.6</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15,219,472.2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、以公允价值计量的资产和负债</w:t>
      </w:r>
      <w:bookmarkEnd w:id="152"/>
      <w:bookmarkEnd w:id="153"/>
      <w:bookmarkEnd w:id="15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价值变动</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提的减</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 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73,504,95</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动金融资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289,969,9</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14,554,714</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339,920,167.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363,474,8</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84,554,714</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357,920,167.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r>
        <w:br w:type="page"/>
      </w:r>
    </w:p>
    <w:p>
      <w:pPr>
        <w:pStyle w:val="Style33"/>
        <w:keepNext/>
        <w:keepLines/>
        <w:widowControl w:val="0"/>
        <w:shd w:val="clear" w:color="auto" w:fill="auto"/>
        <w:bidi w:val="0"/>
        <w:spacing w:before="0" w:after="34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、截至报告期末的资产权利受限情况</w:t>
      </w:r>
      <w:bookmarkEnd w:id="156"/>
      <w:bookmarkEnd w:id="157"/>
      <w:bookmarkEnd w:id="159"/>
    </w:p>
    <w:tbl>
      <w:tblPr>
        <w:tblOverlap w:val="never"/>
        <w:jc w:val="left"/>
        <w:tblLayout w:type="fixed"/>
      </w:tblPr>
      <w:tblGrid>
        <w:gridCol w:w="2222"/>
        <w:gridCol w:w="2136"/>
        <w:gridCol w:w="2054"/>
      </w:tblGrid>
      <w:tr>
        <w:trPr>
          <w:trHeight w:val="331" w:hRule="exact"/>
        </w:trPr>
        <w:tc>
          <w:tcPr>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6" w:hRule="exact"/>
        </w:trPr>
        <w:tc>
          <w:tcPr>
            <w:tcBorders>
              <w:top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3,930, </w:t>
            </w:r>
            <w:r>
              <w:rPr>
                <w:color w:val="000000"/>
                <w:spacing w:val="0"/>
                <w:w w:val="100"/>
                <w:position w:val="0"/>
                <w:sz w:val="18"/>
                <w:szCs w:val="18"/>
              </w:rPr>
              <w:t xml:space="preserve">653.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17,292,069.87</w:t>
            </w:r>
          </w:p>
        </w:tc>
      </w:tr>
      <w:tr>
        <w:trPr>
          <w:trHeight w:val="346" w:hRule="exact"/>
        </w:trPr>
        <w:tc>
          <w:tcPr>
            <w:tcBorders>
              <w:top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109, 825, </w:t>
            </w:r>
            <w:r>
              <w:rPr>
                <w:color w:val="000000"/>
                <w:spacing w:val="0"/>
                <w:w w:val="100"/>
                <w:position w:val="0"/>
                <w:sz w:val="18"/>
                <w:szCs w:val="18"/>
              </w:rPr>
              <w:t xml:space="preserve">873.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67,463,621.02</w:t>
            </w:r>
          </w:p>
        </w:tc>
      </w:tr>
      <w:tr>
        <w:trPr>
          <w:trHeight w:val="336" w:hRule="exact"/>
        </w:trPr>
        <w:tc>
          <w:tcPr>
            <w:tcBorders>
              <w:top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5,498, 344, </w:t>
            </w:r>
            <w:r>
              <w:rPr>
                <w:color w:val="000000"/>
                <w:spacing w:val="0"/>
                <w:w w:val="100"/>
                <w:position w:val="0"/>
                <w:sz w:val="18"/>
                <w:szCs w:val="18"/>
              </w:rPr>
              <w:t xml:space="preserve">771.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5,696, 452, </w:t>
            </w:r>
            <w:r>
              <w:rPr>
                <w:color w:val="000000"/>
                <w:spacing w:val="0"/>
                <w:w w:val="100"/>
                <w:position w:val="0"/>
                <w:sz w:val="18"/>
                <w:szCs w:val="18"/>
              </w:rPr>
              <w:t xml:space="preserve">682. </w:t>
            </w:r>
            <w:r>
              <w:rPr>
                <w:color w:val="000000"/>
                <w:spacing w:val="0"/>
                <w:w w:val="100"/>
                <w:position w:val="0"/>
                <w:sz w:val="18"/>
                <w:szCs w:val="18"/>
              </w:rPr>
              <w:t>66</w:t>
            </w:r>
          </w:p>
        </w:tc>
      </w:tr>
      <w:tr>
        <w:trPr>
          <w:trHeight w:val="331" w:hRule="exact"/>
        </w:trPr>
        <w:tc>
          <w:tcPr>
            <w:tcBorders>
              <w:top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46, 258, </w:t>
            </w:r>
            <w:r>
              <w:rPr>
                <w:color w:val="000000"/>
                <w:spacing w:val="0"/>
                <w:w w:val="100"/>
                <w:position w:val="0"/>
                <w:sz w:val="18"/>
                <w:szCs w:val="18"/>
              </w:rPr>
              <w:t xml:space="preserve">576.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55" w:hRule="exact"/>
        </w:trPr>
        <w:tc>
          <w:tcPr>
            <w:tcBorders>
              <w:top w:val="single" w:sz="4"/>
              <w:bottom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5,658,359,875.42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5,781,208, </w:t>
            </w:r>
            <w:r>
              <w:rPr>
                <w:color w:val="000000"/>
                <w:spacing w:val="0"/>
                <w:w w:val="100"/>
                <w:position w:val="0"/>
                <w:sz w:val="18"/>
                <w:szCs w:val="18"/>
              </w:rPr>
              <w:t xml:space="preserve">373. </w:t>
            </w:r>
            <w:r>
              <w:rPr>
                <w:color w:val="000000"/>
                <w:spacing w:val="0"/>
                <w:w w:val="100"/>
                <w:position w:val="0"/>
                <w:sz w:val="18"/>
                <w:szCs w:val="18"/>
              </w:rPr>
              <w:t>55</w:t>
            </w:r>
          </w:p>
        </w:tc>
      </w:tr>
    </w:tbl>
    <w:p>
      <w:pPr>
        <w:widowControl w:val="0"/>
        <w:spacing w:after="639" w:line="1" w:lineRule="exact"/>
      </w:pPr>
    </w:p>
    <w:p>
      <w:pPr>
        <w:pStyle w:val="Style28"/>
        <w:keepNext/>
        <w:keepLines/>
        <w:widowControl w:val="0"/>
        <w:shd w:val="clear" w:color="auto" w:fill="auto"/>
        <w:bidi w:val="0"/>
        <w:spacing w:before="0" w:after="340" w:line="240" w:lineRule="auto"/>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七</w:t>
      </w:r>
      <w:bookmarkEnd w:id="162"/>
      <w:r>
        <w:rPr>
          <w:color w:val="000000"/>
          <w:spacing w:val="0"/>
          <w:w w:val="100"/>
          <w:position w:val="0"/>
        </w:rPr>
        <w:t>、投资状况分析</w:t>
      </w:r>
      <w:bookmarkEnd w:id="160"/>
      <w:bookmarkEnd w:id="161"/>
      <w:bookmarkEnd w:id="163"/>
    </w:p>
    <w:p>
      <w:pPr>
        <w:pStyle w:val="Style33"/>
        <w:keepNext/>
        <w:keepLines/>
        <w:widowControl w:val="0"/>
        <w:shd w:val="clear" w:color="auto" w:fill="auto"/>
        <w:bidi w:val="0"/>
        <w:spacing w:before="0" w:after="340" w:line="240" w:lineRule="auto"/>
        <w:ind w:left="0" w:right="0" w:firstLine="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、总体情况</w:t>
      </w:r>
      <w:bookmarkEnd w:id="164"/>
      <w:bookmarkEnd w:id="165"/>
      <w:bookmarkEnd w:id="167"/>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1,844,662,690.57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978,190,951.44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、报告期内获取的重大的股权投资情况</w:t>
      </w:r>
      <w:bookmarkEnd w:id="168"/>
      <w:bookmarkEnd w:id="169"/>
      <w:bookmarkEnd w:id="171"/>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是否</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涉诉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 （如 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索引</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59"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蓝色</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光标</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推广</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耀旺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公共</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30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活动</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以及</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海外</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企业 出海 广告 投放 以及 智能 电视 广告 </w:t>
            </w:r>
            <w:r>
              <w:rPr>
                <w:rFonts w:ascii="Times New Roman" w:eastAsia="Times New Roman" w:hAnsi="Times New Roman" w:cs="Times New Roman"/>
                <w:color w:val="000000"/>
                <w:spacing w:val="0"/>
                <w:w w:val="100"/>
                <w:position w:val="0"/>
                <w:sz w:val="18"/>
                <w:szCs w:val="18"/>
              </w:rPr>
              <w:t xml:space="preserve">OTT </w:t>
            </w:r>
            <w:r>
              <w:rPr>
                <w:color w:val="000000"/>
                <w:spacing w:val="0"/>
                <w:w w:val="100"/>
                <w:position w:val="0"/>
              </w:rPr>
              <w:t>业务 代理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4"/>
              <w:keepNext w:val="0"/>
              <w:keepLines w:val="0"/>
              <w:widowControl w:val="0"/>
              <w:shd w:val="clear" w:color="auto" w:fill="auto"/>
              <w:bidi w:val="0"/>
              <w:spacing w:before="0" w:after="0" w:line="36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、报告期内正在进行的重大的非股权投资情况</w:t>
      </w:r>
      <w:bookmarkEnd w:id="172"/>
      <w:bookmarkEnd w:id="173"/>
      <w:bookmarkEnd w:id="175"/>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34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、以公允价值计量的金融资产</w:t>
      </w:r>
      <w:bookmarkEnd w:id="176"/>
      <w:bookmarkEnd w:id="177"/>
      <w:bookmarkEnd w:id="179"/>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初始投</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本期公允</w:t>
            </w:r>
          </w:p>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价值变动</w:t>
            </w:r>
          </w:p>
          <w:p>
            <w:pPr>
              <w:pStyle w:val="Style24"/>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报告期内购</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、募集资金使用情况</w:t>
      </w:r>
      <w:bookmarkEnd w:id="180"/>
      <w:bookmarkEnd w:id="181"/>
      <w:bookmarkEnd w:id="183"/>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after="38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八</w:t>
      </w:r>
      <w:bookmarkEnd w:id="186"/>
      <w:r>
        <w:rPr>
          <w:color w:val="000000"/>
          <w:spacing w:val="0"/>
          <w:w w:val="100"/>
          <w:position w:val="0"/>
        </w:rPr>
        <w:t>、重大资产和股权出售</w:t>
      </w:r>
      <w:bookmarkEnd w:id="184"/>
      <w:bookmarkEnd w:id="185"/>
      <w:bookmarkEnd w:id="187"/>
    </w:p>
    <w:p>
      <w:pPr>
        <w:pStyle w:val="Style33"/>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、出售重大资产情况</w:t>
      </w:r>
      <w:bookmarkEnd w:id="188"/>
      <w:bookmarkEnd w:id="189"/>
      <w:bookmarkEnd w:id="191"/>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公司报告期未出售重大资产。</w:t>
      </w:r>
    </w:p>
    <w:p>
      <w:pPr>
        <w:pStyle w:val="Style33"/>
        <w:keepNext/>
        <w:keepLines/>
        <w:widowControl w:val="0"/>
        <w:shd w:val="clear" w:color="auto" w:fill="auto"/>
        <w:bidi w:val="0"/>
        <w:spacing w:before="0" w:after="2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、出售重大股权情况</w:t>
      </w:r>
      <w:bookmarkEnd w:id="192"/>
      <w:bookmarkEnd w:id="193"/>
      <w:bookmarkEnd w:id="195"/>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26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九</w:t>
      </w:r>
      <w:bookmarkEnd w:id="198"/>
      <w:r>
        <w:rPr>
          <w:color w:val="000000"/>
          <w:spacing w:val="0"/>
          <w:w w:val="100"/>
          <w:position w:val="0"/>
        </w:rPr>
        <w:t>、主要控股参股公司分析</w:t>
      </w:r>
      <w:bookmarkEnd w:id="196"/>
      <w:bookmarkEnd w:id="197"/>
      <w:bookmarkEnd w:id="19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公司报告期内无应当披露的重要控股参股公司信息。</w:t>
      </w:r>
    </w:p>
    <w:p>
      <w:pPr>
        <w:pStyle w:val="Style28"/>
        <w:keepNext/>
        <w:keepLines/>
        <w:widowControl w:val="0"/>
        <w:shd w:val="clear" w:color="auto" w:fill="auto"/>
        <w:bidi w:val="0"/>
        <w:spacing w:before="0" w:after="260" w:line="240" w:lineRule="auto"/>
        <w:ind w:left="0" w:right="0" w:firstLine="0"/>
        <w:jc w:val="left"/>
      </w:pPr>
      <w:bookmarkStart w:id="200" w:name="bookmark200"/>
      <w:bookmarkStart w:id="201" w:name="bookmark201"/>
      <w:bookmarkStart w:id="202" w:name="bookmark202"/>
      <w:r>
        <w:rPr>
          <w:color w:val="000000"/>
          <w:spacing w:val="0"/>
          <w:w w:val="100"/>
          <w:position w:val="0"/>
        </w:rPr>
        <w:t>十、公司控制的结构化主体情况</w:t>
      </w:r>
      <w:bookmarkEnd w:id="200"/>
      <w:bookmarkEnd w:id="201"/>
      <w:bookmarkEnd w:id="202"/>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260" w:line="240" w:lineRule="auto"/>
        <w:ind w:left="0" w:right="0" w:firstLine="0"/>
        <w:jc w:val="left"/>
      </w:pPr>
      <w:bookmarkStart w:id="203" w:name="bookmark203"/>
      <w:bookmarkStart w:id="204" w:name="bookmark204"/>
      <w:bookmarkStart w:id="205" w:name="bookmark205"/>
      <w:r>
        <w:rPr>
          <w:color w:val="000000"/>
          <w:spacing w:val="0"/>
          <w:w w:val="100"/>
          <w:position w:val="0"/>
        </w:rPr>
        <w:t>十一、公司未来发展的展望</w:t>
      </w:r>
      <w:bookmarkEnd w:id="203"/>
      <w:bookmarkEnd w:id="204"/>
      <w:bookmarkEnd w:id="205"/>
    </w:p>
    <w:p>
      <w:pPr>
        <w:pStyle w:val="Style21"/>
        <w:keepNext w:val="0"/>
        <w:keepLines w:val="0"/>
        <w:widowControl w:val="0"/>
        <w:shd w:val="clear" w:color="auto" w:fill="auto"/>
        <w:tabs>
          <w:tab w:pos="920" w:val="left"/>
        </w:tabs>
        <w:bidi w:val="0"/>
        <w:spacing w:before="0" w:after="0" w:line="312" w:lineRule="exact"/>
        <w:ind w:left="0" w:right="0"/>
        <w:jc w:val="both"/>
      </w:pPr>
      <w:bookmarkStart w:id="206" w:name="bookmark206"/>
      <w:r>
        <w:rPr>
          <w:b/>
          <w:bCs/>
          <w:color w:val="000000"/>
          <w:spacing w:val="0"/>
          <w:w w:val="100"/>
          <w:position w:val="0"/>
        </w:rPr>
        <w:t>（</w:t>
      </w:r>
      <w:bookmarkEnd w:id="206"/>
      <w:r>
        <w:rPr>
          <w:b/>
          <w:bCs/>
          <w:color w:val="000000"/>
          <w:spacing w:val="0"/>
          <w:w w:val="100"/>
          <w:position w:val="0"/>
        </w:rPr>
        <w:t>一）</w:t>
        <w:tab/>
        <w:t>行业格局和趋势</w:t>
      </w:r>
    </w:p>
    <w:p>
      <w:pPr>
        <w:pStyle w:val="Style21"/>
        <w:keepNext w:val="0"/>
        <w:keepLines w:val="0"/>
        <w:widowControl w:val="0"/>
        <w:shd w:val="clear" w:color="auto" w:fill="auto"/>
        <w:tabs>
          <w:tab w:pos="762" w:val="left"/>
        </w:tabs>
        <w:bidi w:val="0"/>
        <w:spacing w:before="0" w:after="0" w:line="312" w:lineRule="exact"/>
        <w:ind w:left="0" w:right="0"/>
        <w:jc w:val="both"/>
      </w:pPr>
      <w:bookmarkStart w:id="207" w:name="bookmark207"/>
      <w:r>
        <w:rPr>
          <w:color w:val="000000"/>
          <w:spacing w:val="0"/>
          <w:w w:val="100"/>
          <w:position w:val="0"/>
          <w:sz w:val="18"/>
          <w:szCs w:val="18"/>
        </w:rPr>
        <w:t>1</w:t>
      </w:r>
      <w:bookmarkEnd w:id="207"/>
      <w:r>
        <w:rPr>
          <w:color w:val="000000"/>
          <w:spacing w:val="0"/>
          <w:w w:val="100"/>
          <w:position w:val="0"/>
        </w:rPr>
        <w:t>、</w:t>
        <w:tab/>
        <w:t>数字人民币推广将为支付行业带来巨大发展机会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发展数字人民币是国家重要战略，数字人民币作为数字经济的重要内容已写入国家</w:t>
      </w:r>
      <w:r>
        <w:rPr>
          <w:color w:val="000000"/>
          <w:spacing w:val="0"/>
          <w:w w:val="100"/>
          <w:position w:val="0"/>
          <w:sz w:val="18"/>
          <w:szCs w:val="18"/>
        </w:rPr>
        <w:t>“</w:t>
      </w:r>
      <w:r>
        <w:rPr>
          <w:color w:val="000000"/>
          <w:spacing w:val="0"/>
          <w:w w:val="100"/>
          <w:position w:val="0"/>
        </w:rPr>
        <w:t>十四五”规划。</w:t>
      </w:r>
      <w:r>
        <w:rPr>
          <w:color w:val="000000"/>
          <w:spacing w:val="0"/>
          <w:w w:val="100"/>
          <w:position w:val="0"/>
          <w:sz w:val="18"/>
          <w:szCs w:val="18"/>
        </w:rPr>
        <w:t>2020</w:t>
      </w:r>
      <w:r>
        <w:rPr>
          <w:color w:val="000000"/>
          <w:spacing w:val="0"/>
          <w:w w:val="100"/>
          <w:position w:val="0"/>
        </w:rPr>
        <w:t xml:space="preserve">年，中国人民 银行在全球率先开启数字人民币试点工作，商务部、国家发改委等多部委多次发文推动加快数字人民币试点，目前已从首批 </w:t>
      </w:r>
      <w:r>
        <w:rPr>
          <w:color w:val="000000"/>
          <w:spacing w:val="0"/>
          <w:w w:val="100"/>
          <w:position w:val="0"/>
          <w:sz w:val="18"/>
          <w:szCs w:val="18"/>
        </w:rPr>
        <w:t>4</w:t>
      </w:r>
      <w:r>
        <w:rPr>
          <w:color w:val="000000"/>
          <w:spacing w:val="0"/>
          <w:w w:val="100"/>
          <w:position w:val="0"/>
        </w:rPr>
        <w:t>个试点城市逐步扩大到</w:t>
      </w:r>
      <w:r>
        <w:rPr>
          <w:color w:val="000000"/>
          <w:spacing w:val="0"/>
          <w:w w:val="100"/>
          <w:position w:val="0"/>
          <w:sz w:val="18"/>
          <w:szCs w:val="18"/>
        </w:rPr>
        <w:t>23</w:t>
      </w:r>
      <w:r>
        <w:rPr>
          <w:color w:val="000000"/>
          <w:spacing w:val="0"/>
          <w:w w:val="100"/>
          <w:position w:val="0"/>
        </w:rPr>
        <w:t>个城市区域。数字人民币的推出，意味着我国支付产业历经支付信息化、支付移动化的两个十年 之后，迎来新的数字支付时代，必将对商户服务侧的第三方支付市场带来行业洗牌的机会。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公司在数字人民币先行先试，公司作为首批与中国人民银行签约战略合作的两家支付机构之一，也是数字人民币硬件钱 包的发起规范成员，与中国人民银行数字货币研究所及其七大运营机构完成系统对接并开启业务合作，积极开展试点城市的 数字人民币推广活动，推出了领先市场的数字人民币受理综合解决方案。借助数字人民币的推广，公司开始快速进入大型行 业商户，覆盖了商超便利、商圈街区、餐饮服务、公园景区、连锁药房、新能源汽车产业链、公共事业等众多场景，在支付 市场上获取更多的市场份额并大大提升商户的粘性。</w:t>
      </w:r>
    </w:p>
    <w:p>
      <w:pPr>
        <w:pStyle w:val="Style21"/>
        <w:keepNext w:val="0"/>
        <w:keepLines w:val="0"/>
        <w:widowControl w:val="0"/>
        <w:shd w:val="clear" w:color="auto" w:fill="auto"/>
        <w:tabs>
          <w:tab w:pos="762" w:val="left"/>
        </w:tabs>
        <w:bidi w:val="0"/>
        <w:spacing w:before="0" w:after="0" w:line="312" w:lineRule="exact"/>
        <w:ind w:left="0" w:right="0"/>
        <w:jc w:val="both"/>
      </w:pPr>
      <w:bookmarkStart w:id="208" w:name="bookmark208"/>
      <w:r>
        <w:rPr>
          <w:color w:val="000000"/>
          <w:spacing w:val="0"/>
          <w:w w:val="100"/>
          <w:position w:val="0"/>
          <w:sz w:val="18"/>
          <w:szCs w:val="18"/>
        </w:rPr>
        <w:t>2</w:t>
      </w:r>
      <w:bookmarkEnd w:id="208"/>
      <w:r>
        <w:rPr>
          <w:color w:val="000000"/>
          <w:spacing w:val="0"/>
          <w:w w:val="100"/>
          <w:position w:val="0"/>
        </w:rPr>
        <w:t>、</w:t>
        <w:tab/>
        <w:t>门店数字化经营服务需求爆发有望为公司打造第二增长曲线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新冠疫情的爆发引发了消费模式及业态的深刻改变，导致商户数字化服务需求猛烈提升，随着人工智能、大数据、云计 算、区块链等为代表的数字技术相继发展成熟及落地，门店数字化经营服务的市场拐点已经到来，公司历时两年半打造的“云 超门店数字化经营平台”经过七个城市的大规模试运行，</w:t>
      </w:r>
      <w:r>
        <w:rPr>
          <w:color w:val="000000"/>
          <w:spacing w:val="0"/>
          <w:w w:val="100"/>
          <w:position w:val="0"/>
          <w:sz w:val="18"/>
          <w:szCs w:val="18"/>
        </w:rPr>
        <w:t>IT</w:t>
      </w:r>
      <w:r>
        <w:rPr>
          <w:color w:val="000000"/>
          <w:spacing w:val="0"/>
          <w:w w:val="100"/>
          <w:position w:val="0"/>
        </w:rPr>
        <w:t>系统日益完善，运营水平日益提升，疫情结束后，公司将组织全 国推广，计划用三年时间，数字化链接</w:t>
      </w:r>
      <w:r>
        <w:rPr>
          <w:color w:val="000000"/>
          <w:spacing w:val="0"/>
          <w:w w:val="100"/>
          <w:position w:val="0"/>
          <w:sz w:val="18"/>
          <w:szCs w:val="18"/>
        </w:rPr>
        <w:t>100</w:t>
      </w:r>
      <w:r>
        <w:rPr>
          <w:color w:val="000000"/>
          <w:spacing w:val="0"/>
          <w:w w:val="100"/>
          <w:position w:val="0"/>
        </w:rPr>
        <w:t>个城市</w:t>
      </w:r>
      <w:r>
        <w:rPr>
          <w:color w:val="000000"/>
          <w:spacing w:val="0"/>
          <w:w w:val="100"/>
          <w:position w:val="0"/>
          <w:sz w:val="18"/>
          <w:szCs w:val="18"/>
        </w:rPr>
        <w:t>100</w:t>
      </w:r>
      <w:r>
        <w:rPr>
          <w:color w:val="000000"/>
          <w:spacing w:val="0"/>
          <w:w w:val="100"/>
          <w:position w:val="0"/>
        </w:rPr>
        <w:t>万家门店，打造出互联网、移动互联网、视频直播之外的第四个电商平 台。</w:t>
      </w:r>
    </w:p>
    <w:p>
      <w:pPr>
        <w:pStyle w:val="Style21"/>
        <w:keepNext w:val="0"/>
        <w:keepLines w:val="0"/>
        <w:widowControl w:val="0"/>
        <w:shd w:val="clear" w:color="auto" w:fill="auto"/>
        <w:tabs>
          <w:tab w:pos="920" w:val="left"/>
        </w:tabs>
        <w:bidi w:val="0"/>
        <w:spacing w:before="0" w:after="0" w:line="312" w:lineRule="exact"/>
        <w:ind w:left="0" w:right="0"/>
        <w:jc w:val="both"/>
      </w:pPr>
      <w:bookmarkStart w:id="209" w:name="bookmark209"/>
      <w:r>
        <w:rPr>
          <w:b/>
          <w:bCs/>
          <w:color w:val="000000"/>
          <w:spacing w:val="0"/>
          <w:w w:val="100"/>
          <w:position w:val="0"/>
        </w:rPr>
        <w:t>（</w:t>
      </w:r>
      <w:bookmarkEnd w:id="209"/>
      <w:r>
        <w:rPr>
          <w:b/>
          <w:bCs/>
          <w:color w:val="000000"/>
          <w:spacing w:val="0"/>
          <w:w w:val="100"/>
          <w:position w:val="0"/>
        </w:rPr>
        <w:t>二）</w:t>
        <w:tab/>
        <w:t>发展战略</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公司定位于商户数字化经营服务商，以支付为入口，通过为商户提供支付、科技、供应链等赋能服务，帮助商户提高效 率、降低成本，帮助商户赚钱。</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公司自</w:t>
      </w:r>
      <w:r>
        <w:rPr>
          <w:color w:val="000000"/>
          <w:spacing w:val="0"/>
          <w:w w:val="100"/>
          <w:position w:val="0"/>
          <w:sz w:val="18"/>
          <w:szCs w:val="18"/>
        </w:rPr>
        <w:t>2019</w:t>
      </w:r>
      <w:r>
        <w:rPr>
          <w:color w:val="000000"/>
          <w:spacing w:val="0"/>
          <w:w w:val="100"/>
          <w:position w:val="0"/>
        </w:rPr>
        <w:t>年开始实施战略</w:t>
      </w:r>
      <w:r>
        <w:rPr>
          <w:color w:val="000000"/>
          <w:spacing w:val="0"/>
          <w:w w:val="100"/>
          <w:position w:val="0"/>
          <w:sz w:val="18"/>
          <w:szCs w:val="18"/>
        </w:rPr>
        <w:t>4.0，</w:t>
      </w:r>
      <w:r>
        <w:rPr>
          <w:color w:val="000000"/>
          <w:spacing w:val="0"/>
          <w:w w:val="100"/>
          <w:position w:val="0"/>
        </w:rPr>
        <w:t xml:space="preserve">致力于从“帮商户收钱”向“帮商户赚钱”转型，核心是支付服务与科技服务两手抓， 一方面通过把握数字人民币推广等战略机遇，在支付市场稳中求进，通过高明的经营能力在红海市场中获取应得的收入和利 润；另一方面，全力投入商户科技服务这一巨大的蓝海市场，通过打造自有的“云超门店数字化经营平台”，用三年时间 </w:t>
      </w:r>
      <w:r>
        <w:rPr>
          <w:color w:val="000000"/>
          <w:spacing w:val="0"/>
          <w:w w:val="100"/>
          <w:position w:val="0"/>
          <w:sz w:val="18"/>
          <w:szCs w:val="18"/>
        </w:rPr>
        <w:t>（2022-2024）</w:t>
      </w:r>
      <w:r>
        <w:rPr>
          <w:color w:val="000000"/>
          <w:spacing w:val="0"/>
          <w:w w:val="100"/>
          <w:position w:val="0"/>
        </w:rPr>
        <w:t>，数字化链接</w:t>
      </w:r>
      <w:r>
        <w:rPr>
          <w:color w:val="000000"/>
          <w:spacing w:val="0"/>
          <w:w w:val="100"/>
          <w:position w:val="0"/>
          <w:sz w:val="18"/>
          <w:szCs w:val="18"/>
        </w:rPr>
        <w:t>100</w:t>
      </w:r>
      <w:r>
        <w:rPr>
          <w:color w:val="000000"/>
          <w:spacing w:val="0"/>
          <w:w w:val="100"/>
          <w:position w:val="0"/>
        </w:rPr>
        <w:t>个城市</w:t>
      </w:r>
      <w:r>
        <w:rPr>
          <w:color w:val="000000"/>
          <w:spacing w:val="0"/>
          <w:w w:val="100"/>
          <w:position w:val="0"/>
          <w:sz w:val="18"/>
          <w:szCs w:val="18"/>
        </w:rPr>
        <w:t>100</w:t>
      </w:r>
      <w:r>
        <w:rPr>
          <w:color w:val="000000"/>
          <w:spacing w:val="0"/>
          <w:w w:val="100"/>
          <w:position w:val="0"/>
        </w:rPr>
        <w:t>万家门店，打造出互联网、移动互联网、视频直播之外的第四个电商平台。</w:t>
      </w:r>
    </w:p>
    <w:p>
      <w:pPr>
        <w:pStyle w:val="Style21"/>
        <w:keepNext w:val="0"/>
        <w:keepLines w:val="0"/>
        <w:widowControl w:val="0"/>
        <w:shd w:val="clear" w:color="auto" w:fill="auto"/>
        <w:tabs>
          <w:tab w:pos="920" w:val="left"/>
        </w:tabs>
        <w:bidi w:val="0"/>
        <w:spacing w:before="0" w:after="0" w:line="312" w:lineRule="exact"/>
        <w:ind w:left="0" w:right="0"/>
        <w:jc w:val="both"/>
      </w:pPr>
      <w:bookmarkStart w:id="210" w:name="bookmark210"/>
      <w:r>
        <w:rPr>
          <w:b/>
          <w:bCs/>
          <w:color w:val="000000"/>
          <w:spacing w:val="0"/>
          <w:w w:val="100"/>
          <w:position w:val="0"/>
        </w:rPr>
        <w:t>（</w:t>
      </w:r>
      <w:bookmarkEnd w:id="210"/>
      <w:r>
        <w:rPr>
          <w:b/>
          <w:bCs/>
          <w:color w:val="000000"/>
          <w:spacing w:val="0"/>
          <w:w w:val="100"/>
          <w:position w:val="0"/>
        </w:rPr>
        <w:t>三）</w:t>
        <w:tab/>
        <w:t>2022年经营计划</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2022</w:t>
      </w:r>
      <w:r>
        <w:rPr>
          <w:color w:val="000000"/>
          <w:spacing w:val="0"/>
          <w:w w:val="100"/>
          <w:position w:val="0"/>
        </w:rPr>
        <w:t xml:space="preserve">年初以来，国际局势紧张加剧，世界经济面临重大风险，国内疫情防控形势反复，经济形势复杂也不容忽视。面对 </w:t>
      </w:r>
      <w:r>
        <w:rPr>
          <w:color w:val="000000"/>
          <w:spacing w:val="0"/>
          <w:w w:val="100"/>
          <w:position w:val="0"/>
        </w:rPr>
        <w:t>诸多挑战和不确定性因素，公司将继续保持战略定力，抓住数字人民币机遇，在支付市场稳中求进，精细化经营，完成收入 和利润目标，同时，加大投入，深化七城市云超门店数字化经营平台的试点，进一步完善</w:t>
      </w:r>
      <w:r>
        <w:rPr>
          <w:color w:val="000000"/>
          <w:spacing w:val="0"/>
          <w:w w:val="100"/>
          <w:position w:val="0"/>
          <w:sz w:val="18"/>
          <w:szCs w:val="18"/>
        </w:rPr>
        <w:t>IT</w:t>
      </w:r>
      <w:r>
        <w:rPr>
          <w:color w:val="000000"/>
          <w:spacing w:val="0"/>
          <w:w w:val="100"/>
          <w:position w:val="0"/>
        </w:rPr>
        <w:t>系统和运营能力，做好全国推广 复制的准备。</w:t>
      </w:r>
    </w:p>
    <w:p>
      <w:pPr>
        <w:pStyle w:val="Style21"/>
        <w:keepNext w:val="0"/>
        <w:keepLines w:val="0"/>
        <w:widowControl w:val="0"/>
        <w:shd w:val="clear" w:color="auto" w:fill="auto"/>
        <w:tabs>
          <w:tab w:pos="674" w:val="left"/>
        </w:tabs>
        <w:bidi w:val="0"/>
        <w:spacing w:before="0" w:after="0" w:line="313" w:lineRule="exact"/>
        <w:ind w:left="0" w:right="0"/>
        <w:jc w:val="both"/>
      </w:pPr>
      <w:bookmarkStart w:id="211" w:name="bookmark211"/>
      <w:r>
        <w:rPr>
          <w:b/>
          <w:bCs/>
          <w:color w:val="000000"/>
          <w:spacing w:val="0"/>
          <w:w w:val="100"/>
          <w:position w:val="0"/>
        </w:rPr>
        <w:t>1</w:t>
      </w:r>
      <w:bookmarkEnd w:id="211"/>
      <w:r>
        <w:rPr>
          <w:b/>
          <w:bCs/>
          <w:color w:val="000000"/>
          <w:spacing w:val="0"/>
          <w:w w:val="100"/>
          <w:position w:val="0"/>
        </w:rPr>
        <w:t>、</w:t>
        <w:tab/>
        <w:t>大力推广数字人民币，发力拓展实体商户，抓住数字人民币历史性机遇，争做线下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收单排头兵。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重塑产品体系，以商户满意度为导向，针对小微商户、腰部商户、头部商户、行业商户量体裁衣，提供市场领先的产品 和解决方案。以数字人民币推广为抓手，数字支付事业部、分支机构、渠道三线出击，抢占优质商户。数字支付事业部重点 打造产品、对接银行、打样</w:t>
      </w:r>
      <w:r>
        <w:rPr>
          <w:color w:val="000000"/>
          <w:spacing w:val="0"/>
          <w:w w:val="100"/>
          <w:position w:val="0"/>
          <w:sz w:val="18"/>
          <w:szCs w:val="18"/>
        </w:rPr>
        <w:t>KA</w:t>
      </w:r>
      <w:r>
        <w:rPr>
          <w:color w:val="000000"/>
          <w:spacing w:val="0"/>
          <w:w w:val="100"/>
          <w:position w:val="0"/>
        </w:rPr>
        <w:t>标杆商户；直营分支机构充分开发当地资源，广泛开展行业深度合作，攻克优质商户；利用</w:t>
      </w:r>
      <w:r>
        <w:rPr>
          <w:color w:val="000000"/>
          <w:spacing w:val="0"/>
          <w:w w:val="100"/>
          <w:position w:val="0"/>
          <w:sz w:val="18"/>
          <w:szCs w:val="18"/>
        </w:rPr>
        <w:t xml:space="preserve">SaaS </w:t>
      </w:r>
      <w:r>
        <w:rPr>
          <w:color w:val="000000"/>
          <w:spacing w:val="0"/>
          <w:w w:val="100"/>
          <w:position w:val="0"/>
        </w:rPr>
        <w:t>拓客平台赋能渠道伙伴，发动十万级地推团队，下沉三四线城市，开拓市场。优化总部机构，组建产品、创投、商务、监管 服务四大中心，进一步提高精细化经营水平，克服疫情影响，完成年度经营收入和利润目标。</w:t>
      </w:r>
    </w:p>
    <w:p>
      <w:pPr>
        <w:pStyle w:val="Style21"/>
        <w:keepNext w:val="0"/>
        <w:keepLines w:val="0"/>
        <w:widowControl w:val="0"/>
        <w:shd w:val="clear" w:color="auto" w:fill="auto"/>
        <w:tabs>
          <w:tab w:pos="683" w:val="left"/>
        </w:tabs>
        <w:bidi w:val="0"/>
        <w:spacing w:before="0" w:after="0" w:line="313" w:lineRule="exact"/>
        <w:ind w:left="0" w:right="0"/>
        <w:jc w:val="both"/>
      </w:pPr>
      <w:bookmarkStart w:id="212" w:name="bookmark212"/>
      <w:r>
        <w:rPr>
          <w:b/>
          <w:bCs/>
          <w:color w:val="000000"/>
          <w:spacing w:val="0"/>
          <w:w w:val="100"/>
          <w:position w:val="0"/>
        </w:rPr>
        <w:t>2</w:t>
      </w:r>
      <w:bookmarkEnd w:id="212"/>
      <w:r>
        <w:rPr>
          <w:b/>
          <w:bCs/>
          <w:color w:val="000000"/>
          <w:spacing w:val="0"/>
          <w:w w:val="100"/>
          <w:position w:val="0"/>
        </w:rPr>
        <w:t>、</w:t>
        <w:tab/>
        <w:t>加大投入，深化七城市云超门店数字化经营平台试点，做好全国推广复制的准备。</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2022</w:t>
      </w:r>
      <w:r>
        <w:rPr>
          <w:color w:val="000000"/>
          <w:spacing w:val="0"/>
          <w:w w:val="100"/>
          <w:position w:val="0"/>
        </w:rPr>
        <w:t>年继续深化南京、郑州、合肥、福州、成都、长沙、石家庄七城市云超门店数字化经营平台的业务试点，扩大试点 门店数量、完善商品品类，打造品质优良的履约服务，提升商户复购率及采购频次，力争做到当地市场行业领先，同时筹备 新开</w:t>
      </w:r>
      <w:r>
        <w:rPr>
          <w:color w:val="000000"/>
          <w:spacing w:val="0"/>
          <w:w w:val="100"/>
          <w:position w:val="0"/>
          <w:sz w:val="18"/>
          <w:szCs w:val="18"/>
        </w:rPr>
        <w:t>8</w:t>
      </w:r>
      <w:r>
        <w:rPr>
          <w:color w:val="000000"/>
          <w:spacing w:val="0"/>
          <w:w w:val="100"/>
          <w:position w:val="0"/>
        </w:rPr>
        <w:t>个左右的城市进行业务复制；另外，公司将加大在研发方面的投入，系统产品将持续优化、迭代。</w:t>
      </w:r>
    </w:p>
    <w:p>
      <w:pPr>
        <w:pStyle w:val="Style21"/>
        <w:keepNext w:val="0"/>
        <w:keepLines w:val="0"/>
        <w:widowControl w:val="0"/>
        <w:shd w:val="clear" w:color="auto" w:fill="auto"/>
        <w:tabs>
          <w:tab w:pos="683" w:val="left"/>
        </w:tabs>
        <w:bidi w:val="0"/>
        <w:spacing w:before="0" w:after="0" w:line="313" w:lineRule="exact"/>
        <w:ind w:left="0" w:right="0"/>
        <w:jc w:val="both"/>
      </w:pPr>
      <w:bookmarkStart w:id="213" w:name="bookmark213"/>
      <w:r>
        <w:rPr>
          <w:b/>
          <w:bCs/>
          <w:color w:val="000000"/>
          <w:spacing w:val="0"/>
          <w:w w:val="100"/>
          <w:position w:val="0"/>
        </w:rPr>
        <w:t>3</w:t>
      </w:r>
      <w:bookmarkEnd w:id="213"/>
      <w:r>
        <w:rPr>
          <w:b/>
          <w:bCs/>
          <w:color w:val="000000"/>
          <w:spacing w:val="0"/>
          <w:w w:val="100"/>
          <w:position w:val="0"/>
        </w:rPr>
        <w:t>、</w:t>
        <w:tab/>
        <w:t>以拉卡拉“昆仑链”为重点的金融科技持续研发投入，把握区块链产业机遇。</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以区块链技术为基础的元宇宙概念</w:t>
      </w:r>
      <w:r>
        <w:rPr>
          <w:color w:val="000000"/>
          <w:spacing w:val="0"/>
          <w:w w:val="100"/>
          <w:position w:val="0"/>
          <w:sz w:val="18"/>
          <w:szCs w:val="18"/>
        </w:rPr>
        <w:t>2021</w:t>
      </w:r>
      <w:r>
        <w:rPr>
          <w:color w:val="000000"/>
          <w:spacing w:val="0"/>
          <w:w w:val="100"/>
          <w:position w:val="0"/>
        </w:rPr>
        <w:t>年以来在全球引发热潮，虚拟人、</w:t>
      </w:r>
      <w:r>
        <w:rPr>
          <w:color w:val="000000"/>
          <w:spacing w:val="0"/>
          <w:w w:val="100"/>
          <w:position w:val="0"/>
          <w:sz w:val="18"/>
          <w:szCs w:val="18"/>
        </w:rPr>
        <w:t>VR</w:t>
      </w:r>
      <w:r>
        <w:rPr>
          <w:color w:val="000000"/>
          <w:spacing w:val="0"/>
          <w:w w:val="100"/>
          <w:position w:val="0"/>
        </w:rPr>
        <w:t>等技术应用发展迅速，成为数字经济领域重 要的方向。公司高度关注并积极探索区块链技术的应用，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月，公司基于拥有自主知识产权的</w:t>
      </w:r>
      <w:r>
        <w:rPr>
          <w:color w:val="000000"/>
          <w:spacing w:val="0"/>
          <w:w w:val="100"/>
          <w:position w:val="0"/>
          <w:sz w:val="18"/>
          <w:szCs w:val="18"/>
        </w:rPr>
        <w:t>LKLBaaS</w:t>
      </w:r>
      <w:r>
        <w:rPr>
          <w:color w:val="000000"/>
          <w:spacing w:val="0"/>
          <w:w w:val="100"/>
          <w:position w:val="0"/>
        </w:rPr>
        <w:t>区块链企业服务 平台和已经商用化的司法存证联盟链产品，联合蓝色光标、华语音乐领先企业太合音乐等发起元宇宙与数字文创产业区块链 联盟</w:t>
      </w:r>
      <w:r>
        <w:rPr>
          <w:color w:val="000000"/>
          <w:spacing w:val="0"/>
          <w:w w:val="100"/>
          <w:position w:val="0"/>
        </w:rPr>
        <w:t>一一</w:t>
      </w:r>
      <w:r>
        <w:rPr>
          <w:color w:val="000000"/>
          <w:spacing w:val="0"/>
          <w:w w:val="100"/>
          <w:position w:val="0"/>
        </w:rPr>
        <w:t>拉卡拉昆仑链，服务元宇宙与数字文创领域的细分需求，提供发行、确权等配套的全流程服务。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2022</w:t>
      </w:r>
      <w:r>
        <w:rPr>
          <w:color w:val="000000"/>
          <w:spacing w:val="0"/>
          <w:w w:val="100"/>
          <w:position w:val="0"/>
        </w:rPr>
        <w:t>年，公司进一步将继续围绕服务商户客户和产业客户为核心，不断优化金融科技产品工具：</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一是打造区块链服务，基于联盟链区块链技术，完善</w:t>
      </w:r>
      <w:r>
        <w:rPr>
          <w:color w:val="000000"/>
          <w:spacing w:val="0"/>
          <w:w w:val="100"/>
          <w:position w:val="0"/>
          <w:sz w:val="18"/>
          <w:szCs w:val="18"/>
        </w:rPr>
        <w:t>BaaS</w:t>
      </w:r>
      <w:r>
        <w:rPr>
          <w:color w:val="000000"/>
          <w:spacing w:val="0"/>
          <w:w w:val="100"/>
          <w:position w:val="0"/>
        </w:rPr>
        <w:t>中间件和企业协作平台，为企业数字化转型提供基础工具；</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二是发起昆仑链联盟，探索各个行业业务联盟链和场景应用。结合</w:t>
      </w:r>
      <w:r>
        <w:rPr>
          <w:color w:val="000000"/>
          <w:spacing w:val="0"/>
          <w:w w:val="100"/>
          <w:position w:val="0"/>
          <w:sz w:val="18"/>
          <w:szCs w:val="18"/>
        </w:rPr>
        <w:t>KYC</w:t>
      </w:r>
      <w:r>
        <w:rPr>
          <w:color w:val="000000"/>
          <w:spacing w:val="0"/>
          <w:w w:val="100"/>
          <w:position w:val="0"/>
        </w:rPr>
        <w:t>，数字人民币的应用，继续深化探索和实现在产 业数字链、司法存证链、供应链金融和数字藏品的应用。特别是数字人民币在元宇宙环境下的支付应用等；加强在物流，新 零售和租赁行业的</w:t>
      </w:r>
      <w:r>
        <w:rPr>
          <w:color w:val="000000"/>
          <w:spacing w:val="0"/>
          <w:w w:val="100"/>
          <w:position w:val="0"/>
          <w:sz w:val="18"/>
          <w:szCs w:val="18"/>
        </w:rPr>
        <w:t>SaaS</w:t>
      </w:r>
      <w:r>
        <w:rPr>
          <w:color w:val="000000"/>
          <w:spacing w:val="0"/>
          <w:w w:val="100"/>
          <w:position w:val="0"/>
        </w:rPr>
        <w:t>推广；</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三是开发</w:t>
      </w:r>
      <w:r>
        <w:rPr>
          <w:color w:val="000000"/>
          <w:spacing w:val="0"/>
          <w:w w:val="100"/>
          <w:position w:val="0"/>
          <w:sz w:val="18"/>
          <w:szCs w:val="18"/>
        </w:rPr>
        <w:t>AI</w:t>
      </w:r>
      <w:r>
        <w:rPr>
          <w:color w:val="000000"/>
          <w:spacing w:val="0"/>
          <w:w w:val="100"/>
          <w:position w:val="0"/>
        </w:rPr>
        <w:t>机器人系列产品，基于人工智能、大数据等技术，为产业客户和金融机构提供报告机器人、智能风控机器人、 审批机器人、营销机器人、培训机器人和资管机器人等智能工具，协助金融机构提升数字化水平，打通产业客户与银行的数 据链接，提升业务效率。</w:t>
      </w:r>
    </w:p>
    <w:p>
      <w:pPr>
        <w:pStyle w:val="Style21"/>
        <w:keepNext w:val="0"/>
        <w:keepLines w:val="0"/>
        <w:widowControl w:val="0"/>
        <w:shd w:val="clear" w:color="auto" w:fill="auto"/>
        <w:bidi w:val="0"/>
        <w:spacing w:before="0" w:after="0" w:line="313" w:lineRule="exact"/>
        <w:ind w:left="0" w:right="0"/>
        <w:jc w:val="both"/>
      </w:pPr>
      <w:bookmarkStart w:id="214" w:name="bookmark214"/>
      <w:r>
        <w:rPr>
          <w:color w:val="000000"/>
          <w:spacing w:val="0"/>
          <w:w w:val="100"/>
          <w:position w:val="0"/>
        </w:rPr>
        <w:t>（</w:t>
      </w:r>
      <w:bookmarkEnd w:id="214"/>
      <w:r>
        <w:rPr>
          <w:color w:val="000000"/>
          <w:spacing w:val="0"/>
          <w:w w:val="100"/>
          <w:position w:val="0"/>
        </w:rPr>
        <w:t>四）可能面对的风险及应对</w:t>
      </w:r>
    </w:p>
    <w:p>
      <w:pPr>
        <w:pStyle w:val="Style21"/>
        <w:keepNext w:val="0"/>
        <w:keepLines w:val="0"/>
        <w:widowControl w:val="0"/>
        <w:shd w:val="clear" w:color="auto" w:fill="auto"/>
        <w:tabs>
          <w:tab w:pos="669" w:val="left"/>
        </w:tabs>
        <w:bidi w:val="0"/>
        <w:spacing w:before="0" w:after="0" w:line="313" w:lineRule="exact"/>
        <w:ind w:left="0" w:right="0"/>
        <w:jc w:val="both"/>
      </w:pPr>
      <w:bookmarkStart w:id="215" w:name="bookmark215"/>
      <w:r>
        <w:rPr>
          <w:color w:val="000000"/>
          <w:spacing w:val="0"/>
          <w:w w:val="100"/>
          <w:position w:val="0"/>
          <w:sz w:val="18"/>
          <w:szCs w:val="18"/>
        </w:rPr>
        <w:t>1</w:t>
      </w:r>
      <w:bookmarkEnd w:id="215"/>
      <w:r>
        <w:rPr>
          <w:color w:val="000000"/>
          <w:spacing w:val="0"/>
          <w:w w:val="100"/>
          <w:position w:val="0"/>
        </w:rPr>
        <w:t>、</w:t>
        <w:tab/>
        <w:t>行业政策风险</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公司主营业务涉及第三方支付、跨境支付等多项业务资质，报告期内，公司已经取得了相关业务资质证书、许可、批复 等批准文件，未受到相关监管机构的重大处罚。随着业务发展以及监管政策变化，若公司无法取得相关业务经营资质，将对 日常经营造成不利影响。</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应对措施：公司构建了完整的风险控制流程，设立了由业务运营部、风险管理部及业务合规部构成的事前防范、事中监 控、事后监督的三道风险防线，确保公司业务合规有序开展。同时，公司定期对合规管理体系的有效性和充分性进行审计和 评估，确保风险管理的三道防线充分发挥作用并能持续、有效满足监管要求。</w:t>
      </w:r>
    </w:p>
    <w:p>
      <w:pPr>
        <w:pStyle w:val="Style21"/>
        <w:keepNext w:val="0"/>
        <w:keepLines w:val="0"/>
        <w:widowControl w:val="0"/>
        <w:shd w:val="clear" w:color="auto" w:fill="auto"/>
        <w:tabs>
          <w:tab w:pos="679" w:val="left"/>
        </w:tabs>
        <w:bidi w:val="0"/>
        <w:spacing w:before="0" w:after="0" w:line="313" w:lineRule="exact"/>
        <w:ind w:left="0" w:right="0"/>
        <w:jc w:val="both"/>
      </w:pPr>
      <w:bookmarkStart w:id="216" w:name="bookmark216"/>
      <w:r>
        <w:rPr>
          <w:color w:val="000000"/>
          <w:spacing w:val="0"/>
          <w:w w:val="100"/>
          <w:position w:val="0"/>
          <w:sz w:val="18"/>
          <w:szCs w:val="18"/>
        </w:rPr>
        <w:t>2</w:t>
      </w:r>
      <w:bookmarkEnd w:id="216"/>
      <w:r>
        <w:rPr>
          <w:color w:val="000000"/>
          <w:spacing w:val="0"/>
          <w:w w:val="100"/>
          <w:position w:val="0"/>
        </w:rPr>
        <w:t>、</w:t>
        <w:tab/>
        <w:t>市场竞争风险</w:t>
      </w:r>
    </w:p>
    <w:p>
      <w:pPr>
        <w:pStyle w:val="Style21"/>
        <w:keepNext w:val="0"/>
        <w:keepLines w:val="0"/>
        <w:widowControl w:val="0"/>
        <w:shd w:val="clear" w:color="auto" w:fill="auto"/>
        <w:bidi w:val="0"/>
        <w:spacing w:before="0" w:after="0" w:line="309" w:lineRule="exact"/>
        <w:ind w:left="0" w:right="0"/>
        <w:jc w:val="both"/>
      </w:pPr>
      <w:r>
        <w:rPr>
          <w:color w:val="000000"/>
          <w:spacing w:val="0"/>
          <w:w w:val="100"/>
          <w:position w:val="0"/>
        </w:rPr>
        <w:t>第三方支付行业正处在快速发展期，新技术不断出现、市场中同类产品或服务增多等诸多因素导致行业的竞争环境发生 变化。公司经过多年发展，在品牌知名度、全国渠道网络、人才、技术及产品、系统运营能力等方面拥有一定的优势和竞争 壁垒，但若未来公司不能准确把握市场和行业发展机遇，持续进行技术升级和商业模式创新，提升商户服务能力，则可能存 在经营业绩下滑等市场竞争风险。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应对措施：</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公司制定了从帮助商户收钱升级到帮助商户赚钱的战略</w:t>
      </w:r>
      <w:r>
        <w:rPr>
          <w:color w:val="000000"/>
          <w:spacing w:val="0"/>
          <w:w w:val="100"/>
          <w:position w:val="0"/>
          <w:sz w:val="18"/>
          <w:szCs w:val="18"/>
        </w:rPr>
        <w:t>4.0，</w:t>
      </w:r>
      <w:r>
        <w:rPr>
          <w:color w:val="000000"/>
          <w:spacing w:val="0"/>
          <w:w w:val="100"/>
          <w:position w:val="0"/>
        </w:rPr>
        <w:t xml:space="preserve">围绕新零售，从支付、金融、科技、货源、物流、品牌、 </w:t>
      </w:r>
      <w:r>
        <w:rPr>
          <w:color w:val="000000"/>
          <w:spacing w:val="0"/>
          <w:w w:val="100"/>
          <w:position w:val="0"/>
        </w:rPr>
        <w:t>营销七大维度为商户的经营赋能，帮助商户和供应链实现数字化经营，从而让线下店铺在互联网时代活得更好。</w:t>
      </w:r>
    </w:p>
    <w:p>
      <w:pPr>
        <w:pStyle w:val="Style21"/>
        <w:keepNext w:val="0"/>
        <w:keepLines w:val="0"/>
        <w:widowControl w:val="0"/>
        <w:shd w:val="clear" w:color="auto" w:fill="auto"/>
        <w:bidi w:val="0"/>
        <w:spacing w:before="0" w:after="0" w:line="305" w:lineRule="exact"/>
        <w:ind w:left="0" w:right="0"/>
        <w:jc w:val="left"/>
      </w:pPr>
      <w:r>
        <w:rPr>
          <w:color w:val="000000"/>
          <w:spacing w:val="0"/>
          <w:w w:val="100"/>
          <w:position w:val="0"/>
        </w:rPr>
        <w:t>公司一方面抓住数字人民币推广的历史机遇，扩大商户规模，优化商户结构，巩固自身在第三方支付行业的优势地位； 另一方面，在支付平台之外，公司持续大力孵化和试点全方位为商户的经营赋能的平台，包括简链金融科技平台、云超门店 数字化经营</w:t>
      </w:r>
      <w:r>
        <w:rPr>
          <w:color w:val="000000"/>
          <w:spacing w:val="0"/>
          <w:w w:val="100"/>
          <w:position w:val="0"/>
          <w:sz w:val="18"/>
          <w:szCs w:val="18"/>
        </w:rPr>
        <w:t>SaaS</w:t>
      </w:r>
      <w:r>
        <w:rPr>
          <w:color w:val="000000"/>
          <w:spacing w:val="0"/>
          <w:w w:val="100"/>
          <w:position w:val="0"/>
        </w:rPr>
        <w:t>平台等。未来，公司将从多方面服务商户，从而增强商户的粘性和收入贡献。</w:t>
      </w:r>
    </w:p>
    <w:p>
      <w:pPr>
        <w:pStyle w:val="Style21"/>
        <w:keepNext w:val="0"/>
        <w:keepLines w:val="0"/>
        <w:widowControl w:val="0"/>
        <w:shd w:val="clear" w:color="auto" w:fill="auto"/>
        <w:tabs>
          <w:tab w:pos="664" w:val="left"/>
        </w:tabs>
        <w:bidi w:val="0"/>
        <w:spacing w:before="0" w:after="0" w:line="312" w:lineRule="exact"/>
        <w:ind w:left="0" w:right="0"/>
        <w:jc w:val="both"/>
      </w:pPr>
      <w:bookmarkStart w:id="217" w:name="bookmark217"/>
      <w:r>
        <w:rPr>
          <w:color w:val="000000"/>
          <w:spacing w:val="0"/>
          <w:w w:val="100"/>
          <w:position w:val="0"/>
          <w:sz w:val="18"/>
          <w:szCs w:val="18"/>
        </w:rPr>
        <w:t>3</w:t>
      </w:r>
      <w:bookmarkEnd w:id="217"/>
      <w:r>
        <w:rPr>
          <w:color w:val="000000"/>
          <w:spacing w:val="0"/>
          <w:w w:val="100"/>
          <w:position w:val="0"/>
        </w:rPr>
        <w:t>、</w:t>
        <w:tab/>
        <w:t>商户拓展风险</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公司通过直营推广和商户拓展服务机构发展特约商户，并建设了较为成熟的客户风险监控系统，依据支付行业业态建立 了交易监控规则和风险控制模型，对客户交易进行监控和分析，对于可疑大额资金及时核查并采取相应的控制措施。但不排 除随着商户规模不断扩大，部分商户拓展服务机构及签约商户可能存在违规经营行为。未来若公司在商户管理、商户拓展服 务机构管理、风险交易监测不到位，不能及时排查可疑交易，或导致监管处罚，影响公司日常经营。</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应对措施：公司严格遵守央行制定的关于非金融机构支付服务管理有关的规定，遵循“了解你的客户”以及防范系统性 风险等原则，通过资质审核、身份认证、现场巡检、风险调查等措施加强商户准入与管理。</w:t>
      </w:r>
    </w:p>
    <w:p>
      <w:pPr>
        <w:pStyle w:val="Style21"/>
        <w:keepNext w:val="0"/>
        <w:keepLines w:val="0"/>
        <w:widowControl w:val="0"/>
        <w:shd w:val="clear" w:color="auto" w:fill="auto"/>
        <w:tabs>
          <w:tab w:pos="669" w:val="left"/>
        </w:tabs>
        <w:bidi w:val="0"/>
        <w:spacing w:before="0" w:after="0" w:line="312" w:lineRule="exact"/>
        <w:ind w:left="0" w:right="0"/>
        <w:jc w:val="both"/>
      </w:pPr>
      <w:bookmarkStart w:id="218" w:name="bookmark218"/>
      <w:r>
        <w:rPr>
          <w:color w:val="000000"/>
          <w:spacing w:val="0"/>
          <w:w w:val="100"/>
          <w:position w:val="0"/>
          <w:sz w:val="18"/>
          <w:szCs w:val="18"/>
        </w:rPr>
        <w:t>4</w:t>
      </w:r>
      <w:bookmarkEnd w:id="218"/>
      <w:r>
        <w:rPr>
          <w:color w:val="000000"/>
          <w:spacing w:val="0"/>
          <w:w w:val="100"/>
          <w:position w:val="0"/>
        </w:rPr>
        <w:t>、</w:t>
        <w:tab/>
        <w:t>支付欺诈风险</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公司建立了交易监控规则、风险控制模型和较为完善的业务风险管理制度，不断完善和提升客户识别的方法和手段，针 对支付欺诈风险进行动态、持续的监测，定期或不定期地对公司经营风险和操作风险进行识别与防控。报告期未曾因风险事 件遭受央行处罚。但不排除未来随着业务规模的扩张，若公司在风险交易监测不到位或风险事件处置不力等，发生风险事件， 可能面临客户投诉或诉讼，甚至监管处罚的风险。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应对措施：</w:t>
      </w:r>
      <w:r>
        <w:rPr>
          <w:color w:val="000000"/>
          <w:spacing w:val="0"/>
          <w:w w:val="100"/>
          <w:position w:val="0"/>
          <w:sz w:val="18"/>
          <w:szCs w:val="18"/>
        </w:rPr>
        <w:t>（1）</w:t>
      </w:r>
      <w:r>
        <w:rPr>
          <w:color w:val="000000"/>
          <w:spacing w:val="0"/>
          <w:w w:val="100"/>
          <w:position w:val="0"/>
        </w:rPr>
        <w:t>公司依照政策和监管要求，加强风控和合规的制度建设，制定了关于业务管理、风险监控和处置、风险 事件应急处置和报告等一系列制度，建立了覆盖事前、事中和事后的全流程监督体系。</w:t>
      </w:r>
      <w:r>
        <w:rPr>
          <w:color w:val="000000"/>
          <w:spacing w:val="0"/>
          <w:w w:val="100"/>
          <w:position w:val="0"/>
          <w:sz w:val="18"/>
          <w:szCs w:val="18"/>
        </w:rPr>
        <w:t>（2）</w:t>
      </w:r>
      <w:r>
        <w:rPr>
          <w:color w:val="000000"/>
          <w:spacing w:val="0"/>
          <w:w w:val="100"/>
          <w:position w:val="0"/>
        </w:rPr>
        <w:t>建设了专门的风险控制大数据平 台，实现高风险交易响应时效在</w:t>
      </w:r>
      <w:r>
        <w:rPr>
          <w:color w:val="000000"/>
          <w:spacing w:val="0"/>
          <w:w w:val="100"/>
          <w:position w:val="0"/>
          <w:sz w:val="18"/>
          <w:szCs w:val="18"/>
        </w:rPr>
        <w:t>100ms</w:t>
      </w:r>
      <w:r>
        <w:rPr>
          <w:color w:val="000000"/>
          <w:spacing w:val="0"/>
          <w:w w:val="100"/>
          <w:position w:val="0"/>
        </w:rPr>
        <w:t>以内。</w:t>
      </w:r>
      <w:r>
        <w:rPr>
          <w:color w:val="000000"/>
          <w:spacing w:val="0"/>
          <w:w w:val="100"/>
          <w:position w:val="0"/>
          <w:sz w:val="18"/>
          <w:szCs w:val="18"/>
        </w:rPr>
        <w:t>（3）</w:t>
      </w:r>
      <w:r>
        <w:rPr>
          <w:color w:val="000000"/>
          <w:spacing w:val="0"/>
          <w:w w:val="100"/>
          <w:position w:val="0"/>
        </w:rPr>
        <w:t>高度重视风控合规队伍建设和业务培训，定期组织业务培训，强化风险防 控和合规理念，落实各项风险防控和合规制度。</w:t>
      </w:r>
      <w:r>
        <w:rPr>
          <w:color w:val="000000"/>
          <w:spacing w:val="0"/>
          <w:w w:val="100"/>
          <w:position w:val="0"/>
          <w:sz w:val="18"/>
          <w:szCs w:val="18"/>
        </w:rPr>
        <w:t>（4）</w:t>
      </w:r>
      <w:r>
        <w:rPr>
          <w:color w:val="000000"/>
          <w:spacing w:val="0"/>
          <w:w w:val="100"/>
          <w:position w:val="0"/>
        </w:rPr>
        <w:t>加强安全生态建设。公司首批加入了银行卡安全合作委员会、互联网金 融支付安全产业联盟组织等行业组织，积极与中国银联和中国网联等清算组织、各商业银行以及其他支付机构开展同业的风 险控制联动。协同公安机关打击相关违法犯罪活动，与公安部经济犯罪侦查局共同签署了《打击防范银行卡违法犯罪合作备 忘录》，并与全国数十家省级经济侦查单位、反电信网络诈骗中心在打击支付类犯罪、共享风险数据等方面开展合作。</w:t>
      </w:r>
    </w:p>
    <w:p>
      <w:pPr>
        <w:pStyle w:val="Style21"/>
        <w:keepNext w:val="0"/>
        <w:keepLines w:val="0"/>
        <w:widowControl w:val="0"/>
        <w:shd w:val="clear" w:color="auto" w:fill="auto"/>
        <w:tabs>
          <w:tab w:pos="669" w:val="left"/>
        </w:tabs>
        <w:bidi w:val="0"/>
        <w:spacing w:before="0" w:after="0" w:line="312" w:lineRule="exact"/>
        <w:ind w:left="0" w:right="0"/>
        <w:jc w:val="both"/>
      </w:pPr>
      <w:bookmarkStart w:id="219" w:name="bookmark219"/>
      <w:r>
        <w:rPr>
          <w:color w:val="000000"/>
          <w:spacing w:val="0"/>
          <w:w w:val="100"/>
          <w:position w:val="0"/>
          <w:sz w:val="18"/>
          <w:szCs w:val="18"/>
        </w:rPr>
        <w:t>5</w:t>
      </w:r>
      <w:bookmarkEnd w:id="219"/>
      <w:r>
        <w:rPr>
          <w:color w:val="000000"/>
          <w:spacing w:val="0"/>
          <w:w w:val="100"/>
          <w:position w:val="0"/>
        </w:rPr>
        <w:t>、</w:t>
        <w:tab/>
        <w:t>技术和信息安全风险</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技术和信息安全风险主要是指在支付过程中由于计算机硬件系统、应用系统、安全技术或网络运行问题导致数据保密、 系统和数据完整性、客户身份认证、数据篡改以及其他有关计算机系统、数据库、网络安全等方面的风险，主要涉及银行的 网银系统、第三方支付平台以及商家的业务处理系统的稳定性、可靠性和安全性。公司建立了稳定安全的业务运营系统，但 仍然可能面临因为相关技术及后台系统无法稳定安全运营导致木马病毒入侵致使客户支付信息泄露、交易失败等情况发生。</w:t>
      </w:r>
    </w:p>
    <w:p>
      <w:pPr>
        <w:pStyle w:val="Style21"/>
        <w:keepNext w:val="0"/>
        <w:keepLines w:val="0"/>
        <w:widowControl w:val="0"/>
        <w:shd w:val="clear" w:color="auto" w:fill="auto"/>
        <w:bidi w:val="0"/>
        <w:spacing w:before="0" w:after="1040" w:line="312" w:lineRule="exact"/>
        <w:ind w:left="0" w:right="0"/>
        <w:jc w:val="both"/>
      </w:pPr>
      <w:r>
        <w:rPr>
          <w:color w:val="000000"/>
          <w:spacing w:val="0"/>
          <w:w w:val="100"/>
          <w:position w:val="0"/>
        </w:rPr>
        <w:t>应对措施：公司依照监管条例、行业规范以及信息技术相关法规要求，从数据中心物理安全、网络安全、主机安全、应 用安全、系统建设管理、人员安全、系统运行管理等方面，制订了《拉卡拉信息技术安全工作条例》、《拉卡拉网络安全管理 规范》、《拉卡拉加密及加密设备管理规范》等一系列制度，并严格执行，以降低和规避技术和信息系统安全风险。</w:t>
      </w:r>
    </w:p>
    <w:p>
      <w:pPr>
        <w:pStyle w:val="Style28"/>
        <w:keepNext/>
        <w:keepLines/>
        <w:widowControl w:val="0"/>
        <w:shd w:val="clear" w:color="auto" w:fill="auto"/>
        <w:bidi w:val="0"/>
        <w:spacing w:before="0" w:after="360" w:line="240" w:lineRule="auto"/>
        <w:ind w:left="0" w:right="0" w:firstLine="0"/>
        <w:jc w:val="left"/>
      </w:pPr>
      <w:bookmarkStart w:id="220" w:name="bookmark220"/>
      <w:bookmarkStart w:id="221" w:name="bookmark221"/>
      <w:bookmarkStart w:id="222" w:name="bookmark222"/>
      <w:r>
        <w:rPr>
          <w:color w:val="000000"/>
          <w:spacing w:val="0"/>
          <w:w w:val="100"/>
          <w:position w:val="0"/>
        </w:rPr>
        <w:t>十二、报告期内接待调研、沟通、采访等活动登记表</w:t>
      </w:r>
      <w:bookmarkEnd w:id="220"/>
      <w:bookmarkEnd w:id="221"/>
      <w:bookmarkEnd w:id="222"/>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高盛高华、</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Balyasny</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公司业务板</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块及经营情</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Asset Management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China Inv Corp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Government Agency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National/Sove reign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Artisan Partners Asset Management Inc</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Manulife Inv Mgmt (Hong Kong)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Marshall Wace Asia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New Silk RoadInv</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Nikko Asset Mgmt Asia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Oasis Mgmt (Hong Kong) LLC</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Robeco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Schroders Plc</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Sylebra HK Co Ltd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Ward Ferry Mgmt Ltd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况介绍；数字 货币对公司 的影响以及 未来公司对 数字货币的 投入情况介 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px?src=http%3A%2F %2F static. cninfo .com .cn%2F finalpage%2F 2021-01-12%2F1209 088447.docx</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中信证券、新 华基金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公司经营情</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况介绍；数字</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货币对公司</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的影响；公司</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创新产品布</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局情况。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"https://view.oficeapp" </w:instrText>
            </w:r>
            <w:r>
              <w:fldChar w:fldCharType="separate"/>
            </w:r>
            <w:r>
              <w:rPr>
                <w:rFonts w:ascii="Times New Roman" w:eastAsia="Times New Roman" w:hAnsi="Times New Roman" w:cs="Times New Roman"/>
                <w:color w:val="000000"/>
                <w:spacing w:val="0"/>
                <w:w w:val="100"/>
                <w:position w:val="0"/>
                <w:sz w:val="18"/>
                <w:szCs w:val="18"/>
              </w:rPr>
              <w:t>https://view.oficeapp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2021-01-17%2F1209 124013.docx</w:t>
            </w:r>
          </w:p>
        </w:tc>
      </w:tr>
      <w:tr>
        <w:trPr>
          <w:trHeight w:val="28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16" w:lineRule="exact"/>
              <w:ind w:left="0" w:right="0" w:firstLine="0"/>
              <w:jc w:val="left"/>
            </w:pPr>
            <w:r>
              <w:rPr>
                <w:color w:val="000000"/>
                <w:spacing w:val="0"/>
                <w:w w:val="100"/>
                <w:position w:val="0"/>
              </w:rPr>
              <w:t>海通证券、</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Janchor</w:t>
            </w:r>
          </w:p>
          <w:p>
            <w:pPr>
              <w:pStyle w:val="Style2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Partners </w:t>
            </w:r>
            <w:r>
              <w:rPr>
                <w:color w:val="000000"/>
                <w:spacing w:val="0"/>
                <w:w w:val="100"/>
                <w:position w:val="0"/>
              </w:rPr>
              <w:t>&gt; 中信 证券、中邮基 金、</w:t>
            </w:r>
          </w:p>
          <w:p>
            <w:pPr>
              <w:pStyle w:val="Style24"/>
              <w:keepNext w:val="0"/>
              <w:keepLines w:val="0"/>
              <w:widowControl w:val="0"/>
              <w:shd w:val="clear" w:color="auto" w:fill="auto"/>
              <w:bidi w:val="0"/>
              <w:spacing w:before="0" w:after="40" w:line="316" w:lineRule="exact"/>
              <w:ind w:left="0" w:right="0" w:firstLine="0"/>
              <w:jc w:val="left"/>
            </w:pPr>
            <w:r>
              <w:rPr>
                <w:rFonts w:ascii="Times New Roman" w:eastAsia="Times New Roman" w:hAnsi="Times New Roman" w:cs="Times New Roman"/>
                <w:color w:val="000000"/>
                <w:spacing w:val="0"/>
                <w:w w:val="100"/>
                <w:position w:val="0"/>
                <w:sz w:val="18"/>
                <w:szCs w:val="18"/>
              </w:rPr>
              <w:t>Blackrock</w:t>
            </w:r>
            <w:r>
              <w:rPr>
                <w:color w:val="000000"/>
                <w:spacing w:val="0"/>
                <w:w w:val="100"/>
                <w:position w:val="0"/>
              </w:rPr>
              <w:t>、</w:t>
            </w:r>
            <w:r>
              <w:rPr>
                <w:color w:val="000000"/>
                <w:spacing w:val="0"/>
                <w:w w:val="100"/>
                <w:position w:val="0"/>
              </w:rPr>
              <w:t>马 可波罗、淡马 锡、润晖资 产、平安资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司及创始人 情况介绍；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 司经营情况 介绍；数字货 币对行业和 公司的影响； 公司</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 务及其他业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"https://view.oficeapp" </w:instrText>
            </w:r>
            <w:r>
              <w:fldChar w:fldCharType="separate"/>
            </w:r>
            <w:r>
              <w:rPr>
                <w:rFonts w:ascii="Times New Roman" w:eastAsia="Times New Roman" w:hAnsi="Times New Roman" w:cs="Times New Roman"/>
                <w:color w:val="000000"/>
                <w:spacing w:val="0"/>
                <w:w w:val="100"/>
                <w:position w:val="0"/>
                <w:sz w:val="18"/>
                <w:szCs w:val="18"/>
              </w:rPr>
              <w:t>https://view.oficeapp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2021-01-25%2F1209 186086.docx</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产、大家资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产、诚盛投</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资、高毅资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产、淡水泉、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源乘投资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务情况介绍。</w:t>
            </w:r>
          </w:p>
        </w:tc>
        <w:tc>
          <w:tcPr>
            <w:tcBorders>
              <w:top w:val="single" w:sz="4"/>
              <w:left w:val="single" w:sz="4"/>
              <w:right w:val="single" w:sz="4"/>
            </w:tcBorders>
            <w:shd w:val="clear" w:color="auto" w:fill="FFFFFF"/>
            <w:vAlign w:val="top"/>
          </w:tcPr>
          <w:p>
            <w:pPr>
              <w:widowControl w:val="0"/>
              <w:rPr>
                <w:sz w:val="10"/>
                <w:szCs w:val="10"/>
              </w:rPr>
            </w:pPr>
          </w:p>
        </w:tc>
      </w:tr>
      <w:tr>
        <w:trPr>
          <w:trHeight w:val="25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中信证券、中 信里昂、华 兴资本、</w:t>
            </w:r>
            <w:r>
              <w:rPr>
                <w:rFonts w:ascii="Times New Roman" w:eastAsia="Times New Roman" w:hAnsi="Times New Roman" w:cs="Times New Roman"/>
                <w:color w:val="000000"/>
                <w:spacing w:val="0"/>
                <w:w w:val="100"/>
                <w:position w:val="0"/>
                <w:sz w:val="18"/>
                <w:szCs w:val="18"/>
              </w:rPr>
              <w:t xml:space="preserve">ARK Investment Management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Archegos Capital Management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28" w:hRule="exact"/>
        </w:trPr>
        <w:tc>
          <w:tcPr>
            <w:tcBorders>
              <w:left w:val="single" w:sz="4"/>
            </w:tcBorders>
            <w:shd w:val="clear" w:color="auto" w:fill="FFFFFF"/>
            <w:vAlign w:val="top"/>
          </w:tcPr>
          <w:p>
            <w:pPr>
              <w:pStyle w:val="Style24"/>
              <w:keepNext w:val="0"/>
              <w:keepLines w:val="0"/>
              <w:widowControl w:val="0"/>
              <w:shd w:val="clear" w:color="auto" w:fill="auto"/>
              <w:bidi w:val="0"/>
              <w:spacing w:before="112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1280" w:after="0" w:line="240" w:lineRule="auto"/>
              <w:ind w:left="0" w:right="0" w:firstLine="0"/>
              <w:jc w:val="left"/>
            </w:pPr>
            <w:r>
              <w:rPr>
                <w:color w:val="000000"/>
                <w:spacing w:val="0"/>
                <w:w w:val="100"/>
                <w:position w:val="0"/>
              </w:rPr>
              <w:t>上海</w:t>
            </w:r>
          </w:p>
        </w:tc>
        <w:tc>
          <w:tcPr>
            <w:tcBorders>
              <w:left w:val="single" w:sz="4"/>
            </w:tcBorders>
            <w:shd w:val="clear" w:color="auto" w:fill="FFFFFF"/>
            <w:vAlign w:val="top"/>
          </w:tcPr>
          <w:p>
            <w:pPr>
              <w:pStyle w:val="Style24"/>
              <w:keepNext w:val="0"/>
              <w:keepLines w:val="0"/>
              <w:widowControl w:val="0"/>
              <w:shd w:val="clear" w:color="auto" w:fill="auto"/>
              <w:bidi w:val="0"/>
              <w:spacing w:before="1280" w:after="0" w:line="240" w:lineRule="auto"/>
              <w:ind w:left="0" w:right="0" w:firstLine="0"/>
              <w:jc w:val="left"/>
            </w:pPr>
            <w:r>
              <w:rPr>
                <w:color w:val="000000"/>
                <w:spacing w:val="0"/>
                <w:w w:val="100"/>
                <w:position w:val="0"/>
              </w:rPr>
              <w:t>电话沟通</w:t>
            </w:r>
          </w:p>
        </w:tc>
        <w:tc>
          <w:tcPr>
            <w:tcBorders>
              <w:left w:val="single" w:sz="4"/>
            </w:tcBorders>
            <w:shd w:val="clear" w:color="auto" w:fill="FFFFFF"/>
            <w:vAlign w:val="top"/>
          </w:tcPr>
          <w:p>
            <w:pPr>
              <w:pStyle w:val="Style24"/>
              <w:keepNext w:val="0"/>
              <w:keepLines w:val="0"/>
              <w:widowControl w:val="0"/>
              <w:shd w:val="clear" w:color="auto" w:fill="auto"/>
              <w:bidi w:val="0"/>
              <w:spacing w:before="1280" w:after="0" w:line="240" w:lineRule="auto"/>
              <w:ind w:left="0" w:right="0" w:firstLine="0"/>
              <w:jc w:val="left"/>
            </w:pPr>
            <w:r>
              <w:rPr>
                <w:color w:val="000000"/>
                <w:spacing w:val="0"/>
                <w:w w:val="100"/>
                <w:position w:val="0"/>
              </w:rPr>
              <w:t>机构</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LP GW&amp;K Investment Management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Snow Lake China Master Fund Limited </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 xml:space="preserve">WT Asset Management Limited </w:t>
            </w:r>
            <w:r>
              <w:rPr>
                <w:color w:val="000000"/>
                <w:spacing w:val="0"/>
                <w:w w:val="100"/>
                <w:position w:val="0"/>
              </w:rPr>
              <w:t xml:space="preserve">&gt; </w:t>
            </w:r>
            <w:r>
              <w:rPr>
                <w:color w:val="000000"/>
                <w:spacing w:val="0"/>
                <w:w w:val="100"/>
                <w:position w:val="0"/>
              </w:rPr>
              <w:t>富国 基金、博裕资 本、弘尚资 产、宽潭资 本、拾贝投 资、创汇投 资、民生通 惠资产管理 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160" w:after="120" w:line="240" w:lineRule="auto"/>
              <w:ind w:left="0" w:right="0" w:firstLine="0"/>
              <w:jc w:val="left"/>
            </w:pPr>
            <w:r>
              <w:rPr>
                <w:color w:val="000000"/>
                <w:spacing w:val="0"/>
                <w:w w:val="100"/>
                <w:position w:val="0"/>
              </w:rPr>
              <w:t>公司基本情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况介绍；数字</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货币对公司</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的影响；公司</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业务板块经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营情况及</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业务情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况介绍。</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gId=9900034778&amp;st ockCode=300773&amp;a nnouncementId= 1209 315464&amp;announcem entTime=202021-02- 28%2022:43</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中信证券、中 信建投、中金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8"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上海浦东文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华东方酒店</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公司、国盛证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券、华泰证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券、海通证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券、兴业证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券、银河证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券、广发证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券、国信证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券、招商证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券、平安证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券、高盛、申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万宏源证券、</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东方证券、长</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公司经营业 绩回顾；战略 规划；公司 三大业务板 块介绍。</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8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gId=9900034778&amp;st ockCode=300773&amp;a nnouncementId= 1209 759472&amp;announcem entTime=2021-04-21 %2020:28</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江证券、国海 证券、中银国 际证券、开源 证券、中泰证 券、太平洋 证券、浙商证 券、华西证 券、光大证 券、民生证 券、红塔证 券、东兴证 券。南方基 金、中欧基 金、汇添富基 金、东方资 管、中庚基 金、凯石基 金、平安养老 基金、长江养 老基金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APS</w:t>
            </w:r>
            <w:r>
              <w:rPr>
                <w:color w:val="000000"/>
                <w:spacing w:val="0"/>
                <w:w w:val="100"/>
                <w:position w:val="0"/>
              </w:rPr>
              <w:t xml:space="preserve">、 </w:t>
            </w:r>
            <w:r>
              <w:rPr>
                <w:color w:val="000000"/>
                <w:spacing w:val="0"/>
                <w:w w:val="100"/>
                <w:position w:val="0"/>
              </w:rPr>
              <w:t>东方红资管、 华泰柏瑞基 金、兴全基 金、东吴基 金、招商基 金、山证公 募、东方红、 兴银基金、鑫 元基金、浙商 资管、申万菱 信、铭大实 业、原点资 产、河清资 本、宏道投 资、宁泉投 资、仙翎资 产、财通资 管、上海恒穗 资产、泉上投 资、明河投 资、建信人 寿、聆泽投 资、泰信基 金、长安基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金、国泰君安 自营、寻常投 资、丰源正鑫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高盛、兴业证 券、瑞银资产 管理、中信里 昂、</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Millennium </w:t>
            </w:r>
            <w:r>
              <w:rPr>
                <w:color w:val="000000"/>
                <w:spacing w:val="0"/>
                <w:w w:val="100"/>
                <w:position w:val="0"/>
              </w:rPr>
              <w:t>&gt; 人保资产、平 安养老、上海 通雍、平安证 券、上海宁泉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公司一季度 及全年经营 情况介绍，公 司支付业务、 科技服务及 新零售三大 业务板块介 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gId=9900034778&amp;st ockCode=300773&amp;a nnouncementId= 1209 969394&amp;announcem entTime=2021-05-13 %2015:40</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M&amp;G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公司支付业 务经营情况 介绍；数字人 民币推广进 程及商业模 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gId=9900034778&amp;st ockCode=300773&amp;a nnouncementId= 1210 068610&amp;announcem entTime=2021-05-24 %2015:28</w:t>
            </w:r>
          </w:p>
        </w:tc>
      </w:tr>
      <w:tr>
        <w:trPr>
          <w:trHeight w:val="69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Polymer Capital</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UG Investment Advisor</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Oasis Management Company Limited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Brilliance Asset Management Ltd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Millennium Capital Management (HK) Ltd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Summer</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Capital Management Company Limited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Anatole</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支付业务经</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营情况及市</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场竞争格局</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介绍；</w:t>
            </w:r>
            <w:r>
              <w:rPr>
                <w:rFonts w:ascii="Times New Roman" w:eastAsia="Times New Roman" w:hAnsi="Times New Roman" w:cs="Times New Roman"/>
                <w:color w:val="000000"/>
                <w:spacing w:val="0"/>
                <w:w w:val="100"/>
                <w:position w:val="0"/>
                <w:sz w:val="18"/>
                <w:szCs w:val="18"/>
              </w:rPr>
              <w:t>SaaS</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服务方面规 划；新零售业 务发展战略。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gId=9900034778&amp;st ockCode=300773&amp;a nnouncementId= 1210 070213&amp;announcem entTime=2021-05-24 %2018:00</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 Group</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Allard Partners Limited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Hel Ved Capital Management Limited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TX Capital Value Fund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Telligent Capital Management Limited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CLSA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Hong Kong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CLSA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Singapore</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Pictet-GEM-A sia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New Silk Road Investment Pte Ltd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Neo-Criterion Capital Limited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Wellington Management Co. LLP</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CITIC Securities Company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Best Investment Corporation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Wah Hin &amp; Co (Pte)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APS Asset Management Pte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New China Asset Management (HK)</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Allianz Global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Investors Asia Pacific</w:t>
            </w:r>
            <w:r>
              <w:rPr>
                <w:color w:val="000000"/>
                <w:spacing w:val="0"/>
                <w:w w:val="100"/>
                <w:position w:val="0"/>
              </w:rPr>
              <w:t>、中信 证券、中信里 昂证券、招银 理财、景林资 产、泓澄投 资、方瀛投 资、马可波 罗、泓铭同 道、毅恒资 本、景泰利丰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Sands</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Capita l</w:t>
            </w:r>
            <w:r>
              <w:rPr>
                <w:color w:val="000000"/>
                <w:spacing w:val="0"/>
                <w:w w:val="100"/>
                <w:position w:val="0"/>
              </w:rPr>
              <w:t>、</w:t>
            </w:r>
            <w:r>
              <w:rPr>
                <w:color w:val="000000"/>
                <w:spacing w:val="0"/>
                <w:w w:val="100"/>
                <w:position w:val="0"/>
              </w:rPr>
              <w:t>中信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里昂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 况介绍；科技 服务业务收 入和利润目 标介绍。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gId=9900034778&amp;st ockCode=300773&amp;a nnouncementId= 1210 159482&amp;announcem entTime=2021-06-03 %2015:34</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安联投资、星 展证券、花旗 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公司的竞争 优势；公司业 务经营情况 及未来发展 策略。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detail?stockCode=30 0773&amp;announcement Id=1210658277&amp;org Id=9900034778&amp;ann ouncementTime=202 1-08-04</w:t>
            </w:r>
          </w:p>
        </w:tc>
      </w:tr>
      <w:tr>
        <w:trPr>
          <w:trHeight w:val="47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中信证券、花 旗银行、中金 公司、日本三 井住友德思 资产管理股 份有限公司、 兴业证券、</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Marco Polo Pure Asset Management</w:t>
            </w:r>
            <w:r>
              <w:rPr>
                <w:color w:val="000000"/>
                <w:spacing w:val="0"/>
                <w:w w:val="100"/>
                <w:position w:val="0"/>
                <w:sz w:val="17"/>
                <w:szCs w:val="17"/>
              </w:rPr>
              <w:t xml:space="preserve">、 </w:t>
            </w:r>
            <w:r>
              <w:rPr>
                <w:color w:val="000000"/>
                <w:spacing w:val="0"/>
                <w:w w:val="100"/>
                <w:position w:val="0"/>
                <w:sz w:val="17"/>
                <w:szCs w:val="17"/>
              </w:rPr>
              <w:t>中信建投证 券、</w:t>
            </w:r>
            <w:r>
              <w:rPr>
                <w:rFonts w:ascii="Times New Roman" w:eastAsia="Times New Roman" w:hAnsi="Times New Roman" w:cs="Times New Roman"/>
                <w:color w:val="000000"/>
                <w:spacing w:val="0"/>
                <w:w w:val="100"/>
                <w:position w:val="0"/>
                <w:sz w:val="18"/>
                <w:szCs w:val="18"/>
              </w:rPr>
              <w:t>Lazard Asset</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Management</w:t>
            </w:r>
            <w:r>
              <w:rPr>
                <w:color w:val="000000"/>
                <w:spacing w:val="0"/>
                <w:w w:val="100"/>
                <w:position w:val="0"/>
              </w:rPr>
              <w:t xml:space="preserve">、 </w:t>
            </w:r>
            <w:r>
              <w:rPr>
                <w:color w:val="000000"/>
                <w:spacing w:val="0"/>
                <w:w w:val="100"/>
                <w:position w:val="0"/>
              </w:rPr>
              <w:t>华泰证券、中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介绍公司上 半年业务和 战略进展、上 半年公司经 营业绩；行 业未来发展 形势、公司业 务布局及发 展展望、公司 竞争优势。</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detail?stockCode=30 0773&amp;announcement Id=1210843646&amp;org Id=9900034778&amp;ann ouncementTime=202 1-08-24</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国人寿资产 管理有限公 司、广发证 券、新华养老 保险股份有 限公司、华夏 基金、平安资 产管理有限 责任公司、长 盛基金管理 有限公司、东 证资管、西部 利得基金、华 安财保资产 管理有限责 任公司、泰信 基金管理有 限公司、光大 永明资产管 理股份有限 公司、泰达宏 利基金管理 有限公司、长 江证券（上 海）资产管理 有限公司、汇 安基金、广 发证券资产 管理（广东） 有限公司、华 商基金管理 有限公司、中 信建投基金 管理有限公 司、华宸未来 基金、长城财 富保险资产 管理股份有 限公司、益民 基金管理有 限公司、香港 京华山一国 际</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color w:val="000000"/>
                <w:spacing w:val="0"/>
                <w:w w:val="100"/>
                <w:position w:val="0"/>
              </w:rPr>
              <w:t>富利 达基金管理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（珠海）有限 公司、兴证国 际金融集团、 国寿安保基 金管理有限 公司、野村东 方国际资管、 工银瑞信、上 海和谐汇一 资产管理有 限公司、海富 通基金管理 有限公司、北 京明澄私募 基金管理有 限公司、淳厚 基金管理有 限公司、兴银 理财有限责 任公司、东方 证券、华兴 资本、国信证 券、中信里昂 证券、中国银 河证券、香港 展鑫证券、中 天证券、上海 益昶资产管 理有限公司、 中泰证券、 海盘京投资 管理中心、中 国中投证券、 上海名禹资 产管理有限 公司、中国中 金财富证券、 上海陆宝资 产管理公司、 浙商证券、上 海开思基金、 新时代证券、 上海聚鸣投 资管理有限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公司、万联证 券、上海金舆 资产管理有 限公司、天风 证券、睿神资 产、首创证 券、浙商资 本、华西证 券、禹合资 产、华融证 券、红土创新 基金管理有 限公司、国海 证券、华夏久 盈、方正证 券、厦门银行 股份有限公 司、民生证 券、时代麦伯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 理有限公司、 安和资本、上 海元泓投资 有限公司、上 海梵基股权 投资管理有 限公司、上海 顶天投资有 限公司、秋阳 投资、江苏大 正十方股权 投资基金管 理有限公司 磐、厚动量</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（上海）资本 管理有限公 司、重阳投资 管理有限公 司、宁泉资 产、中睿合银 投资管理有 限公司、明河 投资、师正投 资、聆泽投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资、深圳市远 望角投资管 理企业（有限 合伙）、玖龙 资产、深圳前 海领秀资本 投资管理有 限公司、和聚 资本、贤盛资 本、杭州汇升 投资管理有 限公司、北京 东方引擎投 资管理有限 公司、富利达 资产管理（珠 海）有限公 司、丰钫投资 管理（平潭） 有限公司、纯 达资产、北京 鸿道投资管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Asset Management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WALTER SCOTT &amp; PARTN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Doric Asia Pacific Small Cap Fund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Global Alpha Capital Management Ltd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PLATINUM INVESTMEN 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POLUNIN</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 PART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Torq Capital Management (HK)</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Value Partners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公司上半年</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业务经营情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况；公司上半</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年战略与业</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务重点进展、</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竞争优势。</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detail?stockCode=30 0773&amp;announcement Id=1211128015&amp;orgI d=9900034778&amp;anno uncementTime=2021 -09-22</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 xml:space="preserve">CLSA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Hong Kong</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Principal Global Investors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SCHRODER</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兴业证券、大 成基金管理 有限公司、兴 证全球基金 管理有限公 司、上海和谐 汇一资产管 理有限公司、 平安证券股 份有限公司、 汇丰晋信、华 安财保资产 管理有限责 任公司、明亚 基金管理有 限责任公司、 中航基金管 理有限公司、 万联证券股 份有限公司、 中信保诚基 金管理有限 公司、江信基 金管理有限 公司、深圳融 捷资产管理 公司、上海深 梧资产管理 有限公司、 </w:t>
            </w:r>
            <w:r>
              <w:rPr>
                <w:rFonts w:ascii="Times New Roman" w:eastAsia="Times New Roman" w:hAnsi="Times New Roman" w:cs="Times New Roman"/>
                <w:color w:val="000000"/>
                <w:spacing w:val="0"/>
                <w:w w:val="100"/>
                <w:position w:val="0"/>
                <w:sz w:val="18"/>
                <w:szCs w:val="18"/>
              </w:rPr>
              <w:t>Jefferies</w:t>
            </w:r>
            <w:r>
              <w:rPr>
                <w:color w:val="000000"/>
                <w:spacing w:val="0"/>
                <w:w w:val="100"/>
                <w:position w:val="0"/>
              </w:rPr>
              <w:t>、</w:t>
            </w:r>
            <w:r>
              <w:rPr>
                <w:color w:val="000000"/>
                <w:spacing w:val="0"/>
                <w:w w:val="100"/>
                <w:position w:val="0"/>
              </w:rPr>
              <w:t>珠海 盈米基金销 售有限公司、 上海明河投 资管理有限 公司、龙远投 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介绍公司概 况、业绩情 况；前三季度 业务进展；数 字人民币业 务、</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业务 进展情况。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detail?stockCode=30 0773&amp;announcement Id=1211365905&amp;orgI d=9900034778&amp;anno uncementTime=2021 -10-25</w:t>
            </w:r>
          </w:p>
        </w:tc>
      </w:tr>
    </w:tbl>
    <w:p>
      <w:pPr>
        <w:pStyle w:val="Style13"/>
        <w:keepNext/>
        <w:keepLines/>
        <w:widowControl w:val="0"/>
        <w:shd w:val="clear" w:color="auto" w:fill="auto"/>
        <w:bidi w:val="0"/>
        <w:spacing w:before="0" w:after="480" w:line="240" w:lineRule="auto"/>
        <w:ind w:left="0" w:right="0" w:firstLine="0"/>
        <w:jc w:val="center"/>
      </w:pPr>
      <w:bookmarkStart w:id="223" w:name="bookmark223"/>
      <w:bookmarkStart w:id="224" w:name="bookmark224"/>
      <w:bookmarkStart w:id="225" w:name="bookmark225"/>
      <w:r>
        <w:rPr>
          <w:color w:val="000000"/>
          <w:spacing w:val="0"/>
          <w:w w:val="100"/>
          <w:position w:val="0"/>
        </w:rPr>
        <w:t>第四节公司治理</w:t>
      </w:r>
      <w:bookmarkEnd w:id="223"/>
      <w:bookmarkEnd w:id="224"/>
      <w:bookmarkEnd w:id="225"/>
    </w:p>
    <w:p>
      <w:pPr>
        <w:pStyle w:val="Style28"/>
        <w:keepNext/>
        <w:keepLines/>
        <w:widowControl w:val="0"/>
        <w:shd w:val="clear" w:color="auto" w:fill="auto"/>
        <w:tabs>
          <w:tab w:pos="606" w:val="left"/>
        </w:tabs>
        <w:bidi w:val="0"/>
        <w:spacing w:before="0" w:after="240" w:line="331" w:lineRule="exact"/>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一</w:t>
      </w:r>
      <w:bookmarkEnd w:id="228"/>
      <w:r>
        <w:rPr>
          <w:color w:val="000000"/>
          <w:spacing w:val="0"/>
          <w:w w:val="100"/>
          <w:position w:val="0"/>
        </w:rPr>
        <w:t>、</w:t>
        <w:tab/>
        <w:t>公司治理的基本状况</w:t>
      </w:r>
      <w:bookmarkEnd w:id="226"/>
      <w:bookmarkEnd w:id="227"/>
      <w:bookmarkEnd w:id="229"/>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报告期内，公司严格按照《公司法》、《证券法》、《上市公司治理准则》、《深圳证券交易所创业板股票上市规则》等法律、 法规、规范性文件和证监会的相关要求，不断完善公司的法人治理结构，建立健全公司内部管理和控制制度，已经形成了权 力机构、决策机构、监督机构与管理层之间权责分明、各司其职、相互制衡、科学决策、协调运作的法人治理结构。治理状 况符合法律法规和有关上市公司治理的规范性文件。</w:t>
      </w:r>
    </w:p>
    <w:p>
      <w:pPr>
        <w:pStyle w:val="Style21"/>
        <w:keepNext w:val="0"/>
        <w:keepLines w:val="0"/>
        <w:widowControl w:val="0"/>
        <w:shd w:val="clear" w:color="auto" w:fill="auto"/>
        <w:tabs>
          <w:tab w:pos="698" w:val="left"/>
        </w:tabs>
        <w:bidi w:val="0"/>
        <w:spacing w:before="0" w:after="0" w:line="314" w:lineRule="exact"/>
        <w:ind w:left="0" w:right="0"/>
        <w:jc w:val="left"/>
      </w:pPr>
      <w:bookmarkStart w:id="230" w:name="bookmark230"/>
      <w:r>
        <w:rPr>
          <w:color w:val="000000"/>
          <w:spacing w:val="0"/>
          <w:w w:val="100"/>
          <w:position w:val="0"/>
          <w:sz w:val="18"/>
          <w:szCs w:val="18"/>
        </w:rPr>
        <w:t>1</w:t>
      </w:r>
      <w:bookmarkEnd w:id="230"/>
      <w:r>
        <w:rPr>
          <w:color w:val="000000"/>
          <w:spacing w:val="0"/>
          <w:w w:val="100"/>
          <w:position w:val="0"/>
        </w:rPr>
        <w:t>、</w:t>
        <w:tab/>
        <w:t>股东与股东大会</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报告期内，公司股东大会会议在召集方式、议事程序、表决方式和决议内容等方面均符合《公司章程》、《股东大会议事 规则》等相关规定及要求，运行规范。公司平等对待所有股东，确保所有股东特别是中小股东享有平等地位，充分行使自己 的权利。</w:t>
      </w:r>
    </w:p>
    <w:p>
      <w:pPr>
        <w:pStyle w:val="Style21"/>
        <w:keepNext w:val="0"/>
        <w:keepLines w:val="0"/>
        <w:widowControl w:val="0"/>
        <w:shd w:val="clear" w:color="auto" w:fill="auto"/>
        <w:tabs>
          <w:tab w:pos="708" w:val="left"/>
        </w:tabs>
        <w:bidi w:val="0"/>
        <w:spacing w:before="0" w:after="0" w:line="314" w:lineRule="exact"/>
        <w:ind w:left="0" w:right="0"/>
        <w:jc w:val="left"/>
      </w:pPr>
      <w:bookmarkStart w:id="231" w:name="bookmark231"/>
      <w:r>
        <w:rPr>
          <w:color w:val="000000"/>
          <w:spacing w:val="0"/>
          <w:w w:val="100"/>
          <w:position w:val="0"/>
          <w:sz w:val="18"/>
          <w:szCs w:val="18"/>
        </w:rPr>
        <w:t>2</w:t>
      </w:r>
      <w:bookmarkEnd w:id="231"/>
      <w:r>
        <w:rPr>
          <w:color w:val="000000"/>
          <w:spacing w:val="0"/>
          <w:w w:val="100"/>
          <w:position w:val="0"/>
        </w:rPr>
        <w:t>、</w:t>
        <w:tab/>
        <w:t>董事与董事会</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报告期内，公司董事会会议在召集方式、议事程序、表决方式和决议内容等方面均符合《公司章程》、《董事会议事规则》 及董事会各专委会的议事规则等规定及要求，运行规范。公司独立董事也严格按照《董事会议事规则》、《独立董事制度》等 相关制度的规定行使自己的权利，发表了独立董事意见，切实履行了自己的义务。公司董事不存在违反相关法律、法规行使 职权的行为。</w:t>
      </w:r>
    </w:p>
    <w:p>
      <w:pPr>
        <w:pStyle w:val="Style21"/>
        <w:keepNext w:val="0"/>
        <w:keepLines w:val="0"/>
        <w:widowControl w:val="0"/>
        <w:shd w:val="clear" w:color="auto" w:fill="auto"/>
        <w:tabs>
          <w:tab w:pos="708" w:val="left"/>
        </w:tabs>
        <w:bidi w:val="0"/>
        <w:spacing w:before="0" w:after="0" w:line="314" w:lineRule="exact"/>
        <w:ind w:left="0" w:right="0"/>
        <w:jc w:val="both"/>
      </w:pPr>
      <w:bookmarkStart w:id="232" w:name="bookmark232"/>
      <w:r>
        <w:rPr>
          <w:color w:val="000000"/>
          <w:spacing w:val="0"/>
          <w:w w:val="100"/>
          <w:position w:val="0"/>
          <w:sz w:val="18"/>
          <w:szCs w:val="18"/>
        </w:rPr>
        <w:t>3</w:t>
      </w:r>
      <w:bookmarkEnd w:id="232"/>
      <w:r>
        <w:rPr>
          <w:color w:val="000000"/>
          <w:spacing w:val="0"/>
          <w:w w:val="100"/>
          <w:position w:val="0"/>
        </w:rPr>
        <w:t>、</w:t>
        <w:tab/>
        <w:t>监事与监事会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报告期内，公司监事会会议在召集方式、议事程序、表决方式和决议内容等方面均符合《公司章程》、《监事会议事规 则》等相关关法律、法规的规定及要求，运行规范。公司监事不存在违反相关法律、法规行使职权的行为。</w:t>
      </w:r>
    </w:p>
    <w:p>
      <w:pPr>
        <w:pStyle w:val="Style21"/>
        <w:keepNext w:val="0"/>
        <w:keepLines w:val="0"/>
        <w:widowControl w:val="0"/>
        <w:shd w:val="clear" w:color="auto" w:fill="auto"/>
        <w:tabs>
          <w:tab w:pos="713" w:val="left"/>
        </w:tabs>
        <w:bidi w:val="0"/>
        <w:spacing w:before="0" w:after="0" w:line="314" w:lineRule="exact"/>
        <w:ind w:left="0" w:right="0"/>
        <w:jc w:val="both"/>
      </w:pPr>
      <w:bookmarkStart w:id="233" w:name="bookmark233"/>
      <w:r>
        <w:rPr>
          <w:color w:val="000000"/>
          <w:spacing w:val="0"/>
          <w:w w:val="100"/>
          <w:position w:val="0"/>
          <w:sz w:val="18"/>
          <w:szCs w:val="18"/>
        </w:rPr>
        <w:t>4</w:t>
      </w:r>
      <w:bookmarkEnd w:id="233"/>
      <w:r>
        <w:rPr>
          <w:color w:val="000000"/>
          <w:spacing w:val="0"/>
          <w:w w:val="100"/>
          <w:position w:val="0"/>
        </w:rPr>
        <w:t>、</w:t>
        <w:tab/>
        <w:t>高级管理人员与公司激励约束机制</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报告期内，公司依照法定程序聘任或者解聘高级管理人员，高级管理人员能够严格按照公司《公司章程》及其他相关管 理制度忠实、勤勉、谨慎地履行职责，较好地完成了董事会制定的经营管理任务，没有发现违规行为。公司建立了薪酬与公 司绩效、个人业绩相联系的机制，以吸引人才，保持高级管理人员及核心员工的稳定。</w:t>
      </w:r>
    </w:p>
    <w:p>
      <w:pPr>
        <w:pStyle w:val="Style21"/>
        <w:keepNext w:val="0"/>
        <w:keepLines w:val="0"/>
        <w:widowControl w:val="0"/>
        <w:shd w:val="clear" w:color="auto" w:fill="auto"/>
        <w:tabs>
          <w:tab w:pos="713" w:val="left"/>
        </w:tabs>
        <w:bidi w:val="0"/>
        <w:spacing w:before="0" w:after="0" w:line="314" w:lineRule="exact"/>
        <w:ind w:left="0" w:right="0"/>
        <w:jc w:val="both"/>
      </w:pPr>
      <w:bookmarkStart w:id="234" w:name="bookmark234"/>
      <w:r>
        <w:rPr>
          <w:color w:val="000000"/>
          <w:spacing w:val="0"/>
          <w:w w:val="100"/>
          <w:position w:val="0"/>
          <w:sz w:val="18"/>
          <w:szCs w:val="18"/>
        </w:rPr>
        <w:t>5</w:t>
      </w:r>
      <w:bookmarkEnd w:id="234"/>
      <w:r>
        <w:rPr>
          <w:color w:val="000000"/>
          <w:spacing w:val="0"/>
          <w:w w:val="100"/>
          <w:position w:val="0"/>
        </w:rPr>
        <w:t>、</w:t>
        <w:tab/>
        <w:t>信息披露与透明度</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报告期内，公司严格按照有关法律法规以及《公司章程》、《信息披露管理办法》等要求，真实、准确、及时、公平、完 整地披露有关信息，董事会秘书组织和协调公司信息披露事务，办理公司信息对外公布等相关事宜。公司在巨潮资讯网 </w:t>
      </w:r>
      <w:r>
        <w:rPr>
          <w:color w:val="000000"/>
          <w:spacing w:val="0"/>
          <w:w w:val="100"/>
          <w:position w:val="0"/>
          <w:sz w:val="18"/>
          <w:szCs w:val="18"/>
        </w:rPr>
        <w:t>(www. cninfo. com. cn)</w:t>
      </w:r>
      <w:r>
        <w:rPr>
          <w:color w:val="000000"/>
          <w:spacing w:val="0"/>
          <w:w w:val="100"/>
          <w:position w:val="0"/>
        </w:rPr>
        <w:t>网站披露公司信息，确保公司所有股东能够以平等的机会获得信息确保了全体股东享有平等地位， 保证了全体股东尤其是中小股东对公司重大事项享有的知情权和参与权。</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606" w:val="left"/>
        </w:tabs>
        <w:bidi w:val="0"/>
        <w:spacing w:before="0" w:after="240" w:line="331" w:lineRule="exact"/>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二</w:t>
      </w:r>
      <w:bookmarkEnd w:id="237"/>
      <w:r>
        <w:rPr>
          <w:color w:val="000000"/>
          <w:spacing w:val="0"/>
          <w:w w:val="100"/>
          <w:position w:val="0"/>
        </w:rPr>
        <w:t>、</w:t>
        <w:tab/>
        <w:t>公司相对于控股股东、实际控制人在保证公司资产、人员、财务、机构、业务等方面的 独立情况</w:t>
      </w:r>
      <w:bookmarkEnd w:id="235"/>
      <w:bookmarkEnd w:id="236"/>
      <w:bookmarkEnd w:id="238"/>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公司不存在控股股东和实际控制人。报告期内，公司根据《公司法》、《创业板股票上市规则》、《创业板上市公司规范运 作指引》等法律、行政法规，及《公司章程》等规范性文件的规定和要求规范管理、运作，在业务、资产、人员、机构、财 务等方面均独立于主要股东，具有独立完整性的业务和面向市场自主经营的能力。</w:t>
      </w:r>
    </w:p>
    <w:p>
      <w:pPr>
        <w:pStyle w:val="Style21"/>
        <w:keepNext w:val="0"/>
        <w:keepLines w:val="0"/>
        <w:widowControl w:val="0"/>
        <w:shd w:val="clear" w:color="auto" w:fill="auto"/>
        <w:bidi w:val="0"/>
        <w:spacing w:before="0" w:after="0" w:line="315" w:lineRule="exact"/>
        <w:ind w:left="0" w:right="0"/>
        <w:jc w:val="both"/>
      </w:pPr>
      <w:bookmarkStart w:id="239" w:name="bookmark239"/>
      <w:r>
        <w:rPr>
          <w:color w:val="000000"/>
          <w:spacing w:val="0"/>
          <w:w w:val="100"/>
          <w:position w:val="0"/>
          <w:sz w:val="18"/>
          <w:szCs w:val="18"/>
        </w:rPr>
        <w:t>1</w:t>
      </w:r>
      <w:bookmarkEnd w:id="239"/>
      <w:r>
        <w:rPr>
          <w:color w:val="000000"/>
          <w:spacing w:val="0"/>
          <w:w w:val="100"/>
          <w:position w:val="0"/>
        </w:rPr>
        <w:t>、资产完整性</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公司拥有独立的生产经营场所，合法拥有与公司经营有关的采购、研发和销售系统及房产、设备、著作权、商标、非专 利技术的所有权或使用权。公司具有独立的采购及产品研发、销售系统，能够独立支配和使用人、财、物等生产要素，顺利 </w:t>
      </w:r>
      <w:r>
        <w:rPr>
          <w:color w:val="000000"/>
          <w:spacing w:val="0"/>
          <w:w w:val="100"/>
          <w:position w:val="0"/>
        </w:rPr>
        <w:t>组织和实施经营。</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公司资产权属清晰、完整，不存在对主要股东及其控制的其他企业的依赖情况，不存在资金或其他资产被主要股东及其 控制的其他企业占用而损害发行人利益的情况。</w:t>
      </w:r>
    </w:p>
    <w:p>
      <w:pPr>
        <w:pStyle w:val="Style21"/>
        <w:keepNext w:val="0"/>
        <w:keepLines w:val="0"/>
        <w:widowControl w:val="0"/>
        <w:shd w:val="clear" w:color="auto" w:fill="auto"/>
        <w:tabs>
          <w:tab w:pos="711" w:val="left"/>
        </w:tabs>
        <w:bidi w:val="0"/>
        <w:spacing w:before="0" w:after="0" w:line="312" w:lineRule="exact"/>
        <w:ind w:left="0" w:right="0"/>
        <w:jc w:val="both"/>
      </w:pPr>
      <w:bookmarkStart w:id="240" w:name="bookmark240"/>
      <w:r>
        <w:rPr>
          <w:color w:val="000000"/>
          <w:spacing w:val="0"/>
          <w:w w:val="100"/>
          <w:position w:val="0"/>
          <w:sz w:val="18"/>
          <w:szCs w:val="18"/>
        </w:rPr>
        <w:t>2</w:t>
      </w:r>
      <w:bookmarkEnd w:id="240"/>
      <w:r>
        <w:rPr>
          <w:color w:val="000000"/>
          <w:spacing w:val="0"/>
          <w:w w:val="100"/>
          <w:position w:val="0"/>
        </w:rPr>
        <w:t>、</w:t>
        <w:tab/>
        <w:t>人员独立性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公司董事、监事及高级管理人员严格按照《公司法》、《证券法》等法律法规和《公司章程》的有关规定选举和聘任产生， 不存在主要股东越权做出人事任免决定的情况。公司的总经理、副总经理、财务总监、董事会秘书等高级管理人员未在主要 股东及其控制的其他企业中担任除董事、监事以外的其他职务，没有在主要股东及其控制的其他企业领取薪酬。公司的财务 人员没有在主要股东及其控制的其他企业兼职。公司员工独立于各股东及其他关联方，公司已建立并独立执行劳动、人事及 薪酬管理制度。</w:t>
      </w:r>
    </w:p>
    <w:p>
      <w:pPr>
        <w:pStyle w:val="Style21"/>
        <w:keepNext w:val="0"/>
        <w:keepLines w:val="0"/>
        <w:widowControl w:val="0"/>
        <w:shd w:val="clear" w:color="auto" w:fill="auto"/>
        <w:tabs>
          <w:tab w:pos="711" w:val="left"/>
        </w:tabs>
        <w:bidi w:val="0"/>
        <w:spacing w:before="0" w:after="0" w:line="312" w:lineRule="exact"/>
        <w:ind w:left="0" w:right="0"/>
        <w:jc w:val="both"/>
      </w:pPr>
      <w:bookmarkStart w:id="241" w:name="bookmark241"/>
      <w:r>
        <w:rPr>
          <w:color w:val="000000"/>
          <w:spacing w:val="0"/>
          <w:w w:val="100"/>
          <w:position w:val="0"/>
          <w:sz w:val="18"/>
          <w:szCs w:val="18"/>
        </w:rPr>
        <w:t>3</w:t>
      </w:r>
      <w:bookmarkEnd w:id="241"/>
      <w:r>
        <w:rPr>
          <w:color w:val="000000"/>
          <w:spacing w:val="0"/>
          <w:w w:val="100"/>
          <w:position w:val="0"/>
        </w:rPr>
        <w:t>、</w:t>
        <w:tab/>
        <w:t>财务独立性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公司设置了独立的财务部门，建立了独立、完整的财务核算体系，能够独立做出财务决策，具有规范的财务会计制度。 公司设立了单独的银行账户，不存在与主要股东及其控制的其他企业共用银行账户的情况。公司独立办理了税务登记证并依 法独立进行纳税申报和税收缴纳。公司及其控股子公司均独立建账，并按公司制定的内部会计管理制度对其发生的各类经济 业务进行独立核算。公司财务独立，不存在为主要股东及其控制的其他企业提供任何形式的担保，或被主要股东及其控制的 其他企业占用资金的情况。</w:t>
      </w:r>
    </w:p>
    <w:p>
      <w:pPr>
        <w:pStyle w:val="Style21"/>
        <w:keepNext w:val="0"/>
        <w:keepLines w:val="0"/>
        <w:widowControl w:val="0"/>
        <w:shd w:val="clear" w:color="auto" w:fill="auto"/>
        <w:tabs>
          <w:tab w:pos="716" w:val="left"/>
        </w:tabs>
        <w:bidi w:val="0"/>
        <w:spacing w:before="0" w:after="0" w:line="312" w:lineRule="exact"/>
        <w:ind w:left="0" w:right="0"/>
        <w:jc w:val="both"/>
      </w:pPr>
      <w:bookmarkStart w:id="242" w:name="bookmark242"/>
      <w:r>
        <w:rPr>
          <w:color w:val="000000"/>
          <w:spacing w:val="0"/>
          <w:w w:val="100"/>
          <w:position w:val="0"/>
          <w:sz w:val="18"/>
          <w:szCs w:val="18"/>
        </w:rPr>
        <w:t>4</w:t>
      </w:r>
      <w:bookmarkEnd w:id="242"/>
      <w:r>
        <w:rPr>
          <w:color w:val="000000"/>
          <w:spacing w:val="0"/>
          <w:w w:val="100"/>
          <w:position w:val="0"/>
        </w:rPr>
        <w:t>、</w:t>
        <w:tab/>
        <w:t>机构独立性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公司根据经营发展的需要，建立了符合公司实际情况的独立、健全的内部管理机构，独立行使管理职权。公司的生产经 营和办公场所与主要股东及其控制的其他企业严格分开，不存在与主要股东及其控制的其他企业混合经营、合署办公的情形。</w:t>
      </w:r>
    </w:p>
    <w:p>
      <w:pPr>
        <w:pStyle w:val="Style21"/>
        <w:keepNext w:val="0"/>
        <w:keepLines w:val="0"/>
        <w:widowControl w:val="0"/>
        <w:shd w:val="clear" w:color="auto" w:fill="auto"/>
        <w:tabs>
          <w:tab w:pos="716" w:val="left"/>
        </w:tabs>
        <w:bidi w:val="0"/>
        <w:spacing w:before="0" w:after="0" w:line="312" w:lineRule="exact"/>
        <w:ind w:left="0" w:right="0"/>
        <w:jc w:val="both"/>
      </w:pPr>
      <w:bookmarkStart w:id="243" w:name="bookmark243"/>
      <w:r>
        <w:rPr>
          <w:color w:val="000000"/>
          <w:spacing w:val="0"/>
          <w:w w:val="100"/>
          <w:position w:val="0"/>
          <w:sz w:val="18"/>
          <w:szCs w:val="18"/>
        </w:rPr>
        <w:t>5</w:t>
      </w:r>
      <w:bookmarkEnd w:id="243"/>
      <w:r>
        <w:rPr>
          <w:color w:val="000000"/>
          <w:spacing w:val="0"/>
          <w:w w:val="100"/>
          <w:position w:val="0"/>
        </w:rPr>
        <w:t>、</w:t>
        <w:tab/>
        <w:t>业务独立性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公司的主营业务是以支付为切入，整合信息科技，全维度为中小微商户提供线上与线下服务。公司具备独立的业务资质 和独立开展业务的能力，拥有独立的经营决策权和实施权，并完全独立于主要股东及其控制的其他企业。公司的采购、研发、 销售等重要职能完全由自身承担，不存在主要股东及其控制的其他企业通过保留上述机构损害公司利益的情形。</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公司与主要股东及其控制的其他企业之间不存在同业竞争，不存在显失公平的关联交易，且持股</w:t>
      </w:r>
      <w:r>
        <w:rPr>
          <w:color w:val="000000"/>
          <w:spacing w:val="0"/>
          <w:w w:val="100"/>
          <w:position w:val="0"/>
          <w:sz w:val="18"/>
          <w:szCs w:val="18"/>
        </w:rPr>
        <w:t>5%</w:t>
      </w:r>
      <w:r>
        <w:rPr>
          <w:color w:val="000000"/>
          <w:spacing w:val="0"/>
          <w:w w:val="100"/>
          <w:position w:val="0"/>
        </w:rPr>
        <w:t>以上的主要股东已承 诺不经营与公司可能发生同业竞争的业务。</w:t>
      </w:r>
    </w:p>
    <w:p>
      <w:pPr>
        <w:pStyle w:val="Style28"/>
        <w:keepNext/>
        <w:keepLines/>
        <w:widowControl w:val="0"/>
        <w:shd w:val="clear" w:color="auto" w:fill="auto"/>
        <w:tabs>
          <w:tab w:pos="597" w:val="left"/>
        </w:tabs>
        <w:bidi w:val="0"/>
        <w:spacing w:before="0" w:after="26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rPr>
        <w:t>三</w:t>
      </w:r>
      <w:bookmarkEnd w:id="246"/>
      <w:r>
        <w:rPr>
          <w:color w:val="000000"/>
          <w:spacing w:val="0"/>
          <w:w w:val="100"/>
          <w:position w:val="0"/>
        </w:rPr>
        <w:t>、</w:t>
        <w:tab/>
        <w:t>同业竞争情况</w:t>
      </w:r>
      <w:bookmarkEnd w:id="244"/>
      <w:bookmarkEnd w:id="245"/>
      <w:bookmarkEnd w:id="247"/>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97" w:val="left"/>
        </w:tabs>
        <w:bidi w:val="0"/>
        <w:spacing w:before="0" w:after="340" w:line="240" w:lineRule="auto"/>
        <w:ind w:left="0" w:right="0" w:firstLine="0"/>
        <w:jc w:val="both"/>
      </w:pPr>
      <w:bookmarkStart w:id="248" w:name="bookmark248"/>
      <w:bookmarkStart w:id="249" w:name="bookmark249"/>
      <w:bookmarkStart w:id="250" w:name="bookmark250"/>
      <w:bookmarkStart w:id="251" w:name="bookmark251"/>
      <w:r>
        <w:rPr>
          <w:color w:val="000000"/>
          <w:spacing w:val="0"/>
          <w:w w:val="100"/>
          <w:position w:val="0"/>
        </w:rPr>
        <w:t>四</w:t>
      </w:r>
      <w:bookmarkEnd w:id="250"/>
      <w:r>
        <w:rPr>
          <w:color w:val="000000"/>
          <w:spacing w:val="0"/>
          <w:w w:val="100"/>
          <w:position w:val="0"/>
        </w:rPr>
        <w:t>、</w:t>
        <w:tab/>
        <w:t>报告期内召开的年度股东大会和临时股东大会的有关情况</w:t>
      </w:r>
      <w:bookmarkEnd w:id="248"/>
      <w:bookmarkEnd w:id="249"/>
      <w:bookmarkEnd w:id="251"/>
    </w:p>
    <w:p>
      <w:pPr>
        <w:pStyle w:val="Style33"/>
        <w:keepNext/>
        <w:keepLines/>
        <w:widowControl w:val="0"/>
        <w:shd w:val="clear" w:color="auto" w:fill="auto"/>
        <w:bidi w:val="0"/>
        <w:spacing w:before="0" w:after="340" w:line="240" w:lineRule="auto"/>
        <w:ind w:left="0" w:right="0" w:firstLine="0"/>
        <w:jc w:val="both"/>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、本报告期股东大会情况</w:t>
      </w:r>
      <w:bookmarkEnd w:id="252"/>
      <w:bookmarkEnd w:id="253"/>
      <w:bookmarkEnd w:id="25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com.cn/new/disclo</w:t>
            </w:r>
            <w:r>
              <w:rPr>
                <w:rFonts w:ascii="Times New Roman" w:eastAsia="Times New Roman" w:hAnsi="Times New Roman" w:cs="Times New Roman"/>
                <w:color w:val="000000"/>
                <w:spacing w:val="0"/>
                <w:w w:val="100"/>
                <w:position w:val="0"/>
                <w:sz w:val="18"/>
                <w:szCs w:val="18"/>
              </w:rPr>
              <w:t xml:space="preserve"> sure/detail?plate=s zse&amp;orgId=99000 34778&amp;stockCode </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300773&amp;announ cementId=120989 1922&amp;announcem entTime=2021-04- 30%2018:19</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com.cn/new/disclo</w:t>
            </w:r>
            <w:r>
              <w:rPr>
                <w:rFonts w:ascii="Times New Roman" w:eastAsia="Times New Roman" w:hAnsi="Times New Roman" w:cs="Times New Roman"/>
                <w:color w:val="000000"/>
                <w:spacing w:val="0"/>
                <w:w w:val="100"/>
                <w:position w:val="0"/>
                <w:sz w:val="18"/>
                <w:szCs w:val="18"/>
              </w:rPr>
              <w:t xml:space="preserve"> sure/detail?plate=s zse&amp;orgId=99000 34778&amp;stockCode =300773&amp;announ cementId=121007 0218&amp;announcem entTime=2021-05- 24%2018:04</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com.cn/new/disclo</w:t>
            </w:r>
            <w:r>
              <w:rPr>
                <w:rFonts w:ascii="Times New Roman" w:eastAsia="Times New Roman" w:hAnsi="Times New Roman" w:cs="Times New Roman"/>
                <w:color w:val="000000"/>
                <w:spacing w:val="0"/>
                <w:w w:val="100"/>
                <w:position w:val="0"/>
                <w:sz w:val="18"/>
                <w:szCs w:val="18"/>
              </w:rPr>
              <w:t xml:space="preserve"> sure/detail?stockC ode=300773&amp;ann ouncementId= 121 0687445&amp;orgId=9 900034778&amp;anno uncementTime=20 21-08-06</w:t>
            </w:r>
          </w:p>
        </w:tc>
      </w:tr>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com.cn/new/disclo</w:t>
            </w:r>
            <w:r>
              <w:rPr>
                <w:rFonts w:ascii="Times New Roman" w:eastAsia="Times New Roman" w:hAnsi="Times New Roman" w:cs="Times New Roman"/>
                <w:color w:val="000000"/>
                <w:spacing w:val="0"/>
                <w:w w:val="100"/>
                <w:position w:val="0"/>
                <w:sz w:val="18"/>
                <w:szCs w:val="18"/>
              </w:rPr>
              <w:t xml:space="preserve"> sure/detail?stockC ode=300773&amp;ann ouncementId= 121 1405044&amp;orgId=9 900034778&amp;anno uncementTime=20</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21-10-27</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、表决权恢复的优先股股东请求召开临时股东大会</w:t>
      </w:r>
      <w:bookmarkEnd w:id="256"/>
      <w:bookmarkEnd w:id="257"/>
      <w:bookmarkEnd w:id="259"/>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both"/>
      </w:pPr>
      <w:bookmarkStart w:id="260" w:name="bookmark260"/>
      <w:bookmarkStart w:id="261" w:name="bookmark261"/>
      <w:bookmarkStart w:id="262" w:name="bookmark262"/>
      <w:bookmarkStart w:id="263" w:name="bookmark263"/>
      <w:r>
        <w:rPr>
          <w:color w:val="000000"/>
          <w:spacing w:val="0"/>
          <w:w w:val="100"/>
          <w:position w:val="0"/>
        </w:rPr>
        <w:t>五</w:t>
      </w:r>
      <w:bookmarkEnd w:id="262"/>
      <w:r>
        <w:rPr>
          <w:color w:val="000000"/>
          <w:spacing w:val="0"/>
          <w:w w:val="100"/>
          <w:position w:val="0"/>
        </w:rPr>
        <w:t>、</w:t>
        <w:tab/>
        <w:t>公司具有表决权差异安排</w:t>
      </w:r>
      <w:bookmarkEnd w:id="260"/>
      <w:bookmarkEnd w:id="261"/>
      <w:bookmarkEnd w:id="263"/>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六</w:t>
      </w:r>
      <w:bookmarkEnd w:id="266"/>
      <w:r>
        <w:rPr>
          <w:color w:val="000000"/>
          <w:spacing w:val="0"/>
          <w:w w:val="100"/>
          <w:position w:val="0"/>
        </w:rPr>
        <w:t>、</w:t>
        <w:tab/>
        <w:t>红筹架构公司治理情况</w:t>
      </w:r>
      <w:bookmarkEnd w:id="264"/>
      <w:bookmarkEnd w:id="265"/>
      <w:bookmarkEnd w:id="267"/>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七</w:t>
      </w:r>
      <w:bookmarkEnd w:id="270"/>
      <w:r>
        <w:rPr>
          <w:color w:val="000000"/>
          <w:spacing w:val="0"/>
          <w:w w:val="100"/>
          <w:position w:val="0"/>
        </w:rPr>
        <w:t>、董事、监事和高级管理人员情况</w:t>
      </w:r>
      <w:bookmarkEnd w:id="268"/>
      <w:bookmarkEnd w:id="269"/>
      <w:bookmarkEnd w:id="271"/>
    </w:p>
    <w:p>
      <w:pPr>
        <w:pStyle w:val="Style33"/>
        <w:keepNext/>
        <w:keepLines/>
        <w:widowControl w:val="0"/>
        <w:shd w:val="clear" w:color="auto" w:fill="auto"/>
        <w:bidi w:val="0"/>
        <w:spacing w:before="0" w:after="30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、基本情况</w:t>
      </w:r>
      <w:bookmarkEnd w:id="272"/>
      <w:bookmarkEnd w:id="273"/>
      <w:bookmarkEnd w:id="27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任职</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任期 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180"/>
              <w:jc w:val="left"/>
            </w:pPr>
            <w:r>
              <w:rPr>
                <w:color w:val="000000"/>
                <w:spacing w:val="0"/>
                <w:w w:val="100"/>
                <w:position w:val="0"/>
              </w:rPr>
              <w:t>期初</w:t>
            </w:r>
          </w:p>
          <w:p>
            <w:pPr>
              <w:pStyle w:val="Style24"/>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24"/>
              <w:keepNext w:val="0"/>
              <w:keepLines w:val="0"/>
              <w:widowControl w:val="0"/>
              <w:shd w:val="clear" w:color="auto" w:fill="auto"/>
              <w:bidi w:val="0"/>
              <w:spacing w:before="0" w:after="6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80"/>
              <w:jc w:val="both"/>
            </w:pPr>
            <w:r>
              <w:rPr>
                <w:color w:val="000000"/>
                <w:spacing w:val="0"/>
                <w:w w:val="100"/>
                <w:position w:val="0"/>
              </w:rPr>
              <w:t>本期</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舒世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王小 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蔡曙 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1,311, 450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寇莹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朱国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会秘 书、副 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报告期内，舒世忠先生因工作调整原因辞去公司总经理职务，辞职后仍继续担任公司董事职务。</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工作调整，继续担任董事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bl>
    <w:p>
      <w:pPr>
        <w:widowControl w:val="0"/>
        <w:spacing w:line="1" w:lineRule="exact"/>
      </w:pPr>
    </w:p>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、任职情况</w:t>
      </w:r>
      <w:bookmarkEnd w:id="276"/>
      <w:bookmarkEnd w:id="277"/>
      <w:bookmarkEnd w:id="279"/>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tabs>
          <w:tab w:pos="505" w:val="left"/>
        </w:tabs>
        <w:bidi w:val="0"/>
        <w:spacing w:before="0" w:after="0" w:line="313" w:lineRule="exact"/>
        <w:ind w:left="0" w:right="0" w:firstLine="0"/>
        <w:jc w:val="left"/>
      </w:pPr>
      <w:bookmarkStart w:id="280" w:name="bookmark280"/>
      <w:r>
        <w:rPr>
          <w:color w:val="000000"/>
          <w:spacing w:val="0"/>
          <w:w w:val="100"/>
          <w:position w:val="0"/>
        </w:rPr>
        <w:t>（</w:t>
      </w:r>
      <w:bookmarkEnd w:id="280"/>
      <w:r>
        <w:rPr>
          <w:color w:val="000000"/>
          <w:spacing w:val="0"/>
          <w:w w:val="100"/>
          <w:position w:val="0"/>
        </w:rPr>
        <w:t>一）</w:t>
        <w:tab/>
        <w:t>董事会成员简介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本公司董事简历如下：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孙陶然先生，</w:t>
      </w:r>
      <w:r>
        <w:rPr>
          <w:color w:val="000000"/>
          <w:spacing w:val="0"/>
          <w:w w:val="100"/>
          <w:position w:val="0"/>
          <w:sz w:val="18"/>
          <w:szCs w:val="18"/>
        </w:rPr>
        <w:t>1969</w:t>
      </w:r>
      <w:r>
        <w:rPr>
          <w:color w:val="000000"/>
          <w:spacing w:val="0"/>
          <w:w w:val="100"/>
          <w:position w:val="0"/>
        </w:rPr>
        <w:t>年出生，中国国籍，无境外永久居留权，本科学历。</w:t>
      </w:r>
      <w:r>
        <w:rPr>
          <w:color w:val="000000"/>
          <w:spacing w:val="0"/>
          <w:w w:val="100"/>
          <w:position w:val="0"/>
          <w:sz w:val="18"/>
          <w:szCs w:val="18"/>
        </w:rPr>
        <w:t>2005</w:t>
      </w:r>
      <w:r>
        <w:rPr>
          <w:color w:val="000000"/>
          <w:spacing w:val="0"/>
          <w:w w:val="100"/>
          <w:position w:val="0"/>
        </w:rPr>
        <w:t>年创办拉卡拉公司。自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月至至今任 公司董事长。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舒世忠先生，</w:t>
      </w:r>
      <w:r>
        <w:rPr>
          <w:color w:val="000000"/>
          <w:spacing w:val="0"/>
          <w:w w:val="100"/>
          <w:position w:val="0"/>
          <w:sz w:val="18"/>
          <w:szCs w:val="18"/>
        </w:rPr>
        <w:t>1966</w:t>
      </w:r>
      <w:r>
        <w:rPr>
          <w:color w:val="000000"/>
          <w:spacing w:val="0"/>
          <w:w w:val="100"/>
          <w:position w:val="0"/>
        </w:rPr>
        <w:t>年出生，中国国籍，无境外永久居留权，硕士学历。历任中国银联助理总裁、证通股份有限公司常务 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月任公司总经理，自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月至至今任公司董事会董事。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李蓬先生，</w:t>
      </w:r>
      <w:r>
        <w:rPr>
          <w:color w:val="000000"/>
          <w:spacing w:val="0"/>
          <w:w w:val="100"/>
          <w:position w:val="0"/>
          <w:sz w:val="18"/>
          <w:szCs w:val="18"/>
        </w:rPr>
        <w:t>1971</w:t>
      </w:r>
      <w:r>
        <w:rPr>
          <w:color w:val="000000"/>
          <w:spacing w:val="0"/>
          <w:w w:val="100"/>
          <w:position w:val="0"/>
        </w:rPr>
        <w:t>年出生，中国国籍，无境外永久居留权，硕士学历。</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年任联想控股股份有限公司任高级副 总裁。现任联想控股股份有限公司执行董事、首席执行官。自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月至至今任公司董事会董事。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陈烈先生，</w:t>
      </w:r>
      <w:r>
        <w:rPr>
          <w:color w:val="000000"/>
          <w:spacing w:val="0"/>
          <w:w w:val="100"/>
          <w:position w:val="0"/>
          <w:sz w:val="18"/>
          <w:szCs w:val="18"/>
        </w:rPr>
        <w:t>1973</w:t>
      </w:r>
      <w:r>
        <w:rPr>
          <w:color w:val="000000"/>
          <w:spacing w:val="0"/>
          <w:w w:val="100"/>
          <w:position w:val="0"/>
        </w:rPr>
        <w:t>年生，中国国籍，无永久境外居留权，本科学历。</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月，任中国人民银行海口中心 支行科员、科长。</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11</w:t>
      </w:r>
      <w:r>
        <w:rPr>
          <w:color w:val="000000"/>
          <w:spacing w:val="0"/>
          <w:w w:val="100"/>
          <w:position w:val="0"/>
        </w:rPr>
        <w:t>月，任银联商务海南分公司助理总经理。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月，任海南博翱科 技发展有限公司总经理。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月，任拉卡拉海南分公司兼广西分公司总经理。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 任拉卡拉商务服务有限公司常务副总裁、执行总裁。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月，任拉卡拉支付股份有限公司营销总监。</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月，任拉卡拉支付股份有限公司总经理。自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月起至至今任公司董事会董事、总经理。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王小兰女士，</w:t>
      </w:r>
      <w:r>
        <w:rPr>
          <w:color w:val="000000"/>
          <w:spacing w:val="0"/>
          <w:w w:val="100"/>
          <w:position w:val="0"/>
          <w:sz w:val="18"/>
          <w:szCs w:val="18"/>
        </w:rPr>
        <w:t>1954</w:t>
      </w:r>
      <w:r>
        <w:rPr>
          <w:color w:val="000000"/>
          <w:spacing w:val="0"/>
          <w:w w:val="100"/>
          <w:position w:val="0"/>
        </w:rPr>
        <w:t>年出生，中国国籍，无境外永久居留权，本科学历。</w:t>
      </w:r>
      <w:r>
        <w:rPr>
          <w:color w:val="000000"/>
          <w:spacing w:val="0"/>
          <w:w w:val="100"/>
          <w:position w:val="0"/>
          <w:sz w:val="18"/>
          <w:szCs w:val="18"/>
        </w:rPr>
        <w:t>1985</w:t>
      </w:r>
      <w:r>
        <w:rPr>
          <w:color w:val="000000"/>
          <w:spacing w:val="0"/>
          <w:w w:val="100"/>
          <w:position w:val="0"/>
        </w:rPr>
        <w:t>年至今于时代集团公司任总裁。自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月至至今任公司董事会独立董事。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李焰女士，</w:t>
      </w:r>
      <w:r>
        <w:rPr>
          <w:color w:val="000000"/>
          <w:spacing w:val="0"/>
          <w:w w:val="100"/>
          <w:position w:val="0"/>
          <w:sz w:val="18"/>
          <w:szCs w:val="18"/>
        </w:rPr>
        <w:t>1956</w:t>
      </w:r>
      <w:r>
        <w:rPr>
          <w:color w:val="000000"/>
          <w:spacing w:val="0"/>
          <w:w w:val="100"/>
          <w:position w:val="0"/>
        </w:rPr>
        <w:t xml:space="preserve">年出生，中国国籍，无境外永久居留权，博士学历。历任中国人民大学商学院任教授、财务金融系主任； </w:t>
      </w:r>
      <w:r>
        <w:rPr>
          <w:color w:val="000000"/>
          <w:spacing w:val="0"/>
          <w:w w:val="100"/>
          <w:position w:val="0"/>
          <w:sz w:val="18"/>
          <w:szCs w:val="18"/>
        </w:rPr>
        <w:t>2014</w:t>
      </w:r>
      <w:r>
        <w:rPr>
          <w:color w:val="000000"/>
          <w:spacing w:val="0"/>
          <w:w w:val="100"/>
          <w:position w:val="0"/>
        </w:rPr>
        <w:t>年至今任职中国人民大学商学院任教授、中国人民大学小微金融研究中心任主任、中国普惠金融研究院任理事会秘书长; 历任数知科技独立董事；</w:t>
      </w:r>
      <w:r>
        <w:rPr>
          <w:color w:val="000000"/>
          <w:spacing w:val="0"/>
          <w:w w:val="100"/>
          <w:position w:val="0"/>
          <w:sz w:val="18"/>
          <w:szCs w:val="18"/>
        </w:rPr>
        <w:t>2015</w:t>
      </w:r>
      <w:r>
        <w:rPr>
          <w:color w:val="000000"/>
          <w:spacing w:val="0"/>
          <w:w w:val="100"/>
          <w:position w:val="0"/>
        </w:rPr>
        <w:t>年至今于海兰信股份有限公司任独立董事，</w:t>
      </w:r>
      <w:r>
        <w:rPr>
          <w:color w:val="000000"/>
          <w:spacing w:val="0"/>
          <w:w w:val="100"/>
          <w:position w:val="0"/>
          <w:sz w:val="18"/>
          <w:szCs w:val="18"/>
        </w:rPr>
        <w:t>2018</w:t>
      </w:r>
      <w:r>
        <w:rPr>
          <w:color w:val="000000"/>
          <w:spacing w:val="0"/>
          <w:w w:val="100"/>
          <w:position w:val="0"/>
        </w:rPr>
        <w:t>年至今于赤峰吉隆黄金矿业股份有限公司任独 立董事，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月至今于北京天智航医疗科技股份有限公司任独立董事。自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月至至今任公司董事会独立董事。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蔡曙涛女士，</w:t>
      </w:r>
      <w:r>
        <w:rPr>
          <w:color w:val="000000"/>
          <w:spacing w:val="0"/>
          <w:w w:val="100"/>
          <w:position w:val="0"/>
          <w:sz w:val="18"/>
          <w:szCs w:val="18"/>
        </w:rPr>
        <w:t>1956</w:t>
      </w:r>
      <w:r>
        <w:rPr>
          <w:color w:val="000000"/>
          <w:spacing w:val="0"/>
          <w:w w:val="100"/>
          <w:position w:val="0"/>
        </w:rPr>
        <w:t>年出生，中国国籍，无境外永久居留权，硕士学历。</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月任职北大光华管理学院 副教授。自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月至至今任公司董事会独立董事。</w:t>
      </w:r>
    </w:p>
    <w:p>
      <w:pPr>
        <w:pStyle w:val="Style21"/>
        <w:keepNext w:val="0"/>
        <w:keepLines w:val="0"/>
        <w:widowControl w:val="0"/>
        <w:shd w:val="clear" w:color="auto" w:fill="auto"/>
        <w:tabs>
          <w:tab w:pos="505" w:val="left"/>
        </w:tabs>
        <w:bidi w:val="0"/>
        <w:spacing w:before="0" w:after="0" w:line="313" w:lineRule="exact"/>
        <w:ind w:left="0" w:right="0" w:firstLine="0"/>
        <w:jc w:val="left"/>
      </w:pPr>
      <w:bookmarkStart w:id="281" w:name="bookmark281"/>
      <w:r>
        <w:rPr>
          <w:color w:val="000000"/>
          <w:spacing w:val="0"/>
          <w:w w:val="100"/>
          <w:position w:val="0"/>
        </w:rPr>
        <w:t>（</w:t>
      </w:r>
      <w:bookmarkEnd w:id="281"/>
      <w:r>
        <w:rPr>
          <w:color w:val="000000"/>
          <w:spacing w:val="0"/>
          <w:w w:val="100"/>
          <w:position w:val="0"/>
        </w:rPr>
        <w:t>二）</w:t>
        <w:tab/>
        <w:t>监事会成员简介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本公司监事会由</w:t>
      </w:r>
      <w:r>
        <w:rPr>
          <w:color w:val="000000"/>
          <w:spacing w:val="0"/>
          <w:w w:val="100"/>
          <w:position w:val="0"/>
          <w:sz w:val="18"/>
          <w:szCs w:val="18"/>
        </w:rPr>
        <w:t>3</w:t>
      </w:r>
      <w:r>
        <w:rPr>
          <w:color w:val="000000"/>
          <w:spacing w:val="0"/>
          <w:w w:val="100"/>
          <w:position w:val="0"/>
        </w:rPr>
        <w:t>名监事组成，其中职工代表监事</w:t>
      </w:r>
      <w:r>
        <w:rPr>
          <w:color w:val="000000"/>
          <w:spacing w:val="0"/>
          <w:w w:val="100"/>
          <w:position w:val="0"/>
          <w:sz w:val="18"/>
          <w:szCs w:val="18"/>
        </w:rPr>
        <w:t>1</w:t>
      </w:r>
      <w:r>
        <w:rPr>
          <w:color w:val="000000"/>
          <w:spacing w:val="0"/>
          <w:w w:val="100"/>
          <w:position w:val="0"/>
        </w:rPr>
        <w:t>名，股东代表监事</w:t>
      </w:r>
      <w:r>
        <w:rPr>
          <w:color w:val="000000"/>
          <w:spacing w:val="0"/>
          <w:w w:val="100"/>
          <w:position w:val="0"/>
          <w:sz w:val="18"/>
          <w:szCs w:val="18"/>
        </w:rPr>
        <w:t>2</w:t>
      </w:r>
      <w:r>
        <w:rPr>
          <w:color w:val="000000"/>
          <w:spacing w:val="0"/>
          <w:w w:val="100"/>
          <w:position w:val="0"/>
        </w:rPr>
        <w:t>名，监事任期为</w:t>
      </w:r>
      <w:r>
        <w:rPr>
          <w:color w:val="000000"/>
          <w:spacing w:val="0"/>
          <w:w w:val="100"/>
          <w:position w:val="0"/>
          <w:sz w:val="18"/>
          <w:szCs w:val="18"/>
        </w:rPr>
        <w:t>3</w:t>
      </w:r>
      <w:r>
        <w:rPr>
          <w:color w:val="000000"/>
          <w:spacing w:val="0"/>
          <w:w w:val="100"/>
          <w:position w:val="0"/>
        </w:rPr>
        <w:t>年，可连选连任。监事会设监事 会主席</w:t>
      </w:r>
      <w:r>
        <w:rPr>
          <w:color w:val="000000"/>
          <w:spacing w:val="0"/>
          <w:w w:val="100"/>
          <w:position w:val="0"/>
          <w:sz w:val="18"/>
          <w:szCs w:val="18"/>
        </w:rPr>
        <w:t>1</w:t>
      </w:r>
      <w:r>
        <w:rPr>
          <w:color w:val="000000"/>
          <w:spacing w:val="0"/>
          <w:w w:val="100"/>
          <w:position w:val="0"/>
        </w:rPr>
        <w:t>名。</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本公司监事简历如下：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朱婕女士，</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月出生，中国国籍，无境外永久居留权，本科学历，中共预备党员。</w:t>
      </w:r>
      <w:r>
        <w:rPr>
          <w:color w:val="000000"/>
          <w:spacing w:val="0"/>
          <w:w w:val="100"/>
          <w:position w:val="0"/>
          <w:sz w:val="18"/>
          <w:szCs w:val="18"/>
        </w:rPr>
        <w:t>2012</w:t>
      </w:r>
      <w:r>
        <w:rPr>
          <w:color w:val="000000"/>
          <w:spacing w:val="0"/>
          <w:w w:val="100"/>
          <w:position w:val="0"/>
        </w:rPr>
        <w:t>年至今在拉卡拉支付股份 有限公司工作，现在公司担任公共事务部副总经理、工会委员会组织委员、妇女工作委员会副主任。</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月至至今任公 司监事会监事。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牛芹女士，</w:t>
      </w:r>
      <w:r>
        <w:rPr>
          <w:color w:val="000000"/>
          <w:spacing w:val="0"/>
          <w:w w:val="100"/>
          <w:position w:val="0"/>
          <w:sz w:val="18"/>
          <w:szCs w:val="18"/>
        </w:rPr>
        <w:t>1983</w:t>
      </w:r>
      <w:r>
        <w:rPr>
          <w:color w:val="000000"/>
          <w:spacing w:val="0"/>
          <w:w w:val="100"/>
          <w:position w:val="0"/>
        </w:rPr>
        <w:t>年出生，中国国籍，无境外永久居留权，专科学历。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月任职于拉卡拉总裁办，</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月至今任职于拉卡拉董事会办公室。</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月至至今任公司监事会监事。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寇莹女士，</w:t>
      </w:r>
      <w:r>
        <w:rPr>
          <w:color w:val="000000"/>
          <w:spacing w:val="0"/>
          <w:w w:val="100"/>
          <w:position w:val="0"/>
          <w:sz w:val="18"/>
          <w:szCs w:val="18"/>
        </w:rPr>
        <w:t>1971</w:t>
      </w:r>
      <w:r>
        <w:rPr>
          <w:color w:val="000000"/>
          <w:spacing w:val="0"/>
          <w:w w:val="100"/>
          <w:position w:val="0"/>
        </w:rPr>
        <w:t>年出生，中国国籍，无境外永久居留权，本科学历。</w:t>
      </w:r>
      <w:r>
        <w:rPr>
          <w:color w:val="000000"/>
          <w:spacing w:val="0"/>
          <w:w w:val="100"/>
          <w:position w:val="0"/>
          <w:sz w:val="18"/>
          <w:szCs w:val="18"/>
        </w:rPr>
        <w:t>2012</w:t>
      </w:r>
      <w:r>
        <w:rPr>
          <w:color w:val="000000"/>
          <w:spacing w:val="0"/>
          <w:w w:val="100"/>
          <w:position w:val="0"/>
        </w:rPr>
        <w:t>年至今任职公司内审部。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日任公司监事会监事，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日至今，担任公司第三届监事会主席，职工代表监事。</w:t>
      </w:r>
    </w:p>
    <w:p>
      <w:pPr>
        <w:pStyle w:val="Style21"/>
        <w:keepNext w:val="0"/>
        <w:keepLines w:val="0"/>
        <w:widowControl w:val="0"/>
        <w:shd w:val="clear" w:color="auto" w:fill="auto"/>
        <w:tabs>
          <w:tab w:pos="505" w:val="left"/>
        </w:tabs>
        <w:bidi w:val="0"/>
        <w:spacing w:before="0" w:after="0" w:line="313" w:lineRule="exact"/>
        <w:ind w:left="0" w:right="0" w:firstLine="0"/>
        <w:jc w:val="left"/>
      </w:pPr>
      <w:bookmarkStart w:id="282" w:name="bookmark282"/>
      <w:r>
        <w:rPr>
          <w:color w:val="000000"/>
          <w:spacing w:val="0"/>
          <w:w w:val="100"/>
          <w:position w:val="0"/>
        </w:rPr>
        <w:t>（</w:t>
      </w:r>
      <w:bookmarkEnd w:id="282"/>
      <w:r>
        <w:rPr>
          <w:color w:val="000000"/>
          <w:spacing w:val="0"/>
          <w:w w:val="100"/>
          <w:position w:val="0"/>
        </w:rPr>
        <w:t>三）</w:t>
        <w:tab/>
        <w:t>高级管理人员简介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根据《公司章程》，本公司的高级管理人员是指公司总经理、副总经理、财务总监和董事会秘书。本公司目前有高级管 理人员</w:t>
      </w:r>
      <w:r>
        <w:rPr>
          <w:color w:val="000000"/>
          <w:spacing w:val="0"/>
          <w:w w:val="100"/>
          <w:position w:val="0"/>
          <w:sz w:val="18"/>
          <w:szCs w:val="18"/>
        </w:rPr>
        <w:t>3</w:t>
      </w:r>
      <w:r>
        <w:rPr>
          <w:color w:val="000000"/>
          <w:spacing w:val="0"/>
          <w:w w:val="100"/>
          <w:position w:val="0"/>
        </w:rPr>
        <w:t>名。</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本公司高级管理人员简历如下：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陈烈先生的个人简历请见“第九节董事、监事、高级管理人员和员工情况”之“三、任职情况”之（一）董事会成员</w:t>
        <w:br w:type="page"/>
      </w:r>
      <w:r>
        <w:rPr>
          <w:color w:val="000000"/>
          <w:spacing w:val="0"/>
          <w:w w:val="100"/>
          <w:position w:val="0"/>
        </w:rPr>
        <w:t>简介”。</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朱国海先生，</w:t>
      </w:r>
      <w:r>
        <w:rPr>
          <w:color w:val="000000"/>
          <w:spacing w:val="0"/>
          <w:w w:val="100"/>
          <w:position w:val="0"/>
          <w:sz w:val="18"/>
          <w:szCs w:val="18"/>
        </w:rPr>
        <w:t>1969</w:t>
      </w:r>
      <w:r>
        <w:rPr>
          <w:color w:val="000000"/>
          <w:spacing w:val="0"/>
          <w:w w:val="100"/>
          <w:position w:val="0"/>
        </w:rPr>
        <w:t>年出生，中国国籍，无境外永久居留权，本科学历。历任中国农业发展银行浙江省分行副处长；</w:t>
      </w:r>
      <w:r>
        <w:rPr>
          <w:color w:val="000000"/>
          <w:spacing w:val="0"/>
          <w:w w:val="100"/>
          <w:position w:val="0"/>
          <w:sz w:val="18"/>
          <w:szCs w:val="18"/>
        </w:rPr>
        <w:t xml:space="preserve">2015 </w:t>
      </w:r>
      <w:r>
        <w:rPr>
          <w:color w:val="000000"/>
          <w:spacing w:val="0"/>
          <w:w w:val="100"/>
          <w:position w:val="0"/>
        </w:rPr>
        <w:t>年进入拉卡拉任职。自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月至今，任公司副总经理兼董事会秘书。</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周钢先生，</w:t>
      </w:r>
      <w:r>
        <w:rPr>
          <w:color w:val="000000"/>
          <w:spacing w:val="0"/>
          <w:w w:val="100"/>
          <w:position w:val="0"/>
          <w:sz w:val="18"/>
          <w:szCs w:val="18"/>
        </w:rPr>
        <w:t>1978</w:t>
      </w:r>
      <w:r>
        <w:rPr>
          <w:color w:val="000000"/>
          <w:spacing w:val="0"/>
          <w:w w:val="100"/>
          <w:position w:val="0"/>
        </w:rPr>
        <w:t>年出生，中国国籍，无境外永久居留权，本科学历。历任普华永道会计师事务所审计部经理、安美数字 服务集团财务总监；</w:t>
      </w:r>
      <w:r>
        <w:rPr>
          <w:color w:val="000000"/>
          <w:spacing w:val="0"/>
          <w:w w:val="100"/>
          <w:position w:val="0"/>
          <w:sz w:val="18"/>
          <w:szCs w:val="18"/>
        </w:rPr>
        <w:t>2009</w:t>
      </w:r>
      <w:r>
        <w:rPr>
          <w:color w:val="000000"/>
          <w:spacing w:val="0"/>
          <w:w w:val="100"/>
          <w:position w:val="0"/>
        </w:rPr>
        <w:t>年进入拉卡拉任职。自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月至今，任公司财务总监。</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在股东单位任职情况</w:t>
      </w:r>
    </w:p>
    <w:p>
      <w:pPr>
        <w:pStyle w:val="Style21"/>
        <w:keepNext w:val="0"/>
        <w:keepLines w:val="0"/>
        <w:widowControl w:val="0"/>
        <w:shd w:val="clear" w:color="auto" w:fill="auto"/>
        <w:bidi w:val="0"/>
        <w:spacing w:before="0" w:after="100" w:line="310"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3230"/>
        <w:gridCol w:w="1080"/>
        <w:gridCol w:w="1210"/>
        <w:gridCol w:w="1349"/>
        <w:gridCol w:w="1493"/>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在股东单</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位担任的</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北京未名雅集文化发展有限公司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首席执行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任职情况的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位担任的</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北京昆仑堂文化传播有限公司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西藏考拉金科网络科技服务有限公司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探路者控股集团股份有限公司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北京慧谷家族文化传媒有限公司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燕园校友投资管理有限公司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Pulchritude Kunlun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北京耀德弘科技有限公司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联泓新材料科技股份有限公司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上海富瀚微电子股份有限公司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君联资本管理股份有限公司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北京联想之星投资管理有限公司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弘毅投资（北京）有限公司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北京弘毅远方投资顾问有限公司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北京联融志道资产管理有限公司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联泓集团有限公司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西藏考拉金科网络科技服务有限公司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西藏联恒医疗投资有限公司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正奇控股股份有限公司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联保投资集团有限公司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北京华夏联同管理咨询有限公司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经理、执行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北京同城翼龙网络科技有限公司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卢森堡国际银行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联想控股（天津）有限公司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北京华夏联合汽车俱乐部有限公司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北京华夏联合汽车网络技术有限公司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海南联诚企业管理有有限公司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北京众联资产管理有限公司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上海耘忠科技有限公司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时代新纪元科技集团有限公司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北京大河汇智投资管理有限公司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北京村联村科技有限公司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北京泰诚汇智投资管理有限公司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北京星泉思讯投资管理中心（有限合伙）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山东时代新纪元机器人有限公司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北京普诺汇达机器人科技合伙企业（有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北京时代之峰互联科技有限公司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北京全威在线科技合伙企业（有限合伙）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北京时代之峰科技有限公司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济南时代试金试验机有限公司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济南试金集团有限公司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北京广厦网络技术股份公司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汉王科技股份有限公司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北京时代智能机器人科技有限公司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上海吉凯基因医学科技股份有限公司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时代集团公司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北京东土科技股份有限公司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北京海兰信数据科技股份有限公司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赤峰吉隆黄金矿业股份有限公司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北京天智航医疗科技股份有限公司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北京数知科技股份有限公司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寇莹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北京互联时代营销顾问有限公司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包头农村商业银行股份有限公司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经理、执行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任职情况的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3</w:t>
      </w:r>
      <w:bookmarkEnd w:id="285"/>
      <w:r>
        <w:rPr>
          <w:color w:val="000000"/>
          <w:spacing w:val="0"/>
          <w:w w:val="100"/>
          <w:position w:val="0"/>
        </w:rPr>
        <w:t>、董事、监事、高级管理人员报酬情况</w:t>
      </w:r>
      <w:bookmarkEnd w:id="283"/>
      <w:bookmarkEnd w:id="284"/>
      <w:bookmarkEnd w:id="286"/>
    </w:p>
    <w:p>
      <w:pPr>
        <w:pStyle w:val="Style21"/>
        <w:keepNext w:val="0"/>
        <w:keepLines w:val="0"/>
        <w:widowControl w:val="0"/>
        <w:shd w:val="clear" w:color="auto" w:fill="auto"/>
        <w:bidi w:val="0"/>
        <w:spacing w:before="0" w:after="60" w:line="302"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tabs>
          <w:tab w:pos="714" w:val="left"/>
        </w:tabs>
        <w:bidi w:val="0"/>
        <w:spacing w:before="0" w:after="0" w:line="302" w:lineRule="exact"/>
        <w:ind w:left="0" w:right="0"/>
        <w:jc w:val="left"/>
      </w:pPr>
      <w:bookmarkStart w:id="287" w:name="bookmark287"/>
      <w:r>
        <w:rPr>
          <w:color w:val="000000"/>
          <w:spacing w:val="0"/>
          <w:w w:val="100"/>
          <w:position w:val="0"/>
          <w:sz w:val="18"/>
          <w:szCs w:val="18"/>
        </w:rPr>
        <w:t>1</w:t>
      </w:r>
      <w:bookmarkEnd w:id="287"/>
      <w:r>
        <w:rPr>
          <w:color w:val="000000"/>
          <w:spacing w:val="0"/>
          <w:w w:val="100"/>
          <w:position w:val="0"/>
        </w:rPr>
        <w:t>、</w:t>
        <w:tab/>
        <w:t>董事、监事、高级管理人员报酬的决策程序：</w:t>
      </w:r>
    </w:p>
    <w:p>
      <w:pPr>
        <w:pStyle w:val="Style21"/>
        <w:keepNext w:val="0"/>
        <w:keepLines w:val="0"/>
        <w:widowControl w:val="0"/>
        <w:shd w:val="clear" w:color="auto" w:fill="auto"/>
        <w:bidi w:val="0"/>
        <w:spacing w:before="0" w:after="0" w:line="302" w:lineRule="exact"/>
        <w:ind w:left="0" w:right="0"/>
        <w:jc w:val="left"/>
      </w:pPr>
      <w:r>
        <w:rPr>
          <w:color w:val="000000"/>
          <w:spacing w:val="0"/>
          <w:w w:val="100"/>
          <w:position w:val="0"/>
        </w:rPr>
        <w:t>公司高管薪酬由董事会薪酬与考核委员会审核，并提交董事会审议决定。公司董事薪酬、独立董事津贴由董事会审议， 并提交股东大会审议决定；外部非独立董事不在公司担任除董事以外职务的，不在公司领取薪酬或津贴；内部非独立董事兼 任高级管理人员的，其薪酬依据公司高级管理人员的薪酬水平确定，不兼任高级管理人员的，在公司领取津贴；独立董事在 公司领取津贴；监事不在公司领取津贴，在公司承担工作职务的，其薪酬依据相关岗位的薪酬水平确定。</w:t>
      </w:r>
    </w:p>
    <w:p>
      <w:pPr>
        <w:pStyle w:val="Style21"/>
        <w:keepNext w:val="0"/>
        <w:keepLines w:val="0"/>
        <w:widowControl w:val="0"/>
        <w:shd w:val="clear" w:color="auto" w:fill="auto"/>
        <w:tabs>
          <w:tab w:pos="724" w:val="left"/>
        </w:tabs>
        <w:bidi w:val="0"/>
        <w:spacing w:before="0" w:after="0" w:line="302" w:lineRule="exact"/>
        <w:ind w:left="0" w:right="0"/>
        <w:jc w:val="left"/>
      </w:pPr>
      <w:bookmarkStart w:id="288" w:name="bookmark288"/>
      <w:r>
        <w:rPr>
          <w:color w:val="000000"/>
          <w:spacing w:val="0"/>
          <w:w w:val="100"/>
          <w:position w:val="0"/>
          <w:sz w:val="18"/>
          <w:szCs w:val="18"/>
        </w:rPr>
        <w:t>2</w:t>
      </w:r>
      <w:bookmarkEnd w:id="288"/>
      <w:r>
        <w:rPr>
          <w:color w:val="000000"/>
          <w:spacing w:val="0"/>
          <w:w w:val="100"/>
          <w:position w:val="0"/>
        </w:rPr>
        <w:t>、</w:t>
        <w:tab/>
        <w:t>董事、监事、高级管理人员报酬确定依据：</w:t>
      </w:r>
    </w:p>
    <w:p>
      <w:pPr>
        <w:pStyle w:val="Style21"/>
        <w:keepNext w:val="0"/>
        <w:keepLines w:val="0"/>
        <w:widowControl w:val="0"/>
        <w:shd w:val="clear" w:color="auto" w:fill="auto"/>
        <w:bidi w:val="0"/>
        <w:spacing w:before="0" w:after="0" w:line="302" w:lineRule="exact"/>
        <w:ind w:left="0" w:right="0"/>
        <w:jc w:val="left"/>
      </w:pPr>
      <w:r>
        <w:rPr>
          <w:color w:val="000000"/>
          <w:spacing w:val="0"/>
          <w:w w:val="100"/>
          <w:position w:val="0"/>
        </w:rPr>
        <w:t>依据公司盈利水平及董事、监事、高级管理人员的职责履行情况并结合年度绩效完成情况综合确定。</w:t>
      </w:r>
    </w:p>
    <w:p>
      <w:pPr>
        <w:pStyle w:val="Style21"/>
        <w:keepNext w:val="0"/>
        <w:keepLines w:val="0"/>
        <w:widowControl w:val="0"/>
        <w:shd w:val="clear" w:color="auto" w:fill="auto"/>
        <w:tabs>
          <w:tab w:pos="724" w:val="left"/>
        </w:tabs>
        <w:bidi w:val="0"/>
        <w:spacing w:before="0" w:after="0" w:line="302" w:lineRule="exact"/>
        <w:ind w:left="0" w:right="0"/>
        <w:jc w:val="left"/>
      </w:pPr>
      <w:bookmarkStart w:id="289" w:name="bookmark289"/>
      <w:r>
        <w:rPr>
          <w:color w:val="000000"/>
          <w:spacing w:val="0"/>
          <w:w w:val="100"/>
          <w:position w:val="0"/>
          <w:sz w:val="18"/>
          <w:szCs w:val="18"/>
        </w:rPr>
        <w:t>3</w:t>
      </w:r>
      <w:bookmarkEnd w:id="289"/>
      <w:r>
        <w:rPr>
          <w:color w:val="000000"/>
          <w:spacing w:val="0"/>
          <w:w w:val="100"/>
          <w:position w:val="0"/>
        </w:rPr>
        <w:t>、</w:t>
        <w:tab/>
        <w:t>董事、监事和高级管理人员报酬的实际支付情况：</w:t>
      </w:r>
    </w:p>
    <w:p>
      <w:pPr>
        <w:pStyle w:val="Style21"/>
        <w:keepNext w:val="0"/>
        <w:keepLines w:val="0"/>
        <w:widowControl w:val="0"/>
        <w:shd w:val="clear" w:color="auto" w:fill="auto"/>
        <w:bidi w:val="0"/>
        <w:spacing w:before="0" w:after="60" w:line="302" w:lineRule="exact"/>
        <w:ind w:left="0" w:right="0"/>
        <w:jc w:val="left"/>
      </w:pPr>
      <w:r>
        <w:rPr>
          <w:color w:val="000000"/>
          <w:spacing w:val="0"/>
          <w:w w:val="100"/>
          <w:position w:val="0"/>
        </w:rPr>
        <w:t>公司董事、监事、高级管理人员</w:t>
      </w:r>
      <w:r>
        <w:rPr>
          <w:color w:val="000000"/>
          <w:spacing w:val="0"/>
          <w:w w:val="100"/>
          <w:position w:val="0"/>
          <w:sz w:val="18"/>
          <w:szCs w:val="18"/>
        </w:rPr>
        <w:t>2021</w:t>
      </w:r>
      <w:r>
        <w:rPr>
          <w:color w:val="000000"/>
          <w:spacing w:val="0"/>
          <w:w w:val="100"/>
          <w:position w:val="0"/>
        </w:rPr>
        <w:t>年度在公司领取的税前报酬总额为</w:t>
      </w:r>
      <w:r>
        <w:rPr>
          <w:color w:val="000000"/>
          <w:spacing w:val="0"/>
          <w:w w:val="100"/>
          <w:position w:val="0"/>
          <w:sz w:val="18"/>
          <w:szCs w:val="18"/>
        </w:rPr>
        <w:t>2,420.53</w:t>
      </w:r>
      <w:r>
        <w:rPr>
          <w:color w:val="000000"/>
          <w:spacing w:val="0"/>
          <w:w w:val="100"/>
          <w:position w:val="0"/>
        </w:rPr>
        <w:t>万元人民币。</w:t>
      </w:r>
    </w:p>
    <w:p>
      <w:pPr>
        <w:pStyle w:val="Style21"/>
        <w:keepNext w:val="0"/>
        <w:keepLines w:val="0"/>
        <w:widowControl w:val="0"/>
        <w:shd w:val="clear" w:color="auto" w:fill="auto"/>
        <w:bidi w:val="0"/>
        <w:spacing w:before="0" w:after="120" w:line="302"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总经理，非独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蔡曙涛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寇莹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监事会主席，</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非职工代表监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非职工代表监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八</w:t>
      </w:r>
      <w:bookmarkEnd w:id="292"/>
      <w:r>
        <w:rPr>
          <w:color w:val="000000"/>
          <w:spacing w:val="0"/>
          <w:w w:val="100"/>
          <w:position w:val="0"/>
        </w:rPr>
        <w:t>、报告期内董事履行职责的情况</w:t>
      </w:r>
      <w:bookmarkEnd w:id="290"/>
      <w:bookmarkEnd w:id="291"/>
      <w:bookmarkEnd w:id="293"/>
    </w:p>
    <w:p>
      <w:pPr>
        <w:pStyle w:val="Style33"/>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、本报告期董事会情况</w:t>
      </w:r>
      <w:bookmarkEnd w:id="294"/>
      <w:bookmarkEnd w:id="295"/>
      <w:bookmarkEnd w:id="297"/>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拉卡拉第三届董事会第二次 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审议通过了《关于审议子公 司润信保理向银行申请综合 授信并为其提供担保的议 案》</w:t>
            </w:r>
          </w:p>
        </w:tc>
      </w:tr>
      <w:tr>
        <w:trPr>
          <w:trHeight w:val="4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拉卡拉第三届董事会第一次 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、审议通过了《关于选举公 司第三届董事会董事长的议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、审议通过了《关于选 举公司第三届董事会各专门 委员会委员的议案》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通过了《关于聘任公司总经 理的议案》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、审议通过了《关 于聘任公司副总经理的议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、审议通过了《关于聘 任公司董事会秘书的议案》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、审议通过了《关于聘任公 司财务总监的议案》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 通过了《关于聘任公司证券 事务代表的议案》</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拉卡拉第二届董事会第四十 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、审议通过了《关于审议公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 审议公司向中山博爱基金会 公益捐赠的议案》</w:t>
            </w:r>
          </w:p>
        </w:tc>
      </w:tr>
      <w:tr>
        <w:trPr>
          <w:trHeight w:val="47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拉卡拉第二届董事会第四十 三次会议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、审议通过了《关于董事会 换届选举暨提名第三届董事 会非独立董事候选人的议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、逐项审议通过了《关 于董事会换届选举暨提名第 三届董事会独立董事候选人 的议案》：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提名王小兰女 士为公司第三届董事会独立 董事候选人；</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提名李焰女 士为公司第三届董事会独立 董事候选人；</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提名蔡曙涛 女士为公司第三届董事会独 立董事候选人。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 了《关于修订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、审议通过了《关于</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提请召开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 时股东大会的议案》</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拉卡拉第二届董事会第四十 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、审议通过了《关于审议公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年半年度报告及摘 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 于审议收购中北联</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权暨关联交易的议案》</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拉卡拉第二届董事会第四十 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 通过了《关于提请召开公司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 会的议案》</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拉卡拉第二届董事会第四十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、审议通过了《关于审议子 公司润信保理向银行申请综 合授信并为其提供担保的议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、审议通过了《关于审 议为子公司大树保险向银行 申请综合授信提供担保的议 案》</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拉卡拉第二届董事会第三十 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、审议通过了《关于审议收 购蓝色光标</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亿股已上市 流通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审议通过了《关于提请召开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 会的议案》</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拉卡拉第二届董事会第三十 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、审议通过了《关于审议公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 审议公司会计政策变更的议 案》</w:t>
            </w:r>
          </w:p>
        </w:tc>
      </w:tr>
      <w:tr>
        <w:trPr>
          <w:trHeight w:val="3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拉卡拉第二届董事会第三十 六次会议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、审议通过了《关于审议公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年度报告及摘要的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 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、审议通过了《关 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 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、审议通过了《关 于审议董事会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 作报告的议案》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 了《关于审议总经理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年度工作报告的议案》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 议通过了《关于审议公司</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 告的议案》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、审议通过了《关 于审议公司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 联交易预计的议案》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 通过了《关于审议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募集资金存放与使用情况专 项报告的议案》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 了《关于审议公司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年非 独立董事、高级管理人员薪 酬的议案》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《关于审议续聘年度审计会 计师事务所的议案》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 议通过了《关于审议公司向 银行申请综合额度授信的议 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、审议通过了《关于 公司变更注册资本的议案》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、审议通过了《关于修订 《公司章程》的议案》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 审议通过了《关于修订股东 大会制订的《对外投资管理 办法》等相关制度的议案》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、审议通过了《关于修订 董事会制订的《董事会审计 委员会工作细则》等制度的 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、审议通过了《关 于召开公司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东大会的议案》</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拉卡拉第二届董事会第三十 七次会议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、审议通过了《关于终止收 购广州众赢及深圳众赢两家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拉卡拉第二届董事会第三十 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、审议通过了《关于使用闲 置自有资金进行现金管理的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 授权全资子公司对外融资担 保业务额度的议案》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通过了《关于公司与专业机 构共同投资暨关联交易的议 案》</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拉卡拉第二届董事会第三十 四次会议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、审议通过了《关于聘任公 司新总经理的议案》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通过了《关于审议公司反洗 钱和反恐怖融资管理政策、 洗钱风险自评估报告及反洗</w:t>
            </w:r>
          </w:p>
        </w:tc>
      </w:tr>
    </w:tbl>
    <w:p>
      <w:pPr>
        <w:widowControl w:val="0"/>
        <w:spacing w:line="1" w:lineRule="exact"/>
      </w:pPr>
    </w:p>
    <w:tbl>
      <w:tblPr>
        <w:tblOverlap w:val="never"/>
        <w:jc w:val="center"/>
        <w:tblLayout w:type="fixed"/>
      </w:tblPr>
      <w:tblGrid>
        <w:gridCol w:w="2400"/>
        <w:gridCol w:w="2390"/>
        <w:gridCol w:w="2395"/>
        <w:gridCol w:w="2400"/>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钱领导小组履职报告的议 案》</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、董事出席董事会及股东大会的情况</w:t>
      </w:r>
      <w:bookmarkEnd w:id="298"/>
      <w:bookmarkEnd w:id="299"/>
      <w:bookmarkEnd w:id="30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4"/>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缺席董事会</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蔡曙涛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不存在连续两次未亲自出席董事会的情况</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董事对公司有关事项提出异议的情况</w:t>
      </w:r>
      <w:bookmarkEnd w:id="302"/>
      <w:bookmarkEnd w:id="303"/>
      <w:bookmarkEnd w:id="305"/>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4</w:t>
      </w:r>
      <w:bookmarkEnd w:id="308"/>
      <w:r>
        <w:rPr>
          <w:color w:val="000000"/>
          <w:spacing w:val="0"/>
          <w:w w:val="100"/>
          <w:position w:val="0"/>
        </w:rPr>
        <w:t>、</w:t>
        <w:tab/>
        <w:t>董事履行职责的其他说明</w:t>
      </w:r>
      <w:bookmarkEnd w:id="306"/>
      <w:bookmarkEnd w:id="307"/>
      <w:bookmarkEnd w:id="30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公司全体董事恪尽职守、勤勉尽责，主动关注公司经营管理信息、财务状况、重大事项等，对提交董事会审议的各项议案， 均能深入讨论，各抒己见，为公司的经营发展建言献策，作出决策时充分考虑中小股东的利益和诉求，切实增强了董事会决 策的科学性，推动公司经营各项工作的持续、稳定、健康发展。</w:t>
      </w:r>
    </w:p>
    <w:p>
      <w:pPr>
        <w:pStyle w:val="Style28"/>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九</w:t>
      </w:r>
      <w:bookmarkEnd w:id="312"/>
      <w:r>
        <w:rPr>
          <w:color w:val="000000"/>
          <w:spacing w:val="0"/>
          <w:w w:val="100"/>
          <w:position w:val="0"/>
        </w:rPr>
        <w:t>、董事会下设专门委员会在报告期内的情况</w:t>
      </w:r>
      <w:bookmarkEnd w:id="310"/>
      <w:bookmarkEnd w:id="311"/>
      <w:bookmarkEnd w:id="313"/>
    </w:p>
    <w:tbl>
      <w:tblPr>
        <w:tblOverlap w:val="never"/>
        <w:jc w:val="center"/>
        <w:tblLayout w:type="fixed"/>
      </w:tblPr>
      <w:tblGrid>
        <w:gridCol w:w="1205"/>
        <w:gridCol w:w="1195"/>
        <w:gridCol w:w="1195"/>
        <w:gridCol w:w="1195"/>
        <w:gridCol w:w="1200"/>
        <w:gridCol w:w="1195"/>
        <w:gridCol w:w="1195"/>
        <w:gridCol w:w="120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异议事项具</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体情况（如</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有）</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第三届：李 焰、蔡曙涛 和孙陶然。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月换届选 举，连选连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、审议《拉 卡拉支付股 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 度报》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委员会同意 相关议案， 并将相关议 案提交董事 会审议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第三届：李 焰、蔡曙涛 和孙陶然。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月换届选 举，连选连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审议《拉卡 拉支付股份 有限公司</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度报告及摘 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委员会同意 相关议案， 并将相关议 案提交董事 会审议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第三届：李 焰、蔡曙涛 和孙陶然。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月换届选 举，连选连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审议《拉卡 拉支付股份 有限公司</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季度报告》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委员会同意 相关议案， 并将相关议 案提交董事 会审议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薪酬与考核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第二届</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 蔡曙涛、李 焰和张双 喜；第三届</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蔡曙涛、李 焰和陈烈。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、审议《关 于审议公司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年非独 立董事薪酬 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委员会同意 相关议案， 并将相关议 案提交董事 会审议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第三届：王 小兰、蔡曙 涛、孙陶然。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月换届选 举，连选连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《关于审议 收购蓝色光 标</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 xml:space="preserve">亿股 已上市流通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股股份的 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委员会同意 相关议案， 并将相关议 案提交董事 会审议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第三届：王 小兰、李焰、 李蓬。（</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审议《关于 提名陈烈为 公司总经理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委员会同意 相关议案， 并将相关议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月换届 选举，连选 连任。）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候选人的议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案提交董事 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第三届：王 小兰、李焰、 李蓬。（</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月换届 选举，连选 连任。）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 公司董事会 换届选举暨 提名第三届 董事会董事 候选人的议 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委员会同意 相关议案， 并将相关议 案提交董事 会审议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71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第三届：王 小兰、李焰、 李蓬。（</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月换届 选举，连选 连任。）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 提名陈烈为 公司总经理 候选人的议 案》、《关于 提名朱国海 为公司副总 经理候选人 的议案》、</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《关于提名 朱国海为公 司董事会秘 书候选人的 议案》、《关 于提名周钢 为公司财务 总监候选人 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委员会同意 相关议案， 并将相关议 案提交董事 会审议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left"/>
      </w:pPr>
      <w:bookmarkStart w:id="314" w:name="bookmark314"/>
      <w:bookmarkStart w:id="315" w:name="bookmark315"/>
      <w:bookmarkStart w:id="316" w:name="bookmark316"/>
      <w:r>
        <w:rPr>
          <w:color w:val="000000"/>
          <w:spacing w:val="0"/>
          <w:w w:val="100"/>
          <w:position w:val="0"/>
        </w:rPr>
        <w:t>十、监事会工作情况</w:t>
      </w:r>
      <w:bookmarkEnd w:id="314"/>
      <w:bookmarkEnd w:id="315"/>
      <w:bookmarkEnd w:id="316"/>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r>
        <w:rPr>
          <w:color w:val="000000"/>
          <w:spacing w:val="0"/>
          <w:w w:val="100"/>
          <w:position w:val="0"/>
        </w:rPr>
        <w:t>十^一、公司员工情况</w:t>
      </w:r>
      <w:bookmarkEnd w:id="317"/>
      <w:bookmarkEnd w:id="318"/>
      <w:bookmarkEnd w:id="319"/>
    </w:p>
    <w:p>
      <w:pPr>
        <w:pStyle w:val="Style33"/>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、员工数量、专业构成及教育程度</w:t>
      </w:r>
      <w:bookmarkEnd w:id="320"/>
      <w:bookmarkEnd w:id="321"/>
      <w:bookmarkEnd w:id="32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2,483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2,483</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2,483</w:t>
            </w:r>
          </w:p>
        </w:tc>
      </w:tr>
    </w:tbl>
    <w:p>
      <w:pPr>
        <w:widowControl w:val="0"/>
        <w:spacing w:after="259" w:line="1" w:lineRule="exact"/>
      </w:pPr>
    </w:p>
    <w:p>
      <w:pPr>
        <w:pStyle w:val="Style33"/>
        <w:keepNext/>
        <w:keepLines/>
        <w:widowControl w:val="0"/>
        <w:shd w:val="clear" w:color="auto" w:fill="auto"/>
        <w:bidi w:val="0"/>
        <w:spacing w:before="0" w:after="260" w:line="317" w:lineRule="exact"/>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、薪酬政策</w:t>
      </w:r>
      <w:bookmarkEnd w:id="324"/>
      <w:bookmarkEnd w:id="325"/>
      <w:bookmarkEnd w:id="327"/>
    </w:p>
    <w:p>
      <w:pPr>
        <w:pStyle w:val="Style71"/>
        <w:keepNext w:val="0"/>
        <w:keepLines w:val="0"/>
        <w:widowControl w:val="0"/>
        <w:shd w:val="clear" w:color="auto" w:fill="auto"/>
        <w:bidi w:val="0"/>
        <w:spacing w:before="0" w:after="140" w:line="317" w:lineRule="exact"/>
        <w:ind w:left="0" w:right="0" w:firstLine="520"/>
        <w:jc w:val="left"/>
      </w:pPr>
      <w:r>
        <w:rPr>
          <w:color w:val="000000"/>
          <w:spacing w:val="0"/>
          <w:w w:val="100"/>
          <w:position w:val="0"/>
        </w:rPr>
        <w:t>公司根据《中国人民共和国劳动法》、《劳动合同法》、《工资支付办法》等法律法规，结合公司实际 情况制定了相关薪酬制度，包括《薪酬管理制度》、《绩效管理制度》等。公司的主要薪酬制度内容如下：</w:t>
      </w:r>
    </w:p>
    <w:p>
      <w:pPr>
        <w:pStyle w:val="Style71"/>
        <w:keepNext w:val="0"/>
        <w:keepLines w:val="0"/>
        <w:widowControl w:val="0"/>
        <w:shd w:val="clear" w:color="auto" w:fill="auto"/>
        <w:bidi w:val="0"/>
        <w:spacing w:before="0" w:after="220" w:line="317" w:lineRule="exact"/>
        <w:ind w:left="0" w:right="0" w:firstLine="520"/>
        <w:jc w:val="left"/>
      </w:pPr>
      <w:r>
        <w:rPr>
          <w:color w:val="000000"/>
          <w:spacing w:val="0"/>
          <w:w w:val="100"/>
          <w:position w:val="0"/>
        </w:rPr>
        <w:t>公司薪酬理念：公司建立了与市场接轨，以业绩贡献为核心，兼顾岗位价值与员工能力三位一体的薪 酬体系，为员工提供富有竞争力的薪酬待遇，吸引和保留优秀人才。</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公司根据各类岗位的差异，制定了差异化的薪酬结构。各类岗位的薪酬结构如下:</w:t>
      </w:r>
    </w:p>
    <w:tbl>
      <w:tblPr>
        <w:tblOverlap w:val="never"/>
        <w:jc w:val="left"/>
        <w:tblLayout w:type="fixed"/>
      </w:tblPr>
      <w:tblGrid>
        <w:gridCol w:w="1901"/>
        <w:gridCol w:w="1747"/>
        <w:gridCol w:w="2035"/>
        <w:gridCol w:w="2880"/>
      </w:tblGrid>
      <w:tr>
        <w:trPr>
          <w:trHeight w:val="451"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岗位名称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薪资制度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薪资构成</w:t>
            </w:r>
          </w:p>
        </w:tc>
      </w:tr>
      <w:tr>
        <w:trPr>
          <w:trHeight w:val="45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管理岗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高级管理岗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年薪制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基本年薪+绩效年薪</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其他管理岗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年薪制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基本年薪+绩效年薪</w:t>
            </w:r>
          </w:p>
        </w:tc>
      </w:tr>
      <w:tr>
        <w:trPr>
          <w:trHeight w:val="44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月薪制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基本工资+绩效工资</w:t>
            </w:r>
          </w:p>
        </w:tc>
      </w:tr>
      <w:tr>
        <w:trPr>
          <w:trHeight w:val="44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月薪制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基本工资+绩效工资</w:t>
            </w:r>
          </w:p>
        </w:tc>
      </w:tr>
      <w:tr>
        <w:trPr>
          <w:trHeight w:val="470"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月薪制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基本工资+销售提成</w:t>
            </w:r>
          </w:p>
        </w:tc>
      </w:tr>
    </w:tbl>
    <w:p>
      <w:pPr>
        <w:pStyle w:val="Style71"/>
        <w:keepNext w:val="0"/>
        <w:keepLines w:val="0"/>
        <w:widowControl w:val="0"/>
        <w:shd w:val="clear" w:color="auto" w:fill="auto"/>
        <w:bidi w:val="0"/>
        <w:spacing w:before="0" w:after="60" w:line="312" w:lineRule="exact"/>
        <w:ind w:left="0" w:right="0"/>
        <w:jc w:val="left"/>
      </w:pPr>
      <w:r>
        <w:rPr>
          <w:color w:val="000000"/>
          <w:spacing w:val="0"/>
          <w:w w:val="100"/>
          <w:position w:val="0"/>
        </w:rPr>
        <w:t>其中，员工绩效工资与绩效考核挂钩规则。公司实行个人、部门分层考核，个人绩效考核以月度为周 期，部门绩效以季度为考核周期。高管绩效年薪与公司整体经营业绩联动；中层与核心骨干绩效工资受公 司经营业绩、所在部门绩效与个人绩效影响；普通员工绩效工资与个人绩效挂钩。</w:t>
      </w:r>
    </w:p>
    <w:p>
      <w:pPr>
        <w:pStyle w:val="Style7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在日常管理中，公司严格执行上述薪酬激励与绩效考核制度，确保内部公正公平，充分发挥员工积极性和 创造性，提高公司整体绩效，实现公司可持续发展。</w:t>
      </w:r>
    </w:p>
    <w:p>
      <w:pPr>
        <w:pStyle w:val="Style33"/>
        <w:keepNext/>
        <w:keepLines/>
        <w:widowControl w:val="0"/>
        <w:shd w:val="clear" w:color="auto" w:fill="auto"/>
        <w:tabs>
          <w:tab w:pos="378" w:val="left"/>
        </w:tabs>
        <w:bidi w:val="0"/>
        <w:spacing w:before="0" w:after="200" w:line="326"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培训计划</w:t>
      </w:r>
      <w:bookmarkEnd w:id="328"/>
      <w:bookmarkEnd w:id="329"/>
      <w:bookmarkEnd w:id="331"/>
    </w:p>
    <w:p>
      <w:pPr>
        <w:pStyle w:val="Style71"/>
        <w:keepNext w:val="0"/>
        <w:keepLines w:val="0"/>
        <w:widowControl w:val="0"/>
        <w:shd w:val="clear" w:color="auto" w:fill="auto"/>
        <w:bidi w:val="0"/>
        <w:spacing w:before="0" w:after="380"/>
        <w:ind w:left="0" w:right="0"/>
        <w:jc w:val="left"/>
      </w:pPr>
      <w:r>
        <w:rPr>
          <w:color w:val="000000"/>
          <w:spacing w:val="0"/>
          <w:w w:val="100"/>
          <w:position w:val="0"/>
        </w:rPr>
        <w:t>为了有效提升员工能力和素质，</w:t>
      </w:r>
      <w:r>
        <w:rPr>
          <w:rFonts w:ascii="Tahoma" w:eastAsia="Tahoma" w:hAnsi="Tahoma" w:cs="Tahoma"/>
          <w:color w:val="000000"/>
          <w:spacing w:val="0"/>
          <w:w w:val="100"/>
          <w:position w:val="0"/>
          <w:sz w:val="19"/>
          <w:szCs w:val="19"/>
        </w:rPr>
        <w:t>2021</w:t>
      </w:r>
      <w:r>
        <w:rPr>
          <w:color w:val="000000"/>
          <w:spacing w:val="0"/>
          <w:w w:val="100"/>
          <w:position w:val="0"/>
        </w:rPr>
        <w:t>年公司继续针对各个层面的人才组织了大量的培训，为员工提供 发展提升的发展的机会。在“用文化管公司”的整体框架下，持续创新，采用分层培养，训战结合的方式， 对中高层干部，定期开展管人、管事、经营方法论的学习演练，宣讲企业文化，传递战略要求，确保上下 同欲，步调一致。对于基层干部，积极发挥公司人才发展、培训部门职能，开展人才盘点，发掘高潜人才。 员工层面，以职业技能、规章制度、身心健康为核心内容，关注员工成长进步，提高员工获得感</w:t>
      </w:r>
    </w:p>
    <w:p>
      <w:pPr>
        <w:pStyle w:val="Style33"/>
        <w:keepNext/>
        <w:keepLines/>
        <w:widowControl w:val="0"/>
        <w:shd w:val="clear" w:color="auto" w:fill="auto"/>
        <w:tabs>
          <w:tab w:pos="378" w:val="left"/>
        </w:tabs>
        <w:bidi w:val="0"/>
        <w:spacing w:before="0" w:after="280" w:line="326"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劳务外包情况</w:t>
      </w:r>
      <w:bookmarkEnd w:id="332"/>
      <w:bookmarkEnd w:id="333"/>
      <w:bookmarkEnd w:id="335"/>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5,983,128.11</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336" w:name="bookmark336"/>
      <w:bookmarkStart w:id="337" w:name="bookmark337"/>
      <w:bookmarkStart w:id="338" w:name="bookmark338"/>
      <w:r>
        <w:rPr>
          <w:color w:val="000000"/>
          <w:spacing w:val="0"/>
          <w:w w:val="100"/>
          <w:position w:val="0"/>
        </w:rPr>
        <w:t>十二、公司利润分配及资本公积金转增股本情况</w:t>
      </w:r>
      <w:bookmarkEnd w:id="336"/>
      <w:bookmarkEnd w:id="337"/>
      <w:bookmarkEnd w:id="338"/>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60" w:line="30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《公司章程》规定的公司利润分配政策如下：</w:t>
      </w:r>
    </w:p>
    <w:p>
      <w:pPr>
        <w:pStyle w:val="Style21"/>
        <w:keepNext w:val="0"/>
        <w:keepLines w:val="0"/>
        <w:widowControl w:val="0"/>
        <w:shd w:val="clear" w:color="auto" w:fill="auto"/>
        <w:tabs>
          <w:tab w:pos="911" w:val="left"/>
        </w:tabs>
        <w:bidi w:val="0"/>
        <w:spacing w:before="0" w:after="0" w:line="309" w:lineRule="exact"/>
        <w:ind w:left="0" w:right="0"/>
        <w:jc w:val="both"/>
      </w:pPr>
      <w:bookmarkStart w:id="339" w:name="bookmark339"/>
      <w:r>
        <w:rPr>
          <w:color w:val="000000"/>
          <w:spacing w:val="0"/>
          <w:w w:val="100"/>
          <w:position w:val="0"/>
        </w:rPr>
        <w:t>（</w:t>
      </w:r>
      <w:bookmarkEnd w:id="339"/>
      <w:r>
        <w:rPr>
          <w:color w:val="000000"/>
          <w:spacing w:val="0"/>
          <w:w w:val="100"/>
          <w:position w:val="0"/>
        </w:rPr>
        <w:t>一）</w:t>
        <w:tab/>
        <w:t>利润分配原则</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公司实行连续、稳定的利润分配政策，公司的利润分配应重视对投资者的合理投资回报并兼顾公司的可持续发展，公司 优先采取现金分红的利润分配形式。</w:t>
      </w:r>
    </w:p>
    <w:p>
      <w:pPr>
        <w:pStyle w:val="Style21"/>
        <w:keepNext w:val="0"/>
        <w:keepLines w:val="0"/>
        <w:widowControl w:val="0"/>
        <w:shd w:val="clear" w:color="auto" w:fill="auto"/>
        <w:tabs>
          <w:tab w:pos="911" w:val="left"/>
        </w:tabs>
        <w:bidi w:val="0"/>
        <w:spacing w:before="0" w:after="0" w:line="309" w:lineRule="exact"/>
        <w:ind w:left="0" w:right="0"/>
        <w:jc w:val="left"/>
      </w:pPr>
      <w:bookmarkStart w:id="340" w:name="bookmark340"/>
      <w:r>
        <w:rPr>
          <w:color w:val="000000"/>
          <w:spacing w:val="0"/>
          <w:w w:val="100"/>
          <w:position w:val="0"/>
        </w:rPr>
        <w:t>（</w:t>
      </w:r>
      <w:bookmarkEnd w:id="340"/>
      <w:r>
        <w:rPr>
          <w:color w:val="000000"/>
          <w:spacing w:val="0"/>
          <w:w w:val="100"/>
          <w:position w:val="0"/>
        </w:rPr>
        <w:t>二）</w:t>
        <w:tab/>
        <w:t>利润分配形式</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公司可以采取现金、股票、现金股票相结合及其他合法的方式分配股利，但利润分配不得超过累计可分配利润的范围。 在满足公司现金支出计划的前提下，公司可根据当期经营利润和现金流情况进行中期现金分红。</w:t>
      </w:r>
    </w:p>
    <w:p>
      <w:pPr>
        <w:pStyle w:val="Style21"/>
        <w:keepNext w:val="0"/>
        <w:keepLines w:val="0"/>
        <w:widowControl w:val="0"/>
        <w:shd w:val="clear" w:color="auto" w:fill="auto"/>
        <w:tabs>
          <w:tab w:pos="911" w:val="left"/>
        </w:tabs>
        <w:bidi w:val="0"/>
        <w:spacing w:before="0" w:after="0" w:line="309" w:lineRule="exact"/>
        <w:ind w:left="0" w:right="0"/>
        <w:jc w:val="left"/>
      </w:pPr>
      <w:bookmarkStart w:id="341" w:name="bookmark341"/>
      <w:r>
        <w:rPr>
          <w:color w:val="000000"/>
          <w:spacing w:val="0"/>
          <w:w w:val="100"/>
          <w:position w:val="0"/>
        </w:rPr>
        <w:t>（</w:t>
      </w:r>
      <w:bookmarkEnd w:id="341"/>
      <w:r>
        <w:rPr>
          <w:color w:val="000000"/>
          <w:spacing w:val="0"/>
          <w:w w:val="100"/>
          <w:position w:val="0"/>
        </w:rPr>
        <w:t>三）</w:t>
        <w:tab/>
        <w:t>现金分红条件和比例</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公司当年度实现盈利，根据公司章程的规定在依法弥补以前年度亏损、提取法定公积金、任意公积金后进行利润分配。</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如无重大投资计划或重大现金支出发生，公司应当采取现金方式分配股利，以现金方式分配的利润不少于当年实现的 可分配利润的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。最近三年以现金方式累计分配的利润不少于最近三年实现的年均可分配利润的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若公司最近连续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个年度的经营活动现金流量为负时，公司在本年度进行的现金股利分配累计不得超过当年期初累计 可分配利润的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除上述年度股利分配外，公司可进行中期现金分红。</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公司采用股票股利进行利润分配的，应当具有公司成长性、每股净资产的摊薄等真实合理因素；公司董事会应当综合考 虑所处行业特点、发展阶段、自身经营模式、盈利水平以及是否有重大资金支出安排等因素，区分下列情形，并按照本章程 规定的程序，提出差异化的现金分红政策：</w:t>
      </w:r>
    </w:p>
    <w:p>
      <w:pPr>
        <w:pStyle w:val="Style21"/>
        <w:keepNext w:val="0"/>
        <w:keepLines w:val="0"/>
        <w:widowControl w:val="0"/>
        <w:shd w:val="clear" w:color="auto" w:fill="auto"/>
        <w:bidi w:val="0"/>
        <w:spacing w:before="0" w:after="0" w:line="309" w:lineRule="exact"/>
        <w:ind w:left="0" w:right="0"/>
        <w:jc w:val="left"/>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）公司发展阶段属成熟期且无重大资金支出安排的，进行利润分配时，现金分红在本次利润分配中所占比例最低应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1"/>
        <w:keepNext w:val="0"/>
        <w:keepLines w:val="0"/>
        <w:widowControl w:val="0"/>
        <w:shd w:val="clear" w:color="auto" w:fill="auto"/>
        <w:tabs>
          <w:tab w:pos="896" w:val="left"/>
        </w:tabs>
        <w:bidi w:val="0"/>
        <w:spacing w:before="0" w:after="0" w:line="314" w:lineRule="exact"/>
        <w:ind w:left="0" w:right="0"/>
        <w:jc w:val="both"/>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1"/>
        <w:keepNext w:val="0"/>
        <w:keepLines w:val="0"/>
        <w:widowControl w:val="0"/>
        <w:shd w:val="clear" w:color="auto" w:fill="auto"/>
        <w:tabs>
          <w:tab w:pos="896" w:val="left"/>
        </w:tabs>
        <w:bidi w:val="0"/>
        <w:spacing w:before="0" w:after="0" w:line="314" w:lineRule="exact"/>
        <w:ind w:left="0" w:right="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公司发展阶段属成长期且有重大资金支出安排的，进行利润分配时，现金分红在本次利润分配中所占比例最低应 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公司发展阶段不易区分但有重大资金支出安排的，按照前项规定处理。公司股利分配不得超过累计可供分配利润的范围。</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重大投资计划或重大现金支出指以下情形之一：（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）公司未来十二个月内拟对外投资、收购资产或购买设备累计支出达 到或超过公司最近一期经审计净资产的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）公司未来十二个月内拟对外投资、收购资产或购买设 备累计支出达到或超过公司最近一期经审计总资产的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1"/>
        <w:keepNext w:val="0"/>
        <w:keepLines w:val="0"/>
        <w:widowControl w:val="0"/>
        <w:shd w:val="clear" w:color="auto" w:fill="auto"/>
        <w:tabs>
          <w:tab w:pos="906" w:val="left"/>
        </w:tabs>
        <w:bidi w:val="0"/>
        <w:spacing w:before="0" w:after="0" w:line="314" w:lineRule="exact"/>
        <w:ind w:left="0" w:right="0"/>
        <w:jc w:val="both"/>
      </w:pPr>
      <w:bookmarkStart w:id="345" w:name="bookmark345"/>
      <w:r>
        <w:rPr>
          <w:color w:val="000000"/>
          <w:spacing w:val="0"/>
          <w:w w:val="100"/>
          <w:position w:val="0"/>
        </w:rPr>
        <w:t>（</w:t>
      </w:r>
      <w:bookmarkEnd w:id="345"/>
      <w:r>
        <w:rPr>
          <w:color w:val="000000"/>
          <w:spacing w:val="0"/>
          <w:w w:val="100"/>
          <w:position w:val="0"/>
        </w:rPr>
        <w:t>四）</w:t>
        <w:tab/>
        <w:t>股票股利发放条件</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公司主要的分红方式为现金分红；在履行上述现金分红之余，若公司未分配利润达到或超过股本的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时，公司可实 施股票股利分配。</w:t>
      </w:r>
    </w:p>
    <w:p>
      <w:pPr>
        <w:pStyle w:val="Style21"/>
        <w:keepNext w:val="0"/>
        <w:keepLines w:val="0"/>
        <w:widowControl w:val="0"/>
        <w:shd w:val="clear" w:color="auto" w:fill="auto"/>
        <w:tabs>
          <w:tab w:pos="906" w:val="left"/>
        </w:tabs>
        <w:bidi w:val="0"/>
        <w:spacing w:before="0" w:after="0" w:line="314" w:lineRule="exact"/>
        <w:ind w:left="0" w:right="0"/>
        <w:jc w:val="both"/>
      </w:pPr>
      <w:bookmarkStart w:id="346" w:name="bookmark346"/>
      <w:r>
        <w:rPr>
          <w:color w:val="000000"/>
          <w:spacing w:val="0"/>
          <w:w w:val="100"/>
          <w:position w:val="0"/>
        </w:rPr>
        <w:t>（</w:t>
      </w:r>
      <w:bookmarkEnd w:id="346"/>
      <w:r>
        <w:rPr>
          <w:color w:val="000000"/>
          <w:spacing w:val="0"/>
          <w:w w:val="100"/>
          <w:position w:val="0"/>
        </w:rPr>
        <w:t>五）</w:t>
        <w:tab/>
        <w:t>对公众投资者的保护</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存在股东违规占用公司资金情况的，公司应当扣减该股东所分配的现金红利，以偿还其占用的资金。</w:t>
      </w:r>
    </w:p>
    <w:p>
      <w:pPr>
        <w:pStyle w:val="Style21"/>
        <w:keepNext w:val="0"/>
        <w:keepLines w:val="0"/>
        <w:widowControl w:val="0"/>
        <w:shd w:val="clear" w:color="auto" w:fill="auto"/>
        <w:tabs>
          <w:tab w:pos="906" w:val="left"/>
        </w:tabs>
        <w:bidi w:val="0"/>
        <w:spacing w:before="0" w:after="0" w:line="314" w:lineRule="exact"/>
        <w:ind w:left="0" w:right="0"/>
        <w:jc w:val="both"/>
      </w:pPr>
      <w:bookmarkStart w:id="347" w:name="bookmark347"/>
      <w:r>
        <w:rPr>
          <w:color w:val="000000"/>
          <w:spacing w:val="0"/>
          <w:w w:val="100"/>
          <w:position w:val="0"/>
        </w:rPr>
        <w:t>（</w:t>
      </w:r>
      <w:bookmarkEnd w:id="347"/>
      <w:r>
        <w:rPr>
          <w:color w:val="000000"/>
          <w:spacing w:val="0"/>
          <w:w w:val="100"/>
          <w:position w:val="0"/>
        </w:rPr>
        <w:t>六）</w:t>
        <w:tab/>
        <w:t>利润分配方案的决策机制</w:t>
      </w:r>
    </w:p>
    <w:p>
      <w:pPr>
        <w:pStyle w:val="Style21"/>
        <w:keepNext w:val="0"/>
        <w:keepLines w:val="0"/>
        <w:widowControl w:val="0"/>
        <w:shd w:val="clear" w:color="auto" w:fill="auto"/>
        <w:tabs>
          <w:tab w:pos="781" w:val="left"/>
        </w:tabs>
        <w:bidi w:val="0"/>
        <w:spacing w:before="0" w:after="0" w:line="314" w:lineRule="exact"/>
        <w:ind w:left="0" w:right="0"/>
        <w:jc w:val="both"/>
      </w:pPr>
      <w:bookmarkStart w:id="348" w:name="bookmark348"/>
      <w:r>
        <w:rPr>
          <w:rFonts w:ascii="Times New Roman" w:eastAsia="Times New Roman" w:hAnsi="Times New Roman" w:cs="Times New Roman"/>
          <w:color w:val="000000"/>
          <w:spacing w:val="0"/>
          <w:w w:val="100"/>
          <w:position w:val="0"/>
          <w:sz w:val="18"/>
          <w:szCs w:val="18"/>
        </w:rPr>
        <w:t>1</w:t>
      </w:r>
      <w:bookmarkEnd w:id="348"/>
      <w:r>
        <w:rPr>
          <w:color w:val="000000"/>
          <w:spacing w:val="0"/>
          <w:w w:val="100"/>
          <w:position w:val="0"/>
        </w:rPr>
        <w:t>、</w:t>
        <w:tab/>
        <w:t>公司利润分配政策的论证程序和决策机制</w:t>
      </w:r>
    </w:p>
    <w:p>
      <w:pPr>
        <w:pStyle w:val="Style21"/>
        <w:keepNext w:val="0"/>
        <w:keepLines w:val="0"/>
        <w:widowControl w:val="0"/>
        <w:shd w:val="clear" w:color="auto" w:fill="auto"/>
        <w:tabs>
          <w:tab w:pos="881" w:val="left"/>
        </w:tabs>
        <w:bidi w:val="0"/>
        <w:spacing w:before="0" w:after="0" w:line="314" w:lineRule="exact"/>
        <w:ind w:left="0" w:right="0"/>
        <w:jc w:val="both"/>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公司董事会应当根据公司不同的发展阶段、当期的经营情况和项目投资的资金需求计划，在充分考虑股东的利益 的基础上正确处理公司的短期利益及长远发展的关系，确定合理的利润分配方案。</w:t>
      </w:r>
    </w:p>
    <w:p>
      <w:pPr>
        <w:pStyle w:val="Style21"/>
        <w:keepNext w:val="0"/>
        <w:keepLines w:val="0"/>
        <w:widowControl w:val="0"/>
        <w:shd w:val="clear" w:color="auto" w:fill="auto"/>
        <w:tabs>
          <w:tab w:pos="820" w:val="left"/>
        </w:tabs>
        <w:bidi w:val="0"/>
        <w:spacing w:before="0" w:after="0" w:line="314" w:lineRule="exact"/>
        <w:ind w:left="0" w:right="0"/>
        <w:jc w:val="both"/>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利润分配方案由公司董事会制定，公司董事会应根据公司的财务经营状况，提出可行的利润分配提案。</w:t>
      </w:r>
    </w:p>
    <w:p>
      <w:pPr>
        <w:pStyle w:val="Style21"/>
        <w:keepNext w:val="0"/>
        <w:keepLines w:val="0"/>
        <w:widowControl w:val="0"/>
        <w:shd w:val="clear" w:color="auto" w:fill="auto"/>
        <w:tabs>
          <w:tab w:pos="896" w:val="left"/>
        </w:tabs>
        <w:bidi w:val="0"/>
        <w:spacing w:before="0" w:after="0" w:line="314" w:lineRule="exact"/>
        <w:ind w:left="0" w:right="0"/>
        <w:jc w:val="both"/>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独立董事在召开利润分配的董事会前，应当就利润分配的提案提出明确意见，同意利润分配提案的，应经全体独 立董事过半数通过；如不同意，独立董事应提出不同意的事实、理由，要求董事会重新制定利润分配提案。</w:t>
      </w:r>
    </w:p>
    <w:p>
      <w:pPr>
        <w:pStyle w:val="Style21"/>
        <w:keepNext w:val="0"/>
        <w:keepLines w:val="0"/>
        <w:widowControl w:val="0"/>
        <w:shd w:val="clear" w:color="auto" w:fill="auto"/>
        <w:tabs>
          <w:tab w:pos="820" w:val="left"/>
        </w:tabs>
        <w:bidi w:val="0"/>
        <w:spacing w:before="0" w:after="0" w:line="314" w:lineRule="exact"/>
        <w:ind w:left="0" w:right="0"/>
        <w:jc w:val="both"/>
      </w:pPr>
      <w:bookmarkStart w:id="352" w:name="bookmark352"/>
      <w:r>
        <w:rPr>
          <w:color w:val="000000"/>
          <w:spacing w:val="0"/>
          <w:w w:val="100"/>
          <w:position w:val="0"/>
        </w:rPr>
        <w:t>（</w:t>
      </w:r>
      <w:bookmarkEnd w:id="3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独立董事可以征集中小股东的意见，提出分红提案，并直接提交董事会审议。</w:t>
      </w:r>
    </w:p>
    <w:p>
      <w:pPr>
        <w:pStyle w:val="Style21"/>
        <w:keepNext w:val="0"/>
        <w:keepLines w:val="0"/>
        <w:widowControl w:val="0"/>
        <w:shd w:val="clear" w:color="auto" w:fill="auto"/>
        <w:bidi w:val="0"/>
        <w:spacing w:before="0" w:after="0" w:line="314" w:lineRule="exact"/>
        <w:ind w:left="0" w:right="0"/>
        <w:jc w:val="both"/>
      </w:pPr>
      <w:bookmarkStart w:id="353" w:name="bookmark353"/>
      <w:r>
        <w:rPr>
          <w:color w:val="000000"/>
          <w:spacing w:val="0"/>
          <w:w w:val="100"/>
          <w:position w:val="0"/>
        </w:rPr>
        <w:t>（</w:t>
      </w:r>
      <w:bookmarkEnd w:id="3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监事会应当就利润分配的提案提出明确意见，同意利润分配提案的，应形成决议；如不同意，监事会应提出不同 意的事实、理由，并建议董事会重新制定利润分配提案。</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利润分配方案经上述程序通过的，由董事会提交股东大会审议。股东大会审议利润分配政策调整方案时，公司应根据证 券交易所的有关规定提供网络或其他方式为公众投资者参加股东大会提供便利。</w:t>
      </w:r>
    </w:p>
    <w:p>
      <w:pPr>
        <w:pStyle w:val="Style21"/>
        <w:keepNext w:val="0"/>
        <w:keepLines w:val="0"/>
        <w:widowControl w:val="0"/>
        <w:shd w:val="clear" w:color="auto" w:fill="auto"/>
        <w:tabs>
          <w:tab w:pos="781" w:val="left"/>
        </w:tabs>
        <w:bidi w:val="0"/>
        <w:spacing w:before="0" w:after="0" w:line="314" w:lineRule="exact"/>
        <w:ind w:left="0" w:right="0"/>
        <w:jc w:val="both"/>
      </w:pPr>
      <w:bookmarkStart w:id="354" w:name="bookmark354"/>
      <w:r>
        <w:rPr>
          <w:rFonts w:ascii="Times New Roman" w:eastAsia="Times New Roman" w:hAnsi="Times New Roman" w:cs="Times New Roman"/>
          <w:color w:val="000000"/>
          <w:spacing w:val="0"/>
          <w:w w:val="100"/>
          <w:position w:val="0"/>
          <w:sz w:val="18"/>
          <w:szCs w:val="18"/>
        </w:rPr>
        <w:t>2</w:t>
      </w:r>
      <w:bookmarkEnd w:id="354"/>
      <w:r>
        <w:rPr>
          <w:color w:val="000000"/>
          <w:spacing w:val="0"/>
          <w:w w:val="100"/>
          <w:position w:val="0"/>
        </w:rPr>
        <w:t>、</w:t>
        <w:tab/>
        <w:t>利润分配政策调整的决策程序</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遇到战争、自然灾害等不可抗力、或者公司外部经营环境发生变化并对公司经营造成重大影响，或者公司自身经营状况 发生重大变化时，公司可对利润分配政策进行调整。</w:t>
      </w:r>
    </w:p>
    <w:p>
      <w:pPr>
        <w:pStyle w:val="Style21"/>
        <w:keepNext w:val="0"/>
        <w:keepLines w:val="0"/>
        <w:widowControl w:val="0"/>
        <w:shd w:val="clear" w:color="auto" w:fill="auto"/>
        <w:tabs>
          <w:tab w:pos="896" w:val="left"/>
        </w:tabs>
        <w:bidi w:val="0"/>
        <w:spacing w:before="0" w:after="0" w:line="314" w:lineRule="exact"/>
        <w:ind w:left="0" w:right="0"/>
        <w:jc w:val="both"/>
      </w:pPr>
      <w:bookmarkStart w:id="355" w:name="bookmark355"/>
      <w:r>
        <w:rPr>
          <w:color w:val="000000"/>
          <w:spacing w:val="0"/>
          <w:w w:val="100"/>
          <w:position w:val="0"/>
        </w:rPr>
        <w:t>（</w:t>
      </w:r>
      <w:bookmarkEnd w:id="3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由公司董事会战略委员会制定《利润分配政策调整方案》，充分论证由于公司外部经营环境或自身经营状况的变化 导致公司不能进行现金分红的原因，并说明利润留存的用途，同时制定切实可行的经营计划提升公司的盈利能力，由公司董 事会根据实际情况，在公司盈利转强时实施公司对过往年度现金分红弥补方案，确保公司股东能够持续获得现金分红。</w:t>
      </w:r>
    </w:p>
    <w:p>
      <w:pPr>
        <w:pStyle w:val="Style21"/>
        <w:keepNext w:val="0"/>
        <w:keepLines w:val="0"/>
        <w:widowControl w:val="0"/>
        <w:shd w:val="clear" w:color="auto" w:fill="auto"/>
        <w:tabs>
          <w:tab w:pos="896" w:val="left"/>
        </w:tabs>
        <w:bidi w:val="0"/>
        <w:spacing w:before="0" w:after="0" w:line="314" w:lineRule="exact"/>
        <w:ind w:left="0" w:right="0"/>
        <w:jc w:val="both"/>
      </w:pPr>
      <w:bookmarkStart w:id="356" w:name="bookmark356"/>
      <w:r>
        <w:rPr>
          <w:color w:val="000000"/>
          <w:spacing w:val="0"/>
          <w:w w:val="100"/>
          <w:position w:val="0"/>
        </w:rPr>
        <w:t>（</w:t>
      </w:r>
      <w:bookmarkEnd w:id="3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公司独立董事就《利润分配政策调整方案》发表明确意见并应经全体独立董事过半数通过；如不同意调整利润分 配政策的，独立董事应提出不同意的事实、理由，要求董事会重新制定利润分配政策调整方案。</w:t>
      </w:r>
    </w:p>
    <w:p>
      <w:pPr>
        <w:pStyle w:val="Style21"/>
        <w:keepNext w:val="0"/>
        <w:keepLines w:val="0"/>
        <w:widowControl w:val="0"/>
        <w:shd w:val="clear" w:color="auto" w:fill="auto"/>
        <w:tabs>
          <w:tab w:pos="891" w:val="left"/>
        </w:tabs>
        <w:bidi w:val="0"/>
        <w:spacing w:before="0" w:after="0" w:line="314" w:lineRule="exact"/>
        <w:ind w:left="0" w:right="0"/>
        <w:jc w:val="both"/>
      </w:pPr>
      <w:bookmarkStart w:id="357" w:name="bookmark357"/>
      <w:r>
        <w:rPr>
          <w:color w:val="000000"/>
          <w:spacing w:val="0"/>
          <w:w w:val="100"/>
          <w:position w:val="0"/>
        </w:rPr>
        <w:t>（</w:t>
      </w:r>
      <w:bookmarkEnd w:id="3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监事会应当就《利润分配政策调整方案》提出明确意见，并经半数以上监事通过；如不同意，监事会应提出不同 意的事实、理由，并建议董事会重新制定利润分配调整计划。</w:t>
      </w:r>
    </w:p>
    <w:p>
      <w:pPr>
        <w:pStyle w:val="Style21"/>
        <w:keepNext w:val="0"/>
        <w:keepLines w:val="0"/>
        <w:widowControl w:val="0"/>
        <w:shd w:val="clear" w:color="auto" w:fill="auto"/>
        <w:bidi w:val="0"/>
        <w:spacing w:before="0" w:after="0" w:line="314" w:lineRule="exact"/>
        <w:ind w:left="0" w:right="0"/>
        <w:jc w:val="both"/>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股东大会对《利润分配政策调整方案》进行讨论并表决，利润分配政策应当由出席股东大会的股东（包括股东代 理人）所持表决权的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以上通过。股东大会审议利润分配政策调整方案时，公司应根据深圳证券交易所的有关规定提供 网络或其他方式为公众投资者参加股东大会提供便利。</w:t>
      </w:r>
    </w:p>
    <w:p>
      <w:pPr>
        <w:pStyle w:val="Style21"/>
        <w:keepNext w:val="0"/>
        <w:keepLines w:val="0"/>
        <w:widowControl w:val="0"/>
        <w:shd w:val="clear" w:color="auto" w:fill="auto"/>
        <w:tabs>
          <w:tab w:pos="906" w:val="left"/>
        </w:tabs>
        <w:bidi w:val="0"/>
        <w:spacing w:before="0" w:after="120" w:line="314" w:lineRule="exact"/>
        <w:ind w:left="0" w:right="0"/>
        <w:jc w:val="both"/>
      </w:pPr>
      <w:bookmarkStart w:id="359" w:name="bookmark359"/>
      <w:r>
        <w:rPr>
          <w:color w:val="000000"/>
          <w:spacing w:val="0"/>
          <w:w w:val="100"/>
          <w:position w:val="0"/>
        </w:rPr>
        <w:t>（</w:t>
      </w:r>
      <w:bookmarkEnd w:id="359"/>
      <w:r>
        <w:rPr>
          <w:color w:val="000000"/>
          <w:spacing w:val="0"/>
          <w:w w:val="100"/>
          <w:position w:val="0"/>
        </w:rPr>
        <w:t>七）</w:t>
        <w:tab/>
        <w:t>利润分配方案的实施</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公司股东大会对利润分配方案作出决议后，公司董事会须在股东大会召开后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个月内完成利润分配事项。</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是口否口不适用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779,855,042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599,921,324.35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599,921,324.35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本年度公司计划不派发现金红利，不送红股，不以公积金转增股本。</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260" w:line="240" w:lineRule="auto"/>
        <w:ind w:left="0" w:right="0" w:firstLine="0"/>
        <w:jc w:val="left"/>
      </w:pPr>
      <w:bookmarkStart w:id="360" w:name="bookmark360"/>
      <w:bookmarkStart w:id="361" w:name="bookmark361"/>
      <w:bookmarkStart w:id="362" w:name="bookmark362"/>
      <w:r>
        <w:rPr>
          <w:color w:val="000000"/>
          <w:spacing w:val="0"/>
          <w:w w:val="100"/>
          <w:position w:val="0"/>
        </w:rPr>
        <w:t>十三、公司股权激励计划、员工持股计划或其他员工激励措施的实施情况</w:t>
      </w:r>
      <w:bookmarkEnd w:id="360"/>
      <w:bookmarkEnd w:id="361"/>
      <w:bookmarkEnd w:id="362"/>
    </w:p>
    <w:p>
      <w:pPr>
        <w:pStyle w:val="Style21"/>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80" w:line="240" w:lineRule="auto"/>
        <w:ind w:left="0" w:right="0" w:firstLine="0"/>
        <w:jc w:val="both"/>
      </w:pPr>
      <w:bookmarkStart w:id="363" w:name="bookmark363"/>
      <w:bookmarkStart w:id="364" w:name="bookmark364"/>
      <w:bookmarkStart w:id="365" w:name="bookmark365"/>
      <w:r>
        <w:rPr>
          <w:color w:val="000000"/>
          <w:spacing w:val="0"/>
          <w:w w:val="100"/>
          <w:position w:val="0"/>
        </w:rPr>
        <w:t>十四、报告期内的内部控制制度建设及实施情况</w:t>
      </w:r>
      <w:bookmarkEnd w:id="363"/>
      <w:bookmarkEnd w:id="364"/>
      <w:bookmarkEnd w:id="365"/>
    </w:p>
    <w:p>
      <w:pPr>
        <w:pStyle w:val="Style33"/>
        <w:keepNext/>
        <w:keepLines/>
        <w:widowControl w:val="0"/>
        <w:shd w:val="clear" w:color="auto" w:fill="auto"/>
        <w:bidi w:val="0"/>
        <w:spacing w:before="0" w:after="26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、内部控制建设及实施情况</w:t>
      </w:r>
      <w:bookmarkEnd w:id="366"/>
      <w:bookmarkEnd w:id="367"/>
      <w:bookmarkEnd w:id="369"/>
    </w:p>
    <w:p>
      <w:pPr>
        <w:pStyle w:val="Style21"/>
        <w:keepNext w:val="0"/>
        <w:keepLines w:val="0"/>
        <w:widowControl w:val="0"/>
        <w:shd w:val="clear" w:color="auto" w:fill="auto"/>
        <w:bidi w:val="0"/>
        <w:spacing w:before="0" w:after="160" w:line="314" w:lineRule="exact"/>
        <w:ind w:left="0" w:right="0" w:firstLine="0"/>
        <w:jc w:val="both"/>
      </w:pPr>
      <w:r>
        <w:rPr>
          <w:color w:val="000000"/>
          <w:spacing w:val="0"/>
          <w:w w:val="100"/>
          <w:position w:val="0"/>
        </w:rPr>
        <w:t>根据《企业内部控制基本规范》及其配套指引的规定和其他内部控制监管要求（以下简称“企业内部控制规范体系”），在董 事会、管理层及公司全体员工的共同努力下，公司已经建立了较为完整且持续有效运行的内部控制体系，从公司层面到各业 务流程层面都建立了系统的内部控制及必要的内部监督机制，并随着公司经营外部和内部环境变化及时进行制度的立改废释 工作。</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目前公司数百项制度流程中，约</w:t>
      </w:r>
      <w:r>
        <w:rPr>
          <w:color w:val="000000"/>
          <w:spacing w:val="0"/>
          <w:w w:val="100"/>
          <w:position w:val="0"/>
          <w:sz w:val="18"/>
          <w:szCs w:val="18"/>
        </w:rPr>
        <w:t>80</w:t>
      </w:r>
      <w:r>
        <w:rPr>
          <w:color w:val="000000"/>
          <w:spacing w:val="0"/>
          <w:w w:val="100"/>
          <w:position w:val="0"/>
        </w:rPr>
        <w:t>项是</w:t>
      </w:r>
      <w:r>
        <w:rPr>
          <w:color w:val="000000"/>
          <w:spacing w:val="0"/>
          <w:w w:val="100"/>
          <w:position w:val="0"/>
          <w:sz w:val="18"/>
          <w:szCs w:val="18"/>
        </w:rPr>
        <w:t>2021</w:t>
      </w:r>
      <w:r>
        <w:rPr>
          <w:color w:val="000000"/>
          <w:spacing w:val="0"/>
          <w:w w:val="100"/>
          <w:position w:val="0"/>
        </w:rPr>
        <w:t>年新建或修订的，在公司的绩效考核中，反贪污腐败和跑冒滴漏、防止发生系统 性风险是一票否决的考核指标，这些为公司经营管理的合法合规、资金资产安全、财务报告及相关信息的真实完整提供了保 障。</w:t>
      </w:r>
    </w:p>
    <w:p>
      <w:pPr>
        <w:pStyle w:val="Style2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公司董事会审计委员会负责审查和监督内部控制的建立和有效执行情况。公司设立了内部审计部门</w:t>
      </w:r>
      <w:r>
        <w:rPr>
          <w:color w:val="000000"/>
          <w:spacing w:val="0"/>
          <w:w w:val="100"/>
          <w:position w:val="0"/>
          <w:sz w:val="18"/>
          <w:szCs w:val="18"/>
        </w:rPr>
        <w:t>，2021</w:t>
      </w:r>
      <w:r>
        <w:rPr>
          <w:color w:val="000000"/>
          <w:spacing w:val="0"/>
          <w:w w:val="100"/>
          <w:position w:val="0"/>
        </w:rPr>
        <w:t>年，还整合了原有 的纪检监察等部门，目前有数十名专职人员，设有</w:t>
      </w:r>
      <w:r>
        <w:rPr>
          <w:color w:val="000000"/>
          <w:spacing w:val="0"/>
          <w:w w:val="100"/>
          <w:position w:val="0"/>
          <w:sz w:val="18"/>
          <w:szCs w:val="18"/>
        </w:rPr>
        <w:t>6</w:t>
      </w:r>
      <w:r>
        <w:rPr>
          <w:color w:val="000000"/>
          <w:spacing w:val="0"/>
          <w:w w:val="100"/>
          <w:position w:val="0"/>
        </w:rPr>
        <w:t>个专门部室，独立开展日常的内部监督和审计工作，对内部控制体系进 行全面的检查和梳理，对公司的业务开展情况、财务收支情况、内部控制执行情况等进行定期和不定期的检查，及时发现存 在的问题，详细分析问题性质和产生原因，提出整改方案及监督执行，促进公司加强管理，提高内部控制、内部监督的有效 性，进一步防范公司经营风险和财务风险。整个内部审计部门相对分工，整体协作，效率和效果都得到提升。</w:t>
      </w:r>
    </w:p>
    <w:p>
      <w:pPr>
        <w:pStyle w:val="Style33"/>
        <w:keepNext/>
        <w:keepLines/>
        <w:widowControl w:val="0"/>
        <w:shd w:val="clear" w:color="auto" w:fill="auto"/>
        <w:bidi w:val="0"/>
        <w:spacing w:before="0" w:after="26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、报告期内发现的内部控制重大缺陷的具体情况</w:t>
      </w:r>
      <w:bookmarkEnd w:id="370"/>
      <w:bookmarkEnd w:id="371"/>
      <w:bookmarkEnd w:id="373"/>
    </w:p>
    <w:p>
      <w:pPr>
        <w:pStyle w:val="Style2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w:t>
      </w:r>
      <w:r>
        <w:rPr>
          <w:color w:val="000000"/>
          <w:spacing w:val="0"/>
          <w:w w:val="100"/>
          <w:position w:val="0"/>
        </w:rPr>
        <w:t>是"否</w:t>
      </w:r>
    </w:p>
    <w:p>
      <w:pPr>
        <w:pStyle w:val="Style28"/>
        <w:keepNext/>
        <w:keepLines/>
        <w:widowControl w:val="0"/>
        <w:shd w:val="clear" w:color="auto" w:fill="auto"/>
        <w:bidi w:val="0"/>
        <w:spacing w:before="0" w:after="320" w:line="240" w:lineRule="auto"/>
        <w:ind w:left="0" w:right="0" w:firstLine="0"/>
        <w:jc w:val="both"/>
      </w:pPr>
      <w:bookmarkStart w:id="374" w:name="bookmark374"/>
      <w:bookmarkStart w:id="375" w:name="bookmark375"/>
      <w:bookmarkStart w:id="376" w:name="bookmark376"/>
      <w:r>
        <w:rPr>
          <w:color w:val="000000"/>
          <w:spacing w:val="0"/>
          <w:w w:val="100"/>
          <w:position w:val="0"/>
        </w:rPr>
        <w:t>十五、公司报告期内对子公司的管理控制情况</w:t>
      </w:r>
      <w:bookmarkEnd w:id="374"/>
      <w:bookmarkEnd w:id="375"/>
      <w:bookmarkEnd w:id="37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海南千米新零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收购海南千米</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新零售有限公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ACTARISE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收购株式会社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ACTARISE100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US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收购 </w:t>
            </w:r>
            <w:r>
              <w:rPr>
                <w:rFonts w:ascii="Times New Roman" w:eastAsia="Times New Roman" w:hAnsi="Times New Roman" w:cs="Times New Roman"/>
                <w:color w:val="000000"/>
                <w:spacing w:val="0"/>
                <w:w w:val="100"/>
                <w:position w:val="0"/>
                <w:sz w:val="18"/>
                <w:szCs w:val="18"/>
              </w:rPr>
              <w:t xml:space="preserve">Lakala US Co.,Ltd100% </w:t>
            </w:r>
            <w:r>
              <w:rPr>
                <w:color w:val="000000"/>
                <w:spacing w:val="0"/>
                <w:w w:val="100"/>
                <w:position w:val="0"/>
              </w:rPr>
              <w:t>股 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UK</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收购</w:t>
            </w:r>
            <w:r>
              <w:rPr>
                <w:rFonts w:ascii="Times New Roman" w:eastAsia="Times New Roman" w:hAnsi="Times New Roman" w:cs="Times New Roman"/>
                <w:color w:val="000000"/>
                <w:spacing w:val="0"/>
                <w:w w:val="100"/>
                <w:position w:val="0"/>
                <w:sz w:val="18"/>
                <w:szCs w:val="18"/>
              </w:rPr>
              <w:t>Lakala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UK</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Co.,Limited100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377" w:name="bookmark377"/>
      <w:bookmarkStart w:id="378" w:name="bookmark378"/>
      <w:bookmarkStart w:id="379" w:name="bookmark379"/>
      <w:r>
        <w:rPr>
          <w:color w:val="000000"/>
          <w:spacing w:val="0"/>
          <w:w w:val="100"/>
          <w:position w:val="0"/>
        </w:rPr>
        <w:t>十六、内部控制自我评价报告或内部控制审计报告</w:t>
      </w:r>
      <w:bookmarkEnd w:id="377"/>
      <w:bookmarkEnd w:id="378"/>
      <w:bookmarkEnd w:id="379"/>
    </w:p>
    <w:p>
      <w:pPr>
        <w:pStyle w:val="Style33"/>
        <w:keepNext/>
        <w:keepLines/>
        <w:widowControl w:val="0"/>
        <w:shd w:val="clear" w:color="auto" w:fill="auto"/>
        <w:bidi w:val="0"/>
        <w:spacing w:before="0" w:after="32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、内控自我评价报告</w:t>
      </w:r>
      <w:bookmarkEnd w:id="380"/>
      <w:bookmarkEnd w:id="381"/>
      <w:bookmarkEnd w:id="383"/>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并财务报表营业总收入的比例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3202"/>
        <w:gridCol w:w="3322"/>
        <w:gridCol w:w="3062"/>
      </w:tblGrid>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44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55" w:val="left"/>
              </w:tabs>
              <w:bidi w:val="0"/>
              <w:spacing w:before="0" w:after="0" w:line="3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4"/>
              <w:keepNext w:val="0"/>
              <w:keepLines w:val="0"/>
              <w:widowControl w:val="0"/>
              <w:shd w:val="clear" w:color="auto" w:fill="auto"/>
              <w:bidi w:val="0"/>
              <w:spacing w:before="0" w:after="40" w:line="334" w:lineRule="exact"/>
              <w:ind w:left="0" w:right="0" w:firstLine="0"/>
              <w:jc w:val="both"/>
            </w:pPr>
            <w:r>
              <w:rPr>
                <w:color w:val="000000"/>
                <w:spacing w:val="0"/>
                <w:w w:val="100"/>
                <w:position w:val="0"/>
              </w:rPr>
              <w:t>公司董事、监事、高级管理人员舞弊； 注册会计师已发现，但未被内部控制所 识别的当期财务报告的重大错报；</w:t>
            </w:r>
          </w:p>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审计委员会和内部审计机构对财务报告 内部控制的监督无效。</w:t>
            </w:r>
          </w:p>
          <w:p>
            <w:pPr>
              <w:pStyle w:val="Style24"/>
              <w:keepNext w:val="0"/>
              <w:keepLines w:val="0"/>
              <w:widowControl w:val="0"/>
              <w:shd w:val="clear" w:color="auto" w:fill="auto"/>
              <w:tabs>
                <w:tab w:pos="355"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4"/>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未依照公认会计准则选择和应用会计政</w:t>
            </w:r>
          </w:p>
          <w:p>
            <w:pPr>
              <w:pStyle w:val="Style24"/>
              <w:keepNext w:val="0"/>
              <w:keepLines w:val="0"/>
              <w:widowControl w:val="0"/>
              <w:shd w:val="clear" w:color="auto" w:fill="auto"/>
              <w:bidi w:val="0"/>
              <w:spacing w:before="0" w:after="40" w:line="314" w:lineRule="exact"/>
              <w:ind w:left="0" w:right="0" w:firstLine="0"/>
              <w:jc w:val="both"/>
            </w:pPr>
            <w:r>
              <w:rPr>
                <w:color w:val="000000"/>
                <w:spacing w:val="0"/>
                <w:w w:val="100"/>
                <w:position w:val="0"/>
              </w:rPr>
              <w:t>策；</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未建立及执行反舞弊机制，未及时发现 关键岗位舞弊行为；</w:t>
            </w:r>
          </w:p>
          <w:p>
            <w:pPr>
              <w:pStyle w:val="Style24"/>
              <w:keepNext w:val="0"/>
              <w:keepLines w:val="0"/>
              <w:widowControl w:val="0"/>
              <w:shd w:val="clear" w:color="auto" w:fill="auto"/>
              <w:bidi w:val="0"/>
              <w:spacing w:before="0" w:after="40" w:line="302" w:lineRule="exact"/>
              <w:ind w:left="0" w:right="0" w:firstLine="0"/>
              <w:jc w:val="both"/>
            </w:pPr>
            <w:r>
              <w:rPr>
                <w:color w:val="000000"/>
                <w:spacing w:val="0"/>
                <w:w w:val="100"/>
                <w:position w:val="0"/>
              </w:rPr>
              <w:t>对期末财务报告的内控存在缺陷，不能 合理保证编制的财务报表真实完整。</w:t>
            </w:r>
          </w:p>
          <w:p>
            <w:pPr>
              <w:pStyle w:val="Style24"/>
              <w:keepNext w:val="0"/>
              <w:keepLines w:val="0"/>
              <w:widowControl w:val="0"/>
              <w:shd w:val="clear" w:color="auto" w:fill="auto"/>
              <w:tabs>
                <w:tab w:pos="355"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—般缺陷</w:t>
            </w:r>
          </w:p>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未构成重大缺陷、重要缺陷的其他控制 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331"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严重违反国家法律、行政法规和规范 性文件；</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公司重要业务缺乏制度控制或制度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系统性失效；</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内部控制评价的结果是重大缺陷但</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尚未整改。</w:t>
            </w:r>
          </w:p>
          <w:p>
            <w:pPr>
              <w:pStyle w:val="Style24"/>
              <w:keepNext w:val="0"/>
              <w:keepLines w:val="0"/>
              <w:widowControl w:val="0"/>
              <w:shd w:val="clear" w:color="auto" w:fill="auto"/>
              <w:tabs>
                <w:tab w:pos="331"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违反公司内部规章制度，形成损失；</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关键岗位严重流失；</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公司重要业务制度或系统存在缺陷；</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内部控制重要缺陷未得到整改。</w:t>
            </w:r>
          </w:p>
          <w:p>
            <w:pPr>
              <w:pStyle w:val="Style24"/>
              <w:keepNext w:val="0"/>
              <w:keepLines w:val="0"/>
              <w:widowControl w:val="0"/>
              <w:shd w:val="clear" w:color="auto" w:fill="auto"/>
              <w:tabs>
                <w:tab w:pos="355"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未构成重大缺陷、重要缺陷的其他控 制缺陷。</w:t>
            </w:r>
          </w:p>
        </w:tc>
      </w:tr>
      <w:tr>
        <w:trPr>
          <w:trHeight w:val="44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内部控制缺陷可能导致的错报金额与利 润相关的，以营业收入指标衡量。如果 该缺陷单独或者连同其他缺陷所导致的 错报金额小于营业收入的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 为一般缺陷；如果超过营业收入的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，为重要缺陷；如果超过营 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，为重大缺陷。</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内部控制缺陷可能导致的错报金额与资 产相关的，以资产总额指标衡量。如果 该缺陷单独或者连同其他缺陷所导致的 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 为一般缺陷；如果超过资产总额的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，为重要缺陷；如果超过资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，为重大缺陷。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可能造成直接财产损失的绝对金额 大于当年利润总额的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，为重大缺 陷；可能造成直接财产损失的绝对金 额大于当年利润总额的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，为重要缺陷；可能造成直接财 产损失的绝对金额小于当年利润总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，为一般缺陷。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、内部控制审计报告或鉴证报告</w:t>
      </w:r>
      <w:bookmarkEnd w:id="384"/>
      <w:bookmarkEnd w:id="385"/>
      <w:bookmarkEnd w:id="38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388" w:name="bookmark388"/>
      <w:bookmarkStart w:id="389" w:name="bookmark389"/>
      <w:bookmarkStart w:id="390" w:name="bookmark390"/>
      <w:r>
        <w:rPr>
          <w:color w:val="000000"/>
          <w:spacing w:val="0"/>
          <w:w w:val="100"/>
          <w:position w:val="0"/>
        </w:rPr>
        <w:t>十七、上市公司治理专项行动自查问题整改情况</w:t>
      </w:r>
      <w:bookmarkEnd w:id="388"/>
      <w:bookmarkEnd w:id="389"/>
      <w:bookmarkEnd w:id="390"/>
    </w:p>
    <w:p>
      <w:pPr>
        <w:pStyle w:val="Style21"/>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359" w:right="1060" w:bottom="1426" w:left="1048"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年公司组织开展上市公司治理专项行动自查工作，经自查，公司治理结构较为完善、运作规范，不存在重大问题的失误 和需要整改的情况。</w:t>
      </w:r>
    </w:p>
    <w:p>
      <w:pPr>
        <w:pStyle w:val="Style13"/>
        <w:keepNext/>
        <w:keepLines/>
        <w:widowControl w:val="0"/>
        <w:shd w:val="clear" w:color="auto" w:fill="auto"/>
        <w:bidi w:val="0"/>
        <w:spacing w:before="580" w:line="240" w:lineRule="auto"/>
        <w:ind w:left="0" w:right="0" w:firstLine="0"/>
        <w:jc w:val="center"/>
      </w:pPr>
      <w:bookmarkStart w:id="391" w:name="bookmark391"/>
      <w:bookmarkStart w:id="392" w:name="bookmark392"/>
      <w:bookmarkStart w:id="393" w:name="bookmark393"/>
      <w:r>
        <w:rPr>
          <w:color w:val="000000"/>
          <w:spacing w:val="0"/>
          <w:w w:val="100"/>
          <w:position w:val="0"/>
        </w:rPr>
        <w:t>第五节环境和社会责任</w:t>
      </w:r>
      <w:bookmarkEnd w:id="391"/>
      <w:bookmarkEnd w:id="392"/>
      <w:bookmarkEnd w:id="393"/>
    </w:p>
    <w:p>
      <w:pPr>
        <w:pStyle w:val="Style28"/>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一</w:t>
      </w:r>
      <w:bookmarkEnd w:id="396"/>
      <w:r>
        <w:rPr>
          <w:color w:val="000000"/>
          <w:spacing w:val="0"/>
          <w:w w:val="100"/>
          <w:position w:val="0"/>
        </w:rPr>
        <w:t>、重大环保问题</w:t>
      </w:r>
      <w:bookmarkEnd w:id="394"/>
      <w:bookmarkEnd w:id="395"/>
      <w:bookmarkEnd w:id="39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公司不断探索和贯彻绿色发展理念，在业务开展中注重对废旧物资的循环利用和合理处置，以减少浪费并提高资源利用 率。同时，公司倡导员工采用绿色低碳的工作、生活方式，使节能降耗成为常态。</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w:t>
      </w:r>
      <w:r>
        <w:rPr>
          <w:color w:val="000000"/>
          <w:spacing w:val="0"/>
          <w:w w:val="100"/>
          <w:position w:val="0"/>
          <w:sz w:val="18"/>
          <w:szCs w:val="18"/>
        </w:rPr>
        <w:t>（1）</w:t>
      </w:r>
      <w:r>
        <w:rPr>
          <w:color w:val="000000"/>
          <w:spacing w:val="0"/>
          <w:w w:val="100"/>
          <w:position w:val="0"/>
        </w:rPr>
        <w:t>公司取消了终端产品出厂附带的</w:t>
      </w:r>
      <w:r>
        <w:rPr>
          <w:color w:val="000000"/>
          <w:spacing w:val="0"/>
          <w:w w:val="100"/>
          <w:position w:val="0"/>
          <w:sz w:val="18"/>
          <w:szCs w:val="18"/>
        </w:rPr>
        <w:t>USB</w:t>
      </w:r>
      <w:r>
        <w:rPr>
          <w:color w:val="000000"/>
          <w:spacing w:val="0"/>
          <w:w w:val="100"/>
          <w:position w:val="0"/>
        </w:rPr>
        <w:t>充电设备，减少近千万个配件浪费；</w:t>
      </w:r>
      <w:r>
        <w:rPr>
          <w:color w:val="000000"/>
          <w:spacing w:val="0"/>
          <w:w w:val="100"/>
          <w:position w:val="0"/>
          <w:sz w:val="18"/>
          <w:szCs w:val="18"/>
        </w:rPr>
        <w:t>（2）</w:t>
      </w:r>
      <w:r>
        <w:rPr>
          <w:color w:val="000000"/>
          <w:spacing w:val="0"/>
          <w:w w:val="100"/>
          <w:position w:val="0"/>
        </w:rPr>
        <w:t>公司持续优化数据中心建设， 通过大量采用技术化方式降低设备运维成本、大规模采用云上云下有机结合方式降低能耗、结合业务发展变化动态调整基础 设施的使用配置，不断探索打造高能效、低成本的绿色数据中心，助力更好的实现碳中和目标；</w:t>
      </w:r>
      <w:r>
        <w:rPr>
          <w:color w:val="000000"/>
          <w:spacing w:val="0"/>
          <w:w w:val="100"/>
          <w:position w:val="0"/>
          <w:sz w:val="18"/>
          <w:szCs w:val="18"/>
        </w:rPr>
        <w:t>（3）</w:t>
      </w:r>
      <w:r>
        <w:rPr>
          <w:color w:val="000000"/>
          <w:spacing w:val="0"/>
          <w:w w:val="100"/>
          <w:position w:val="0"/>
        </w:rPr>
        <w:t>在业务开展中，公司和 合作伙伴的签约全部实现线上电子化。同时，公司推行办公自动化，提倡线上优先，线下不重要不打印等倡议，在办公区， 公司充分利用自然光、加装节能照明设备，并倡导员工科学使用电器等一系列节能措施，拉卡拉大厦所用能源</w:t>
      </w:r>
      <w:r>
        <w:rPr>
          <w:color w:val="000000"/>
          <w:spacing w:val="0"/>
          <w:w w:val="100"/>
          <w:position w:val="0"/>
          <w:sz w:val="18"/>
          <w:szCs w:val="18"/>
        </w:rPr>
        <w:t>2021</w:t>
      </w:r>
      <w:r>
        <w:rPr>
          <w:color w:val="000000"/>
          <w:spacing w:val="0"/>
          <w:w w:val="100"/>
          <w:position w:val="0"/>
        </w:rPr>
        <w:t>年较</w:t>
      </w:r>
      <w:r>
        <w:rPr>
          <w:color w:val="000000"/>
          <w:spacing w:val="0"/>
          <w:w w:val="100"/>
          <w:position w:val="0"/>
          <w:sz w:val="18"/>
          <w:szCs w:val="18"/>
        </w:rPr>
        <w:t xml:space="preserve">2020 </w:t>
      </w:r>
      <w:r>
        <w:rPr>
          <w:color w:val="000000"/>
          <w:spacing w:val="0"/>
          <w:w w:val="100"/>
          <w:position w:val="0"/>
        </w:rPr>
        <w:t>年节约了</w:t>
      </w:r>
      <w:r>
        <w:rPr>
          <w:color w:val="000000"/>
          <w:spacing w:val="0"/>
          <w:w w:val="100"/>
          <w:position w:val="0"/>
          <w:sz w:val="18"/>
          <w:szCs w:val="18"/>
        </w:rPr>
        <w:t>21%；（4）</w:t>
      </w:r>
      <w:r>
        <w:rPr>
          <w:color w:val="000000"/>
          <w:spacing w:val="0"/>
          <w:w w:val="100"/>
          <w:position w:val="0"/>
        </w:rPr>
        <w:t>公司通过在员工餐厅推出“半份菜”等措施，使餐厅食物垃圾日清运量较措施实施前显著下降。</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380" w:line="317" w:lineRule="exact"/>
        <w:ind w:left="0" w:right="0"/>
        <w:jc w:val="left"/>
      </w:pPr>
      <w:r>
        <w:rPr>
          <w:color w:val="000000"/>
          <w:spacing w:val="0"/>
          <w:w w:val="100"/>
          <w:position w:val="0"/>
        </w:rPr>
        <w:t>本公司不属于环境保护部门公布的重点排污单位。公司严格遵守《中华人民共和国环境保护法》等环保相关法律法规， 报告期内未出现因违反环保相关法律法规而受到行政处罚的情况。</w:t>
      </w:r>
    </w:p>
    <w:p>
      <w:pPr>
        <w:pStyle w:val="Style28"/>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、社会责任情况</w:t>
      </w:r>
      <w:bookmarkEnd w:id="398"/>
      <w:bookmarkEnd w:id="399"/>
      <w:bookmarkEnd w:id="401"/>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拉卡拉十几年来，以为客户创造价值为企业使命，以成为行业数一数二、可持续发展并受人尊重的企业为发展愿景，积 极承担对股东、员工、客户以及社会公益等方面的责任。</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在保障股东权益方面，公司严格按照《公司法》、《证券法》等有关法律、法规及规范性文件的要求，不断提升和完善法 人治理结构，强化规范运作；真实、准确、完整、及时地进行信息披露，充分保障股东权益；严格落实关于利润分配的相关 规定，使股东切实共享公司发展的经营成果。</w:t>
      </w:r>
    </w:p>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在保障员工权益方面，公司一直坚持以人为本的人才理念，严格遵守《劳动法》、《劳动合同法》等相关法律法规，与 员工签订劳动合同，为员工购买“五险一金”，依法保护职工的合法权益；建立和完善薪酬激励制度，提供有竞争力的薪酬 福利待遇；着力改善员工工作和生活环境，切实保障员工在劳动过程中的健康与安全。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在保障客户权益方面，公司坚持产品创新，以支付为切入，整合信息科技，线上线下全维度服务中小微商户，解决其经 营痛点，持续提升客户对公司产品和服务的满意度，加强客户粘性，与客户共同成长。</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在社会公益方面，公司自成立以来积极投身公益事业，多年来在教育事业、文化事业、乡村振兴、健康医疗、创新创业 等方面贡献力量，回馈社会。报告期内：</w:t>
      </w:r>
      <w:r>
        <w:rPr>
          <w:color w:val="000000"/>
          <w:spacing w:val="0"/>
          <w:w w:val="100"/>
          <w:position w:val="0"/>
          <w:sz w:val="18"/>
          <w:szCs w:val="18"/>
        </w:rPr>
        <w:t>（1）</w:t>
      </w:r>
      <w:r>
        <w:rPr>
          <w:color w:val="000000"/>
          <w:spacing w:val="0"/>
          <w:w w:val="100"/>
          <w:position w:val="0"/>
        </w:rPr>
        <w:t>公司向中山博爱基金会捐赠</w:t>
      </w:r>
      <w:r>
        <w:rPr>
          <w:color w:val="000000"/>
          <w:spacing w:val="0"/>
          <w:w w:val="100"/>
          <w:position w:val="0"/>
          <w:sz w:val="18"/>
          <w:szCs w:val="18"/>
        </w:rPr>
        <w:t>1000</w:t>
      </w:r>
      <w:r>
        <w:rPr>
          <w:color w:val="000000"/>
          <w:spacing w:val="0"/>
          <w:w w:val="100"/>
          <w:position w:val="0"/>
        </w:rPr>
        <w:t xml:space="preserve">万元人民币，支持民革中央和中山博爱基金会 </w:t>
      </w:r>
      <w:r>
        <w:rPr>
          <w:color w:val="000000"/>
          <w:spacing w:val="0"/>
          <w:w w:val="100"/>
          <w:position w:val="0"/>
        </w:rPr>
        <w:t>开展公益慈善活动，为实现共同富裕，助力人民实现美好生活贡献力量。捐款主要用于支持基金会在其业务范围内开展包括 但不限于乡村振兴、扶困助学、抢险救灾等公益慈善项目。</w:t>
      </w:r>
      <w:r>
        <w:rPr>
          <w:color w:val="000000"/>
          <w:spacing w:val="0"/>
          <w:w w:val="100"/>
          <w:position w:val="0"/>
          <w:sz w:val="18"/>
          <w:szCs w:val="18"/>
        </w:rPr>
        <w:t>（2）</w:t>
      </w:r>
      <w:r>
        <w:rPr>
          <w:color w:val="000000"/>
          <w:spacing w:val="0"/>
          <w:w w:val="100"/>
          <w:position w:val="0"/>
        </w:rPr>
        <w:t>公司向海淀教育基金会捐资</w:t>
      </w:r>
      <w:r>
        <w:rPr>
          <w:color w:val="000000"/>
          <w:spacing w:val="0"/>
          <w:w w:val="100"/>
          <w:position w:val="0"/>
          <w:sz w:val="18"/>
          <w:szCs w:val="18"/>
        </w:rPr>
        <w:t>200</w:t>
      </w:r>
      <w:r>
        <w:rPr>
          <w:color w:val="000000"/>
          <w:spacing w:val="0"/>
          <w:w w:val="100"/>
          <w:position w:val="0"/>
        </w:rPr>
        <w:t>万元，大力支持教育事业的 发展。</w:t>
      </w:r>
      <w:r>
        <w:rPr>
          <w:color w:val="000000"/>
          <w:spacing w:val="0"/>
          <w:w w:val="100"/>
          <w:position w:val="0"/>
          <w:sz w:val="18"/>
          <w:szCs w:val="18"/>
        </w:rPr>
        <w:t>（3）</w:t>
      </w:r>
      <w:r>
        <w:rPr>
          <w:color w:val="000000"/>
          <w:spacing w:val="0"/>
          <w:w w:val="100"/>
          <w:position w:val="0"/>
        </w:rPr>
        <w:t>公司向北京大学教育基金会捐赠</w:t>
      </w:r>
      <w:r>
        <w:rPr>
          <w:color w:val="000000"/>
          <w:spacing w:val="0"/>
          <w:w w:val="100"/>
          <w:position w:val="0"/>
          <w:sz w:val="18"/>
          <w:szCs w:val="18"/>
        </w:rPr>
        <w:t>500</w:t>
      </w:r>
      <w:r>
        <w:rPr>
          <w:color w:val="000000"/>
          <w:spacing w:val="0"/>
          <w:w w:val="100"/>
          <w:position w:val="0"/>
        </w:rPr>
        <w:t>万元。支持北京大学学生社团和北京大学光华管理学院的发展，促进北京大 学的人才培养和校园文化事业，支持北京大学创建世界一流大学。</w:t>
      </w:r>
      <w:r>
        <w:rPr>
          <w:color w:val="000000"/>
          <w:spacing w:val="0"/>
          <w:w w:val="100"/>
          <w:position w:val="0"/>
          <w:sz w:val="18"/>
          <w:szCs w:val="18"/>
        </w:rPr>
        <w:t>（4）</w:t>
      </w:r>
      <w:r>
        <w:rPr>
          <w:color w:val="000000"/>
          <w:spacing w:val="0"/>
          <w:w w:val="100"/>
          <w:position w:val="0"/>
        </w:rPr>
        <w:t>公司连续第四年荣登“北京民营企业‘社会责任百强’ 榜单”。</w:t>
      </w:r>
    </w:p>
    <w:p>
      <w:pPr>
        <w:pStyle w:val="Style28"/>
        <w:keepNext/>
        <w:keepLines/>
        <w:widowControl w:val="0"/>
        <w:shd w:val="clear" w:color="auto" w:fill="auto"/>
        <w:bidi w:val="0"/>
        <w:spacing w:before="0" w:after="24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三</w:t>
      </w:r>
      <w:bookmarkEnd w:id="404"/>
      <w:r>
        <w:rPr>
          <w:color w:val="000000"/>
          <w:spacing w:val="0"/>
          <w:w w:val="100"/>
          <w:position w:val="0"/>
        </w:rPr>
        <w:t>、巩固拓展脱贫攻坚成果、乡村振兴的情况</w:t>
      </w:r>
      <w:bookmarkEnd w:id="402"/>
      <w:bookmarkEnd w:id="403"/>
      <w:bookmarkEnd w:id="405"/>
    </w:p>
    <w:p>
      <w:pPr>
        <w:pStyle w:val="Style21"/>
        <w:keepNext w:val="0"/>
        <w:keepLines w:val="0"/>
        <w:widowControl w:val="0"/>
        <w:shd w:val="clear" w:color="auto" w:fill="auto"/>
        <w:bidi w:val="0"/>
        <w:spacing w:before="0" w:after="300" w:line="317" w:lineRule="exact"/>
        <w:ind w:left="0" w:right="0"/>
        <w:jc w:val="both"/>
      </w:pPr>
      <w:r>
        <w:rPr>
          <w:color w:val="000000"/>
          <w:spacing w:val="0"/>
          <w:w w:val="100"/>
          <w:position w:val="0"/>
        </w:rPr>
        <w:t>报告期内，公司向郑洞国教育基金会捐赠</w:t>
      </w:r>
      <w:r>
        <w:rPr>
          <w:color w:val="000000"/>
          <w:spacing w:val="0"/>
          <w:w w:val="100"/>
          <w:position w:val="0"/>
          <w:sz w:val="18"/>
          <w:szCs w:val="18"/>
        </w:rPr>
        <w:t>50</w:t>
      </w:r>
      <w:r>
        <w:rPr>
          <w:color w:val="000000"/>
          <w:spacing w:val="0"/>
          <w:w w:val="100"/>
          <w:position w:val="0"/>
        </w:rPr>
        <w:t>万元，扶助湖南省石门县贫困山区的教育事业发展，并救助部分在湘居住的 抗日老兵，支持抗日爱国将领郑洞国将军家乡教育事业发展。资助“石门一中”、“洞国学校”校园建设和困难家庭子弟完成 学业，扶助寒门学子及困难抗战老兵。截止目前已对近千名困难家庭学生进行了援助。</w:t>
      </w:r>
      <w:r>
        <w:br w:type="page"/>
      </w:r>
    </w:p>
    <w:p>
      <w:pPr>
        <w:pStyle w:val="Style13"/>
        <w:keepNext/>
        <w:keepLines/>
        <w:widowControl w:val="0"/>
        <w:shd w:val="clear" w:color="auto" w:fill="auto"/>
        <w:bidi w:val="0"/>
        <w:spacing w:before="0" w:after="580" w:line="240" w:lineRule="auto"/>
        <w:ind w:left="0" w:right="0" w:firstLine="0"/>
        <w:jc w:val="center"/>
      </w:pPr>
      <w:bookmarkStart w:id="406" w:name="bookmark406"/>
      <w:bookmarkStart w:id="407" w:name="bookmark407"/>
      <w:bookmarkStart w:id="408" w:name="bookmark408"/>
      <w:r>
        <w:rPr>
          <w:color w:val="000000"/>
          <w:spacing w:val="0"/>
          <w:w w:val="100"/>
          <w:position w:val="0"/>
        </w:rPr>
        <w:t>第六节重要事项</w:t>
      </w:r>
      <w:bookmarkEnd w:id="406"/>
      <w:bookmarkEnd w:id="407"/>
      <w:bookmarkEnd w:id="408"/>
    </w:p>
    <w:p>
      <w:pPr>
        <w:pStyle w:val="Style28"/>
        <w:keepNext/>
        <w:keepLines/>
        <w:widowControl w:val="0"/>
        <w:shd w:val="clear" w:color="auto" w:fill="auto"/>
        <w:bidi w:val="0"/>
        <w:spacing w:before="0" w:after="2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一</w:t>
      </w:r>
      <w:bookmarkEnd w:id="411"/>
      <w:r>
        <w:rPr>
          <w:color w:val="000000"/>
          <w:spacing w:val="0"/>
          <w:w w:val="100"/>
          <w:position w:val="0"/>
        </w:rPr>
        <w:t>、承诺事项履行情况</w:t>
      </w:r>
      <w:bookmarkEnd w:id="409"/>
      <w:bookmarkEnd w:id="410"/>
      <w:bookmarkEnd w:id="412"/>
    </w:p>
    <w:p>
      <w:pPr>
        <w:pStyle w:val="Style33"/>
        <w:keepNext/>
        <w:keepLines/>
        <w:widowControl w:val="0"/>
        <w:shd w:val="clear" w:color="auto" w:fill="auto"/>
        <w:bidi w:val="0"/>
        <w:spacing w:before="0" w:line="322" w:lineRule="exact"/>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、公司实际控制人、股东、关联方、收购人以及公司等承诺相关方在报告期内履行完毕及截至报告期末 尚未履行完毕的承诺事项</w:t>
      </w:r>
      <w:bookmarkEnd w:id="413"/>
      <w:bookmarkEnd w:id="414"/>
      <w:bookmarkEnd w:id="416"/>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陈江涛先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前股东所持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生因个人</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股份的流通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债务纠纷，</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限制和自愿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其直接持</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有的拉卡</w:t>
            </w: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、合计持有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w:t>
            </w:r>
          </w:p>
        </w:tc>
      </w:tr>
      <w:tr>
        <w:trPr>
          <w:trHeight w:val="3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股份被法</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孜鹤鸣永创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55.04% </w:t>
            </w: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院强制拍</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份的主要股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卖，并于</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东联想控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r>
              <w:rPr>
                <w:color w:val="000000"/>
                <w:spacing w:val="0"/>
                <w:w w:val="100"/>
                <w:position w:val="0"/>
                <w:sz w:val="18"/>
                <w:szCs w:val="18"/>
              </w:rPr>
              <w:t>；</w:t>
            </w:r>
            <w:r>
              <w:rPr>
                <w:color w:val="000000"/>
                <w:spacing w:val="0"/>
                <w:w w:val="100"/>
                <w:position w:val="0"/>
              </w:rPr>
              <w:t>达孜昆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股、孙陶然、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仑新正创业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鹤鸣永创、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登完成过</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孙浩然及陈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户。股份获</w:t>
            </w:r>
          </w:p>
        </w:tc>
      </w:tr>
      <w:tr>
        <w:trPr>
          <w:trHeight w:val="36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江涛均承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2022-04-24</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得者严琳</w:t>
            </w:r>
          </w:p>
        </w:tc>
      </w:tr>
      <w:tr>
        <w:trPr>
          <w:trHeight w:val="24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r>
              <w:rPr>
                <w:color w:val="000000"/>
                <w:spacing w:val="0"/>
                <w:w w:val="100"/>
                <w:position w:val="0"/>
                <w:sz w:val="18"/>
                <w:szCs w:val="18"/>
              </w:rPr>
              <w:t>；</w:t>
            </w:r>
            <w:r>
              <w:rPr>
                <w:color w:val="000000"/>
                <w:spacing w:val="0"/>
                <w:w w:val="100"/>
                <w:position w:val="0"/>
              </w:rPr>
              <w:t>达孜秦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女士将继</w:t>
            </w:r>
          </w:p>
        </w:tc>
      </w:tr>
      <w:tr>
        <w:trPr>
          <w:trHeight w:val="3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岭瑞才科技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发行人股票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续遵守陈</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上市之日起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江涛先生</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在《公司首</w:t>
            </w: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控股股份有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次公开发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人不转让或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行股票并</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者委托他人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在创业板</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管理本公司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上市招股</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说明书》中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或间接持有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作出的相</w:t>
            </w:r>
          </w:p>
        </w:tc>
      </w:tr>
      <w:tr>
        <w:trPr>
          <w:trHeight w:val="3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的、发行人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关承诺。</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票前已发行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生因个人</w:t>
            </w:r>
          </w:p>
        </w:tc>
      </w:tr>
      <w:tr>
        <w:trPr>
          <w:trHeight w:val="32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的股份，也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债务纠纷，</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不由发行人 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期届满后两 年内，本公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 持发行人股 份的，减持 价格不低于 本次发行并 上市时发行 人股票的发 行价（以下 简称“发行 价”）；发行 人上市后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个月内，如 其股票连续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 日不是交易 日，则为该 日后第一个 交易日）收 盘价低于发 行价，本公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人在本次发 行并上市后 有派息、送 股、资本公 积转增股本 等除权除息 事项的，应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其直接持 有的拉卡 拉</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 xml:space="preserve">万股 股份被法 院强制拍 卖，并于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日在中登 完成过户。 股份获得 者江苏江 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靖江工 业园区元 润贸易有 限公司将 继续遵守 陈江涛先 生在《公司 首次公开 发行股票 并在创业 板上市招 股说明书》 中作出的 相关承诺</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对发行价进 行除权除息 处理。此外， 孙陶然作为 公司董事长 还承诺：在 任职期间每 年转让持有 的发行人股 份不超过本 人持有发行 人股份总数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职后半年 内，不转让 本人持有的 发行人股 份。如本人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人直接或间 接持有的发 行人股份。</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 秦岭瑞才承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4,765,965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 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、公司股东 昆仑新正承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4,024,679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单位不转让 或者委托他 人管理本次 发行前持有 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、作为公司 董事、监事、 高级管理人 员的股东陈 杰、朱国海、 周钢承诺：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内，本人不 转让或者委 托他人管理 本次发行前 持有的发行 人股份，也 不由发行人 回购该部分 股份；在任 职期间每年 转让持有的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发行人股份 不超过本人 持有发行人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 不转让本人 持有的发行 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上述锁定期 届满后两年 内，本人减 持发行人股 份的，减持 价格不低于 本次首发上 市时发行人 股票的发行 价；发行人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 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（如该日不 是交易日， 则该日后第 一个交易 日）收盘价 低于发行 价，本人持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人在本次首 发上市后有 派息、送股、 资本公积转 增股本等除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权除息事项 的，应对发 行价进行除 权除息处 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本人在发行 人本次发行 并上市之日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 申报离职 的，自申报 离职之日起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 不转让本人 直接或间接 持有的发行 人股份；在 本次发行并 上市之日起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 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之间申报离 职的，自申 报离职之日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内不得转让 本人直接或 间接持有的 发行人股 份。</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、公司其他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名股东 承诺：自发 行人上市之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月内，本单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 转让或者委 托他人管理 本次发行前 持有的发行 人股份，也 不由发行人 回购该部分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在锁定期届 满后两年 内，本公司/ 本人减持发 行人股份 的，减持价 格不低于本 次发行并上 市时发行人 股票的发行 价（以下简 称“发行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2024-04-24</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锁定期届满 后两年内， 本人减持发 行人股份 的，减持价 格不低于本 次首发上市 时发行人股 票的发行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right w:val="single" w:sz="4"/>
            </w:tcBorders>
            <w:shd w:val="clear" w:color="auto" w:fill="FFFFFF"/>
            <w:vAlign w:val="top"/>
          </w:tcPr>
          <w:p>
            <w:pPr>
              <w:widowControl w:val="0"/>
              <w:rPr>
                <w:sz w:val="10"/>
                <w:szCs w:val="10"/>
              </w:rPr>
            </w:pPr>
          </w:p>
        </w:tc>
      </w:tr>
      <w:tr>
        <w:trPr>
          <w:trHeight w:val="61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公开发行 前持股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以上股东的 持股意向及 减持意向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上股东联想 控股、孙陶 然、鹤鸣永 仓叭孙浩然 及陈江涛均 就持股意向 及减持意向 承诺：</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、减持股份 的条件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人作为发行 人持股</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以上的股 东，严格按 照公司首次 公开发行股 票招股说明 书及本企业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本人出具 的承诺载明 的各项锁定 期限要求， 并严格遵守 相关法律、 法规、规范 性文件规定 及监管要 求，在锁定 期内不减持 直接或间接 持有公司的 股份。</w:t>
            </w:r>
          </w:p>
          <w:p>
            <w:pPr>
              <w:pStyle w:val="Style24"/>
              <w:keepNext w:val="0"/>
              <w:keepLines w:val="0"/>
              <w:widowControl w:val="0"/>
              <w:shd w:val="clear" w:color="auto" w:fill="auto"/>
              <w:tabs>
                <w:tab w:pos="202" w:val="left"/>
              </w:tabs>
              <w:bidi w:val="0"/>
              <w:spacing w:before="0" w:after="4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减持股份 的方式 锁定期届满 后，本企业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本人拟通过 包括但不限 于二级市场 集中竞价交 易、大宗交 易、协议转 让等方式减 持直接或间 接所持有的 发行人股 份。</w:t>
            </w:r>
          </w:p>
          <w:p>
            <w:pPr>
              <w:pStyle w:val="Style24"/>
              <w:keepNext w:val="0"/>
              <w:keepLines w:val="0"/>
              <w:widowControl w:val="0"/>
              <w:shd w:val="clear" w:color="auto" w:fill="auto"/>
              <w:tabs>
                <w:tab w:pos="192"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减持股份 的价格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人减持直接 或间接所持 有的发行人 股份的价格</w:t>
            </w:r>
          </w:p>
          <w:p>
            <w:pPr>
              <w:pStyle w:val="Style24"/>
              <w:keepNext w:val="0"/>
              <w:keepLines w:val="0"/>
              <w:widowControl w:val="0"/>
              <w:shd w:val="clear" w:color="auto" w:fill="auto"/>
              <w:bidi w:val="0"/>
              <w:spacing w:before="0" w:after="40" w:line="319" w:lineRule="exact"/>
              <w:ind w:left="0" w:right="0" w:firstLine="0"/>
              <w:jc w:val="left"/>
            </w:pPr>
            <w:r>
              <w:rPr>
                <w:color w:val="000000"/>
                <w:spacing w:val="0"/>
                <w:w w:val="100"/>
                <w:position w:val="0"/>
              </w:rPr>
              <w:t>（如果因派 发现金红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利、送股、 转增股本、 增发新股等 原因进行除 权、除息的， 按照有关规 定进行相应 调整，下同） 根据当时的 二级市场价 格确定，并 应符合相关 法律法规及 证券交易所 规则要求；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人在发行人 首次公开发 行前直接或 间接所持有 的发行人股 份在锁定期 满后两年内 减持的，减 持价格不低 于首次公开 发行股票的 发行价格。</w:t>
            </w:r>
          </w:p>
          <w:p>
            <w:pPr>
              <w:pStyle w:val="Style24"/>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、减持股份 的数量</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在锁定期</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（包括延长 的锁定期） 届满后的</w:t>
            </w:r>
          </w:p>
          <w:p>
            <w:pPr>
              <w:pStyle w:val="Style24"/>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接转让所持 发行人老股 不超过本企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本人于 本次上市时 持有发行人 老股（不包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括本企业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本人在发行 人本次发行 股票后从公 开市场中新 买入的股 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在锁定期</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（包括延长 的锁定期） 届满后的第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本人直 接或间接转 让所持发行 人老股不超 过在锁定期 届满后第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个月初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人直接或间 接持有发行 人老股（不 包括本企业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本人在发 行人本次发 行股票后从 公开市场中 新买入的股 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、减持股份 的期限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接持有的发 行人股份的 锁定期限</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（包括延长 的锁定期） 届满后，本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减持直接或 间接所持发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行人股份 时，应提前 将减持意向 和拟减持数 量等信息以 书面方式通 知发行人， 并由发行人 及时予以公 告，自发行 人公告之日 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本人方 可减持发行 人股份，自 公告之日起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成，并按照 证券交易所 的规则及 时、准确地 履行信息披 露义务。</w:t>
            </w:r>
          </w:p>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人违反上述 减持承诺 的，违规操 作收益归发 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孙陶然作 为公司董事 长还承诺： 在任职期间 每年转让持 有的发行人 股份不超过 本人持有发 行人股份总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离职后半年 内，不转让 本人持有的 发行人股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份。如本人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人直接或间 接持有的发 行人股份。</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作为公司董 事、监事、 高级管理人 员的股东陈 杰、朱国海、 周钢承诺：</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内，本人不 转让或者委 托他人管理 本次发行前 持有的发行 人股份，也 不由发行人 回购该部分 股份；在任 职期间每年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01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转让持有的 发行人股份 不超过本人 持有发行人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 不转让本人 持有的发行 人股份。</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 不得转让本 人直接或间 接持有的发 行人股份。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北京创金兴 业投资中心</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（有限合</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伙）</w:t>
            </w:r>
            <w:r>
              <w:rPr>
                <w:color w:val="000000"/>
                <w:spacing w:val="0"/>
                <w:w w:val="100"/>
                <w:position w:val="0"/>
                <w:sz w:val="18"/>
                <w:szCs w:val="18"/>
              </w:rPr>
              <w:t>；</w:t>
            </w:r>
            <w:r>
              <w:rPr>
                <w:color w:val="000000"/>
                <w:spacing w:val="0"/>
                <w:w w:val="100"/>
                <w:position w:val="0"/>
              </w:rPr>
              <w:t>北京海 德润正投资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北京蓝色光 标数据科技 股份有限公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完成前滚存 利润的分配 计划及本次 发行上市后</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的股利分配 政策</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（一）本次 发行完成前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北京数 知科技股份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北京盈生创 新科技有限 责任公司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陈江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达孜鹤 鸣永创投资 管理中心</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达孜君 合瑞才投资 管理中心</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达孜昆 仑新正创业 投资中心</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达孜秦 岭瑞才科技 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 青城正恒创 业投资中心</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戴启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邓保军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房建国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古 玉资本管理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黄图平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 萨经济技术 开发区台宝 南山创业投 资管理中心</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雷军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联想控股股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民航股 权投资基金</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深圳市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滚存利润的 分配计划 经公司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东大会决 议：公司首 次公开发行 股票前的滚 存利润将由 发行后的新 老股东按届 时其对公司 的持股比例 共享。</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（二）本次 发行上市后 的股利分配 政策</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根据本次公 开发行股票 并在创业板 上市后将生 效的《公司 章程（草 案）》，公司 股利分配政 策如下：</w:t>
            </w:r>
          </w:p>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、公司利润 分配原则 公司实行连 续、稳定的 利润分配政 策，公司的 利润分配应 重视对投资 者的合理投 资回报并兼 顾公司的可 持续发展， 公司优先采 取现金分红 的利润分配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厚德前海股 权投资基金 合伙企业</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苏州太 平国发新融 投资企业</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太平人寿保 险有限公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天津众 英桥投资管 理企业（有 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佟颖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中国大地财 产保险股份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形式。</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、公司利润 分配形式 公司可以采 取现金、股 票、现金股 票相结合及 其他合法的 方式分配股 利，但利润 分配不得超 过累计可分 配利润的范 围。在满足 公司现金支 出计划的前 提下，公司 可根据当期 经营利润和 现金流情况 进行中期现 金分红。</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）现金分 红条件和比 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公司当年度 实现盈利， 根据公司章 程的规定在 依法弥补以 前年度亏 损、提取法 定公积金、 任意公积金 后进行利润 分配。</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如无重大投 资计划或重 大现金支出 发生，公司 应当采取现 金方式分配 股利，以现 金方式分配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的利润不少 于当年实现 的可分配利 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最近三年以 现金方式累 计分配的利 润不少于最 近三年实现 的年均可分 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除上述年度 股利分配 夕卜，公司可 进行中期现 金分红。</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公司采用股 票股利进行 利润分配 的，应当具 有公司成长 性、每股净 资产的摊薄 等真实合理 因素；公司 董事会应当 综合考虑所 处行业特 点、发展阶 段、自身经 营模式、盈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利水平以及 是否有重大 资金支出安 排等因素， 区分下列情 形，并按照 本章程规定 的程序，提 出差异化的 现金分红政 策：</w:t>
            </w:r>
          </w:p>
          <w:p>
            <w:pPr>
              <w:pStyle w:val="Style24"/>
              <w:keepNext w:val="0"/>
              <w:keepLines w:val="0"/>
              <w:widowControl w:val="0"/>
              <w:numPr>
                <w:ilvl w:val="0"/>
                <w:numId w:val="5"/>
              </w:numPr>
              <w:shd w:val="clear" w:color="auto" w:fill="auto"/>
              <w:tabs>
                <w:tab w:pos="187" w:val="left"/>
              </w:tabs>
              <w:bidi w:val="0"/>
              <w:spacing w:before="0" w:after="40" w:line="311" w:lineRule="exact"/>
              <w:ind w:left="0" w:right="0" w:firstLine="0"/>
              <w:jc w:val="both"/>
            </w:pPr>
            <w:r>
              <w:rPr>
                <w:color w:val="000000"/>
                <w:spacing w:val="0"/>
                <w:w w:val="100"/>
                <w:position w:val="0"/>
              </w:rPr>
              <w:t xml:space="preserve">公司发展 阶段属成熟 期且无重大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4"/>
              <w:keepNext w:val="0"/>
              <w:keepLines w:val="0"/>
              <w:widowControl w:val="0"/>
              <w:numPr>
                <w:ilvl w:val="0"/>
                <w:numId w:val="5"/>
              </w:numPr>
              <w:shd w:val="clear" w:color="auto" w:fill="auto"/>
              <w:tabs>
                <w:tab w:pos="192" w:val="left"/>
              </w:tabs>
              <w:bidi w:val="0"/>
              <w:spacing w:before="0" w:after="40" w:line="311" w:lineRule="exact"/>
              <w:ind w:left="0" w:right="0" w:firstLine="0"/>
              <w:jc w:val="both"/>
            </w:pPr>
            <w:r>
              <w:rPr>
                <w:color w:val="000000"/>
                <w:spacing w:val="0"/>
                <w:w w:val="100"/>
                <w:position w:val="0"/>
              </w:rPr>
              <w:t xml:space="preserve">公司发展 阶段属成熟 期且有重大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4"/>
              <w:keepNext w:val="0"/>
              <w:keepLines w:val="0"/>
              <w:widowControl w:val="0"/>
              <w:numPr>
                <w:ilvl w:val="0"/>
                <w:numId w:val="5"/>
              </w:numPr>
              <w:shd w:val="clear" w:color="auto" w:fill="auto"/>
              <w:tabs>
                <w:tab w:pos="187" w:val="left"/>
              </w:tabs>
              <w:bidi w:val="0"/>
              <w:spacing w:before="0" w:after="40" w:line="312" w:lineRule="exact"/>
              <w:ind w:left="0" w:right="0" w:firstLine="0"/>
              <w:jc w:val="both"/>
            </w:pPr>
            <w:r>
              <w:rPr>
                <w:color w:val="000000"/>
                <w:spacing w:val="0"/>
                <w:w w:val="100"/>
                <w:position w:val="0"/>
              </w:rPr>
              <w:t>公司发展 阶段属成长 期且有重大 资金支出安 排的，进行 利润分配 时，现金分 红在本次利 润分配中所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占比例最低 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公司发展阶 段不易区分 但有重大资 金支出安排 的，按照前 项规定处 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公司股利分 配不得超过 累计可供分 配利润的范 围。</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重大投资计 划或重大现 金支出指以 下情形之 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 司未来十二 个月内拟对 外投资、收 购资产或购 买设备累计 支出达到或 超过公司最 近一期经审 计净资产的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 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 司未来十二 个月内拟对 外投资、收 购资产或购 买设备累计 支出达到或 超过公司最 近一期经审 计总资产的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）股票股 利发放条件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公司主要的 分红方式为 现金分红； 在履行上述 现金分红之 余，若公司 未分配利润 达到或超过 股本的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时，公司可 实施股票股 利分配。</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、利润分配 政策方案的 决策程序</w:t>
            </w:r>
          </w:p>
          <w:p>
            <w:pPr>
              <w:pStyle w:val="Style24"/>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 事会应当根 据公司不同 的发展阶 段、当期的 经营情况和 项目投资的 资金需求计 划，在充分 考虑股东的 利益的基础 上正确处理 公司的短期 利益及长远 发展的关 系，确定合 理的利润分 配方案。</w:t>
            </w:r>
          </w:p>
          <w:p>
            <w:pPr>
              <w:pStyle w:val="Style24"/>
              <w:keepNext w:val="0"/>
              <w:keepLines w:val="0"/>
              <w:widowControl w:val="0"/>
              <w:shd w:val="clear" w:color="auto" w:fill="auto"/>
              <w:tabs>
                <w:tab w:pos="37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利润分 配方案由公 司董事会制 定，公司董 事会应根据 公司的财务 经营状况， 提出可行的 利润分配提 案。</w:t>
            </w:r>
          </w:p>
          <w:p>
            <w:pPr>
              <w:pStyle w:val="Style24"/>
              <w:keepNext w:val="0"/>
              <w:keepLines w:val="0"/>
              <w:widowControl w:val="0"/>
              <w:shd w:val="clear" w:color="auto" w:fill="auto"/>
              <w:tabs>
                <w:tab w:pos="274"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独立董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事在召开利 润分配的董 事会前，应 当就利润分 配的提案提 出明确意 见，同意利 润分配提案 的，应经全 体独立董事 过半数通 过；如不同 意，独立董 事应提出不 同意的事 实、理由， 要求董事会 重新制定利 润分配提 案。</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独立董事可 以征集中小 股东的意 见，提出分 红提案，并 直接提交董 事会审议。</w:t>
            </w:r>
          </w:p>
          <w:p>
            <w:pPr>
              <w:pStyle w:val="Style24"/>
              <w:keepNext w:val="0"/>
              <w:keepLines w:val="0"/>
              <w:widowControl w:val="0"/>
              <w:shd w:val="clear" w:color="auto" w:fill="auto"/>
              <w:tabs>
                <w:tab w:pos="3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监事会 应当就利润 分配的提案 提出明确意 见，同意利 润分配提案 的，应形成 决议；如不 同意，监事 会应提出不 同意的事 实、理由， 并建议董事 会重新制定 利润分配提 案。</w:t>
            </w:r>
          </w:p>
          <w:p>
            <w:pPr>
              <w:pStyle w:val="Style24"/>
              <w:keepNext w:val="0"/>
              <w:keepLines w:val="0"/>
              <w:widowControl w:val="0"/>
              <w:shd w:val="clear" w:color="auto" w:fill="auto"/>
              <w:tabs>
                <w:tab w:pos="2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配方案经上 述程序通过 的，由董事 会提交股东 大会审议。 股东大会审 议利润分配 政策调整方 案时，公司 应根据证券 交易所的有 关规定提供 网络或其他 方式为公众 投资者参加 股东大会提 供便利。</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）利润分 配政策调整 的决策程序 遇到战争、 自然灾害等 不可抗力、 或者公司外 部经营环境 发生变化并 对公司经营 造成重大影 响，或者公 司自身经营 状况发生重 大变化时， 公司可对利 润分配政策 进行调整。 由公司董事 会战略委员 会制定《利 润分配政策 调整方案》， 充分论证由 于公司外部 经营环境或 自身经营状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况的变化导 致公司不能 进行现金分 红的原因， 并说明利润 留存的用 途，同时制 定切实可行 的经营计划 提升公司的 盈利能力， 由公司董事 会根据实际 情况，在公 司盈利转强 时实施公司 对过往年度 现金分红弥 补方案，确 保公司股东 能够持续获 得现金分 红。公司独 立董事就</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 政策调整方 案》发表明 确意见并应 经全体独立 董事过半数 通过；如不 同意调整利 润分配政策 的，独立董 事应提出不 同意的事 实、理由， 要求董事会 重新制定利 润分配政策 调整方案。 监事会应当 就《利润分 配政策调整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方案》提出 明确意见， 并经半数以 上监事通 过；如不同 意，监事会 应提出不同 意的事实、 理由，并建 议董事会重 新制定利润 分配调整计 划。股东大 会对《利润 分配政策调 整方案》进 行讨论并表 决，利润分 配政策应当 由出席股东 大会的股东</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（包括股东 代理人）所 持表决权的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 过。股东大 会审议利润 分配政策调 整方案时， 公司应根据 深圳证券交 易所的有关 规定提供网 络或其他方 式为公众投 资者参加股 东大会提供 便利。</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、股东未来 分红回报规 划</w:t>
            </w:r>
          </w:p>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 司召开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东大会，审 议通过了</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《拉卡拉支 付股份有限 公司关于上 市后前三年 的股东分红 回报规划》。 发行人上市 后连续三年 分红回报具 体计划如 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若公司成功 上市，且公 司所处的发 展阶段处于 成长期，以 及所需投资 用留存利润 比例未发生 改变的前提 下，公司将 在上市后的 连续三年为 股东提供以 下分红回 报：</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）如无重 大投资计划 或重大现金 支出发生， 公司应当采 取现金方式 分配股利， 以现金方式 分配的利润 不少于当年 实现的可分 配利润的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。最近 三年以现金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7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方式累计分 配的利润不 少于最近三 年实现的年 均可分配利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）公司主 要的分红方 式为现金分 红；在履行 上述现金分 红之余，若 公司未分配 利润达到或 超过股本的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时，公 司可实施股 票股利分 配。</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0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北京未名雅 集投资管理 中心（有限 合伙）</w:t>
            </w:r>
            <w:r>
              <w:rPr>
                <w:color w:val="000000"/>
                <w:spacing w:val="0"/>
                <w:w w:val="100"/>
                <w:position w:val="0"/>
                <w:sz w:val="18"/>
                <w:szCs w:val="18"/>
              </w:rPr>
              <w:t>；</w:t>
            </w:r>
            <w:r>
              <w:rPr>
                <w:color w:val="000000"/>
                <w:spacing w:val="0"/>
                <w:w w:val="100"/>
                <w:position w:val="0"/>
                <w:sz w:val="17"/>
                <w:szCs w:val="17"/>
              </w:rPr>
              <w:t>曹 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 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邓大权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韩吉韬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 海华控科技 创业投资基 金（有限合 伙）</w:t>
            </w:r>
            <w:r>
              <w:rPr>
                <w:color w:val="000000"/>
                <w:spacing w:val="0"/>
                <w:w w:val="100"/>
                <w:position w:val="0"/>
                <w:sz w:val="18"/>
                <w:szCs w:val="18"/>
              </w:rPr>
              <w:t>；</w:t>
            </w:r>
            <w:r>
              <w:rPr>
                <w:color w:val="000000"/>
                <w:spacing w:val="0"/>
                <w:w w:val="100"/>
                <w:position w:val="0"/>
                <w:sz w:val="17"/>
                <w:szCs w:val="17"/>
              </w:rPr>
              <w:t>苏勇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唐凌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田文 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王荣国</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完成前滚存 利润的分配 计划及本次 发行上市后 的股利分配 政策</w:t>
            </w:r>
          </w:p>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（一）本次 发行完成前 滚存利润的 分配计划 经公司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张洪林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邹铁山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七次临时股 东大会决 议：公司首 次公开发行 股票前的滚 存利润将由 发行后的新 老股东按届 时其对公司 的持股比例 共享。</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（二）本次 发行上市后 的股利分配 政策 根据本次公 开发行股票 并在创业板 上市后将生 效的《公司 章程（草 案）》，公司 股利分配政 策如下：</w:t>
            </w:r>
          </w:p>
          <w:p>
            <w:pPr>
              <w:pStyle w:val="Style24"/>
              <w:keepNext w:val="0"/>
              <w:keepLines w:val="0"/>
              <w:widowControl w:val="0"/>
              <w:shd w:val="clear" w:color="auto" w:fill="auto"/>
              <w:tabs>
                <w:tab w:pos="202"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公司利润 分配原则 公司实行连 续、稳定的 利润分配政 策，公司的 利润分配应 重视对投资 者的合理投 资回报并兼 顾公司的可 持续发展， 公司优先采 取现金分红 的利润分配 形式。</w:t>
            </w:r>
          </w:p>
          <w:p>
            <w:pPr>
              <w:pStyle w:val="Style24"/>
              <w:keepNext w:val="0"/>
              <w:keepLines w:val="0"/>
              <w:widowControl w:val="0"/>
              <w:shd w:val="clear" w:color="auto" w:fill="auto"/>
              <w:tabs>
                <w:tab w:pos="206" w:val="left"/>
              </w:tabs>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公司利润 分配形式 公司可以采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取现金、股 票、现金股 票相结合及 其他合法的 方式分配股 利，但利润 分配不得超 过累计可分 配利润的范 围。在满足 公司现金支 出计划的前 提下，公司 可根据当期 经营利润和 现金流情况 进行中期现 金分红。</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）现金分 红条件和比 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公司当年度 实现盈利， 根据公司章 程的规定在 依法弥补以 前年度亏 损、提取法 定公积金、 任意公积金 后进行利润 分配。</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如无重大投 资计划或重 大现金支出 发生，公司 应当采取现 金方式分配 股利，以现 金方式分配 的利润不少 于当年实现 的可分配利 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最近三年以 现金方式累 计分配的利 润不少于最 近三年实现 的年均可分 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除上述年度 股利分配 夕卜，公司可 进行中期现 金分红。</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公司采用股 票股利进行 利润分配 的，应当具 有公司成长 性、每股净 资产的摊薄 等真实合理 因素；公司 董事会应当 综合考虑所 处行业特 点、发展阶 段、自身经 营模式、盈 利水平以及 是否有重大 资金支出安 排等因素，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区分下列情 形，并按照 本章程规定 的程序，提 出差异化的 现金分红政 策：</w:t>
            </w:r>
          </w:p>
          <w:p>
            <w:pPr>
              <w:pStyle w:val="Style24"/>
              <w:keepNext w:val="0"/>
              <w:keepLines w:val="0"/>
              <w:widowControl w:val="0"/>
              <w:numPr>
                <w:ilvl w:val="0"/>
                <w:numId w:val="7"/>
              </w:numPr>
              <w:shd w:val="clear" w:color="auto" w:fill="auto"/>
              <w:tabs>
                <w:tab w:pos="187" w:val="left"/>
              </w:tabs>
              <w:bidi w:val="0"/>
              <w:spacing w:before="0" w:after="0" w:line="311" w:lineRule="exact"/>
              <w:ind w:left="0" w:right="0" w:firstLine="0"/>
              <w:jc w:val="both"/>
            </w:pPr>
            <w:r>
              <w:rPr>
                <w:color w:val="000000"/>
                <w:spacing w:val="0"/>
                <w:w w:val="100"/>
                <w:position w:val="0"/>
              </w:rPr>
              <w:t xml:space="preserve">公司发展 阶段属成熟 期且无重大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4"/>
              <w:keepNext w:val="0"/>
              <w:keepLines w:val="0"/>
              <w:widowControl w:val="0"/>
              <w:numPr>
                <w:ilvl w:val="0"/>
                <w:numId w:val="7"/>
              </w:numPr>
              <w:shd w:val="clear" w:color="auto" w:fill="auto"/>
              <w:tabs>
                <w:tab w:pos="192" w:val="left"/>
              </w:tabs>
              <w:bidi w:val="0"/>
              <w:spacing w:before="0" w:after="0" w:line="311" w:lineRule="exact"/>
              <w:ind w:left="0" w:right="0" w:firstLine="0"/>
              <w:jc w:val="both"/>
            </w:pPr>
            <w:r>
              <w:rPr>
                <w:color w:val="000000"/>
                <w:spacing w:val="0"/>
                <w:w w:val="100"/>
                <w:position w:val="0"/>
              </w:rPr>
              <w:t xml:space="preserve">公司发展 阶段属成熟 期且有重大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4"/>
              <w:keepNext w:val="0"/>
              <w:keepLines w:val="0"/>
              <w:widowControl w:val="0"/>
              <w:numPr>
                <w:ilvl w:val="0"/>
                <w:numId w:val="7"/>
              </w:numPr>
              <w:shd w:val="clear" w:color="auto" w:fill="auto"/>
              <w:tabs>
                <w:tab w:pos="192" w:val="left"/>
              </w:tabs>
              <w:bidi w:val="0"/>
              <w:spacing w:before="0" w:after="0" w:line="311" w:lineRule="exact"/>
              <w:ind w:left="0" w:right="0" w:firstLine="0"/>
              <w:jc w:val="both"/>
            </w:pPr>
            <w:r>
              <w:rPr>
                <w:color w:val="000000"/>
                <w:spacing w:val="0"/>
                <w:w w:val="100"/>
                <w:position w:val="0"/>
              </w:rPr>
              <w:t xml:space="preserve">公司发展 阶段属成长 期且有重大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公司发展阶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段不易区分 但有重大资 金支出安排 的，按照前 项规定处 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公司股利分 配不得超过 累计可供分 配利润的范 围。</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重大投资计 划或重大现 金支出指以 下情形之 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 司未来十二 个月内拟对 外投资、收 购资产或购 买设备累计 支出达到或 超过公司最 近一期经审 计净资产的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 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 司未来十二 个月内拟对 外投资、收 购资产或购 买设备累计 支出达到或 超过公司最 近一期经审 计总资产的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）股票股 利发放条件 公司主要的 分红方式为 现金分红； 在履行上述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现金分红之 余，若公司 未分配利润 达到或超过 股本的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时，公司可 实施股票股 利分配。</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、利润分配 政策方案的 决策程序</w:t>
            </w:r>
          </w:p>
          <w:p>
            <w:pPr>
              <w:pStyle w:val="Style24"/>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 事会应当根 据公司不同 的发展阶 段、当期的 经营情况和 项目投资的 资金需求计 划，在充分 考虑股东的 利益的基础 上正确处理 公司的短期 利益及长远 发展的关 系，确定合 理的利润分 配方案。</w:t>
            </w:r>
          </w:p>
          <w:p>
            <w:pPr>
              <w:pStyle w:val="Style24"/>
              <w:keepNext w:val="0"/>
              <w:keepLines w:val="0"/>
              <w:widowControl w:val="0"/>
              <w:shd w:val="clear" w:color="auto" w:fill="auto"/>
              <w:tabs>
                <w:tab w:pos="37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利润分 配方案由公 司董事会制 定，公司董 事会应根据 公司的财务 经营状况， 提出可行的 利润分配提 案。</w:t>
            </w:r>
          </w:p>
          <w:p>
            <w:pPr>
              <w:pStyle w:val="Style24"/>
              <w:keepNext w:val="0"/>
              <w:keepLines w:val="0"/>
              <w:widowControl w:val="0"/>
              <w:shd w:val="clear" w:color="auto" w:fill="auto"/>
              <w:tabs>
                <w:tab w:pos="370"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独立董 事在召开利 润分配的董 事会前，应 当就利润分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配的提案提 出明确意 见，同意利 润分配提案 的，应经全 体独立董事 过半数通 过；如不同 意，独立董 事应提出不 同意的事 实、理由， 要求董事会 重新制定利 润分配提 案。</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独立董事可 以征集中小 股东的意 见，提出分 红提案，并 直接提交董 事会审议。</w:t>
            </w:r>
          </w:p>
          <w:p>
            <w:pPr>
              <w:pStyle w:val="Style24"/>
              <w:keepNext w:val="0"/>
              <w:keepLines w:val="0"/>
              <w:widowControl w:val="0"/>
              <w:shd w:val="clear" w:color="auto" w:fill="auto"/>
              <w:tabs>
                <w:tab w:pos="3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监事会 应当就利润 分配的提案 提出明确意 见，同意利 润分配提案 的，应形成 决议；如不 同意，监事 会应提出不 同意的事 实、理由， 并建议董事 会重新制定 利润分配提 案。</w:t>
            </w:r>
          </w:p>
          <w:p>
            <w:pPr>
              <w:pStyle w:val="Style24"/>
              <w:keepNext w:val="0"/>
              <w:keepLines w:val="0"/>
              <w:widowControl w:val="0"/>
              <w:shd w:val="clear" w:color="auto" w:fill="auto"/>
              <w:tabs>
                <w:tab w:pos="374"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利润分 配方案经上 述程序通过 的，由董事 会提交股东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大会审议。 股东大会审 议利润分配 政策调整方 案时，公司 应根据证券 交易所的有 关规定提供 网络或其他 方式为公众 投资者参加 股东大会提 供便利。</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）利润分 配政策调整 的决策程序 遇到战争、 自然灾害等 不可抗力、 或者公司外 部经营环境 发生变化并 对公司经营 造成重大影 响，或者公 司自身经营 状况发生重 大变化时， 公司可对利 润分配政策 进行调整。 由公司董事 会战略委员 会制定《利 润分配政策 调整方案》， 充分论证由 于公司外部 经营环境或 自身经营状 况的变化导 致公司不能 进行现金分 红的原因，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并说明利润 留存的用 途，同时制 定切实可行 的经营计划 提升公司的 盈利能力， 由公司董事 会根据实际 情况，在公 司盈利转强 时实施公司 对过往年度 现金分红弥 补方案，确 保公司股东 能够持续获 得现金分 红。公司独 立董事就</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 政策调整方 案》发表明 确意见并应 经全体独立 董事过半数 通过；如不 同意调整利 润分配政策 的，独立董 事应提出不 同意的事 实、理由， 要求董事会 重新制定利 润分配政策 调整方案。 监事会应当 就《利润分 配政策调整 方案》提出 明确意见， 并经半数以 上监事通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过；如不同 意，监事会 应提出不同 意的事实、 理由，并建 议董事会重 新制定利润 分配调整计 划。股东大 会对《利润 分配政策调 整方案》进 行讨论并表 决，利润分 配政策应当 由出席股东 大会的股东 （包括股东 代理人）所 持表决权的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 过。股东大 会审议利润 分配政策调 整方案时， 公司应根据 深圳证券交 易所的有关 规定提供网 络或其他方 式为公众投 资者参加股 东大会提供 便利。</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、股东未来 分红回报规 划</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日，公 司召开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东大会，审 议通过了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《拉卡拉支 付股份有限 公司关于上 市后前三年 的股东分红 回报规划》。 发行人上市 后连续三年 分红回报具 体计划如 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若公司成功 上市，且公 司所处的发 展阶段处于 成长期，以 及所需投资 用留存利润 比例未发生 改变的前提 下，公司将 在上市后的 连续三年为 股东提供以 下分红回 报：</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）如无重 大投资计划 或重大现金 支出发生， 公司应当采 取现金方式 分配股利， 以现金方式 分配的利润 不少于当年 实现的可分 配利润的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。最近 三年以现金 方式累计分 配的利润不 少于最近三 年实现的年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5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均可分配利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）公司主 要的分红方 式为现金分 红；在履行 上述现金分 红之余，若 公司未分配 利润达到或 超过股本的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时，公 司可实施股 票股利分 配。</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避免同业 竞争的承 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 竞争，维护 公司的利益 和保证公司 的长期稳定 发展，公司 主要股东联 想控股、孙 陶然、鹤鸣 永创、孙浩 然、陈江涛 均已经出具 了《避免同 业竞争的承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诺函》。其 中，联想控 股承诺：</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 声明，本公 司已向拉卡 拉准确、全 面地披露本 公司直接或 间接持有的 其他企业和 其他经济组 织（拉卡拉 控制的企业 和其他经济 组织除外） 的股权或权 益情况，本 公司直接或 间接控制的 上述其他企 业或其他经 济组织未以 任何方式直 接或间接从 事与拉卡拉 相竞争的业 务。</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、本公司承 诺，在本公 司作为拉卡 拉的主要股 东期间，本 公司及本公 司现有或将 来成立的全 资子公司、 控股子公司 和其他实质 上受本公司 控制的企业 或经济组织 （拉卡拉控 制的企业和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其他经济组 织除外；下 称“本公司 所控制的其 他企业或经 济组织”）不 会以任何形 式从事对拉 卡拉的生产 经营构成或 可能构成同 业竞争的业 务和经营活 动，也不会 以任何方式 为与拉卡拉 竞争的企 业、机构或 其他经济组 织提供任何 资金、业务、 技术和管理 等方面的帮 助。</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 诺，在本公 司作为拉卡 拉的主要股 东期间，凡 本公司及本 公司所控制 的其他企业 或经济组织 有任何商业 机会可从 事、参与或 入股任何可 能会与拉卡 拉生产经营 构成竞争的 业务，本公 司将或将促 使本公司所 控制的其他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企业或经济 组织按照拉 卡拉的要 求，将该等 商业机会让 与拉卡拉， 或由拉卡拉 在同等条件 下优先收购 有关业务所 涉及的资产 或股权，以 避免与拉卡 拉存在同业 竞争。</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、本公司承 诺，如果本 公司违反上 述承诺，拉 卡拉依据其 董事会或股 东大会所作 出的决策</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（关联董 事、关联股 东应回避表 决），有权要 求本公司及 本公司所控 制的其他企 业或经济组 织停止相应 的经济活动 或行为，并 将已经形成 的有关权 益、可得利 益或者相应 交易文件项 下的权利和 义务转让、 转移给独立 第三方或者 按照公允价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值转让给拉 卡拉或者其 指定的第三 方，且本公 司将促使本 公司所控制 的其他企业 或经济组织 按照拉卡拉 的要求实施 相关行为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（如需）；造 成拉卡拉经 济损失的， 本公司将赔 偿拉卡拉因 此受到的全 部损失。</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 述第四项承 诺的情况发 生后，本公 司未能履行 相应承诺 的，则拉卡 拉有权相应 扣减应付本 公司的现金 分红（包括 相应扣减本 公司因间接 持有拉卡拉 股份而可间 接分得的现 金分红）。在 相应的承诺 履行前，本 公司亦不转 让本公司所 直接或间接 所持的拉卡 拉的股份， 但为履行上 述承诺而进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行转让的除 夕卜。</w:t>
            </w:r>
          </w:p>
          <w:p>
            <w:pPr>
              <w:pStyle w:val="Style24"/>
              <w:keepNext w:val="0"/>
              <w:keepLines w:val="0"/>
              <w:widowControl w:val="0"/>
              <w:shd w:val="clear" w:color="auto" w:fill="auto"/>
              <w:tabs>
                <w:tab w:pos="197"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本函件所 述声明及承 诺事项已经 本公司确 认，为本公 司的真实意 思表示，对 本公司具有 法律约束 力。本公司 自愿接受监 管机关、社 会公众及投 资者的监 督，积极采 取合法措施 履行本承 诺，并依法 承担相应责 任。</w:t>
            </w:r>
          </w:p>
          <w:p>
            <w:pPr>
              <w:pStyle w:val="Style24"/>
              <w:keepNext w:val="0"/>
              <w:keepLines w:val="0"/>
              <w:widowControl w:val="0"/>
              <w:shd w:val="clear" w:color="auto" w:fill="auto"/>
              <w:tabs>
                <w:tab w:pos="202"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本函件自 签署之日起 生效，在拉 卡拉的首发 上市申请在 中国证监会 或其授权的 相关部门审 核期间(包 括已获批准 进行公开发 行但成为上 市公司前的 期间)和拉 卡拉作为上 市公司存续 期间持续有 效，但自下 列较早时间 起不再有 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)拉 卡拉不再是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上市公司；</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)依据本 公司和本公 司的关联方 合计持有或 控制的拉卡 拉的股份的 比例，对拉 卡拉的股东 大会决议的 形成不再能 产生重大影 响。” 孙陶然、鹤 鸣永创、孙 浩然、陈江 涛承诺：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本单位声 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本单位已向 拉卡拉准 确、全面地 披露本人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本单位直接 或间接持有 的其他企业 和其他经济 组织(拉卡 拉控制的企 业和其他经 济组织除 夕卜)的股权 或权益情 况，本人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本单位直接 或间接控制 的上述其他 企业或其他 经济组织未 以任何方式 直接或间接 从事与拉卡 拉相竞争的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业务；</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单位承诺，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单位作为拉 卡拉的主要 股东期间，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本单位现有 或将来成立 的全资子公 司、控股子 公司和其他 实质上受本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或经济组织 （拉卡拉控 制的企业和 其他经济组 织除外；下 称“本人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本单位所控 制的其他企 业或经济组 织”）不会以 任何形式从 事对拉卡拉 的生产经营 构成或可能 构成同业竞 争的业务和 经营活动， 也不会以任 何方式为与 拉卡拉竞争 的企业、机 构或其他经 济组织提供 任何资金、 业务、技术 和管理等方 面的帮助；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5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单位承诺，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单位作为拉 卡拉的主要 股东期间， 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单位及本人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本单位所 控制的其他 企业或经济 组织有任何 商业机会可 从事、参与 或入股任何 可能会与拉 卡拉生产经 营构成竞争 的业务，本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将或将促使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位所控制的 其他企业或 经济组织按 照拉卡拉的 要求，将该 等商业机会 让与拉卡 拉，或由拉 卡拉在同等 条件下优先 收购有关业 务所涉及的 资产或股 权，以避免 与拉卡拉存 在同业竞 争；</w:t>
            </w:r>
          </w:p>
          <w:p>
            <w:pPr>
              <w:pStyle w:val="Style24"/>
              <w:keepNext w:val="0"/>
              <w:keepLines w:val="0"/>
              <w:widowControl w:val="0"/>
              <w:shd w:val="clear" w:color="auto" w:fill="auto"/>
              <w:tabs>
                <w:tab w:pos="25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单位承诺， 如果本人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本单位违反 上述承诺，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拉卡拉依据 其董事会或 股东大会所 作出的决策 （关联董</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事、关联股 东应回避表 决），有权要 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单位及本人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本单位所 控制的其他 企业或经济 组织停止相 应的经济活 动或行为， 并将已经形 成的有关权 益、可得利 益或者相应 交易文件项 下的权利和 义务转让、 转移给独立 第三方或者 按照公允价 值转让给拉 卡拉或者其 指定的第三 方，且本人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本单位将促 使本人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单位所控制 的其他企业 或经济组织 按照拉卡拉 的要求实施 相关行为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（如需）；造 成拉卡拉经 济损失的，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位将赔偿拉 卡拉因此受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到的全部损 失；</w:t>
            </w:r>
          </w:p>
          <w:p>
            <w:pPr>
              <w:pStyle w:val="Style24"/>
              <w:keepNext w:val="0"/>
              <w:keepLines w:val="0"/>
              <w:widowControl w:val="0"/>
              <w:shd w:val="clear" w:color="auto" w:fill="auto"/>
              <w:tabs>
                <w:tab w:pos="197"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在触发上 述第四项承 诺的情况发 生后，本人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本单位未能 履行相应承 诺的，则拉 卡拉有权相 应扣减应付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本单 位的现金分 红（包括相 应扣减本人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本单位因 间接持有拉 卡拉股份而 可间接分得 的现金分 红）。在相应 的承诺履行 前，本人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本单位亦不 转让本人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本单位所直 接或间接所 持的拉卡拉 的股份，但 为履行上述 承诺而进行 转让的除 外；</w:t>
            </w:r>
          </w:p>
          <w:p>
            <w:pPr>
              <w:pStyle w:val="Style24"/>
              <w:keepNext w:val="0"/>
              <w:keepLines w:val="0"/>
              <w:widowControl w:val="0"/>
              <w:shd w:val="clear" w:color="auto" w:fill="auto"/>
              <w:tabs>
                <w:tab w:pos="197"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本函件所 述声明及承 诺事项已经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位确认，为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位的真实意 思表示，对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位具有法律 约束力。本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57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自愿接受监 管机关、社 会公众及投 资者的监 督，积极采 取合法措施 履行本承 诺，并依法 承担相应责 任；</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、函件自签 署之日起生 效，在拉卡 拉的首发上 市申请在中 国证监会或 其授权的相 关部门审核 期间（包括 已获批准进 行公开发行 但成为上市 公司前的期 间）和拉卡 拉作为上市 公司存续期 间持续有 效，但自下 列较早时间 起不再有 效：拉卡拉 不再是上市 公司；依据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本单 位和本人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本单位的关 联方不再是 拉卡拉股东 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 用方面的承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为减少和</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规范关联交</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易，发行人</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的主要股东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均已出具</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《关于减少 和规范关联 交易的承诺 函》，其主要 内容如下：</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本单位将善 意履行作为 拉卡拉股东 的义务，充 分尊重拉卡 拉的独立法 人地位，保 障拉卡拉独 立经营、自 主决策。本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将严格按照</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 以及拉卡拉 公司章程的 规定，促使 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单位提名的 拉卡拉董事 依法履行其 应尽的诚信 和勤勉责 任。</w:t>
            </w:r>
          </w:p>
          <w:p>
            <w:pPr>
              <w:pStyle w:val="Style24"/>
              <w:keepNext w:val="0"/>
              <w:keepLines w:val="0"/>
              <w:widowControl w:val="0"/>
              <w:shd w:val="clear" w:color="auto" w:fill="auto"/>
              <w:tabs>
                <w:tab w:pos="197" w:val="left"/>
              </w:tabs>
              <w:bidi w:val="0"/>
              <w:spacing w:before="0" w:after="1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截止本承 诺出具日， 除已经招股 说明书披露 的情形外，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本单位投资 或控制的企 业与发行人 不存在其他 重大关联交 易。</w:t>
            </w:r>
          </w:p>
          <w:p>
            <w:pPr>
              <w:pStyle w:val="Style24"/>
              <w:keepNext w:val="0"/>
              <w:keepLines w:val="0"/>
              <w:widowControl w:val="0"/>
              <w:shd w:val="clear" w:color="auto" w:fill="auto"/>
              <w:tabs>
                <w:tab w:pos="192" w:val="left"/>
              </w:tabs>
              <w:bidi w:val="0"/>
              <w:spacing w:before="0" w:after="8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保证本人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本单位以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单位直接或 间接的公司 或者其他企 业或经济组 织（以下统 称“本人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本单位控制 的企业”）， 今后原则上 不与拉卡拉 发生关联交 易。如果拉 卡拉在今后 的经营活动 中必须与本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单位控制的 企业发生不 可避免的关 联交易，本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将促使此等 交易严格按 照国家有关 法律法规、 拉卡拉公司 章程和其他 有关规定履 行相应程 序，并按照 正常的商业 条件进行； 保证本人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将不会要求 或接受拉卡 拉给予比在 任何一项市 场公平交易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中第三者更 优惠的条 件；保证不 利用股东地 位，就拉卡 拉与本人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本单位或本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相关的任何 关联交易采 取任何行 动，故意促 使拉卡拉的 股东大会或 董事会作出 侵犯拉卡拉 或其他股东 合法权益的 决议。</w:t>
            </w:r>
          </w:p>
          <w:p>
            <w:pPr>
              <w:pStyle w:val="Style24"/>
              <w:keepNext w:val="0"/>
              <w:keepLines w:val="0"/>
              <w:widowControl w:val="0"/>
              <w:shd w:val="clear" w:color="auto" w:fill="auto"/>
              <w:tabs>
                <w:tab w:pos="20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保证本人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位控制的企 业将严格和 善意地履行 其与拉卡拉 签订的各种 关联交易协 议。本人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将不会向拉 卡拉谋求任 何超出该等 协议规定以 外的利益或 收益。</w:t>
            </w:r>
          </w:p>
          <w:p>
            <w:pPr>
              <w:pStyle w:val="Style24"/>
              <w:keepNext w:val="0"/>
              <w:keepLines w:val="0"/>
              <w:widowControl w:val="0"/>
              <w:shd w:val="clear" w:color="auto" w:fill="auto"/>
              <w:tabs>
                <w:tab w:pos="192"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如违反上 述承诺给拉 卡拉造成损 失，本人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本单位将及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时、足额地 向拉卡拉作 出赔偿或补 偿。</w:t>
            </w: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单位未能履 行上述赔偿 或补偿承诺 的，则拉卡 拉有权相应 扣减应付本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的现金分红 （包括相应 扣减本企业 因间接持有 拉卡拉股份 而可间接分 得的现金分 红）。在相应 的承诺履行 前，本人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本单位亦不 转让本人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本单位所直 接或间接所 持的拉卡拉 的股份，但 为履行上述 承诺而进行 转让的除 夕卜。</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本承诺函所 述承诺事项 已经本人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本单位确 认，为本人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本单位真实 意思表示， 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单位具有法 律约束力。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位自愿接受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32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监管机关、 社会公众及 投资者的监 督，并依法 承担相应责 任。</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 自签署之日 起生效，在 拉卡拉的首 发上市申请 在中国证监 会或其授权 的相关部门 审核期间</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（包括已获 批准进行公 开发行但成 为上市公司 前的期间） 和拉卡拉作 为上市公司 存续期间持 续有效，但 自下列较早 时间起不再 有效：拉卡 拉不再是上 市公司的； 依据拉卡拉 所应遵守的 相关规则，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本单 位不再是拉 卡拉的关联 方的。”</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拉卡拉 支付股份有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、启动股 价稳定措施 的具体条件 和顺序</w:t>
            </w:r>
          </w:p>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本公司上市 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年内股 票收盘价连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舒世 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孙陶然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双喜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朱国海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易日低于最 近一期经审 计的每股净 资产，且同 时满足相关 回购、增持 公司股份等 行为的法 律、法规和 规范性文件 的规定，则 触发本公司 履行稳定公 司股价的义 务（以下简 称“触发稳 定股价义 务”）</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稳定股价措 施的实施顺 序如下：（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公司回购股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）合 计持有公司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以上股 份的主要股 东（依持股 比例由高到 低合计计 算，即公司 前五大股东 联想控股股 份有限公 司、孙陶然、 达孜鹤鸣永 创投资管理 中心（有限 合伙）、孙浩 然和陈江 涛）增持公 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非独立董 事、高级管 理人员增持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前述措施中 的优先顺位 相关主体如 果未能按照 本预案履行 规定的义 务，或虽已 履行相应义 务但仍未实 现公司股票 收盘价连续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日高于公司 最近一期经 审计的每股 净资产，则 自动触发后 一顺位相关 主体实施稳 定股价措 施。</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、稳定公司 股价的具体 措施</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）公司稳 定股价具体 措施</w:t>
            </w:r>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预警措 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本公司应当 在触发稳定 股价措施日 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易日内，组 织公司的业 绩发布会或 业绩路演， 积极与投资 者就本公司 经营业绩和 财务状况进 行沟通。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本公司 以法律法规 允许的交易 方式向社会 公众股东回 购股份（以 下简称“公 司回购股 份”） 在启动股价 稳定措施的 前提条件满 足时，若本 公司决定采 取公司回购 股份方式稳 定股价，本 公司应在</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个交易日内 召开董事 会，讨论本 公司向社会 公众股东回 购公司股份 的方案，并 提交股东大 会审议。</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在股东大会 审议通过股 份回购方案 后，本公司 依法通知债 权人，向证 券监督管理 部门、证券 交易所等主 管部门报送 相关材料， 办理审批或 备案手续。</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在完成必须 的审批、备 案、信息披 露等程序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后，本公司 方可实施相 应的股份回 购方案。</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本公司回购 股份的资金 为自有资 金，回购股 份的价格不 超过上一个 会计年度终 了时经审计 的每股净资 产，回购股 份的方式为 法律法规允 许的交易方 式向社会公 众股东回购 股份。本公 司用于回购 股份的资金 金额不高于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若在触发稳 定股价义务 后发行人股 票收盘价连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易日高于最 近一期经审 计的每股净 资产，则本 公司可中止 实施增持计 划。回购股 份后，本公 司的股权分 布应当符合 上市条件。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本公司向社 会公众股东 回购本公司 股份应符合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 《证券法》、 《上市公司 回购社会公 众股份管理 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 上市公司以 集中竞价交 易方式回购 股份的补充 规定》等法 律、法规、 规范性文件 的规定。</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 高级管理人 员稳定股价 具体措施 在触发启动 稳定股价措 施的情形发 生后，本人 将积极履行 董事义务， 促使董事会 依据《承诺 函》规定及 时召开董事 会会议并提 出符合《承 诺函》规定 的有关股价 稳定的详细 措施的议 案，并促使 董事会及时 召集股东大 会以对董事 会提出的有 关股价稳定 详细措施的 议案进行审 议和表决。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在发行人股 东大会对董 事会提出的 有关股价稳 定的详细措 施的议案进 行审议和表 决时，如本 人届时持有 发行人的股 份，本人将 依法行使作 为发行人股 东的权利， 对董事会提 出的符合 《承诺函》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规定的股价 稳定详细措 施的议案投 赞成票。</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在发行人股 东大会通过 有关股价稳 定的详细措 施的决议 后，如股东 大会决定采 取的措施包 括发行人董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 理人员增持 发行人的股 票的，本人 将按照股东 大会的决议 和《承诺函》 规定的方 式，实施股 价稳定措 施。</w:t>
            </w:r>
          </w:p>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 要股东稳定 股价具体措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施</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在触发启动 稳定股价措 施的情形发 生后，对于 发行人董事 会所提出的 符合《承诺 函》规定的 有关股价稳 定的详细措 施的议案， 在股东大会 进行审议和 表决时，本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 将依法行使 作为发行人 股东的权 利，对相关 议案投赞成 票。在发行 人股东大会 通过有关股 价稳定的详 细措施的决 议后，如股 东大会决定 采取的措施 包括本企业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本人增持 发行人的股 票的，本企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按照股东大 会的决议和 《承诺函》 规定的方 式，实施股 价稳定措 施。</w:t>
            </w:r>
          </w:p>
          <w:p>
            <w:pPr>
              <w:pStyle w:val="Style24"/>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、未能履行 承诺的约束 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numPr>
                <w:ilvl w:val="0"/>
                <w:numId w:val="9"/>
              </w:numPr>
              <w:shd w:val="clear" w:color="auto" w:fill="auto"/>
              <w:tabs>
                <w:tab w:pos="370" w:val="left"/>
              </w:tabs>
              <w:bidi w:val="0"/>
              <w:spacing w:before="0" w:after="0" w:line="312" w:lineRule="exact"/>
              <w:ind w:left="0" w:right="0" w:firstLine="0"/>
              <w:jc w:val="both"/>
            </w:pPr>
            <w:r>
              <w:rPr>
                <w:color w:val="000000"/>
                <w:spacing w:val="0"/>
                <w:w w:val="100"/>
                <w:position w:val="0"/>
              </w:rPr>
              <w:t>本公司 将在本公司 股东大会及 中国证监会 指定报刊上 公开说明未 采取上述稳 定股价措施 的具体原因 并向本公司 股东和社会 公众投资者 道歉。</w:t>
            </w:r>
          </w:p>
          <w:p>
            <w:pPr>
              <w:pStyle w:val="Style24"/>
              <w:keepNext w:val="0"/>
              <w:keepLines w:val="0"/>
              <w:widowControl w:val="0"/>
              <w:numPr>
                <w:ilvl w:val="0"/>
                <w:numId w:val="9"/>
              </w:numPr>
              <w:shd w:val="clear" w:color="auto" w:fill="auto"/>
              <w:tabs>
                <w:tab w:pos="379" w:val="left"/>
              </w:tabs>
              <w:bidi w:val="0"/>
              <w:spacing w:before="0" w:after="0" w:line="313" w:lineRule="exact"/>
              <w:ind w:left="0" w:right="0" w:firstLine="0"/>
              <w:jc w:val="both"/>
            </w:pPr>
            <w:r>
              <w:rPr>
                <w:color w:val="000000"/>
                <w:spacing w:val="0"/>
                <w:w w:val="100"/>
                <w:position w:val="0"/>
              </w:rPr>
              <w:t>公司主 要股东如未 按照股东大 会决议和</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《承诺函》 的规定实施 股价稳定措 施的，发行 人将有权将 等于届时决 定本企业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本人作为主 要股东之一 应用于增持 股份的资金 金额的应付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接现金分红 予以暂时扣 留，直至本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履行增持义 务。本企业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本人将支持 发行人根据 股东大会决 议和《承诺 函》的规定 要求实施股 份回购，如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人在发行人 股东大会 上，对发行 人董事会根 据《承诺函》 规定所提出 的发行人回 购股份的议 案投反对票 或弃权票 的，则发行 人有权将与 拟回购金额 等额的应付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人的相应直 接或间接现 金分红（按 拟回购金额 在主要股东 之间平均分 配计算）予 以暂时扣 留，直至本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支持发行人 实施股份回 购。</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）公司非 独立董事、 高级管理人 员如未按照 股东大会决 议和《承诺 函》的规定 实施股价稳 定措施的， 发行人将有 权将等于届 时决定本人 作为董事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高级管理人 员之一应用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于增持股份 的资金金额 的发行人未 来应付本人 薪酬、津贴 和直接或间 接现金分红 （如届时直 接或间接持 有发行人股 份）予以暂 时扣留，直 至本人履行 增持义务。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9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主要股东 关于未来不 谋求发行人 控制权的声 明承诺： 发行人的主 要股东联想 控股、孙陶 然、达孜鹤 鸣永创、孙 浩然和陈江 涛均已出具 了关于不谋 求对发行人 控制权的声 明和承诺 函，其主要 内容如下： ①本企业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本人与发行 人的其他主 要股东之间 不存在有关 发行人的任 何书面的、</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口头的、实 际的或其他 形式的一致 行动关系、 行为、事实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或安排（不 含孙陶然和 孙浩然为兄 弟关系的情 况）。</w:t>
            </w:r>
          </w:p>
          <w:p>
            <w:pPr>
              <w:pStyle w:val="Style24"/>
              <w:keepNext w:val="0"/>
              <w:keepLines w:val="0"/>
              <w:widowControl w:val="0"/>
              <w:numPr>
                <w:ilvl w:val="0"/>
                <w:numId w:val="11"/>
              </w:numPr>
              <w:shd w:val="clear" w:color="auto" w:fill="auto"/>
              <w:tabs>
                <w:tab w:pos="274" w:val="left"/>
              </w:tabs>
              <w:bidi w:val="0"/>
              <w:spacing w:before="0" w:after="0" w:line="313"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本人目前不 存在单独或 与发行人任 何其他股东 联合谋求对 发行人实施 直接或间接 控制的安排 或计划。</w:t>
            </w:r>
          </w:p>
          <w:p>
            <w:pPr>
              <w:pStyle w:val="Style24"/>
              <w:keepNext w:val="0"/>
              <w:keepLines w:val="0"/>
              <w:widowControl w:val="0"/>
              <w:numPr>
                <w:ilvl w:val="0"/>
                <w:numId w:val="11"/>
              </w:numPr>
              <w:shd w:val="clear" w:color="auto" w:fill="auto"/>
              <w:tabs>
                <w:tab w:pos="302" w:val="left"/>
              </w:tabs>
              <w:bidi w:val="0"/>
              <w:spacing w:before="0" w:after="0" w:line="312" w:lineRule="exact"/>
              <w:ind w:left="0" w:right="0" w:firstLine="0"/>
              <w:jc w:val="both"/>
            </w:pPr>
            <w:r>
              <w:rPr>
                <w:color w:val="000000"/>
                <w:spacing w:val="0"/>
                <w:w w:val="100"/>
                <w:position w:val="0"/>
              </w:rPr>
              <w:t xml:space="preserve">自本函 件出具之日 起至发行人 首发上市后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人将不以直 接、间接、 单独或共同 控制发行人 为目的，与 发行人现有 或未来的任 何其他股东 通过协议或 其他安排共 同扩大能够 支配的发行 人的股份表 决权，或共 同向发行人 提名董事候 选人，或一 致行动、对 选举相关董 事的议案投 赞成票或反 对票，或通 过任何其他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方式控制或 谋求控制发 行人。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除上述外， 发行人主要 股东亦均已 承诺自发行 人股票上市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个月内不转 让或者委托 他人管理其 直接或间接 持有的、发 行人公开发 行股票前已 发行的股 份，也不由 发行人回购 该部分股 份，并承诺 履行《关于 拉卡拉支付 股份有限公 司上市后股 价稳定措施 的声明承诺 函》、《关于 在拉卡拉支 付股份有限 公司首次公 开发行股票 并上市前所 持有股份的 持股意向及 减持意向的 承诺函》、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《关于股价 稳定措施的 承诺函》等 文件中原应 由实际控制 人或控股股 东履行的义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57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务，该等承 诺有利于保 持发行人在 本次发行上 市后的股权 结构不发生 重大变化。 综上所述， 截止本招股 说明书出具 日，发行人 主要股东不 存在未来单 独或联合谋 求发行人控 制权的安排 或计划，其 已就不谋求 对发行人的 控制权以及 股份锁定等 事项出具了 书面声明和 承诺函。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 长、主要股 东之一孙陶 然出具承 诺:“如拉卡 拉及其合并 报表范围内 的公司因其 在拉卡拉首 发上市完成 前未能依法 开立社会保 险和住房公 积金账户， 或者未能足 额为员工缴 纳社会保险 和住房公积 金等，而受 到监管部门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处罚、被监 管部门要求 补缴或者遭 受其他损 失，并导致 拉卡拉受到 损失的，本 人将在该等 损失确定之 日起三十日 内向拉卡拉 做出足额补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发行人的主 要股东、董 事长孙陶然 已出具承 诺：如发行 人及其合并 报表范围内 的公司因租 赁的房屋未 取得权属证 书、未办理 租赁登记备 案手续或其 他瑕疵而无 法继续使 用、必须搬 迁的，本人 将以现金方 式补偿由此 给相关主体 造成的搬 迁、装修等 方面的损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北京市中伦 律师事务 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蔡曙涛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达孜鹤 鸣永创投资</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管理中心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关于信息 披露的承诺 及相应的约 束措施</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 公司主要股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寇莹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拉卡拉支付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立信会 计师事务所</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（特殊普通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 控股股份有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 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舒世忠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孙浩然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 陶然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王小 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张双喜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中信建投证 券股份有限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朱国海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东、董事、 监事、高级 管理人员关 于公司招股 说明书不存 在虚假记 载、误导性 陈述或者重 大遗漏的承 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 本公司确 认，本公司 本次发行并 上市的招股 说明书不存 在虚假记 载、误导性 陈述或重大 遗漏，并对 其真实性、 准确性和完 整性承担个 别和连带的 法律责任。 若在本公司 投资者缴纳 股票申购款 后且股票尚 未上市交易 前，中国证 监会、证券 交易所或有 权司法机构 认定本公司 本次发行并 上市的招股 说明书有虚 假记载、误 导性陈述或 者重大遗 漏，对判断 本公司是否 符合法律规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定的发行条 件构成重 大、实质影 响的，本公 司将停止公 开发行新股 或者回购已 首次公开发 行的全部新 股，并按照 投资者所缴 纳股票申购 款加上该等 款项缴纳后 至其被退回 投资者期间 按银行同期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年期存款 利率计算的 利息，对已 缴纳股票申 购款的投资 者进行退 款。若在本 公司首次公 开发行的股 票上市交易 后，中国证 监会、证券 交易所或有 权司法机构 认定本公司 本次发行并 上市的招股 说明书有虚 假记载、误 导性陈述或 者重大遗 漏，导致对 判断本公司 是否符合法 律规定的发 行条件构成 重大、实质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影响的，本 公司将依法 回购首次公 开发行的全 部新股，回 购价格不低 于回购公告 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 易日该种股 票每日加权 平均价的算 术平均值， 并根据相关 法律、法规 规定的程序 实施。上述 回购实施时 法律法规另 有规定的， 从其规定。 本公司将在 中国证监 会、证券交 易所或者有 权司法机构 做出本公司 招股说明书 存在虚假记 载、误导性 陈述或者重 大遗漏，且 导致对判断 本公司是否 符合法律规 定的发行条 件构成重 大、实质影 响的结论之 日起的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日内提出预 案，且如有 需要，将把 预案提交董 事会、股东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大会讨论， 在预案确定 后，将积极 推进预案的 实施。若因 本公司本次 发行并上市 的招股说明 书有虚假记 载、误导性 陈述或者重 大遗漏，致 使投资者在 证券交易中 遭受损失 的，本公司 将依法赔偿 投资者损 失。在该等 违法事实被 中国证监 会、证券交 易所或者有 权司法机构 认定后，本 公司将本着 主动沟通、 尽快赔偿、 切实保障投 资者特别是 中小投资者 利益的原 则，通过设 立投资者赔 偿基金等方 式积极赔偿 投资者由此 遭受的可测 算的直接经 济损失。</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公司主要股 东联想控 股、鹤鸣永 仓叭孙陶然、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孙浩然、陈 江涛承诺：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人确认，发 行人本次发 行并上市的 招股说明书 不存在虚假 记载、误导 性陈述或重 大遗漏，并 对其真实 性、准确性 和完整性承 担个别和连 带的法律责 任。若因发 行人本次发 行并上市招 股说明书有 虚假记载、 误导性陈述 或者重大遗 漏，致使投 资者在证券 交易中遭受 损失的，本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将依法赔偿 投资者损 失。在该等 违法事实被 中国证监 会、证券交 易所或有权 司法机构认 定后，本企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本着主动沟 通、尽快赔 偿、切实保 障投资者特 别是中小投 资者利益的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原则，通过 参与设立投 资者赔偿基 金等方式积 极赔偿投资 者由此遭受 的可测算的 直接经济损 失。为确保 上述承诺履 行，本企业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本人进一步 承诺：在上 述违法事实 被认定后，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人履行上述 承诺前，本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将中止从发 行人处领取 发行人应向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人发放的现 金红利（含 因间接持有 拉卡拉股份 而可间接分 得的现金分 红）等；亦 不通过任何 方式转让本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直接或间接 所持的发行 人的股份， 但为履行上 述承诺而进 行的转让除 夕卜。</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 监事、高级 管理人员承 诺：本人确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认，发行人 本次发行并 上市的招股 说明书不存 在虚假记 载、误导性 陈述或重大 遗漏，并对 其真实性、 准确性和完 整性承担个 别和连带的 法律责任。</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若因发行人 本次发行并 上市招股说 明书有虚假 记载、误导 性陈述或者 重大遗漏， 致使投资者 在证券交易 中遭受损失 的，本人将 依法赔偿投 资者损失。 在该等违法 事实被中国 证监会、证 券交易所或 有权司法机 构认定后， 本人将本着 主动沟通、 尽快赔偿、 切实保障投 资者特别是 中小投资者 利益的原 则，通过参 与设立投资 者赔偿基金 等方式积极 赔偿投资者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由此遭受的 可测算的直 接经济损 失。为确保 上述承诺履 行，本人进 一步承诺： 在上述违法 事实被认定 后，本人履 行上述承诺 前，本人将 中止从发行 人处领取发 行人应向本 人发放的税 后工资或津 贴、现金红 利（如有） 等；亦不通 过任何方式 转让本人直 接或间接所 持的发行人 的股份（如 有），但为履 行上述承诺 而进行的转 让除外。</w:t>
            </w:r>
          </w:p>
          <w:p>
            <w:pPr>
              <w:pStyle w:val="Style24"/>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、本次发行 证券服务机 构的承诺</w:t>
            </w:r>
          </w:p>
          <w:p>
            <w:pPr>
              <w:pStyle w:val="Style24"/>
              <w:keepNext w:val="0"/>
              <w:keepLines w:val="0"/>
              <w:widowControl w:val="0"/>
              <w:shd w:val="clear" w:color="auto" w:fill="auto"/>
              <w:bidi w:val="0"/>
              <w:spacing w:before="0" w:after="4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）担任发 行人本次发 行的保荐机 构（主承销 商）中信建 投证券承诺 保荐人承诺 因其为发行 人首次公开 发行股票制 作、出具的 文件有虚假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记载、误导 性陈述或者 重大遗漏， 给投资者造 成损失的， 将先行赔偿 投资者损 失。</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）担任发 行人律师的 中伦律师事 务所承诺 本所为发行 人本次发行 上市制作、 出具的上述 法律文件不 存在虚假记 载、误导性 陈述或者重 大遗漏。如 因本所过错 致使上述法 律文件存在 虚假记载、 误导性陈述 或者重大遗 漏，并因此 给投资者造 成直接损失 的，本所将 依法与发行 人承担连带 赔偿责任。 作为中国境 内专业法律 服务机构及 执业律师， 本所及本所 律师与发行 人的关系受</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《中华人民 共和国律师 法》的规定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及本所与发 行人签署的 律师聘用协 议所约束。 本承诺函所 述本所承担 连带赔偿责 任的证据审 查、过错认 定、因果关 系及相关程 序等均适用 本承诺函出 具之日有效 的相关法律 及最高人民 法院相关司 法解释的规 定。如果投 资者依据本 承诺函起诉 本所，赔偿 责任及赔偿 金额由被告 所在地或发 行人本次公 开发行股票 的上市交易 地有管辖权 的法院确 定。</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）担任发 行人审计机 构的立信会 计师事务所 （特殊普通 合伙）承诺 若监管部门 认定因本所 为拉卡拉支 付股份首次 公开发行制 作、出具的 文件有虚假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记载、误导 性陈述或者 重大遗漏， 给投资者造 成损失的， 本所将依照 相关法律、 法规规定承 担民事赔偿 责任，赔偿 投资者损 失。该等损 失的赔偿金 额以投资者 实际发生的 直接损失为 限，包括投 资差额损 失、投资差 额损失部分 的佣金和印 花税以及资 金利息，具 体的赔偿标 准、赔偿主 体范围、赔 偿金额等细 节内容待上 述情形实际 发生时，依 据最终确定 的赔偿方案 为准。</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减持股份 的期限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接持有的发 行人股份的 锁定期限</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（包括延长 的锁定期） 届满后，本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07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减持直接或 间接所持发 行人股份 时，应提前 将减持意向 和拟减持数 量等信息以 书面方式通 知发行人， 并由发行人 及时予以公 告，自发行 人公告之日 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本人方 可减持发行 人股份，自 公告之日起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成，并按照 证券交易所 的规则及 时、准确地 履行信息披 露义务。</w:t>
            </w:r>
          </w:p>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人违反上述 减持承诺 的，违规操 作收益归发 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蔡曙涛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寇莹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 卡拉支付股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 世忠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王小兰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张双喜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朱国海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填补被摊 薄即期回报 的措施及承 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本次公开发 行后，募集 资金用于投 资项目，至 该等项目产 生效益需要 一定周期， 为降低本次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公开发行摊 薄即期回报 的影响，公 司承诺将采 取如下措施 实现业务可 持续发展从 而增厚未来 收益并加强 投资者回 报，以填补 被摊薄即期 回报：</w:t>
            </w:r>
          </w:p>
          <w:p>
            <w:pPr>
              <w:pStyle w:val="Style24"/>
              <w:keepNext w:val="0"/>
              <w:keepLines w:val="0"/>
              <w:widowControl w:val="0"/>
              <w:shd w:val="clear" w:color="auto" w:fill="auto"/>
              <w:tabs>
                <w:tab w:pos="197" w:val="left"/>
              </w:tabs>
              <w:bidi w:val="0"/>
              <w:spacing w:before="0" w:after="1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迅速提升 公司整体实 力，扩大公 司业务规模 公司首次公 开发行股票 并上市完成 后，公司的 总资产将得 到进一步提 升，抗风险 能力和综合 实力明显增 强，市场价 值明显提 升。公司将 借助资本市 场和良好的 发展机遇， 不断拓展公 司主营业务 规模，充分 发挥公司在 第三方支付 服务领域的 优势地位， 推动公司持 续、健康、 稳定的发 展。</w:t>
            </w:r>
          </w:p>
          <w:p>
            <w:pPr>
              <w:pStyle w:val="Style24"/>
              <w:keepNext w:val="0"/>
              <w:keepLines w:val="0"/>
              <w:widowControl w:val="0"/>
              <w:shd w:val="clear" w:color="auto" w:fill="auto"/>
              <w:tabs>
                <w:tab w:pos="202" w:val="left"/>
              </w:tabs>
              <w:bidi w:val="0"/>
              <w:spacing w:before="0" w:after="10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加快募投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项目实施进 度，加强募 集资金管理 本次募投项 目均围绕公 司主营业务 展开，其实 施有利于提 升本公司竞 争力和盈利 能力。本次 发行募集资 金到位后， 公司将加快 推进募投项 目实施，以 使募投项目 早日实现预 期收益。同 时，公司将 根据《拉卡 拉支付股份 有限公司章 程（草案）》、</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《募集资金 专项管理制 度》等、相 关法律法规 的要求，加 强募集资金 管理，规范 使用募集资 金，以保证 募集资金按 照既定用途 实现预期收 益。</w:t>
            </w:r>
          </w:p>
          <w:p>
            <w:pPr>
              <w:pStyle w:val="Style24"/>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、完善利润 分配政策， 强化投资者 回报</w:t>
            </w:r>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为了进一步 规范公司利 润分配政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策，公司按 照《关于进 一步落实上 市公司现金 分红有关事 项的通知》、 《上市公司 监管指引第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 市公司现金 分红》的要 求，并结合 公司实际情 况，经公司 股东大会审 议通过了公 司上市后适 用的《拉卡 拉支付股份 有限公司章 程（草案）》 和《拉卡拉 支付股份有 限公司关于 上市后前三 年的股东分 红回报规 划》。公司的 利润分配政 策和未来利 润分配规划 重视对投资 者的合理、 稳定投资回 报，公司将 严格按照其 要求进行利 润分配。首 次公开发行 股票并在创 业板上市完 成后，公司 将广泛听取 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投资者尤其 是中小股东 的意见和建 议，不断完 善公司利润 分配政策， 强化对投资 者的回报。</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本公司承诺 将保证或尽 最大的努力 促使上述措 施的有效实 施，努力降 低本次发行 对即期回报 的影响，保 护公司股东 的权益。如 本公司未能 实施上述措 施且无正 当、合理的 理由，本公 司及相关责 任人将公开 说明原因并 向投资者致 歉。</w:t>
            </w:r>
          </w:p>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、相关责任 主体的承诺 公司及公司 全体董事、 高级管理人 员就公司首 次公开发行 股票并上市 摊薄公司的 即期回报的 相关填补措 施事项承诺 如下：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 或以不公平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条件向其他 单位或者个 人输送利 益，也不采 用其他方式 损害公司利 益；</w:t>
            </w:r>
          </w:p>
          <w:p>
            <w:pPr>
              <w:pStyle w:val="Style24"/>
              <w:keepNext w:val="0"/>
              <w:keepLines w:val="0"/>
              <w:widowControl w:val="0"/>
              <w:shd w:val="clear" w:color="auto" w:fill="auto"/>
              <w:tabs>
                <w:tab w:pos="365"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对董事 和高级管理 人员的职务 消费行为进 行约束；</w:t>
            </w:r>
          </w:p>
          <w:p>
            <w:pPr>
              <w:pStyle w:val="Style24"/>
              <w:keepNext w:val="0"/>
              <w:keepLines w:val="0"/>
              <w:widowControl w:val="0"/>
              <w:shd w:val="clear" w:color="auto" w:fill="auto"/>
              <w:tabs>
                <w:tab w:pos="370"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 公司资产从 事与履行职 责无关的投 资、消费活 动；</w:t>
            </w:r>
          </w:p>
          <w:p>
            <w:pPr>
              <w:pStyle w:val="Style24"/>
              <w:keepNext w:val="0"/>
              <w:keepLines w:val="0"/>
              <w:widowControl w:val="0"/>
              <w:shd w:val="clear" w:color="auto" w:fill="auto"/>
              <w:tabs>
                <w:tab w:pos="39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由董事 会或薪酬与 考核委员会 制订的薪酬 制度与公司 填补回报措 施的执行情 况相挂钩；</w:t>
            </w:r>
          </w:p>
          <w:p>
            <w:pPr>
              <w:pStyle w:val="Style24"/>
              <w:keepNext w:val="0"/>
              <w:keepLines w:val="0"/>
              <w:widowControl w:val="0"/>
              <w:shd w:val="clear" w:color="auto" w:fill="auto"/>
              <w:tabs>
                <w:tab w:pos="37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若公司 后续推出股 权激励政 策，则拟公 布的公司股 权激励的行 权条件与公 司填补回报 措施的执行 情况相挂 钩；</w:t>
            </w:r>
          </w:p>
          <w:p>
            <w:pPr>
              <w:pStyle w:val="Style24"/>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切实履 行公司制订 的有关填补 回报措施以 及本承诺， 若违反该等 承诺并给公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司或者投资 者造成损失 的，本公司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本人愿意依 法承担相应 的责任。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9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蔡曙涛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达孜鹤鸣永 创投资管理 中心（有限 合伙）</w:t>
            </w:r>
            <w:r>
              <w:rPr>
                <w:color w:val="000000"/>
                <w:spacing w:val="0"/>
                <w:w w:val="100"/>
                <w:position w:val="0"/>
                <w:sz w:val="18"/>
                <w:szCs w:val="18"/>
              </w:rPr>
              <w:t>；</w:t>
            </w:r>
            <w:r>
              <w:rPr>
                <w:color w:val="000000"/>
                <w:spacing w:val="0"/>
                <w:w w:val="100"/>
                <w:position w:val="0"/>
              </w:rPr>
              <w:t>寇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拉卡拉 支付股份有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 想控股股份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牛芹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舒世 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孙陶然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小兰涨双 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国海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关于承诺 履行的约束 措施</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公司、公司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以上主 要股东（联 想控股、孙 陶然、鹤鸣 永创、孙浩 然及陈江 涛）、全体董 事、监事及 高级管理人 员您公开承 诺事项已承 诺了未履行 有关承诺的 约束措施， 承诺将按照 该等承诺的 约束措施采 取相应补救 措施；若采 取相应补救 措施仍无法 弥补未履行 相关承诺造 成的损失， 则将采取本 承诺项下的 约束措施直 至相应损失 得以弥补或 降低到最 小。具体如 下：</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、如非因不 可抗力等原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因导致未能 履行公开承 诺事项的， 发行人、公 司主要股 东、全体董 事、监事及 高级管理人 员将接受如 下约束措 施，直至相 应补救措施 实施完毕</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 人：在本公 司股东大会 及中国证监 会指定的披 露媒体上公 开说明未履 行相关承诺 的具体原因 并向股东和 社会公众投 资者道歉； 不得进行公 开再融资； 对本公司该 等未履行承 诺的行为负 有个人责任 的董事、监 事、高级管 理人员调减 或停发薪酬 或津贴；不 得批准未履 行承诺的董 事、监事、 高级管理人 员的主动离 职申请，但 可以进行职 务变更；给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投资者造成 损失的，本 公司将向投 资者依法承 担赔偿责 任。</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以上主 要股东联想 控股、孙陶 然、鹤鸣永 仓叭孙浩然 及陈江涛： 在发行人股 东大会及中 国证监会指 定的披露媒 体上公开说 明未履行相 关承诺的具 体原因并向 股东和社会 公众投资者 道歉；不得 转让本企业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 的发行人股 份，但因本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持有的发行 人股份被强 制执行、发 行人重组、 为履行保护 投资者利益 承诺等必须 转股的情形 除外；暂不 领取发行人 利润分配中 归属于本企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部分；如本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因未履行相 关承诺事项 而获得收益 的，所获收 益归发行人 所有，并在 获得收益的 五个工作日 内将所获收 益支付给发 行人指定账 户；如本企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 履行上述承 诺及本次公 开发行并上 市所作的其 他承诺事 项，给投资 者造成损失 的，依法赔 偿投资者损 失；发行人 未履行本次 公开发行并 上市所作的 相关承诺事 项，给投资 者造成损失 的，本企业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本人将依法 承担连带赔 偿责任。</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）公司董 事、监事及 高级管理人 员：在发行 人股东大会 及中国证监 会指定的披 露媒体上公 开说明未履 行相关承诺 的具体原因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并向股东和 社会公众投 资者道歉； 不得转让本 人持有的发 行人股份， 但因本人持 有的发行人 股份被强制 执行、发行 人重组、为 履行保护投 资者利益承 诺等必须转 股的情形除 外（如有）； 暂不领取发 行人利润分 配中归属于 本人的部分 （如有）；如 本人因未履 行相关承诺 事项而获得 收益的，所 获收益归发 行人所有， 并在获得收 益的五个工 作日内将所 获收益支付 给发行人指 定账户；如 本人未履行 上述承诺及 本次公开发 行并上市所 作的其他承 诺事项，给 投资者造成 损失的，依 法赔偿投资 者损失；发 行人未履行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本次公开发 行并上市所 作的相关承 诺事项，给 投资者造成 损失的，本 人将依法承 担连带赔偿 责任。</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、如因不可 抗力等原因 导致未能履 行公开承诺 事项的，发 行人、公司 主要股东、 全体董事、 监事及高级 管理人员将 接受如下约 束措施，直 至相应补救 措施实施完 毕</w:t>
            </w:r>
          </w:p>
          <w:p>
            <w:pPr>
              <w:pStyle w:val="Style24"/>
              <w:keepNext w:val="0"/>
              <w:keepLines w:val="0"/>
              <w:widowControl w:val="0"/>
              <w:shd w:val="clear" w:color="auto" w:fill="auto"/>
              <w:tabs>
                <w:tab w:pos="370"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在发行 人股东大会 及中国证监 会指定的披 露媒体上公 开说明未履 行相关承诺 的具体原因 并向股东和 社会公众投 资者道歉；</w:t>
            </w:r>
          </w:p>
          <w:p>
            <w:pPr>
              <w:pStyle w:val="Style24"/>
              <w:keepNext w:val="0"/>
              <w:keepLines w:val="0"/>
              <w:widowControl w:val="0"/>
              <w:shd w:val="clear" w:color="auto" w:fill="auto"/>
              <w:tabs>
                <w:tab w:pos="3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尽快研 究将投资者 利益损失降 低到最小的 处理方案， 并提交本公 司股东大会 审议，尽可 能地保护本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6"/>
        <w:gridCol w:w="1123"/>
        <w:gridCol w:w="1128"/>
        <w:gridCol w:w="1123"/>
        <w:gridCol w:w="1128"/>
        <w:gridCol w:w="1118"/>
        <w:gridCol w:w="11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公司投资者 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3"/>
        <w:keepNext/>
        <w:keepLines/>
        <w:widowControl w:val="0"/>
        <w:shd w:val="clear" w:color="auto" w:fill="auto"/>
        <w:bidi w:val="0"/>
        <w:spacing w:before="0" w:after="260" w:line="322" w:lineRule="exact"/>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、公司资产或项目存在盈利预测，且报告期仍处在盈利预测期间，公司就资产或项目达到原盈利预测及 其原因做出说明</w:t>
      </w:r>
      <w:bookmarkEnd w:id="417"/>
      <w:bookmarkEnd w:id="418"/>
      <w:bookmarkEnd w:id="420"/>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17" w:val="left"/>
        </w:tabs>
        <w:bidi w:val="0"/>
        <w:spacing w:before="0" w:after="260" w:line="298"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二</w:t>
      </w:r>
      <w:bookmarkEnd w:id="423"/>
      <w:r>
        <w:rPr>
          <w:color w:val="000000"/>
          <w:spacing w:val="0"/>
          <w:w w:val="100"/>
          <w:position w:val="0"/>
        </w:rPr>
        <w:t>、</w:t>
        <w:tab/>
        <w:t>控股股东及其他关联方对上市公司的非经营性占用资金情况</w:t>
      </w:r>
      <w:bookmarkEnd w:id="421"/>
      <w:bookmarkEnd w:id="422"/>
      <w:bookmarkEnd w:id="424"/>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22" w:val="left"/>
        </w:tabs>
        <w:bidi w:val="0"/>
        <w:spacing w:before="0" w:after="260" w:line="298"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三</w:t>
      </w:r>
      <w:bookmarkEnd w:id="427"/>
      <w:r>
        <w:rPr>
          <w:color w:val="000000"/>
          <w:spacing w:val="0"/>
          <w:w w:val="100"/>
          <w:position w:val="0"/>
        </w:rPr>
        <w:t>、</w:t>
        <w:tab/>
        <w:t>违规对外担保情况</w:t>
      </w:r>
      <w:bookmarkEnd w:id="425"/>
      <w:bookmarkEnd w:id="426"/>
      <w:bookmarkEnd w:id="428"/>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22" w:val="left"/>
        </w:tabs>
        <w:bidi w:val="0"/>
        <w:spacing w:before="0" w:after="260" w:line="298"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四</w:t>
      </w:r>
      <w:bookmarkEnd w:id="431"/>
      <w:r>
        <w:rPr>
          <w:color w:val="000000"/>
          <w:spacing w:val="0"/>
          <w:w w:val="100"/>
          <w:position w:val="0"/>
        </w:rPr>
        <w:t>、</w:t>
        <w:tab/>
        <w:t>董事会对最近一期“非标准审计报告”相关情况的说明</w:t>
      </w:r>
      <w:bookmarkEnd w:id="429"/>
      <w:bookmarkEnd w:id="430"/>
      <w:bookmarkEnd w:id="432"/>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22" w:val="left"/>
        </w:tabs>
        <w:bidi w:val="0"/>
        <w:spacing w:before="0" w:after="260" w:line="298" w:lineRule="exact"/>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五</w:t>
      </w:r>
      <w:bookmarkEnd w:id="435"/>
      <w:r>
        <w:rPr>
          <w:color w:val="000000"/>
          <w:spacing w:val="0"/>
          <w:w w:val="100"/>
          <w:position w:val="0"/>
        </w:rPr>
        <w:t>、</w:t>
        <w:tab/>
        <w:t>董事会、监事会、独立董事（如有）对会计师事务所本报告期“非标准审计报告”的说 明</w:t>
      </w:r>
      <w:bookmarkEnd w:id="433"/>
      <w:bookmarkEnd w:id="434"/>
      <w:bookmarkEnd w:id="436"/>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22" w:val="left"/>
        </w:tabs>
        <w:bidi w:val="0"/>
        <w:spacing w:before="0" w:after="260" w:line="298" w:lineRule="exact"/>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六</w:t>
      </w:r>
      <w:bookmarkEnd w:id="439"/>
      <w:r>
        <w:rPr>
          <w:color w:val="000000"/>
          <w:spacing w:val="0"/>
          <w:w w:val="100"/>
          <w:position w:val="0"/>
        </w:rPr>
        <w:t>、</w:t>
        <w:tab/>
        <w:t>董事会关于报告期会计政策、会计估计变更或重大会计差错更正的说明</w:t>
      </w:r>
      <w:bookmarkEnd w:id="437"/>
      <w:bookmarkEnd w:id="438"/>
      <w:bookmarkEnd w:id="440"/>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22" w:val="left"/>
        </w:tabs>
        <w:bidi w:val="0"/>
        <w:spacing w:before="0" w:after="260" w:line="298"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七</w:t>
      </w:r>
      <w:bookmarkEnd w:id="443"/>
      <w:r>
        <w:rPr>
          <w:color w:val="000000"/>
          <w:spacing w:val="0"/>
          <w:w w:val="100"/>
          <w:position w:val="0"/>
        </w:rPr>
        <w:t>、</w:t>
        <w:tab/>
        <w:t>与上年度财务报告相比，合并报表范围发生变化的情况说明</w:t>
      </w:r>
      <w:bookmarkEnd w:id="441"/>
      <w:bookmarkEnd w:id="442"/>
      <w:bookmarkEnd w:id="444"/>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新设子公司：</w:t>
      </w:r>
    </w:p>
    <w:p>
      <w:pPr>
        <w:pStyle w:val="Style21"/>
        <w:keepNext w:val="0"/>
        <w:keepLines w:val="0"/>
        <w:widowControl w:val="0"/>
        <w:shd w:val="clear" w:color="auto" w:fill="auto"/>
        <w:tabs>
          <w:tab w:pos="344" w:val="left"/>
        </w:tabs>
        <w:bidi w:val="0"/>
        <w:spacing w:before="0" w:after="0" w:line="317" w:lineRule="exact"/>
        <w:ind w:left="0" w:right="0" w:firstLine="0"/>
        <w:jc w:val="left"/>
      </w:pPr>
      <w:bookmarkStart w:id="445" w:name="bookmark445"/>
      <w:r>
        <w:rPr>
          <w:color w:val="000000"/>
          <w:spacing w:val="0"/>
          <w:w w:val="100"/>
          <w:position w:val="0"/>
          <w:sz w:val="18"/>
          <w:szCs w:val="18"/>
        </w:rPr>
        <w:t>1</w:t>
      </w:r>
      <w:bookmarkEnd w:id="445"/>
      <w:r>
        <w:rPr>
          <w:color w:val="000000"/>
          <w:spacing w:val="0"/>
          <w:w w:val="100"/>
          <w:position w:val="0"/>
        </w:rPr>
        <w:t>、</w:t>
        <w:tab/>
        <w:t>上海拉卡拉青科君诚信息技术发展有限公司由拉卡拉认缴设立，于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日成立，取得上海市闵行区市场监督管理 局核发《企业法人营业执照》，注册资本</w:t>
      </w:r>
      <w:r>
        <w:rPr>
          <w:color w:val="000000"/>
          <w:spacing w:val="0"/>
          <w:w w:val="100"/>
          <w:position w:val="0"/>
          <w:sz w:val="18"/>
          <w:szCs w:val="18"/>
        </w:rPr>
        <w:t>10,000.0</w:t>
      </w:r>
      <w:r>
        <w:rPr>
          <w:color w:val="000000"/>
          <w:spacing w:val="0"/>
          <w:w w:val="100"/>
          <w:position w:val="0"/>
          <w:sz w:val="18"/>
          <w:szCs w:val="18"/>
        </w:rPr>
        <w:t>0</w:t>
      </w:r>
      <w:r>
        <w:rPr>
          <w:color w:val="000000"/>
          <w:spacing w:val="0"/>
          <w:w w:val="100"/>
          <w:position w:val="0"/>
        </w:rPr>
        <w:t>万元，注册地址：上海市闵行区苏召路</w:t>
      </w:r>
      <w:r>
        <w:rPr>
          <w:color w:val="000000"/>
          <w:spacing w:val="0"/>
          <w:w w:val="100"/>
          <w:position w:val="0"/>
          <w:sz w:val="18"/>
          <w:szCs w:val="18"/>
        </w:rPr>
        <w:t>1628</w:t>
      </w:r>
      <w:r>
        <w:rPr>
          <w:color w:val="000000"/>
          <w:spacing w:val="0"/>
          <w:w w:val="100"/>
          <w:position w:val="0"/>
        </w:rPr>
        <w:t>号。</w:t>
      </w:r>
    </w:p>
    <w:p>
      <w:pPr>
        <w:pStyle w:val="Style21"/>
        <w:keepNext w:val="0"/>
        <w:keepLines w:val="0"/>
        <w:widowControl w:val="0"/>
        <w:shd w:val="clear" w:color="auto" w:fill="auto"/>
        <w:tabs>
          <w:tab w:pos="344" w:val="left"/>
        </w:tabs>
        <w:bidi w:val="0"/>
        <w:spacing w:before="0" w:after="0" w:line="317" w:lineRule="exact"/>
        <w:ind w:left="0" w:right="0" w:firstLine="0"/>
        <w:jc w:val="left"/>
      </w:pPr>
      <w:bookmarkStart w:id="446" w:name="bookmark446"/>
      <w:r>
        <w:rPr>
          <w:color w:val="000000"/>
          <w:spacing w:val="0"/>
          <w:w w:val="100"/>
          <w:position w:val="0"/>
          <w:sz w:val="18"/>
          <w:szCs w:val="18"/>
        </w:rPr>
        <w:t>2</w:t>
      </w:r>
      <w:bookmarkEnd w:id="446"/>
      <w:r>
        <w:rPr>
          <w:color w:val="000000"/>
          <w:spacing w:val="0"/>
          <w:w w:val="100"/>
          <w:position w:val="0"/>
        </w:rPr>
        <w:t>、</w:t>
        <w:tab/>
        <w:t>拉卡拉五指山科技（上海）有限公司由拉卡拉认缴设立，于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日成立，取得上海市闵行区市场监督管理局核发 《企业法人营业执照》，注册资本</w:t>
      </w:r>
      <w:r>
        <w:rPr>
          <w:color w:val="000000"/>
          <w:spacing w:val="0"/>
          <w:w w:val="100"/>
          <w:position w:val="0"/>
          <w:sz w:val="18"/>
          <w:szCs w:val="18"/>
        </w:rPr>
        <w:t>10,000.0</w:t>
      </w:r>
      <w:r>
        <w:rPr>
          <w:color w:val="000000"/>
          <w:spacing w:val="0"/>
          <w:w w:val="100"/>
          <w:position w:val="0"/>
          <w:sz w:val="18"/>
          <w:szCs w:val="18"/>
        </w:rPr>
        <w:t>0</w:t>
      </w:r>
      <w:r>
        <w:rPr>
          <w:color w:val="000000"/>
          <w:spacing w:val="0"/>
          <w:w w:val="100"/>
          <w:position w:val="0"/>
        </w:rPr>
        <w:t>万元，注册地址：上海市闵行区苏召路</w:t>
      </w:r>
      <w:r>
        <w:rPr>
          <w:color w:val="000000"/>
          <w:spacing w:val="0"/>
          <w:w w:val="100"/>
          <w:position w:val="0"/>
          <w:sz w:val="18"/>
          <w:szCs w:val="18"/>
        </w:rPr>
        <w:t>1628</w:t>
      </w:r>
      <w:r>
        <w:rPr>
          <w:color w:val="000000"/>
          <w:spacing w:val="0"/>
          <w:w w:val="100"/>
          <w:position w:val="0"/>
        </w:rPr>
        <w:t>号。</w:t>
      </w:r>
    </w:p>
    <w:p>
      <w:pPr>
        <w:pStyle w:val="Style21"/>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其他原因变动</w:t>
      </w:r>
    </w:p>
    <w:p>
      <w:pPr>
        <w:pStyle w:val="Style21"/>
        <w:keepNext w:val="0"/>
        <w:keepLines w:val="0"/>
        <w:widowControl w:val="0"/>
        <w:shd w:val="clear" w:color="auto" w:fill="auto"/>
        <w:bidi w:val="0"/>
        <w:spacing w:before="0" w:after="60" w:line="302" w:lineRule="exact"/>
        <w:ind w:left="0" w:right="0" w:firstLine="0"/>
        <w:jc w:val="both"/>
      </w:pPr>
      <w:r>
        <w:rPr>
          <w:color w:val="000000"/>
          <w:spacing w:val="0"/>
          <w:w w:val="100"/>
          <w:position w:val="0"/>
        </w:rPr>
        <w:t>广州越富嘉驰网络科技有限公司（以下简称“越富嘉驰”）</w:t>
      </w:r>
      <w:r>
        <w:rPr>
          <w:color w:val="000000"/>
          <w:spacing w:val="0"/>
          <w:w w:val="100"/>
          <w:position w:val="0"/>
          <w:sz w:val="18"/>
          <w:szCs w:val="18"/>
        </w:rPr>
        <w:t>2021</w:t>
      </w:r>
      <w:r>
        <w:rPr>
          <w:color w:val="000000"/>
          <w:spacing w:val="0"/>
          <w:w w:val="100"/>
          <w:position w:val="0"/>
        </w:rPr>
        <w:t>年因增资扩股，导致本公司对越富嘉驰的持股比例由</w:t>
      </w:r>
      <w:r>
        <w:rPr>
          <w:color w:val="000000"/>
          <w:spacing w:val="0"/>
          <w:w w:val="100"/>
          <w:position w:val="0"/>
          <w:sz w:val="18"/>
          <w:szCs w:val="18"/>
        </w:rPr>
        <w:t xml:space="preserve">55. </w:t>
      </w:r>
      <w:r>
        <w:rPr>
          <w:color w:val="000000"/>
          <w:spacing w:val="0"/>
          <w:w w:val="100"/>
          <w:position w:val="0"/>
          <w:sz w:val="18"/>
          <w:szCs w:val="18"/>
        </w:rPr>
        <w:t xml:space="preserve">38% </w:t>
      </w:r>
      <w:r>
        <w:rPr>
          <w:color w:val="000000"/>
          <w:spacing w:val="0"/>
          <w:w w:val="100"/>
          <w:position w:val="0"/>
        </w:rPr>
        <w:t>降为</w:t>
      </w:r>
      <w:r>
        <w:rPr>
          <w:color w:val="000000"/>
          <w:spacing w:val="0"/>
          <w:w w:val="100"/>
          <w:position w:val="0"/>
          <w:sz w:val="18"/>
          <w:szCs w:val="18"/>
        </w:rPr>
        <w:t>35%</w:t>
      </w:r>
      <w:r>
        <w:rPr>
          <w:color w:val="000000"/>
          <w:spacing w:val="0"/>
          <w:w w:val="100"/>
          <w:position w:val="0"/>
        </w:rPr>
        <w:t>，从而丧失控制权，不再纳入合并范围，由子公司转为联营企业。</w:t>
      </w:r>
    </w:p>
    <w:p>
      <w:pPr>
        <w:pStyle w:val="Style21"/>
        <w:keepNext w:val="0"/>
        <w:keepLines w:val="0"/>
        <w:widowControl w:val="0"/>
        <w:shd w:val="clear" w:color="auto" w:fill="auto"/>
        <w:bidi w:val="0"/>
        <w:spacing w:before="0" w:after="60" w:line="302" w:lineRule="exact"/>
        <w:ind w:left="0" w:right="0" w:firstLine="0"/>
        <w:jc w:val="both"/>
      </w:pPr>
      <w:r>
        <w:rPr>
          <w:color w:val="000000"/>
          <w:spacing w:val="0"/>
          <w:w w:val="100"/>
          <w:position w:val="0"/>
        </w:rPr>
        <w:t>拉卡拉全资子公司海南云商互联科技有限公司将持有的汇积天下</w:t>
      </w:r>
      <w:r>
        <w:rPr>
          <w:color w:val="000000"/>
          <w:spacing w:val="0"/>
          <w:w w:val="100"/>
          <w:position w:val="0"/>
          <w:sz w:val="18"/>
          <w:szCs w:val="18"/>
        </w:rPr>
        <w:t>30%</w:t>
      </w:r>
      <w:r>
        <w:rPr>
          <w:color w:val="000000"/>
          <w:spacing w:val="0"/>
          <w:w w:val="100"/>
          <w:position w:val="0"/>
        </w:rPr>
        <w:t>股权转让，导致本公司对汇积天下的持股比例由</w:t>
      </w:r>
      <w:r>
        <w:rPr>
          <w:color w:val="000000"/>
          <w:spacing w:val="0"/>
          <w:w w:val="100"/>
          <w:position w:val="0"/>
          <w:sz w:val="18"/>
          <w:szCs w:val="18"/>
        </w:rPr>
        <w:t xml:space="preserve">58. </w:t>
      </w:r>
      <w:r>
        <w:rPr>
          <w:color w:val="000000"/>
          <w:spacing w:val="0"/>
          <w:w w:val="100"/>
          <w:position w:val="0"/>
          <w:sz w:val="18"/>
          <w:szCs w:val="18"/>
        </w:rPr>
        <w:t xml:space="preserve">14% </w:t>
      </w:r>
      <w:r>
        <w:rPr>
          <w:color w:val="000000"/>
          <w:spacing w:val="0"/>
          <w:w w:val="100"/>
          <w:position w:val="0"/>
        </w:rPr>
        <w:t>降为</w:t>
      </w:r>
      <w:r>
        <w:rPr>
          <w:color w:val="000000"/>
          <w:spacing w:val="0"/>
          <w:w w:val="100"/>
          <w:position w:val="0"/>
          <w:sz w:val="18"/>
          <w:szCs w:val="18"/>
        </w:rPr>
        <w:t>28.14%</w:t>
      </w:r>
      <w:r>
        <w:rPr>
          <w:color w:val="000000"/>
          <w:spacing w:val="0"/>
          <w:w w:val="100"/>
          <w:position w:val="0"/>
        </w:rPr>
        <w:t>，从而丧失控制权，不再纳入合并范围，由子公司转为联营企业。</w:t>
      </w:r>
    </w:p>
    <w:p>
      <w:pPr>
        <w:pStyle w:val="Style21"/>
        <w:keepNext w:val="0"/>
        <w:keepLines w:val="0"/>
        <w:widowControl w:val="0"/>
        <w:shd w:val="clear" w:color="auto" w:fill="auto"/>
        <w:bidi w:val="0"/>
        <w:spacing w:before="0" w:after="100" w:line="302" w:lineRule="exact"/>
        <w:ind w:left="0" w:right="0" w:firstLine="0"/>
        <w:jc w:val="both"/>
      </w:pPr>
      <w:r>
        <w:rPr>
          <w:color w:val="000000"/>
          <w:spacing w:val="0"/>
          <w:w w:val="100"/>
          <w:position w:val="0"/>
        </w:rPr>
        <w:t>收购子公司：</w:t>
      </w:r>
    </w:p>
    <w:tbl>
      <w:tblPr>
        <w:tblOverlap w:val="never"/>
        <w:jc w:val="center"/>
        <w:tblLayout w:type="fixed"/>
      </w:tblPr>
      <w:tblGrid>
        <w:gridCol w:w="1848"/>
        <w:gridCol w:w="1474"/>
        <w:gridCol w:w="1363"/>
        <w:gridCol w:w="946"/>
        <w:gridCol w:w="1037"/>
        <w:gridCol w:w="1080"/>
        <w:gridCol w:w="1483"/>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jc w:val="left"/>
            </w:pPr>
            <w:r>
              <w:rPr>
                <w:color w:val="000000"/>
                <w:spacing w:val="0"/>
                <w:w w:val="100"/>
                <w:position w:val="0"/>
              </w:rPr>
              <w:t>被购买方名称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140" w:firstLine="0"/>
              <w:jc w:val="right"/>
            </w:pPr>
            <w:r>
              <w:rPr>
                <w:color w:val="000000"/>
                <w:spacing w:val="0"/>
                <w:w w:val="100"/>
                <w:position w:val="0"/>
              </w:rPr>
              <w:t>股权取得成本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股权取得比</w:t>
            </w:r>
          </w:p>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购买日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购买日的确定依据</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株式会社</w:t>
            </w:r>
            <w:r>
              <w:rPr>
                <w:color w:val="000000"/>
                <w:spacing w:val="0"/>
                <w:w w:val="100"/>
                <w:position w:val="0"/>
                <w:sz w:val="18"/>
                <w:szCs w:val="18"/>
              </w:rPr>
              <w:t>LAKALA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ACTARISE</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收购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工商完成变更且已 支付全部价款</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Lakala US Co., Ltd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收购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工商完成变更且已 支付全部价款</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Lakala UK Co., Limited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工商完成变更且已 支付全部价款</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海南千米新零售有限公 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收购</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工商完成变更且已 支付全部价款</w:t>
            </w:r>
          </w:p>
        </w:tc>
      </w:tr>
    </w:tbl>
    <w:p>
      <w:pPr>
        <w:widowControl w:val="0"/>
        <w:spacing w:after="679" w:line="1" w:lineRule="exact"/>
      </w:pPr>
    </w:p>
    <w:p>
      <w:pPr>
        <w:pStyle w:val="Style28"/>
        <w:keepNext/>
        <w:keepLines/>
        <w:widowControl w:val="0"/>
        <w:shd w:val="clear" w:color="auto" w:fill="auto"/>
        <w:bidi w:val="0"/>
        <w:spacing w:before="0" w:after="38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八</w:t>
      </w:r>
      <w:bookmarkEnd w:id="449"/>
      <w:r>
        <w:rPr>
          <w:color w:val="000000"/>
          <w:spacing w:val="0"/>
          <w:w w:val="100"/>
          <w:position w:val="0"/>
        </w:rPr>
        <w:t>、聘任、解聘会计师事务所情况</w:t>
      </w:r>
      <w:bookmarkEnd w:id="447"/>
      <w:bookmarkEnd w:id="448"/>
      <w:bookmarkEnd w:id="45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六年以上</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强桂英、田艳玲</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8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九</w:t>
      </w:r>
      <w:bookmarkEnd w:id="453"/>
      <w:r>
        <w:rPr>
          <w:color w:val="000000"/>
          <w:spacing w:val="0"/>
          <w:w w:val="100"/>
          <w:position w:val="0"/>
        </w:rPr>
        <w:t>、年度报告披露后面临退市情况</w:t>
      </w:r>
      <w:bookmarkEnd w:id="451"/>
      <w:bookmarkEnd w:id="452"/>
      <w:bookmarkEnd w:id="454"/>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80" w:line="240" w:lineRule="auto"/>
        <w:ind w:left="0" w:right="0" w:firstLine="0"/>
        <w:jc w:val="both"/>
      </w:pPr>
      <w:bookmarkStart w:id="455" w:name="bookmark455"/>
      <w:bookmarkStart w:id="456" w:name="bookmark456"/>
      <w:bookmarkStart w:id="457" w:name="bookmark457"/>
      <w:r>
        <w:rPr>
          <w:color w:val="000000"/>
          <w:spacing w:val="0"/>
          <w:w w:val="100"/>
          <w:position w:val="0"/>
        </w:rPr>
        <w:t>十、破产重整相关事项</w:t>
      </w:r>
      <w:bookmarkEnd w:id="455"/>
      <w:bookmarkEnd w:id="456"/>
      <w:bookmarkEnd w:id="457"/>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公司报告期未发生破产重整相关事项。</w:t>
      </w:r>
      <w:r>
        <w:br w:type="page"/>
      </w:r>
    </w:p>
    <w:p>
      <w:pPr>
        <w:pStyle w:val="Style28"/>
        <w:keepNext/>
        <w:keepLines/>
        <w:widowControl w:val="0"/>
        <w:shd w:val="clear" w:color="auto" w:fill="auto"/>
        <w:bidi w:val="0"/>
        <w:spacing w:before="0" w:after="340" w:line="240" w:lineRule="auto"/>
        <w:ind w:left="0" w:right="0" w:firstLine="0"/>
        <w:jc w:val="left"/>
      </w:pPr>
      <w:bookmarkStart w:id="458" w:name="bookmark458"/>
      <w:bookmarkStart w:id="459" w:name="bookmark459"/>
      <w:bookmarkStart w:id="460" w:name="bookmark460"/>
      <w:r>
        <w:rPr>
          <w:color w:val="000000"/>
          <w:spacing w:val="0"/>
          <w:w w:val="100"/>
          <w:position w:val="0"/>
        </w:rPr>
        <w:t>十一、重大诉讼、仲裁事项</w:t>
      </w:r>
      <w:bookmarkEnd w:id="458"/>
      <w:bookmarkEnd w:id="459"/>
      <w:bookmarkEnd w:id="460"/>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是否形成预</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公司（含合并报 表中子公司）作 为原告未达重 大诉讼披露标 准的其他诉讼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仲裁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公司严格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按进度推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进各案件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公司（含合并报 表中子公司）作 为被告未达重 大诉讼披露标 准的其他诉讼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仲裁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763.24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公司严格</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按进度推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进各案件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61" w:name="bookmark461"/>
      <w:bookmarkStart w:id="462" w:name="bookmark462"/>
      <w:bookmarkStart w:id="463" w:name="bookmark463"/>
      <w:r>
        <w:rPr>
          <w:color w:val="000000"/>
          <w:spacing w:val="0"/>
          <w:w w:val="100"/>
          <w:position w:val="0"/>
        </w:rPr>
        <w:t>十二、处罚及整改情况</w:t>
      </w:r>
      <w:bookmarkEnd w:id="461"/>
      <w:bookmarkEnd w:id="462"/>
      <w:bookmarkEnd w:id="463"/>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78"/>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调查处罚类型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7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拉卡拉支付股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违反外包管 理规定；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未落 实交易信息真 实、完整、可 追溯要求；</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未按规定设置 收单银行结算 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未落实 本地化经营要 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未与商户 签订受理协 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未如实提 供有关资料；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未留存商户 培训材料。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警告，没收违 法所得</w:t>
            </w:r>
            <w:r>
              <w:rPr>
                <w:rFonts w:ascii="Times New Roman" w:eastAsia="Times New Roman" w:hAnsi="Times New Roman" w:cs="Times New Roman"/>
                <w:color w:val="000000"/>
                <w:spacing w:val="0"/>
                <w:w w:val="100"/>
                <w:position w:val="0"/>
                <w:sz w:val="18"/>
                <w:szCs w:val="18"/>
              </w:rPr>
              <w:t xml:space="preserve">9.4224 </w:t>
            </w:r>
            <w:r>
              <w:rPr>
                <w:color w:val="000000"/>
                <w:spacing w:val="0"/>
                <w:w w:val="100"/>
                <w:position w:val="0"/>
              </w:rPr>
              <w:t>万元，并处罚 款</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 xml:space="preserve">万元， 罚没合计 </w:t>
            </w:r>
            <w:r>
              <w:rPr>
                <w:rFonts w:ascii="Times New Roman" w:eastAsia="Times New Roman" w:hAnsi="Times New Roman" w:cs="Times New Roman"/>
                <w:color w:val="000000"/>
                <w:spacing w:val="0"/>
                <w:w w:val="100"/>
                <w:position w:val="0"/>
                <w:sz w:val="18"/>
                <w:szCs w:val="18"/>
              </w:rPr>
              <w:t xml:space="preserve">359.4224 </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拉卡拉支付有 限公司青岛分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未按真实交易 场景、准确标 识并完整发 送、保存交易 信息，确保交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责令限期整 改，处罚款</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3"/>
        <w:gridCol w:w="1382"/>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易信息真实、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完整、可追溯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和在支付全流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程中的一致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240" w:line="240" w:lineRule="auto"/>
        <w:ind w:left="0" w:right="0" w:firstLine="0"/>
        <w:jc w:val="left"/>
      </w:pPr>
      <w:bookmarkStart w:id="464" w:name="bookmark464"/>
      <w:bookmarkStart w:id="465" w:name="bookmark465"/>
      <w:bookmarkStart w:id="466" w:name="bookmark466"/>
      <w:r>
        <w:rPr>
          <w:color w:val="000000"/>
          <w:spacing w:val="0"/>
          <w:w w:val="100"/>
          <w:position w:val="0"/>
        </w:rPr>
        <w:t>十三、公司及其控股股东、实际控制人的诚信状况</w:t>
      </w:r>
      <w:bookmarkEnd w:id="464"/>
      <w:bookmarkEnd w:id="465"/>
      <w:bookmarkEnd w:id="466"/>
    </w:p>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公司无控股股东，无实际控制人。公司第一大股东联想控股不存在未履行法院生效判决、所负数额较大的债务到期未清偿等 情况。</w:t>
      </w:r>
    </w:p>
    <w:p>
      <w:pPr>
        <w:pStyle w:val="Style28"/>
        <w:keepNext/>
        <w:keepLines/>
        <w:widowControl w:val="0"/>
        <w:shd w:val="clear" w:color="auto" w:fill="auto"/>
        <w:bidi w:val="0"/>
        <w:spacing w:before="0" w:after="360" w:line="240" w:lineRule="auto"/>
        <w:ind w:left="0" w:right="0" w:firstLine="0"/>
        <w:jc w:val="both"/>
      </w:pPr>
      <w:bookmarkStart w:id="467" w:name="bookmark467"/>
      <w:bookmarkStart w:id="468" w:name="bookmark468"/>
      <w:bookmarkStart w:id="469" w:name="bookmark469"/>
      <w:r>
        <w:rPr>
          <w:color w:val="000000"/>
          <w:spacing w:val="0"/>
          <w:w w:val="100"/>
          <w:position w:val="0"/>
        </w:rPr>
        <w:t>十四、重大关联交易</w:t>
      </w:r>
      <w:bookmarkEnd w:id="467"/>
      <w:bookmarkEnd w:id="468"/>
      <w:bookmarkEnd w:id="469"/>
    </w:p>
    <w:p>
      <w:pPr>
        <w:pStyle w:val="Style33"/>
        <w:keepNext/>
        <w:keepLines/>
        <w:widowControl w:val="0"/>
        <w:shd w:val="clear" w:color="auto" w:fill="auto"/>
        <w:bidi w:val="0"/>
        <w:spacing w:before="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、与日常经营相关的关联交易</w:t>
      </w:r>
      <w:bookmarkEnd w:id="470"/>
      <w:bookmarkEnd w:id="471"/>
      <w:bookmarkEnd w:id="473"/>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关联</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交易</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交易 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40" w:right="0" w:firstLine="0"/>
              <w:jc w:val="left"/>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拉科技</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2"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（及子</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13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任西</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藏考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西藏考</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拉科技</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万</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藏考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西藏考</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拉科技</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董事 长，公 司董 事李 蓬先 生担 任西 藏考 拉科 技发 展有 限公 司的 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、资产或股权收购、出售发生的关联交易</w:t>
      </w:r>
      <w:bookmarkEnd w:id="474"/>
      <w:bookmarkEnd w:id="475"/>
      <w:bookmarkEnd w:id="477"/>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关联</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w:t>
            </w:r>
          </w:p>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产的评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估价值</w:t>
            </w:r>
          </w:p>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（万</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转让价</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格（万</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益（万</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使用自</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有资金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日之前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西藏耀</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一百二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旺网络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者个</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股权收 购</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议转让</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的方式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十个交</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易日蓝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键管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色光标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方西藏</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耀旺网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中竞价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络科技</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大影 响的 其他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司收购 其持有 的蓝色 光标已 上市流 通</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 xml:space="preserve">股股份 </w:t>
            </w:r>
            <w:r>
              <w:rPr>
                <w:rFonts w:ascii="Times New Roman" w:eastAsia="Times New Roman" w:hAnsi="Times New Roman" w:cs="Times New Roman"/>
                <w:color w:val="000000"/>
                <w:spacing w:val="0"/>
                <w:w w:val="100"/>
                <w:position w:val="0"/>
                <w:sz w:val="18"/>
                <w:szCs w:val="18"/>
              </w:rPr>
              <w:t xml:space="preserve">1.44 </w:t>
            </w:r>
            <w:r>
              <w:rPr>
                <w:color w:val="000000"/>
                <w:spacing w:val="0"/>
                <w:w w:val="100"/>
                <w:position w:val="0"/>
              </w:rPr>
              <w:t>亿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平均价 格计 算，但 不低于 本协议 签署日 前一日 收盘价 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7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对公司经营成果与财务状况的影响情 况</w:t>
            </w:r>
          </w:p>
        </w:tc>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收购蓝色光标已上市流通的股份，交易完成后，两家创业板上市公司将发挥各 自优势、深入合作、协同发展。本期因收购蓝色光标股权，根据所占股权比例 确认的投资收益为</w:t>
            </w:r>
            <w:r>
              <w:rPr>
                <w:rFonts w:ascii="Times New Roman" w:eastAsia="Times New Roman" w:hAnsi="Times New Roman" w:cs="Times New Roman"/>
                <w:color w:val="000000"/>
                <w:spacing w:val="0"/>
                <w:w w:val="100"/>
                <w:position w:val="0"/>
                <w:sz w:val="18"/>
                <w:szCs w:val="18"/>
              </w:rPr>
              <w:t>-316.75</w:t>
            </w:r>
            <w:r>
              <w:rPr>
                <w:color w:val="000000"/>
                <w:spacing w:val="0"/>
                <w:w w:val="100"/>
                <w:position w:val="0"/>
              </w:rPr>
              <w:t>万元，对本公司净利润影响较小。</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、共同对外投资的关联交易</w:t>
      </w:r>
      <w:bookmarkEnd w:id="478"/>
      <w:bookmarkEnd w:id="479"/>
      <w:bookmarkEnd w:id="481"/>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85"/>
        <w:gridCol w:w="1070"/>
        <w:gridCol w:w="1080"/>
        <w:gridCol w:w="1224"/>
        <w:gridCol w:w="1080"/>
        <w:gridCol w:w="1349"/>
        <w:gridCol w:w="1349"/>
        <w:gridCol w:w="1349"/>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共同投资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被投资企</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业的名称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被投资企业</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的主营业务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被投资企</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业的注册</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总资产（万元）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净利润（万元）</w:t>
            </w:r>
          </w:p>
        </w:tc>
      </w:tr>
      <w:tr>
        <w:trPr>
          <w:trHeight w:val="199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蓝色光标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根据实质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重于形式</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的原则认 定的，其他 与公司有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厦门蓝图 海兴投资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投资于高科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技、新消费等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5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资管理有 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特殊关系、 可能造成 公司对其 有利益倾 斜的法人 或者其他 组织</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合伙企业</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 伙）</w:t>
            </w:r>
          </w:p>
        </w:tc>
        <w:tc>
          <w:tcPr>
            <w:tcBorders>
              <w:left w:val="single" w:sz="4"/>
            </w:tcBorders>
            <w:shd w:val="clear" w:color="auto" w:fill="FFFFFF"/>
            <w:vAlign w:val="top"/>
          </w:tcPr>
          <w:p>
            <w:pPr>
              <w:pStyle w:val="Style24"/>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领域企业私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募股权项目</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25500</w:t>
            </w:r>
            <w:r>
              <w:rPr>
                <w:color w:val="000000"/>
                <w:spacing w:val="0"/>
                <w:w w:val="100"/>
                <w:position w:val="0"/>
              </w:rPr>
              <w:t>万元</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4,730.67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-369.33</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项目的进展情况（如有）</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keepLines/>
        <w:widowControl w:val="0"/>
        <w:shd w:val="clear" w:color="auto" w:fill="auto"/>
        <w:tabs>
          <w:tab w:pos="378" w:val="left"/>
        </w:tabs>
        <w:bidi w:val="0"/>
        <w:spacing w:before="0" w:after="26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关联债权债务往来</w:t>
      </w:r>
      <w:bookmarkEnd w:id="482"/>
      <w:bookmarkEnd w:id="483"/>
      <w:bookmarkEnd w:id="485"/>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w:t>
        <w:tab/>
        <w:t>与存在关联关系的财务公司的往来情况</w:t>
      </w:r>
      <w:bookmarkEnd w:id="486"/>
      <w:bookmarkEnd w:id="487"/>
      <w:bookmarkEnd w:id="489"/>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6</w:t>
      </w:r>
      <w:bookmarkEnd w:id="492"/>
      <w:r>
        <w:rPr>
          <w:color w:val="000000"/>
          <w:spacing w:val="0"/>
          <w:w w:val="100"/>
          <w:position w:val="0"/>
        </w:rPr>
        <w:t>、</w:t>
        <w:tab/>
        <w:t>公司控股的财务公司与关联方的往来情况</w:t>
      </w:r>
      <w:bookmarkEnd w:id="490"/>
      <w:bookmarkEnd w:id="491"/>
      <w:bookmarkEnd w:id="493"/>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after="26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7</w:t>
      </w:r>
      <w:bookmarkEnd w:id="496"/>
      <w:r>
        <w:rPr>
          <w:color w:val="000000"/>
          <w:spacing w:val="0"/>
          <w:w w:val="100"/>
          <w:position w:val="0"/>
        </w:rPr>
        <w:t>、</w:t>
        <w:tab/>
        <w:t>其他重大关联交易</w:t>
      </w:r>
      <w:bookmarkEnd w:id="494"/>
      <w:bookmarkEnd w:id="495"/>
      <w:bookmarkEnd w:id="497"/>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3" w:lineRule="exact"/>
        <w:ind w:left="0" w:right="0" w:firstLine="320"/>
        <w:jc w:val="both"/>
      </w:pPr>
      <w:r>
        <w:rPr>
          <w:color w:val="000000"/>
          <w:spacing w:val="0"/>
          <w:w w:val="100"/>
          <w:position w:val="0"/>
          <w:sz w:val="18"/>
          <w:szCs w:val="18"/>
        </w:rPr>
        <w:t>1</w:t>
      </w:r>
      <w:r>
        <w:rPr>
          <w:color w:val="000000"/>
          <w:spacing w:val="0"/>
          <w:w w:val="100"/>
          <w:position w:val="0"/>
        </w:rPr>
        <w:t>、收购中北联</w:t>
      </w:r>
      <w:r>
        <w:rPr>
          <w:color w:val="000000"/>
          <w:spacing w:val="0"/>
          <w:w w:val="100"/>
          <w:position w:val="0"/>
          <w:sz w:val="18"/>
          <w:szCs w:val="18"/>
        </w:rPr>
        <w:t>100%</w:t>
      </w:r>
      <w:r>
        <w:rPr>
          <w:color w:val="000000"/>
          <w:spacing w:val="0"/>
          <w:w w:val="100"/>
          <w:position w:val="0"/>
        </w:rPr>
        <w:t>股权暨关联交易</w:t>
      </w:r>
    </w:p>
    <w:p>
      <w:pPr>
        <w:pStyle w:val="Style21"/>
        <w:keepNext w:val="0"/>
        <w:keepLines w:val="0"/>
        <w:widowControl w:val="0"/>
        <w:shd w:val="clear" w:color="auto" w:fill="auto"/>
        <w:bidi w:val="0"/>
        <w:spacing w:before="0" w:after="140" w:line="313" w:lineRule="exact"/>
        <w:ind w:left="0" w:right="0" w:firstLine="3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日，公司第二届董事会第四十二次会议审议通过《关于审议收购中北联</w:t>
      </w:r>
      <w:r>
        <w:rPr>
          <w:color w:val="000000"/>
          <w:spacing w:val="0"/>
          <w:w w:val="100"/>
          <w:position w:val="0"/>
          <w:sz w:val="18"/>
          <w:szCs w:val="18"/>
        </w:rPr>
        <w:t>100%</w:t>
      </w:r>
      <w:r>
        <w:rPr>
          <w:color w:val="000000"/>
          <w:spacing w:val="0"/>
          <w:w w:val="100"/>
          <w:position w:val="0"/>
        </w:rPr>
        <w:t>股权暨关联交易的议案》，公司 拟使用自有资金人民币</w:t>
      </w:r>
      <w:r>
        <w:rPr>
          <w:color w:val="000000"/>
          <w:spacing w:val="0"/>
          <w:w w:val="100"/>
          <w:position w:val="0"/>
          <w:sz w:val="18"/>
          <w:szCs w:val="18"/>
        </w:rPr>
        <w:t>5,000</w:t>
      </w:r>
      <w:r>
        <w:rPr>
          <w:color w:val="000000"/>
          <w:spacing w:val="0"/>
          <w:w w:val="100"/>
          <w:position w:val="0"/>
        </w:rPr>
        <w:t>万元向西藏考拉科技发展有限公司（以下简称“考拉科技”）、北京考拉昆仑投资管理有限公司 （以下简称</w:t>
      </w:r>
      <w:r>
        <w:rPr>
          <w:color w:val="000000"/>
          <w:spacing w:val="0"/>
          <w:w w:val="100"/>
          <w:position w:val="0"/>
          <w:sz w:val="18"/>
          <w:szCs w:val="18"/>
        </w:rPr>
        <w:t>“</w:t>
      </w:r>
      <w:r>
        <w:rPr>
          <w:color w:val="000000"/>
          <w:spacing w:val="0"/>
          <w:w w:val="100"/>
          <w:position w:val="0"/>
        </w:rPr>
        <w:t>考拉昆仑”）购买其持有的北京中北联信用评估有限公司（以下简称</w:t>
      </w:r>
      <w:r>
        <w:rPr>
          <w:color w:val="000000"/>
          <w:spacing w:val="0"/>
          <w:w w:val="100"/>
          <w:position w:val="0"/>
          <w:sz w:val="18"/>
          <w:szCs w:val="18"/>
        </w:rPr>
        <w:t>“</w:t>
      </w:r>
      <w:r>
        <w:rPr>
          <w:color w:val="000000"/>
          <w:spacing w:val="0"/>
          <w:w w:val="100"/>
          <w:position w:val="0"/>
        </w:rPr>
        <w:t>中北联”）</w:t>
      </w:r>
      <w:r>
        <w:rPr>
          <w:color w:val="000000"/>
          <w:spacing w:val="0"/>
          <w:w w:val="100"/>
          <w:position w:val="0"/>
          <w:sz w:val="18"/>
          <w:szCs w:val="18"/>
        </w:rPr>
        <w:t>100%</w:t>
      </w:r>
      <w:r>
        <w:rPr>
          <w:color w:val="000000"/>
          <w:spacing w:val="0"/>
          <w:w w:val="100"/>
          <w:position w:val="0"/>
        </w:rPr>
        <w:t>股权。由于</w:t>
      </w:r>
      <w:r>
        <w:rPr>
          <w:color w:val="000000"/>
          <w:spacing w:val="0"/>
          <w:w w:val="100"/>
          <w:position w:val="0"/>
          <w:sz w:val="18"/>
          <w:szCs w:val="18"/>
        </w:rPr>
        <w:t>（1）</w:t>
      </w:r>
      <w:r>
        <w:rPr>
          <w:color w:val="000000"/>
          <w:spacing w:val="0"/>
          <w:w w:val="100"/>
          <w:position w:val="0"/>
        </w:rPr>
        <w:t>公司董 事孙陶然先生、李蓬先生同时担任交易对手考拉科技董事，考拉科技在过去十二个月内曾为持有公司</w:t>
      </w:r>
      <w:r>
        <w:rPr>
          <w:color w:val="000000"/>
          <w:spacing w:val="0"/>
          <w:w w:val="100"/>
          <w:position w:val="0"/>
          <w:sz w:val="18"/>
          <w:szCs w:val="18"/>
        </w:rPr>
        <w:t>5%</w:t>
      </w:r>
      <w:r>
        <w:rPr>
          <w:color w:val="000000"/>
          <w:spacing w:val="0"/>
          <w:w w:val="100"/>
          <w:position w:val="0"/>
        </w:rPr>
        <w:t>股份以上的股东联想 控股股份有限公司的控股子公司，因此，考拉科技为公司关联法人；</w:t>
      </w:r>
      <w:r>
        <w:rPr>
          <w:color w:val="000000"/>
          <w:spacing w:val="0"/>
          <w:w w:val="100"/>
          <w:position w:val="0"/>
          <w:sz w:val="18"/>
          <w:szCs w:val="18"/>
        </w:rPr>
        <w:t>（2）</w:t>
      </w:r>
      <w:r>
        <w:rPr>
          <w:color w:val="000000"/>
          <w:spacing w:val="0"/>
          <w:w w:val="100"/>
          <w:position w:val="0"/>
        </w:rPr>
        <w:t>公司董事孙陶然先生持有考拉昆仑</w:t>
      </w:r>
      <w:r>
        <w:rPr>
          <w:color w:val="000000"/>
          <w:spacing w:val="0"/>
          <w:w w:val="100"/>
          <w:position w:val="0"/>
          <w:sz w:val="18"/>
          <w:szCs w:val="18"/>
        </w:rPr>
        <w:t>30%</w:t>
      </w:r>
      <w:r>
        <w:rPr>
          <w:color w:val="000000"/>
          <w:spacing w:val="0"/>
          <w:w w:val="100"/>
          <w:position w:val="0"/>
        </w:rPr>
        <w:t>股权，有可 能对其存在重要影响，因此，公司按照相关规定将考拉昆仑认定为关联法人；故本次交易事项构成关联交易，但不构成《上 市公司重大资产重组管理办法》规定的重大资产重组。</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拉卡拉支付股份有限公司关于收购中北联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both"/>
      </w:pPr>
      <w:bookmarkStart w:id="498" w:name="bookmark498"/>
      <w:bookmarkStart w:id="499" w:name="bookmark499"/>
      <w:bookmarkStart w:id="500" w:name="bookmark500"/>
      <w:r>
        <w:rPr>
          <w:color w:val="000000"/>
          <w:spacing w:val="0"/>
          <w:w w:val="100"/>
          <w:position w:val="0"/>
        </w:rPr>
        <w:t>十五、重大合同及其履行情况</w:t>
      </w:r>
      <w:bookmarkEnd w:id="498"/>
      <w:bookmarkEnd w:id="499"/>
      <w:bookmarkEnd w:id="500"/>
    </w:p>
    <w:p>
      <w:pPr>
        <w:pStyle w:val="Style33"/>
        <w:keepNext/>
        <w:keepLines/>
        <w:widowControl w:val="0"/>
        <w:shd w:val="clear" w:color="auto" w:fill="auto"/>
        <w:bidi w:val="0"/>
        <w:spacing w:before="0" w:after="38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、托管、承包、租赁事项情况</w:t>
      </w:r>
      <w:bookmarkEnd w:id="501"/>
      <w:bookmarkEnd w:id="502"/>
      <w:bookmarkEnd w:id="504"/>
    </w:p>
    <w:p>
      <w:pPr>
        <w:pStyle w:val="Style65"/>
        <w:keepNext/>
        <w:keepLines/>
        <w:widowControl w:val="0"/>
        <w:shd w:val="clear" w:color="auto" w:fill="auto"/>
        <w:tabs>
          <w:tab w:pos="493" w:val="left"/>
        </w:tabs>
        <w:bidi w:val="0"/>
        <w:spacing w:before="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5"/>
      <w:bookmarkEnd w:id="506"/>
      <w:bookmarkEnd w:id="508"/>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65"/>
        <w:keepNext/>
        <w:keepLines/>
        <w:widowControl w:val="0"/>
        <w:shd w:val="clear" w:color="auto" w:fill="auto"/>
        <w:tabs>
          <w:tab w:pos="493" w:val="left"/>
        </w:tabs>
        <w:bidi w:val="0"/>
        <w:spacing w:before="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9"/>
      <w:bookmarkEnd w:id="510"/>
      <w:bookmarkEnd w:id="512"/>
    </w:p>
    <w:p>
      <w:pPr>
        <w:pStyle w:val="Style21"/>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65"/>
        <w:keepNext/>
        <w:keepLines/>
        <w:widowControl w:val="0"/>
        <w:shd w:val="clear" w:color="auto" w:fill="auto"/>
        <w:bidi w:val="0"/>
        <w:spacing w:before="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13"/>
      <w:bookmarkEnd w:id="514"/>
      <w:bookmarkEnd w:id="516"/>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租赁情况说明</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报告期内，公司发生的租赁事项主要为对外出租闲置办公用房以及公司、子公司及分支机构租赁办公用房和库房。</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38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、重大担保</w:t>
      </w:r>
      <w:bookmarkEnd w:id="517"/>
      <w:bookmarkEnd w:id="518"/>
      <w:bookmarkEnd w:id="520"/>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合作银行 的小微客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一年以 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131,069</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外担保额度合计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50,875.54</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广州润信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商业保理</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有限责任</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自主合 同债务 人履行 债务期 限届满 之日起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广州润信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商业保理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有限责任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自本合 同生效 之日起 至主合 同项下 的债务 履行期 限届满 之日起 三年止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保险经纪</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有限责任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 同债务 人履行 债务期 限届满 之日起 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司担保额度合计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反担</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保情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239,400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136,949</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239,400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55,600.54</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5" w:hRule="exact"/>
        </w:trPr>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734"/>
        <w:gridCol w:w="585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对未到期担保合同，报告期内已发生担保责任 或有证据表明有可能承担连带清偿责任的情 况说明（如有）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、委托他人进行现金资产管理情况</w:t>
      </w:r>
      <w:bookmarkEnd w:id="521"/>
      <w:bookmarkEnd w:id="522"/>
      <w:bookmarkEnd w:id="524"/>
    </w:p>
    <w:p>
      <w:pPr>
        <w:pStyle w:val="Style65"/>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25"/>
      <w:bookmarkEnd w:id="526"/>
      <w:bookmarkEnd w:id="52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 已计提减值金额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29"/>
      <w:bookmarkEnd w:id="530"/>
      <w:bookmarkEnd w:id="53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4</w:t>
      </w:r>
      <w:bookmarkEnd w:id="535"/>
      <w:r>
        <w:rPr>
          <w:color w:val="000000"/>
          <w:spacing w:val="0"/>
          <w:w w:val="100"/>
          <w:position w:val="0"/>
        </w:rPr>
        <w:t>、其他重大合同</w:t>
      </w:r>
      <w:bookmarkEnd w:id="533"/>
      <w:bookmarkEnd w:id="534"/>
      <w:bookmarkEnd w:id="53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r>
        <w:rPr>
          <w:color w:val="000000"/>
          <w:spacing w:val="0"/>
          <w:w w:val="100"/>
          <w:position w:val="0"/>
        </w:rPr>
        <w:t>十六、其他重大事项的说明</w:t>
      </w:r>
      <w:bookmarkEnd w:id="537"/>
      <w:bookmarkEnd w:id="538"/>
      <w:bookmarkEnd w:id="53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rPr>
        <w:t>十七、公司子公司重大事项</w:t>
      </w:r>
      <w:bookmarkEnd w:id="540"/>
      <w:bookmarkEnd w:id="541"/>
      <w:bookmarkEnd w:id="542"/>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98" w:bottom="1436" w:left="103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480" w:line="240" w:lineRule="auto"/>
        <w:ind w:left="0" w:right="0" w:firstLine="0"/>
        <w:jc w:val="center"/>
      </w:pPr>
      <w:bookmarkStart w:id="543" w:name="bookmark543"/>
      <w:bookmarkStart w:id="544" w:name="bookmark544"/>
      <w:bookmarkStart w:id="545" w:name="bookmark545"/>
      <w:r>
        <w:rPr>
          <w:color w:val="000000"/>
          <w:spacing w:val="0"/>
          <w:w w:val="100"/>
          <w:position w:val="0"/>
        </w:rPr>
        <w:t>第七节股份变动及股东情况</w:t>
      </w:r>
      <w:bookmarkEnd w:id="543"/>
      <w:bookmarkEnd w:id="544"/>
      <w:bookmarkEnd w:id="545"/>
    </w:p>
    <w:p>
      <w:pPr>
        <w:pStyle w:val="Style28"/>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一</w:t>
      </w:r>
      <w:bookmarkEnd w:id="548"/>
      <w:r>
        <w:rPr>
          <w:color w:val="000000"/>
          <w:spacing w:val="0"/>
          <w:w w:val="100"/>
          <w:position w:val="0"/>
        </w:rPr>
        <w:t>、股份变动情况</w:t>
      </w:r>
      <w:bookmarkEnd w:id="546"/>
      <w:bookmarkEnd w:id="547"/>
      <w:bookmarkEnd w:id="549"/>
    </w:p>
    <w:p>
      <w:pPr>
        <w:pStyle w:val="Style33"/>
        <w:keepNext/>
        <w:keepLines/>
        <w:widowControl w:val="0"/>
        <w:shd w:val="clear" w:color="auto" w:fill="auto"/>
        <w:bidi w:val="0"/>
        <w:spacing w:before="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、股份变动情况</w:t>
      </w:r>
      <w:bookmarkEnd w:id="550"/>
      <w:bookmarkEnd w:id="551"/>
      <w:bookmarkEnd w:id="5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417,012</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416,74</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417,012</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416,74</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283,686</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283,68</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133,326</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133,05</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383,007</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383,27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383,007</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383,27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800,020</w:t>
            </w:r>
          </w:p>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800,02</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、限售股份变动情况</w:t>
      </w:r>
      <w:bookmarkEnd w:id="554"/>
      <w:bookmarkEnd w:id="555"/>
      <w:bookmarkEnd w:id="557"/>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联想控股股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225,957,600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225,957,600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55,252,800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55,252,800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达孜鹤鸣永</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创投资管理</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中心（有限合</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40,147,200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40,147,200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孙浩然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38,836,800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38,836,800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31,072,000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天津秦岭瑞</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才科技中心</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天津昆仑新 正管理咨询 中心（有限合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8,049,358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8,049,358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离任后半年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1,311,450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离任后半年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417,012,388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416,741,338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keepLines/>
        <w:widowControl w:val="0"/>
        <w:shd w:val="clear" w:color="auto" w:fill="auto"/>
        <w:tabs>
          <w:tab w:pos="517"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二</w:t>
      </w:r>
      <w:bookmarkEnd w:id="560"/>
      <w:r>
        <w:rPr>
          <w:color w:val="000000"/>
          <w:spacing w:val="0"/>
          <w:w w:val="100"/>
          <w:position w:val="0"/>
        </w:rPr>
        <w:t>、</w:t>
        <w:tab/>
        <w:t>证券发行与上市情况</w:t>
      </w:r>
      <w:bookmarkEnd w:id="558"/>
      <w:bookmarkEnd w:id="559"/>
      <w:bookmarkEnd w:id="561"/>
    </w:p>
    <w:p>
      <w:pPr>
        <w:pStyle w:val="Style33"/>
        <w:keepNext/>
        <w:keepLines/>
        <w:widowControl w:val="0"/>
        <w:shd w:val="clear" w:color="auto" w:fill="auto"/>
        <w:tabs>
          <w:tab w:pos="381" w:val="left"/>
        </w:tabs>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w:t>
        <w:tab/>
        <w:t>报告期内证券发行（不含优先股）情况</w:t>
      </w:r>
      <w:bookmarkEnd w:id="562"/>
      <w:bookmarkEnd w:id="563"/>
      <w:bookmarkEnd w:id="56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81" w:val="left"/>
        </w:tabs>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公司股份总数及股东结构的变动、公司资产和负债结构的变动情况说明</w:t>
      </w:r>
      <w:bookmarkEnd w:id="566"/>
      <w:bookmarkEnd w:id="567"/>
      <w:bookmarkEnd w:id="56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81" w:val="left"/>
        </w:tabs>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现存的内部职工股情况</w:t>
      </w:r>
      <w:bookmarkEnd w:id="570"/>
      <w:bookmarkEnd w:id="571"/>
      <w:bookmarkEnd w:id="57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522" w:val="left"/>
        </w:tabs>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三</w:t>
      </w:r>
      <w:bookmarkEnd w:id="576"/>
      <w:r>
        <w:rPr>
          <w:color w:val="000000"/>
          <w:spacing w:val="0"/>
          <w:w w:val="100"/>
          <w:position w:val="0"/>
        </w:rPr>
        <w:t>、</w:t>
        <w:tab/>
        <w:t>股东和实际控制人情况</w:t>
      </w:r>
      <w:bookmarkEnd w:id="574"/>
      <w:bookmarkEnd w:id="575"/>
      <w:bookmarkEnd w:id="577"/>
    </w:p>
    <w:p>
      <w:pPr>
        <w:pStyle w:val="Style33"/>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、公司股东数量及持股情况</w:t>
      </w:r>
      <w:bookmarkEnd w:id="578"/>
      <w:bookmarkEnd w:id="579"/>
      <w:bookmarkEnd w:id="58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5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普通股股</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61,637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64,795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末表决 权恢复 的优先 股股东</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总数（如 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持有特 别表决 权股份 的股东 总数（如</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末持股</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联想控股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28.24</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225,957,</w:t>
            </w:r>
          </w:p>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55,252,8</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32,546,800</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达孜鹤鸣 永创投资 管理中心 （有限合 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40,147,2</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孙浩然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38,836,8</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25,426,000</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31,072,0</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24,757,836</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31,072,000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戴启军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20,340,0</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-248080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8,920,000</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天津秦岭 瑞才科技 中心（有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9,531,93</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9,531,93</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香港中央</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结算有限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8,999,07</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天津昆仑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新正管理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咨询中心</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8,049,35</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8,049,35</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7,416,00</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根据《上市公司收购管理办法》第八十三条第二款的规定，孙陶然与其兄弟孙浩然同时持有公 司股份，为一致行动人。除此之外，上述股东之间不存在其他一致行动情形。</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 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拉卡拉支付股份有限公司回购专用证券账户持有公司股份</w:t>
            </w:r>
            <w:r>
              <w:rPr>
                <w:rFonts w:ascii="Times New Roman" w:eastAsia="Times New Roman" w:hAnsi="Times New Roman" w:cs="Times New Roman"/>
                <w:color w:val="000000"/>
                <w:spacing w:val="0"/>
                <w:w w:val="100"/>
                <w:position w:val="0"/>
                <w:sz w:val="18"/>
                <w:szCs w:val="18"/>
              </w:rPr>
              <w:t>20,164,958</w:t>
            </w:r>
            <w:r>
              <w:rPr>
                <w:color w:val="000000"/>
                <w:spacing w:val="0"/>
                <w:w w:val="100"/>
                <w:position w:val="0"/>
              </w:rPr>
              <w:t>股</w:t>
            </w:r>
            <w:r>
              <w:rPr>
                <w:color w:val="000000"/>
                <w:spacing w:val="0"/>
                <w:w w:val="100"/>
                <w:position w:val="0"/>
                <w:sz w:val="18"/>
                <w:szCs w:val="18"/>
              </w:rPr>
              <w:t>，</w:t>
            </w:r>
            <w:r>
              <w:rPr>
                <w:color w:val="000000"/>
                <w:spacing w:val="0"/>
                <w:w w:val="100"/>
                <w:position w:val="0"/>
              </w:rPr>
              <w:t xml:space="preserve">占公司总股份比例 </w:t>
            </w:r>
            <w:r>
              <w:rPr>
                <w:rFonts w:ascii="Times New Roman" w:eastAsia="Times New Roman" w:hAnsi="Times New Roman" w:cs="Times New Roman"/>
                <w:color w:val="000000"/>
                <w:spacing w:val="0"/>
                <w:w w:val="100"/>
                <w:position w:val="0"/>
                <w:sz w:val="18"/>
                <w:szCs w:val="18"/>
              </w:rPr>
              <w:t>2.52%</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戴启军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20,340,000</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香港中央结算有限公 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8,999,075</w:t>
            </w: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徐氢</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7,416,000</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北京盈生创新科技有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5,633,051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5,633,051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4,075,200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4,075,200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田文凯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3,754,422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3,754,422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邓保军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3,286,200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3,286,200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2,791,500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2,791,500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 限公司一银华鑫锐灵 活配置混合型证券投 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2,739,487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2,739,487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天津台宝南山管理咨 询中心（有限合伙）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00" w:right="0" w:firstLine="0"/>
              <w:jc w:val="left"/>
              <w:rPr>
                <w:sz w:val="18"/>
                <w:szCs w:val="18"/>
              </w:rPr>
            </w:pPr>
            <w:r>
              <w:rPr>
                <w:rFonts w:ascii="Times New Roman" w:eastAsia="Times New Roman" w:hAnsi="Times New Roman" w:cs="Times New Roman"/>
                <w:color w:val="000000"/>
                <w:spacing w:val="0"/>
                <w:w w:val="100"/>
                <w:position w:val="0"/>
                <w:sz w:val="18"/>
                <w:szCs w:val="18"/>
              </w:rPr>
              <w:t>2,606,576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2,606,576</w:t>
            </w: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 存在关联关系，也未知是否属于《上市公司收购管理办法》规定的一致行动人。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东情况说明（如有）（参</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名无限售条件流通股股东均不存在通过信用账户持有公司股份 情况。</w:t>
            </w: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40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24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、公司控股股东情况</w:t>
      </w:r>
      <w:bookmarkEnd w:id="582"/>
      <w:bookmarkEnd w:id="583"/>
      <w:bookmarkEnd w:id="585"/>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控股股东性质：无控股主体</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控股股东类型：不存在</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公司不存在控股股东情况的说明</w:t>
      </w:r>
    </w:p>
    <w:p>
      <w:pPr>
        <w:pStyle w:val="Style2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本公司无控股股东。</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8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、公司实际控制人及其一致行动人</w:t>
      </w:r>
      <w:bookmarkEnd w:id="586"/>
      <w:bookmarkEnd w:id="587"/>
      <w:bookmarkEnd w:id="589"/>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实际控制人性质：无实际控制人</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实际控制人类型：不存在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公司不存在实际控制人情况的说明</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公司的股权结构相对分散，第一大股东联想控股截止报告期末持股比例为</w:t>
      </w:r>
      <w:r>
        <w:rPr>
          <w:color w:val="000000"/>
          <w:spacing w:val="0"/>
          <w:w w:val="100"/>
          <w:position w:val="0"/>
          <w:sz w:val="18"/>
          <w:szCs w:val="18"/>
        </w:rPr>
        <w:t xml:space="preserve">28. </w:t>
      </w:r>
      <w:r>
        <w:rPr>
          <w:color w:val="000000"/>
          <w:spacing w:val="0"/>
          <w:w w:val="100"/>
          <w:position w:val="0"/>
          <w:sz w:val="18"/>
          <w:szCs w:val="18"/>
        </w:rPr>
        <w:t>24%，</w:t>
      </w:r>
      <w:r>
        <w:rPr>
          <w:color w:val="000000"/>
          <w:spacing w:val="0"/>
          <w:w w:val="100"/>
          <w:position w:val="0"/>
        </w:rPr>
        <w:t>任何单一股东均无法通过直接持有公 司股份或通过投资关系对公司形成实际控制，因此本公司无实际控制人。具体原因如下：</w:t>
      </w:r>
    </w:p>
    <w:p>
      <w:pPr>
        <w:pStyle w:val="Style21"/>
        <w:keepNext w:val="0"/>
        <w:keepLines w:val="0"/>
        <w:widowControl w:val="0"/>
        <w:shd w:val="clear" w:color="auto" w:fill="auto"/>
        <w:bidi w:val="0"/>
        <w:spacing w:before="0" w:after="0" w:line="317" w:lineRule="exact"/>
        <w:ind w:left="0" w:right="0"/>
        <w:jc w:val="both"/>
        <w:rPr>
          <w:sz w:val="18"/>
          <w:szCs w:val="18"/>
        </w:rPr>
      </w:pPr>
      <w:bookmarkStart w:id="590" w:name="bookmark590"/>
      <w:r>
        <w:rPr>
          <w:color w:val="000000"/>
          <w:spacing w:val="0"/>
          <w:w w:val="100"/>
          <w:position w:val="0"/>
          <w:sz w:val="17"/>
          <w:szCs w:val="17"/>
        </w:rPr>
        <w:t>（</w:t>
      </w:r>
      <w:bookmarkEnd w:id="59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根据联想控股出具《关于未对拉卡拉支付股份有限公司实施控制的声明函》，说明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①截至声明函出具之日，联想 控股与公司的任何其他股东之间不存在任何书面、口头或实际的一致行动关系；②公司董事会的现有成员中，仅李蓬为联想 控股提名的董事；公司现有高级管理人员中不存在联想控股推荐的人员，且联想控股从未向公司推荐过任何高级管理人员候 选人；③联想控股对公司仅为财务性投资入股，以获取投资收益为目的，不单独或联合谋求对公司的控制。联想控股自投资 入股公司以来，从未将公司纳入合并财务报表范围。</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tabs>
          <w:tab w:pos="825" w:val="left"/>
        </w:tabs>
        <w:bidi w:val="0"/>
        <w:spacing w:before="0" w:after="0" w:line="317" w:lineRule="exact"/>
        <w:ind w:left="0" w:right="0"/>
        <w:jc w:val="both"/>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公司股权结构相对分散，且主要股东之间不存在一致行动安排，故无关联股东能实际支配公司经营；</w:t>
      </w:r>
    </w:p>
    <w:p>
      <w:pPr>
        <w:pStyle w:val="Style21"/>
        <w:keepNext w:val="0"/>
        <w:keepLines w:val="0"/>
        <w:widowControl w:val="0"/>
        <w:shd w:val="clear" w:color="auto" w:fill="auto"/>
        <w:bidi w:val="0"/>
        <w:spacing w:before="0" w:after="0" w:line="317" w:lineRule="exact"/>
        <w:ind w:left="0" w:right="0"/>
        <w:jc w:val="both"/>
      </w:pPr>
      <w:bookmarkStart w:id="592" w:name="bookmark592"/>
      <w:r>
        <w:rPr>
          <w:color w:val="000000"/>
          <w:spacing w:val="0"/>
          <w:w w:val="100"/>
          <w:position w:val="0"/>
          <w:sz w:val="18"/>
          <w:szCs w:val="18"/>
        </w:rPr>
        <w:t>（</w:t>
      </w:r>
      <w:bookmarkEnd w:id="592"/>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 </w:t>
      </w:r>
      <w:r>
        <w:rPr>
          <w:color w:val="000000"/>
          <w:spacing w:val="0"/>
          <w:w w:val="100"/>
          <w:position w:val="0"/>
        </w:rPr>
        <w:t>公司主要股东中的孙陶然和孙浩然为兄弟关系，其对公司的合计直接持股比例为</w:t>
      </w:r>
      <w:r>
        <w:rPr>
          <w:color w:val="000000"/>
          <w:spacing w:val="0"/>
          <w:w w:val="100"/>
          <w:position w:val="0"/>
          <w:sz w:val="18"/>
          <w:szCs w:val="18"/>
        </w:rPr>
        <w:t>11.76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不足以达到单独决定公 司的经营方针和重大事项或能够实际支配公司的公司行为的程度。除该等亲属关系外，公司的主要股东之间不存在一致行动 协议或类似安排；</w:t>
      </w:r>
    </w:p>
    <w:p>
      <w:pPr>
        <w:pStyle w:val="Style21"/>
        <w:keepNext w:val="0"/>
        <w:keepLines w:val="0"/>
        <w:widowControl w:val="0"/>
        <w:shd w:val="clear" w:color="auto" w:fill="auto"/>
        <w:bidi w:val="0"/>
        <w:spacing w:before="0" w:after="0" w:line="317" w:lineRule="exact"/>
        <w:ind w:left="0" w:right="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在公司的现任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名非独立董事中，孙陶然、舒世忠由孙陶然提名、张双喜由陈江涛提名、李蓬由联想控股提名，包 括联想控股在内的任何单一股东均无法通过董事会决议单独决定公司的经营方针和重大事项，或能够实际支配公司的公司行 为。</w:t>
      </w:r>
    </w:p>
    <w:p>
      <w:pPr>
        <w:pStyle w:val="Style21"/>
        <w:keepNext w:val="0"/>
        <w:keepLines w:val="0"/>
        <w:widowControl w:val="0"/>
        <w:shd w:val="clear" w:color="auto" w:fill="auto"/>
        <w:tabs>
          <w:tab w:pos="825" w:val="left"/>
        </w:tabs>
        <w:bidi w:val="0"/>
        <w:spacing w:before="0" w:after="0" w:line="317" w:lineRule="exact"/>
        <w:ind w:left="0" w:right="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公司未通过认定不存在实际控制人规避发行条件或监管。</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法人</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最终控制层面持股情况</w:t>
      </w:r>
    </w:p>
    <w:tbl>
      <w:tblPr>
        <w:tblOverlap w:val="never"/>
        <w:jc w:val="center"/>
        <w:tblLayout w:type="fixed"/>
      </w:tblPr>
      <w:tblGrid>
        <w:gridCol w:w="2170"/>
        <w:gridCol w:w="1762"/>
        <w:gridCol w:w="1723"/>
        <w:gridCol w:w="1570"/>
        <w:gridCol w:w="236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36" w:bottom="1599" w:left="1077"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71"/>
        <w:keepNext w:val="0"/>
        <w:keepLines w:val="0"/>
        <w:widowControl w:val="0"/>
        <w:shd w:val="clear" w:color="auto" w:fill="auto"/>
        <w:bidi w:val="0"/>
        <w:spacing w:before="1580" w:after="1840" w:line="240" w:lineRule="auto"/>
        <w:ind w:left="0" w:right="0" w:firstLine="0"/>
        <w:jc w:val="center"/>
        <w:rPr>
          <w:sz w:val="22"/>
          <w:szCs w:val="22"/>
        </w:rPr>
      </w:pPr>
      <w:r>
        <w:rPr>
          <w:b/>
          <w:bCs/>
          <w:color w:val="2A262B"/>
          <w:spacing w:val="0"/>
          <w:w w:val="100"/>
          <w:position w:val="0"/>
          <w:sz w:val="22"/>
          <w:szCs w:val="22"/>
        </w:rPr>
        <w:t>公司无实际控制人</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4</w:t>
      </w:r>
      <w:bookmarkEnd w:id="59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95"/>
      <w:bookmarkEnd w:id="596"/>
      <w:bookmarkEnd w:id="598"/>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5</w:t>
      </w:r>
      <w:bookmarkEnd w:id="60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9"/>
      <w:bookmarkEnd w:id="600"/>
      <w:bookmarkEnd w:id="602"/>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587"/>
        <w:gridCol w:w="1814"/>
        <w:gridCol w:w="1416"/>
        <w:gridCol w:w="1632"/>
        <w:gridCol w:w="213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主要经营业务或管理活 动</w:t>
            </w:r>
          </w:p>
        </w:tc>
      </w:tr>
      <w:tr>
        <w:trPr>
          <w:trHeight w:val="353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1984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235623.09</w:t>
            </w:r>
            <w:r>
              <w:rPr>
                <w:color w:val="000000"/>
                <w:spacing w:val="0"/>
                <w:w w:val="100"/>
                <w:position w:val="0"/>
              </w:rPr>
              <w:t>万元人 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项目投资；投资管理；资 产管理；经济贸易咨询； 投资咨询；企业管理咨 询；技术开发、技术转让、 技术推广；物业管理；销 售化工产品（不含危险化 学品及一类易制毒化学 品）、矿产品；货物进出 口、技术进出口、代理进 出口；计算机系统服务； 数据处理。</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6</w:t>
      </w:r>
      <w:bookmarkEnd w:id="605"/>
      <w:r>
        <w:rPr>
          <w:color w:val="000000"/>
          <w:spacing w:val="0"/>
          <w:w w:val="100"/>
          <w:position w:val="0"/>
        </w:rPr>
        <w:t>、控股股东、实际控制人、重组方及其他承诺主体股份限制减持情况</w:t>
      </w:r>
      <w:bookmarkEnd w:id="603"/>
      <w:bookmarkEnd w:id="604"/>
      <w:bookmarkEnd w:id="606"/>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8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四</w:t>
      </w:r>
      <w:bookmarkEnd w:id="609"/>
      <w:r>
        <w:rPr>
          <w:color w:val="000000"/>
          <w:spacing w:val="0"/>
          <w:w w:val="100"/>
          <w:position w:val="0"/>
        </w:rPr>
        <w:t>、股份回购在报告期的具体实施情况</w:t>
      </w:r>
      <w:bookmarkEnd w:id="607"/>
      <w:bookmarkEnd w:id="608"/>
      <w:bookmarkEnd w:id="610"/>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1210"/>
        <w:gridCol w:w="1195"/>
        <w:gridCol w:w="1195"/>
        <w:gridCol w:w="1195"/>
        <w:gridCol w:w="1195"/>
        <w:gridCol w:w="1195"/>
        <w:gridCol w:w="1195"/>
        <w:gridCol w:w="1205"/>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占总股本的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拟回购金额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已回购数量 占股权激励 计划所涉及 的标的股票 的比例（如 有）</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20164958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599921324.3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用于后续实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施股权激励</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20,164,958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441" w:right="1194" w:bottom="1609" w:left="110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86" behindDoc="0" locked="0" layoutInCell="1" allowOverlap="1">
                <wp:simplePos x="0" y="0"/>
                <wp:positionH relativeFrom="page">
                  <wp:posOffset>2691765</wp:posOffset>
                </wp:positionH>
                <wp:positionV relativeFrom="paragraph">
                  <wp:posOffset>0</wp:posOffset>
                </wp:positionV>
                <wp:extent cx="2170430" cy="243840"/>
                <wp:wrapTopAndBottom/>
                <wp:docPr id="21" name="Shape 2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11" w:name="bookmark611"/>
                            <w:bookmarkStart w:id="612" w:name="bookmark612"/>
                            <w:bookmarkStart w:id="613" w:name="bookmark613"/>
                            <w:r>
                              <w:rPr>
                                <w:color w:val="000000"/>
                                <w:spacing w:val="0"/>
                                <w:w w:val="100"/>
                                <w:position w:val="0"/>
                              </w:rPr>
                              <w:t>第八节优先股相关情况</w:t>
                            </w:r>
                            <w:bookmarkEnd w:id="611"/>
                            <w:bookmarkEnd w:id="612"/>
                            <w:bookmarkEnd w:id="613"/>
                          </w:p>
                        </w:txbxContent>
                      </wps:txbx>
                      <wps:bodyPr wrap="none" lIns="0" tIns="0" rIns="0" bIns="0">
                        <a:noAutoFit/>
                      </wps:bodyPr>
                    </wps:wsp>
                  </a:graphicData>
                </a:graphic>
              </wp:anchor>
            </w:drawing>
          </mc:Choice>
          <mc:Fallback>
            <w:pict>
              <v:shape id="_x0000_s1047" type="#_x0000_t202" style="position:absolute;margin-left:211.95000000000002pt;margin-top:0;width:170.90000000000001pt;height:19.199999999999999pt;z-index:-125829367;mso-wrap-distance-left:0;mso-wrap-distance-right:0;mso-wrap-distance-bottom:22.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11" w:name="bookmark611"/>
                      <w:bookmarkStart w:id="612" w:name="bookmark612"/>
                      <w:bookmarkStart w:id="613" w:name="bookmark613"/>
                      <w:r>
                        <w:rPr>
                          <w:color w:val="000000"/>
                          <w:spacing w:val="0"/>
                          <w:w w:val="100"/>
                          <w:position w:val="0"/>
                        </w:rPr>
                        <w:t>第八节优先股相关情况</w:t>
                      </w:r>
                      <w:bookmarkEnd w:id="611"/>
                      <w:bookmarkEnd w:id="612"/>
                      <w:bookmarkEnd w:id="613"/>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after="580" w:line="240" w:lineRule="auto"/>
        <w:ind w:left="0" w:right="0" w:firstLine="0"/>
        <w:jc w:val="center"/>
      </w:pPr>
      <w:bookmarkStart w:id="614" w:name="bookmark614"/>
      <w:bookmarkStart w:id="615" w:name="bookmark615"/>
      <w:bookmarkStart w:id="616" w:name="bookmark616"/>
      <w:r>
        <w:rPr>
          <w:color w:val="000000"/>
          <w:spacing w:val="0"/>
          <w:w w:val="100"/>
          <w:position w:val="0"/>
        </w:rPr>
        <w:t>第九节债券相关情况</w:t>
      </w:r>
      <w:bookmarkEnd w:id="614"/>
      <w:bookmarkEnd w:id="615"/>
      <w:bookmarkEnd w:id="616"/>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540" w:after="540" w:line="240" w:lineRule="auto"/>
        <w:ind w:left="0" w:right="0" w:firstLine="0"/>
        <w:jc w:val="center"/>
      </w:pPr>
      <w:bookmarkStart w:id="617" w:name="bookmark617"/>
      <w:bookmarkStart w:id="618" w:name="bookmark618"/>
      <w:bookmarkStart w:id="619" w:name="bookmark619"/>
      <w:r>
        <w:rPr>
          <w:color w:val="000000"/>
          <w:spacing w:val="0"/>
          <w:w w:val="100"/>
          <w:position w:val="0"/>
        </w:rPr>
        <w:t>第十节财务报告</w:t>
      </w:r>
      <w:bookmarkEnd w:id="617"/>
      <w:bookmarkEnd w:id="618"/>
      <w:bookmarkEnd w:id="619"/>
    </w:p>
    <w:p>
      <w:pPr>
        <w:pStyle w:val="Style28"/>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一</w:t>
      </w:r>
      <w:bookmarkEnd w:id="622"/>
      <w:r>
        <w:rPr>
          <w:color w:val="000000"/>
          <w:spacing w:val="0"/>
          <w:w w:val="100"/>
          <w:position w:val="0"/>
        </w:rPr>
        <w:t>、审计报告</w:t>
      </w:r>
      <w:bookmarkEnd w:id="620"/>
      <w:bookmarkEnd w:id="621"/>
      <w:bookmarkEnd w:id="6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ZB10362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强桂英、田艳玲</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rPr>
        <w:t>审计报告</w:t>
      </w:r>
    </w:p>
    <w:p>
      <w:pPr>
        <w:pStyle w:val="Style21"/>
        <w:keepNext w:val="0"/>
        <w:keepLines w:val="0"/>
        <w:widowControl w:val="0"/>
        <w:shd w:val="clear" w:color="auto" w:fill="auto"/>
        <w:bidi w:val="0"/>
        <w:spacing w:before="0" w:after="380" w:line="314" w:lineRule="exact"/>
        <w:ind w:left="0" w:right="0" w:firstLine="0"/>
        <w:jc w:val="right"/>
      </w:pPr>
      <w:r>
        <w:rPr>
          <w:color w:val="000000"/>
          <w:spacing w:val="0"/>
          <w:w w:val="100"/>
          <w:position w:val="0"/>
        </w:rPr>
        <w:t>信会师报字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ZB10362</w:t>
      </w:r>
      <w:r>
        <w:rPr>
          <w:color w:val="000000"/>
          <w:spacing w:val="0"/>
          <w:w w:val="100"/>
          <w:position w:val="0"/>
        </w:rPr>
        <w:t>号</w:t>
      </w:r>
    </w:p>
    <w:p>
      <w:pPr>
        <w:pStyle w:val="Style21"/>
        <w:keepNext w:val="0"/>
        <w:keepLines w:val="0"/>
        <w:widowControl w:val="0"/>
        <w:shd w:val="clear" w:color="auto" w:fill="auto"/>
        <w:bidi w:val="0"/>
        <w:spacing w:before="0" w:after="380" w:line="314" w:lineRule="exact"/>
        <w:ind w:left="0" w:right="0" w:firstLine="0"/>
        <w:jc w:val="left"/>
      </w:pPr>
      <w:r>
        <w:rPr>
          <w:b/>
          <w:bCs/>
          <w:color w:val="000000"/>
          <w:spacing w:val="0"/>
          <w:w w:val="100"/>
          <w:position w:val="0"/>
        </w:rPr>
        <w:t>拉卡拉支付股份有限公司全体股东：</w:t>
      </w:r>
    </w:p>
    <w:p>
      <w:pPr>
        <w:pStyle w:val="Style21"/>
        <w:keepNext w:val="0"/>
        <w:keepLines w:val="0"/>
        <w:widowControl w:val="0"/>
        <w:shd w:val="clear" w:color="auto" w:fill="auto"/>
        <w:bidi w:val="0"/>
        <w:spacing w:before="0" w:after="380" w:line="314" w:lineRule="exact"/>
        <w:ind w:left="0" w:right="0" w:firstLine="1000"/>
        <w:jc w:val="left"/>
      </w:pPr>
      <w:r>
        <w:rPr>
          <w:b/>
          <w:bCs/>
          <w:color w:val="000000"/>
          <w:spacing w:val="0"/>
          <w:w w:val="100"/>
          <w:position w:val="0"/>
        </w:rPr>
        <w:t>审计意见</w:t>
      </w:r>
    </w:p>
    <w:p>
      <w:pPr>
        <w:pStyle w:val="Style21"/>
        <w:keepNext w:val="0"/>
        <w:keepLines w:val="0"/>
        <w:widowControl w:val="0"/>
        <w:shd w:val="clear" w:color="auto" w:fill="auto"/>
        <w:bidi w:val="0"/>
        <w:spacing w:before="0" w:after="40" w:line="317" w:lineRule="exact"/>
        <w:ind w:left="380" w:right="0" w:firstLine="560"/>
        <w:jc w:val="both"/>
      </w:pPr>
      <w:r>
        <w:rPr>
          <w:color w:val="000000"/>
          <w:spacing w:val="0"/>
          <w:w w:val="100"/>
          <w:position w:val="0"/>
        </w:rPr>
        <w:t>我们审计了拉卡拉支付股份有限公司（以下简称拉卡拉）财务报表，包括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 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 表附注。</w:t>
      </w:r>
    </w:p>
    <w:p>
      <w:pPr>
        <w:pStyle w:val="Style21"/>
        <w:keepNext w:val="0"/>
        <w:keepLines w:val="0"/>
        <w:widowControl w:val="0"/>
        <w:shd w:val="clear" w:color="auto" w:fill="auto"/>
        <w:bidi w:val="0"/>
        <w:spacing w:before="0" w:after="380" w:line="307" w:lineRule="exact"/>
        <w:ind w:left="380" w:right="0" w:firstLine="560"/>
        <w:jc w:val="both"/>
      </w:pPr>
      <w:r>
        <w:rPr>
          <w:color w:val="000000"/>
          <w:spacing w:val="0"/>
          <w:w w:val="100"/>
          <w:position w:val="0"/>
        </w:rPr>
        <w:t>我们认为，后附的财务报表在所有重大方面按照企业会计准则的规定编制，公允反映了拉卡拉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的合并及母公司财务状况以及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21"/>
        <w:keepNext w:val="0"/>
        <w:keepLines w:val="0"/>
        <w:widowControl w:val="0"/>
        <w:shd w:val="clear" w:color="auto" w:fill="auto"/>
        <w:bidi w:val="0"/>
        <w:spacing w:before="0" w:after="380" w:line="314" w:lineRule="exact"/>
        <w:ind w:left="0" w:right="0" w:firstLine="1000"/>
        <w:jc w:val="left"/>
      </w:pPr>
      <w:r>
        <w:rPr>
          <w:b/>
          <w:bCs/>
          <w:color w:val="000000"/>
          <w:spacing w:val="0"/>
          <w:w w:val="100"/>
          <w:position w:val="0"/>
        </w:rPr>
        <w:t>形成审计意见的基础</w:t>
      </w:r>
    </w:p>
    <w:p>
      <w:pPr>
        <w:pStyle w:val="Style21"/>
        <w:keepNext w:val="0"/>
        <w:keepLines w:val="0"/>
        <w:widowControl w:val="0"/>
        <w:shd w:val="clear" w:color="auto" w:fill="auto"/>
        <w:bidi w:val="0"/>
        <w:spacing w:before="0" w:after="380" w:line="312" w:lineRule="exact"/>
        <w:ind w:left="380" w:right="0" w:firstLine="560"/>
        <w:jc w:val="both"/>
      </w:pPr>
      <w:r>
        <w:rPr>
          <w:color w:val="000000"/>
          <w:spacing w:val="0"/>
          <w:w w:val="100"/>
          <w:position w:val="0"/>
        </w:rPr>
        <w:t>我们按照中国注册会计师审计准则的规定执行了审计工作。审计报告的“注册会计师对财务报表审计的责任” 部分进一步阐述了我们在这些准则下的责任。按照中国注册会计师职业道德守则，我们独立于拉卡拉，并履行了职业道 德方面的其他责任。我们相信，我们获取的审计证据是充分、适当的，为发表审计意见提供了基础。</w:t>
      </w:r>
    </w:p>
    <w:p>
      <w:pPr>
        <w:pStyle w:val="Style21"/>
        <w:keepNext w:val="0"/>
        <w:keepLines w:val="0"/>
        <w:widowControl w:val="0"/>
        <w:shd w:val="clear" w:color="auto" w:fill="auto"/>
        <w:bidi w:val="0"/>
        <w:spacing w:before="0" w:after="380" w:line="314" w:lineRule="exact"/>
        <w:ind w:left="0" w:right="0" w:firstLine="640"/>
        <w:jc w:val="left"/>
      </w:pPr>
      <w:r>
        <w:rPr>
          <w:b/>
          <w:bCs/>
          <w:color w:val="000000"/>
          <w:spacing w:val="0"/>
          <w:w w:val="100"/>
          <w:position w:val="0"/>
        </w:rPr>
        <w:t>关键审计事项</w:t>
      </w:r>
    </w:p>
    <w:p>
      <w:pPr>
        <w:pStyle w:val="Style21"/>
        <w:keepNext w:val="0"/>
        <w:keepLines w:val="0"/>
        <w:widowControl w:val="0"/>
        <w:shd w:val="clear" w:color="auto" w:fill="auto"/>
        <w:bidi w:val="0"/>
        <w:spacing w:before="0" w:after="40" w:line="317" w:lineRule="exact"/>
        <w:ind w:left="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21"/>
        <w:keepNext w:val="0"/>
        <w:keepLines w:val="0"/>
        <w:widowControl w:val="0"/>
        <w:shd w:val="clear" w:color="auto" w:fill="auto"/>
        <w:bidi w:val="0"/>
        <w:spacing w:before="0" w:after="440" w:line="314" w:lineRule="exact"/>
        <w:ind w:left="0" w:right="0" w:firstLine="580"/>
        <w:jc w:val="both"/>
      </w:pPr>
      <w:r>
        <w:rPr>
          <w:color w:val="000000"/>
          <w:spacing w:val="0"/>
          <w:w w:val="100"/>
          <w:position w:val="0"/>
        </w:rPr>
        <w:t>我们在审计中识别出的关键审计事项汇总如下：</w:t>
      </w:r>
    </w:p>
    <w:tbl>
      <w:tblPr>
        <w:tblOverlap w:val="never"/>
        <w:jc w:val="left"/>
        <w:tblLayout w:type="fixed"/>
      </w:tblPr>
      <w:tblGrid>
        <w:gridCol w:w="4166"/>
        <w:gridCol w:w="4080"/>
      </w:tblGrid>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bl>
    <w:p>
      <w:pPr>
        <w:widowControl w:val="0"/>
        <w:spacing w:line="1" w:lineRule="exact"/>
      </w:pPr>
    </w:p>
    <w:tbl>
      <w:tblPr>
        <w:tblOverlap w:val="never"/>
        <w:jc w:val="left"/>
        <w:tblLayout w:type="fixed"/>
      </w:tblPr>
      <w:tblGrid>
        <w:gridCol w:w="4166"/>
        <w:gridCol w:w="4080"/>
      </w:tblGrid>
      <w:tr>
        <w:trPr>
          <w:trHeight w:val="437"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473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拉卡拉所处行业为第三方支付，本年度实现营业收入 </w:t>
            </w:r>
            <w:r>
              <w:rPr>
                <w:color w:val="000000"/>
                <w:spacing w:val="0"/>
                <w:w w:val="100"/>
                <w:position w:val="0"/>
                <w:sz w:val="18"/>
                <w:szCs w:val="18"/>
              </w:rPr>
              <w:t>65.96</w:t>
            </w:r>
            <w:r>
              <w:rPr>
                <w:color w:val="000000"/>
                <w:spacing w:val="0"/>
                <w:w w:val="100"/>
                <w:position w:val="0"/>
              </w:rPr>
              <w:t>亿元，其中支付业务收入</w:t>
            </w:r>
            <w:r>
              <w:rPr>
                <w:color w:val="000000"/>
                <w:spacing w:val="0"/>
                <w:w w:val="100"/>
                <w:position w:val="0"/>
                <w:sz w:val="18"/>
                <w:szCs w:val="18"/>
              </w:rPr>
              <w:t>58.0</w:t>
            </w:r>
            <w:r>
              <w:rPr>
                <w:color w:val="000000"/>
                <w:spacing w:val="0"/>
                <w:w w:val="100"/>
                <w:position w:val="0"/>
                <w:sz w:val="18"/>
                <w:szCs w:val="18"/>
              </w:rPr>
              <w:t>7</w:t>
            </w:r>
            <w:r>
              <w:rPr>
                <w:color w:val="000000"/>
                <w:spacing w:val="0"/>
                <w:w w:val="100"/>
                <w:position w:val="0"/>
              </w:rPr>
              <w:t>亿元，占营业收 入的</w:t>
            </w:r>
            <w:r>
              <w:rPr>
                <w:color w:val="000000"/>
                <w:spacing w:val="0"/>
                <w:w w:val="100"/>
                <w:position w:val="0"/>
                <w:sz w:val="18"/>
                <w:szCs w:val="18"/>
              </w:rPr>
              <w:t>88.04%</w:t>
            </w:r>
            <w:r>
              <w:rPr>
                <w:color w:val="000000"/>
                <w:spacing w:val="0"/>
                <w:w w:val="100"/>
                <w:position w:val="0"/>
              </w:rPr>
              <w:t>。由于支付收入对财务报表影响重大，存 在管理层为了达到特定目标或期望而操纵收入的可 能性，因此我们将收入中的支付业务收入确认识别为 关键审计事项。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针对支付业务收入的真实性和完整性，我们实施的 审计程序主要包括：</w:t>
            </w:r>
          </w:p>
          <w:p>
            <w:pPr>
              <w:pStyle w:val="Style24"/>
              <w:keepNext w:val="0"/>
              <w:keepLines w:val="0"/>
              <w:widowControl w:val="0"/>
              <w:numPr>
                <w:ilvl w:val="0"/>
                <w:numId w:val="13"/>
              </w:numPr>
              <w:shd w:val="clear" w:color="auto" w:fill="auto"/>
              <w:tabs>
                <w:tab w:pos="187" w:val="left"/>
              </w:tabs>
              <w:bidi w:val="0"/>
              <w:spacing w:before="0" w:after="40" w:line="312" w:lineRule="exact"/>
              <w:ind w:left="0" w:right="0" w:firstLine="0"/>
              <w:jc w:val="both"/>
            </w:pPr>
            <w:r>
              <w:rPr>
                <w:color w:val="000000"/>
                <w:spacing w:val="0"/>
                <w:w w:val="100"/>
                <w:position w:val="0"/>
              </w:rPr>
              <w:t>信息系统鉴证小组对支付业务系统分别测试一般 控制与应用控制；</w:t>
            </w:r>
          </w:p>
          <w:p>
            <w:pPr>
              <w:pStyle w:val="Style24"/>
              <w:keepNext w:val="0"/>
              <w:keepLines w:val="0"/>
              <w:widowControl w:val="0"/>
              <w:numPr>
                <w:ilvl w:val="0"/>
                <w:numId w:val="13"/>
              </w:numPr>
              <w:shd w:val="clear" w:color="auto" w:fill="auto"/>
              <w:tabs>
                <w:tab w:pos="187" w:val="left"/>
              </w:tabs>
              <w:bidi w:val="0"/>
              <w:spacing w:before="0" w:after="40" w:line="312" w:lineRule="exact"/>
              <w:ind w:left="0" w:right="0" w:firstLine="0"/>
              <w:jc w:val="both"/>
            </w:pPr>
            <w:r>
              <w:rPr>
                <w:color w:val="000000"/>
                <w:spacing w:val="0"/>
                <w:w w:val="100"/>
                <w:position w:val="0"/>
              </w:rPr>
              <w:t>信息系统鉴证小组根据业务数据与参数抽样重新 计算，验证支付业务收入、成本数据准确性；</w:t>
            </w:r>
          </w:p>
          <w:p>
            <w:pPr>
              <w:pStyle w:val="Style24"/>
              <w:keepNext w:val="0"/>
              <w:keepLines w:val="0"/>
              <w:widowControl w:val="0"/>
              <w:numPr>
                <w:ilvl w:val="0"/>
                <w:numId w:val="13"/>
              </w:numPr>
              <w:shd w:val="clear" w:color="auto" w:fill="auto"/>
              <w:tabs>
                <w:tab w:pos="187" w:val="left"/>
              </w:tabs>
              <w:bidi w:val="0"/>
              <w:spacing w:before="0" w:after="40" w:line="312" w:lineRule="exact"/>
              <w:ind w:left="0" w:right="0" w:firstLine="0"/>
              <w:jc w:val="both"/>
            </w:pPr>
            <w:r>
              <w:rPr>
                <w:color w:val="000000"/>
                <w:spacing w:val="0"/>
                <w:w w:val="100"/>
                <w:position w:val="0"/>
              </w:rPr>
              <w:t>分析支付业务大额支付商户与频繁交易商户的分 布及比例情况，判断是否存在刷单等舞弊行为；</w:t>
            </w:r>
          </w:p>
          <w:p>
            <w:pPr>
              <w:pStyle w:val="Style24"/>
              <w:keepNext w:val="0"/>
              <w:keepLines w:val="0"/>
              <w:widowControl w:val="0"/>
              <w:numPr>
                <w:ilvl w:val="0"/>
                <w:numId w:val="13"/>
              </w:numPr>
              <w:shd w:val="clear" w:color="auto" w:fill="auto"/>
              <w:tabs>
                <w:tab w:pos="197" w:val="left"/>
              </w:tabs>
              <w:bidi w:val="0"/>
              <w:spacing w:before="0" w:after="40" w:line="312" w:lineRule="exact"/>
              <w:ind w:left="0" w:right="0" w:firstLine="0"/>
              <w:jc w:val="both"/>
            </w:pPr>
            <w:r>
              <w:rPr>
                <w:color w:val="000000"/>
                <w:spacing w:val="0"/>
                <w:w w:val="100"/>
                <w:position w:val="0"/>
              </w:rPr>
              <w:t>逐月核对支付业务收入成本业务数据与财务数 据；</w:t>
            </w:r>
          </w:p>
          <w:p>
            <w:pPr>
              <w:pStyle w:val="Style24"/>
              <w:keepNext w:val="0"/>
              <w:keepLines w:val="0"/>
              <w:widowControl w:val="0"/>
              <w:numPr>
                <w:ilvl w:val="0"/>
                <w:numId w:val="13"/>
              </w:numPr>
              <w:shd w:val="clear" w:color="auto" w:fill="auto"/>
              <w:tabs>
                <w:tab w:pos="187" w:val="left"/>
              </w:tabs>
              <w:bidi w:val="0"/>
              <w:spacing w:before="0" w:after="40" w:line="310" w:lineRule="exact"/>
              <w:ind w:left="0" w:right="0" w:firstLine="0"/>
              <w:jc w:val="both"/>
            </w:pPr>
            <w:r>
              <w:rPr>
                <w:color w:val="000000"/>
                <w:spacing w:val="0"/>
                <w:w w:val="100"/>
                <w:position w:val="0"/>
              </w:rPr>
              <w:t>根据支付业务系统导出的商户机具类型所包含的 交易金额、交易次数、支付收入，多维度分析支付 业务合理性；</w:t>
            </w:r>
          </w:p>
          <w:p>
            <w:pPr>
              <w:pStyle w:val="Style24"/>
              <w:keepNext w:val="0"/>
              <w:keepLines w:val="0"/>
              <w:widowControl w:val="0"/>
              <w:numPr>
                <w:ilvl w:val="0"/>
                <w:numId w:val="13"/>
              </w:numPr>
              <w:shd w:val="clear" w:color="auto" w:fill="auto"/>
              <w:tabs>
                <w:tab w:pos="178" w:val="left"/>
              </w:tabs>
              <w:bidi w:val="0"/>
              <w:spacing w:before="0" w:after="40" w:line="312" w:lineRule="exact"/>
              <w:ind w:left="0" w:right="0" w:firstLine="0"/>
              <w:jc w:val="both"/>
            </w:pPr>
            <w:r>
              <w:rPr>
                <w:color w:val="000000"/>
                <w:spacing w:val="0"/>
                <w:w w:val="100"/>
                <w:position w:val="0"/>
              </w:rPr>
              <w:t>选取商户实地核查商户真实性。</w:t>
            </w:r>
          </w:p>
        </w:tc>
      </w:tr>
    </w:tbl>
    <w:p>
      <w:pPr>
        <w:widowControl w:val="0"/>
        <w:spacing w:after="319" w:line="1" w:lineRule="exact"/>
      </w:pPr>
    </w:p>
    <w:p>
      <w:pPr>
        <w:pStyle w:val="Style21"/>
        <w:keepNext w:val="0"/>
        <w:keepLines w:val="0"/>
        <w:widowControl w:val="0"/>
        <w:shd w:val="clear" w:color="auto" w:fill="auto"/>
        <w:bidi w:val="0"/>
        <w:spacing w:before="0" w:after="380" w:line="317" w:lineRule="exact"/>
        <w:ind w:left="0" w:right="0" w:firstLine="1000"/>
        <w:jc w:val="both"/>
      </w:pPr>
      <w:r>
        <w:rPr>
          <w:b/>
          <w:bCs/>
          <w:color w:val="000000"/>
          <w:spacing w:val="0"/>
          <w:w w:val="100"/>
          <w:position w:val="0"/>
        </w:rPr>
        <w:t>其他信息</w:t>
      </w:r>
    </w:p>
    <w:p>
      <w:pPr>
        <w:pStyle w:val="Style21"/>
        <w:keepNext w:val="0"/>
        <w:keepLines w:val="0"/>
        <w:widowControl w:val="0"/>
        <w:shd w:val="clear" w:color="auto" w:fill="auto"/>
        <w:bidi w:val="0"/>
        <w:spacing w:before="0" w:after="0" w:line="317" w:lineRule="exact"/>
        <w:ind w:left="360" w:right="0" w:firstLine="580"/>
        <w:jc w:val="both"/>
      </w:pPr>
      <w:r>
        <w:rPr>
          <w:color w:val="000000"/>
          <w:spacing w:val="0"/>
          <w:w w:val="100"/>
          <w:position w:val="0"/>
        </w:rPr>
        <w:t>拉卡拉管理层（以下简称管理层）对其他信息负责。其他信息包括拉卡拉</w:t>
      </w:r>
      <w:r>
        <w:rPr>
          <w:color w:val="000000"/>
          <w:spacing w:val="0"/>
          <w:w w:val="100"/>
          <w:position w:val="0"/>
          <w:sz w:val="18"/>
          <w:szCs w:val="18"/>
        </w:rPr>
        <w:t>2021</w:t>
      </w:r>
      <w:r>
        <w:rPr>
          <w:color w:val="000000"/>
          <w:spacing w:val="0"/>
          <w:w w:val="100"/>
          <w:position w:val="0"/>
        </w:rPr>
        <w:t>年年度报告中涵盖的信息，但不 包括财务报表和我们的审计报告。</w:t>
      </w:r>
    </w:p>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307" w:lineRule="exact"/>
        <w:ind w:left="360" w:right="0" w:firstLine="580"/>
        <w:jc w:val="both"/>
      </w:pPr>
      <w:r>
        <w:rPr>
          <w:color w:val="000000"/>
          <w:spacing w:val="0"/>
          <w:w w:val="100"/>
          <w:position w:val="0"/>
        </w:rPr>
        <w:t>结合我们对财务报表的审计，我们的责任是阅读其他信息，在此过程中，考虑其他信息是否与财务报表或我们 在审计过程中了解到的情况存在重大不一致或者似乎存在重大错报。</w:t>
      </w:r>
    </w:p>
    <w:p>
      <w:pPr>
        <w:pStyle w:val="Style21"/>
        <w:keepNext w:val="0"/>
        <w:keepLines w:val="0"/>
        <w:widowControl w:val="0"/>
        <w:shd w:val="clear" w:color="auto" w:fill="auto"/>
        <w:bidi w:val="0"/>
        <w:spacing w:before="0" w:after="380" w:line="317" w:lineRule="exact"/>
        <w:ind w:left="360" w:right="0" w:firstLine="580"/>
        <w:jc w:val="both"/>
      </w:pPr>
      <w:r>
        <w:rPr>
          <w:color w:val="000000"/>
          <w:spacing w:val="0"/>
          <w:w w:val="100"/>
          <w:position w:val="0"/>
        </w:rPr>
        <w:t>基于我们已执行的工作，如果我们确定其他信息存在重大错报，我们应当报告该事实。在这方面，我们无任何 事项需要报告。</w:t>
      </w:r>
    </w:p>
    <w:p>
      <w:pPr>
        <w:pStyle w:val="Style21"/>
        <w:keepNext w:val="0"/>
        <w:keepLines w:val="0"/>
        <w:widowControl w:val="0"/>
        <w:shd w:val="clear" w:color="auto" w:fill="auto"/>
        <w:bidi w:val="0"/>
        <w:spacing w:before="0" w:after="380" w:line="317" w:lineRule="exact"/>
        <w:ind w:left="0" w:right="0" w:firstLine="1000"/>
        <w:jc w:val="both"/>
      </w:pPr>
      <w:r>
        <w:rPr>
          <w:b/>
          <w:bCs/>
          <w:color w:val="000000"/>
          <w:spacing w:val="0"/>
          <w:w w:val="100"/>
          <w:position w:val="0"/>
        </w:rPr>
        <w:t>管理层和治理层对财务报表的责任</w:t>
      </w:r>
    </w:p>
    <w:p>
      <w:pPr>
        <w:pStyle w:val="Style21"/>
        <w:keepNext w:val="0"/>
        <w:keepLines w:val="0"/>
        <w:widowControl w:val="0"/>
        <w:shd w:val="clear" w:color="auto" w:fill="auto"/>
        <w:bidi w:val="0"/>
        <w:spacing w:before="0" w:after="0" w:line="317" w:lineRule="exact"/>
        <w:ind w:left="360" w:right="0" w:firstLine="580"/>
        <w:jc w:val="both"/>
      </w:pPr>
      <w:r>
        <w:rPr>
          <w:color w:val="000000"/>
          <w:spacing w:val="0"/>
          <w:w w:val="100"/>
          <w:position w:val="0"/>
        </w:rPr>
        <w:t>管理层负责按照企业会计准则的规定编制财务报表，使其实现公允反映，并设计、执行和维护必要的内部控制， 以使财务报表不存在由于舞弊或错误导致的重大错报。</w:t>
      </w:r>
    </w:p>
    <w:p>
      <w:pPr>
        <w:pStyle w:val="Style21"/>
        <w:keepNext w:val="0"/>
        <w:keepLines w:val="0"/>
        <w:widowControl w:val="0"/>
        <w:shd w:val="clear" w:color="auto" w:fill="auto"/>
        <w:bidi w:val="0"/>
        <w:spacing w:before="0" w:after="0" w:line="317" w:lineRule="exact"/>
        <w:ind w:left="360" w:right="0" w:firstLine="580"/>
        <w:jc w:val="both"/>
      </w:pPr>
      <w:r>
        <w:rPr>
          <w:color w:val="000000"/>
          <w:spacing w:val="0"/>
          <w:w w:val="100"/>
          <w:position w:val="0"/>
        </w:rPr>
        <w:t>在编制财务报表时，管理层负责评估拉卡拉的持续经营能力，披露与持续经营相关的事项（如适用），并运用持 续经营假设，除非计划进行清算、终止运营或别无其他现实的选择。</w:t>
      </w:r>
    </w:p>
    <w:p>
      <w:pPr>
        <w:pStyle w:val="Style21"/>
        <w:keepNext w:val="0"/>
        <w:keepLines w:val="0"/>
        <w:widowControl w:val="0"/>
        <w:shd w:val="clear" w:color="auto" w:fill="auto"/>
        <w:bidi w:val="0"/>
        <w:spacing w:before="0" w:after="380" w:line="317" w:lineRule="exact"/>
        <w:ind w:left="0" w:right="0" w:firstLine="940"/>
        <w:jc w:val="both"/>
      </w:pPr>
      <w:r>
        <w:rPr>
          <w:color w:val="000000"/>
          <w:spacing w:val="0"/>
          <w:w w:val="100"/>
          <w:position w:val="0"/>
        </w:rPr>
        <w:t>治理层负责监督拉卡拉的财务报告过程。</w:t>
      </w:r>
    </w:p>
    <w:p>
      <w:pPr>
        <w:pStyle w:val="Style21"/>
        <w:keepNext w:val="0"/>
        <w:keepLines w:val="0"/>
        <w:widowControl w:val="0"/>
        <w:shd w:val="clear" w:color="auto" w:fill="auto"/>
        <w:bidi w:val="0"/>
        <w:spacing w:before="0" w:after="380" w:line="317" w:lineRule="exact"/>
        <w:ind w:left="0" w:right="0" w:firstLine="640"/>
        <w:jc w:val="both"/>
      </w:pPr>
      <w:r>
        <w:rPr>
          <w:b/>
          <w:bCs/>
          <w:color w:val="000000"/>
          <w:spacing w:val="0"/>
          <w:w w:val="100"/>
          <w:position w:val="0"/>
        </w:rPr>
        <w:t>注册会计师对财务报表审计的责任</w:t>
      </w:r>
    </w:p>
    <w:p>
      <w:pPr>
        <w:pStyle w:val="Style21"/>
        <w:keepNext w:val="0"/>
        <w:keepLines w:val="0"/>
        <w:widowControl w:val="0"/>
        <w:shd w:val="clear" w:color="auto" w:fill="auto"/>
        <w:bidi w:val="0"/>
        <w:spacing w:before="0" w:after="160" w:line="312" w:lineRule="exact"/>
        <w:ind w:left="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21"/>
        <w:keepNext w:val="0"/>
        <w:keepLines w:val="0"/>
        <w:widowControl w:val="0"/>
        <w:shd w:val="clear" w:color="auto" w:fill="auto"/>
        <w:bidi w:val="0"/>
        <w:spacing w:before="0" w:after="240" w:line="240" w:lineRule="auto"/>
        <w:ind w:left="0" w:right="0" w:firstLine="580"/>
        <w:jc w:val="both"/>
      </w:pPr>
      <w:r>
        <w:rPr>
          <w:color w:val="000000"/>
          <w:spacing w:val="0"/>
          <w:w w:val="100"/>
          <w:position w:val="0"/>
        </w:rPr>
        <w:t>在按照审计准则执行审计工作的过程中，我们运用职业判断，并保持职业怀疑。同时，我们也执行以下工作:</w:t>
      </w:r>
      <w:r>
        <w:br w:type="page"/>
      </w:r>
    </w:p>
    <w:p>
      <w:pPr>
        <w:pStyle w:val="Style21"/>
        <w:keepNext w:val="0"/>
        <w:keepLines w:val="0"/>
        <w:widowControl w:val="0"/>
        <w:shd w:val="clear" w:color="auto" w:fill="auto"/>
        <w:tabs>
          <w:tab w:pos="1157" w:val="left"/>
        </w:tabs>
        <w:bidi w:val="0"/>
        <w:spacing w:before="0" w:after="0" w:line="312" w:lineRule="exact"/>
        <w:ind w:left="0" w:right="0" w:firstLine="580"/>
        <w:jc w:val="both"/>
      </w:pPr>
      <w:bookmarkStart w:id="624" w:name="bookmark624"/>
      <w:r>
        <w:rPr>
          <w:color w:val="000000"/>
          <w:spacing w:val="0"/>
          <w:w w:val="100"/>
          <w:position w:val="0"/>
        </w:rPr>
        <w:t>（</w:t>
      </w:r>
      <w:bookmarkEnd w:id="624"/>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21"/>
        <w:keepNext w:val="0"/>
        <w:keepLines w:val="0"/>
        <w:widowControl w:val="0"/>
        <w:shd w:val="clear" w:color="auto" w:fill="auto"/>
        <w:tabs>
          <w:tab w:pos="1075" w:val="left"/>
        </w:tabs>
        <w:bidi w:val="0"/>
        <w:spacing w:before="0" w:after="0" w:line="312" w:lineRule="exact"/>
        <w:ind w:left="0" w:right="0" w:firstLine="580"/>
        <w:jc w:val="both"/>
      </w:pPr>
      <w:bookmarkStart w:id="625" w:name="bookmark625"/>
      <w:r>
        <w:rPr>
          <w:color w:val="000000"/>
          <w:spacing w:val="0"/>
          <w:w w:val="100"/>
          <w:position w:val="0"/>
        </w:rPr>
        <w:t>（</w:t>
      </w:r>
      <w:bookmarkEnd w:id="625"/>
      <w:r>
        <w:rPr>
          <w:color w:val="000000"/>
          <w:spacing w:val="0"/>
          <w:w w:val="100"/>
          <w:position w:val="0"/>
        </w:rPr>
        <w:t>二）</w:t>
        <w:tab/>
        <w:t>了解与审计相关的内部控制，以设计恰当的审计程序。</w:t>
      </w:r>
    </w:p>
    <w:p>
      <w:pPr>
        <w:pStyle w:val="Style21"/>
        <w:keepNext w:val="0"/>
        <w:keepLines w:val="0"/>
        <w:widowControl w:val="0"/>
        <w:shd w:val="clear" w:color="auto" w:fill="auto"/>
        <w:tabs>
          <w:tab w:pos="1075" w:val="left"/>
        </w:tabs>
        <w:bidi w:val="0"/>
        <w:spacing w:before="0" w:after="0" w:line="312" w:lineRule="exact"/>
        <w:ind w:left="0" w:right="0" w:firstLine="580"/>
        <w:jc w:val="both"/>
      </w:pPr>
      <w:bookmarkStart w:id="626" w:name="bookmark626"/>
      <w:r>
        <w:rPr>
          <w:color w:val="000000"/>
          <w:spacing w:val="0"/>
          <w:w w:val="100"/>
          <w:position w:val="0"/>
        </w:rPr>
        <w:t>（</w:t>
      </w:r>
      <w:bookmarkEnd w:id="626"/>
      <w:r>
        <w:rPr>
          <w:color w:val="000000"/>
          <w:spacing w:val="0"/>
          <w:w w:val="100"/>
          <w:position w:val="0"/>
        </w:rPr>
        <w:t>三）</w:t>
        <w:tab/>
        <w:t>评价管理层选用会计政策的恰当性和作出会计估计及相关披露的合理性。</w:t>
      </w:r>
    </w:p>
    <w:p>
      <w:pPr>
        <w:pStyle w:val="Style21"/>
        <w:keepNext w:val="0"/>
        <w:keepLines w:val="0"/>
        <w:widowControl w:val="0"/>
        <w:shd w:val="clear" w:color="auto" w:fill="auto"/>
        <w:tabs>
          <w:tab w:pos="1157" w:val="left"/>
        </w:tabs>
        <w:bidi w:val="0"/>
        <w:spacing w:before="0" w:after="0" w:line="312" w:lineRule="exact"/>
        <w:ind w:left="0" w:right="0" w:firstLine="580"/>
        <w:jc w:val="both"/>
      </w:pPr>
      <w:bookmarkStart w:id="627" w:name="bookmark627"/>
      <w:r>
        <w:rPr>
          <w:color w:val="000000"/>
          <w:spacing w:val="0"/>
          <w:w w:val="100"/>
          <w:position w:val="0"/>
        </w:rPr>
        <w:t>（</w:t>
      </w:r>
      <w:bookmarkEnd w:id="627"/>
      <w:r>
        <w:rPr>
          <w:color w:val="000000"/>
          <w:spacing w:val="0"/>
          <w:w w:val="100"/>
          <w:position w:val="0"/>
        </w:rPr>
        <w:t>四）</w:t>
        <w:tab/>
        <w:t>对管理层使用持续经营假设的恰当性得出结论。同时，根据获取的审计证据，就可能导致对拉卡拉持续经营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基于截至审计报告日可获得的信息。然而，未来的事项或情况可能导致拉卡拉不能持续经营。</w:t>
      </w:r>
    </w:p>
    <w:p>
      <w:pPr>
        <w:pStyle w:val="Style21"/>
        <w:keepNext w:val="0"/>
        <w:keepLines w:val="0"/>
        <w:widowControl w:val="0"/>
        <w:shd w:val="clear" w:color="auto" w:fill="auto"/>
        <w:tabs>
          <w:tab w:pos="1075" w:val="left"/>
        </w:tabs>
        <w:bidi w:val="0"/>
        <w:spacing w:before="0" w:after="0" w:line="312" w:lineRule="exact"/>
        <w:ind w:left="0" w:right="0" w:firstLine="580"/>
        <w:jc w:val="both"/>
      </w:pPr>
      <w:bookmarkStart w:id="628" w:name="bookmark628"/>
      <w:r>
        <w:rPr>
          <w:color w:val="000000"/>
          <w:spacing w:val="0"/>
          <w:w w:val="100"/>
          <w:position w:val="0"/>
        </w:rPr>
        <w:t>（</w:t>
      </w:r>
      <w:bookmarkEnd w:id="628"/>
      <w:r>
        <w:rPr>
          <w:color w:val="000000"/>
          <w:spacing w:val="0"/>
          <w:w w:val="100"/>
          <w:position w:val="0"/>
        </w:rPr>
        <w:t>五）</w:t>
        <w:tab/>
        <w:t>评价财务报表的总体列报（包括披露）、结构和内容，并评价财务报表是否公允反映相关交易和事项。</w:t>
      </w:r>
    </w:p>
    <w:p>
      <w:pPr>
        <w:pStyle w:val="Style21"/>
        <w:keepNext w:val="0"/>
        <w:keepLines w:val="0"/>
        <w:widowControl w:val="0"/>
        <w:shd w:val="clear" w:color="auto" w:fill="auto"/>
        <w:tabs>
          <w:tab w:pos="1153" w:val="left"/>
        </w:tabs>
        <w:bidi w:val="0"/>
        <w:spacing w:before="0" w:after="0" w:line="312" w:lineRule="exact"/>
        <w:ind w:left="0" w:right="0" w:firstLine="580"/>
        <w:jc w:val="both"/>
      </w:pPr>
      <w:bookmarkStart w:id="629" w:name="bookmark629"/>
      <w:r>
        <w:rPr>
          <w:color w:val="000000"/>
          <w:spacing w:val="0"/>
          <w:w w:val="100"/>
          <w:position w:val="0"/>
        </w:rPr>
        <w:t>（</w:t>
      </w:r>
      <w:bookmarkEnd w:id="629"/>
      <w:r>
        <w:rPr>
          <w:color w:val="000000"/>
          <w:spacing w:val="0"/>
          <w:w w:val="100"/>
          <w:position w:val="0"/>
        </w:rPr>
        <w:t>六）</w:t>
        <w:tab/>
        <w:t>就拉卡拉中实体或业务活动的财务信息获取充分、适当的审计证据，以对合并财务报表发表审计意见。我们 负责指导、监督和执行集团审计，并对审计意见承担全部责任。</w:t>
      </w:r>
    </w:p>
    <w:p>
      <w:pPr>
        <w:pStyle w:val="Style21"/>
        <w:keepNext w:val="0"/>
        <w:keepLines w:val="0"/>
        <w:widowControl w:val="0"/>
        <w:shd w:val="clear" w:color="auto" w:fill="auto"/>
        <w:bidi w:val="0"/>
        <w:spacing w:before="0" w:after="0" w:line="307"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21"/>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21"/>
        <w:keepNext w:val="0"/>
        <w:keepLines w:val="0"/>
        <w:widowControl w:val="0"/>
        <w:shd w:val="clear" w:color="auto" w:fill="auto"/>
        <w:bidi w:val="0"/>
        <w:spacing w:before="0" w:after="0" w:line="312"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widowControl w:val="0"/>
        <w:spacing w:line="1" w:lineRule="exact"/>
      </w:pPr>
      <w:r>
        <mc:AlternateContent>
          <mc:Choice Requires="wps">
            <w:drawing>
              <wp:anchor distT="673100" distB="0" distL="0" distR="0" simplePos="0" relativeHeight="125829388" behindDoc="0" locked="0" layoutInCell="1" allowOverlap="1">
                <wp:simplePos x="0" y="0"/>
                <wp:positionH relativeFrom="page">
                  <wp:posOffset>822960</wp:posOffset>
                </wp:positionH>
                <wp:positionV relativeFrom="paragraph">
                  <wp:posOffset>673100</wp:posOffset>
                </wp:positionV>
                <wp:extent cx="951230" cy="152400"/>
                <wp:wrapTopAndBottom/>
                <wp:docPr id="23" name="Shape 23"/>
                <a:graphic xmlns:a="http://schemas.openxmlformats.org/drawingml/2006/main">
                  <a:graphicData uri="http://schemas.microsoft.com/office/word/2010/wordprocessingShape">
                    <wps:wsp>
                      <wps:cNvSpPr txBox="1"/>
                      <wps:spPr>
                        <a:xfrm>
                          <a:ext cx="95123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txbxContent>
                      </wps:txbx>
                      <wps:bodyPr wrap="none" lIns="0" tIns="0" rIns="0" bIns="0">
                        <a:noAutoFit/>
                      </wps:bodyPr>
                    </wps:wsp>
                  </a:graphicData>
                </a:graphic>
              </wp:anchor>
            </w:drawing>
          </mc:Choice>
          <mc:Fallback>
            <w:pict>
              <v:shape id="_x0000_s1049" type="#_x0000_t202" style="position:absolute;margin-left:64.799999999999997pt;margin-top:53.pt;width:74.900000000000006pt;height:12.pt;z-index:-125829365;mso-wrap-distance-left:0;mso-wrap-distance-top:53.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txbxContent>
                </v:textbox>
                <w10:wrap type="topAndBottom" anchorx="page"/>
              </v:shape>
            </w:pict>
          </mc:Fallback>
        </mc:AlternateContent>
      </w:r>
      <w:r>
        <mc:AlternateContent>
          <mc:Choice Requires="wps">
            <w:drawing>
              <wp:anchor distT="673100" distB="3175" distL="0" distR="0" simplePos="0" relativeHeight="125829390" behindDoc="0" locked="0" layoutInCell="1" allowOverlap="1">
                <wp:simplePos x="0" y="0"/>
                <wp:positionH relativeFrom="page">
                  <wp:posOffset>2593975</wp:posOffset>
                </wp:positionH>
                <wp:positionV relativeFrom="paragraph">
                  <wp:posOffset>673100</wp:posOffset>
                </wp:positionV>
                <wp:extent cx="1337945" cy="149225"/>
                <wp:wrapTopAndBottom/>
                <wp:docPr id="25" name="Shape 25"/>
                <a:graphic xmlns:a="http://schemas.openxmlformats.org/drawingml/2006/main">
                  <a:graphicData uri="http://schemas.microsoft.com/office/word/2010/wordprocessingShape">
                    <wps:wsp>
                      <wps:cNvSpPr txBox="1"/>
                      <wps:spPr>
                        <a:xfrm>
                          <a:ext cx="133794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中国注册会计师：强桂英</w:t>
                            </w:r>
                          </w:p>
                        </w:txbxContent>
                      </wps:txbx>
                      <wps:bodyPr wrap="none" lIns="0" tIns="0" rIns="0" bIns="0">
                        <a:noAutoFit/>
                      </wps:bodyPr>
                    </wps:wsp>
                  </a:graphicData>
                </a:graphic>
              </wp:anchor>
            </w:drawing>
          </mc:Choice>
          <mc:Fallback>
            <w:pict>
              <v:shape id="_x0000_s1051" type="#_x0000_t202" style="position:absolute;margin-left:204.25pt;margin-top:53.pt;width:105.35000000000001pt;height:11.75pt;z-index:-125829363;mso-wrap-distance-left:0;mso-wrap-distance-top:53.pt;mso-wrap-distance-right:0;mso-wrap-distance-bottom: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中国注册会计师：强桂英</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388" w:right="1053" w:bottom="1436" w:left="1080" w:header="0" w:footer="3" w:gutter="0"/>
          <w:cols w:space="720"/>
          <w:noEndnote/>
          <w:rtlGutter w:val="0"/>
          <w:docGrid w:linePitch="360"/>
        </w:sectPr>
      </w:pPr>
      <w:r>
        <mc:AlternateContent>
          <mc:Choice Requires="wps">
            <w:drawing>
              <wp:anchor distT="63500" distB="3175" distL="0" distR="0" simplePos="0" relativeHeight="125829392" behindDoc="0" locked="0" layoutInCell="1" allowOverlap="1">
                <wp:simplePos x="0" y="0"/>
                <wp:positionH relativeFrom="page">
                  <wp:posOffset>838200</wp:posOffset>
                </wp:positionH>
                <wp:positionV relativeFrom="paragraph">
                  <wp:posOffset>63500</wp:posOffset>
                </wp:positionV>
                <wp:extent cx="929640" cy="152400"/>
                <wp:wrapTopAndBottom/>
                <wp:docPr id="27" name="Shape 27"/>
                <a:graphic xmlns:a="http://schemas.openxmlformats.org/drawingml/2006/main">
                  <a:graphicData uri="http://schemas.microsoft.com/office/word/2010/wordprocessingShape">
                    <wps:wsp>
                      <wps:cNvSpPr txBox="1"/>
                      <wps:spPr>
                        <a:xfrm>
                          <a:ext cx="92964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wrap="none" lIns="0" tIns="0" rIns="0" bIns="0">
                        <a:noAutoFit/>
                      </wps:bodyPr>
                    </wps:wsp>
                  </a:graphicData>
                </a:graphic>
              </wp:anchor>
            </w:drawing>
          </mc:Choice>
          <mc:Fallback>
            <w:pict>
              <v:shape id="_x0000_s1053" type="#_x0000_t202" style="position:absolute;margin-left:66.pt;margin-top:5.pt;width:73.200000000000003pt;height:12.pt;z-index:-125829361;mso-wrap-distance-left:0;mso-wrap-distance-top:5.pt;mso-wrap-distance-right:0;mso-wrap-distance-bottom: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topAndBottom" anchorx="page"/>
              </v:shape>
            </w:pict>
          </mc:Fallback>
        </mc:AlternateContent>
      </w:r>
      <w:r>
        <mc:AlternateContent>
          <mc:Choice Requires="wps">
            <w:drawing>
              <wp:anchor distT="66675" distB="0" distL="0" distR="0" simplePos="0" relativeHeight="125829394" behindDoc="0" locked="0" layoutInCell="1" allowOverlap="1">
                <wp:simplePos x="0" y="0"/>
                <wp:positionH relativeFrom="page">
                  <wp:posOffset>2880360</wp:posOffset>
                </wp:positionH>
                <wp:positionV relativeFrom="paragraph">
                  <wp:posOffset>66675</wp:posOffset>
                </wp:positionV>
                <wp:extent cx="814070" cy="152400"/>
                <wp:wrapTopAndBottom/>
                <wp:docPr id="29" name="Shape 29"/>
                <a:graphic xmlns:a="http://schemas.openxmlformats.org/drawingml/2006/main">
                  <a:graphicData uri="http://schemas.microsoft.com/office/word/2010/wordprocessingShape">
                    <wps:wsp>
                      <wps:cNvSpPr txBox="1"/>
                      <wps:spPr>
                        <a:xfrm>
                          <a:ext cx="81407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wps:txbx>
                      <wps:bodyPr wrap="none" lIns="0" tIns="0" rIns="0" bIns="0">
                        <a:noAutoFit/>
                      </wps:bodyPr>
                    </wps:wsp>
                  </a:graphicData>
                </a:graphic>
              </wp:anchor>
            </w:drawing>
          </mc:Choice>
          <mc:Fallback>
            <w:pict>
              <v:shape id="_x0000_s1055" type="#_x0000_t202" style="position:absolute;margin-left:226.80000000000001pt;margin-top:5.25pt;width:64.099999999999994pt;height:12.pt;z-index:-125829359;mso-wrap-distance-left:0;mso-wrap-distance-top:5.25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5" w:right="0" w:bottom="1441" w:left="0" w:header="0" w:footer="3" w:gutter="0"/>
          <w:cols w:space="720"/>
          <w:noEndnote/>
          <w:rtlGutter w:val="0"/>
          <w:docGrid w:linePitch="360"/>
        </w:sectPr>
      </w:pPr>
    </w:p>
    <w:p>
      <w:pPr>
        <w:pStyle w:val="Style21"/>
        <w:keepNext w:val="0"/>
        <w:keepLines w:val="0"/>
        <w:widowControl w:val="0"/>
        <w:shd w:val="clear" w:color="auto" w:fill="auto"/>
        <w:bidi w:val="0"/>
        <w:spacing w:before="0" w:after="840" w:line="240" w:lineRule="auto"/>
        <w:ind w:left="2960" w:right="0" w:firstLine="0"/>
        <w:jc w:val="left"/>
      </w:pPr>
      <w:r>
        <w:rPr>
          <w:b/>
          <w:bCs/>
          <w:color w:val="000000"/>
          <w:spacing w:val="0"/>
          <w:w w:val="100"/>
          <w:position w:val="0"/>
        </w:rPr>
        <w:t>中国注册会计师：田艳玲</w:t>
      </w:r>
    </w:p>
    <w:p>
      <w:pPr>
        <w:pStyle w:val="Style21"/>
        <w:keepNext w:val="0"/>
        <w:keepLines w:val="0"/>
        <w:widowControl w:val="0"/>
        <w:shd w:val="clear" w:color="auto" w:fill="auto"/>
        <w:bidi w:val="0"/>
        <w:spacing w:before="0" w:after="740" w:line="240" w:lineRule="auto"/>
        <w:ind w:left="2100" w:right="0" w:firstLine="0"/>
        <w:jc w:val="left"/>
      </w:pPr>
      <w:r>
        <mc:AlternateContent>
          <mc:Choice Requires="wps">
            <w:drawing>
              <wp:anchor distT="0" distB="0" distL="114300" distR="114300" simplePos="0" relativeHeight="125829396" behindDoc="0" locked="0" layoutInCell="1" allowOverlap="1">
                <wp:simplePos x="0" y="0"/>
                <wp:positionH relativeFrom="page">
                  <wp:posOffset>721995</wp:posOffset>
                </wp:positionH>
                <wp:positionV relativeFrom="paragraph">
                  <wp:posOffset>12700</wp:posOffset>
                </wp:positionV>
                <wp:extent cx="536575" cy="149225"/>
                <wp:wrapSquare wrapText="right"/>
                <wp:docPr id="31" name="Shape 31"/>
                <a:graphic xmlns:a="http://schemas.openxmlformats.org/drawingml/2006/main">
                  <a:graphicData uri="http://schemas.microsoft.com/office/word/2010/wordprocessingShape">
                    <wps:wsp>
                      <wps:cNvSpPr txBox="1"/>
                      <wps:spPr>
                        <a:xfrm>
                          <a:ext cx="53657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57" type="#_x0000_t202" style="position:absolute;margin-left:56.850000000000001pt;margin-top:1.pt;width:42.25pt;height:11.75pt;z-index:-125829357;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2022年4月28日</w:t>
      </w:r>
    </w:p>
    <w:p>
      <w:pPr>
        <w:pStyle w:val="Style28"/>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二</w:t>
      </w:r>
      <w:bookmarkEnd w:id="635"/>
      <w:r>
        <w:rPr>
          <w:color w:val="000000"/>
          <w:spacing w:val="0"/>
          <w:w w:val="100"/>
          <w:position w:val="0"/>
        </w:rPr>
        <w:t>、财务报表</w:t>
      </w:r>
      <w:bookmarkEnd w:id="633"/>
      <w:bookmarkEnd w:id="634"/>
      <w:bookmarkEnd w:id="63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、合并资产负债表</w:t>
      </w:r>
      <w:bookmarkEnd w:id="637"/>
      <w:bookmarkEnd w:id="638"/>
      <w:bookmarkEnd w:id="64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编制单位：拉卡拉支付股份有限公司</w:t>
      </w:r>
    </w:p>
    <w:p>
      <w:pPr>
        <w:pStyle w:val="Style24"/>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6,560,290,077.52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7,661,872,877.66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777,185,104.38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435,457,685.92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19,203,180.29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73,515,649.53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16,414,531.89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11,634,469.85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11,196,340.63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228,417,902.92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862,393,869.58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7,613,145,266.85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9,096,499,621.89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1,809,401,255.72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602,055,933.97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339,920,167.70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289,969,931.94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1,474,117,367.54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1,886,103,179.09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28,537,129.81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81,472,179.18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54,146,835.27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4,229,624.54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6,631,756.91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443,550.36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381,663,393.20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4,137,784,668.05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2,912,885,887.10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11,750,929,934.90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12,009,385,508.99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11,760,000.00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112,903,474.10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86,460,349.31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749,331,781.05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632,912,806.74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13,594,798.87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26,878,255.99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122,970,632.68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147,943,970.12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120,804,785.37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78,708,760.72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191,595,919.61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228,352,560.04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5,417,429,904.18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5,479,499,903.60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6,762,914,752.98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6,679,233,149.40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94,216,719.49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33,620,947.88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23,533,015.64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60,614,137.62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107,618,830.66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196,738,872.75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141,239,778.54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6,959,653,625.73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6,820,472,927.94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800,020,000.00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2,005,580,621.29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2,059,495,005.70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-1,352,674.03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1,569,002.48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414,802,807.72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327,551,963.40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2,169,129,434.40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1,953,651,174.43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4,788,195,994.37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5,142,287,146.01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3,080,314.80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46,625,435.04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4,791,276,309.17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5,188,912,581.05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11,750,929,934.90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12,009,385,508.99</w:t>
            </w:r>
          </w:p>
        </w:tc>
      </w:tr>
    </w:tbl>
    <w:p>
      <w:pPr>
        <w:spacing w:lineRule="exact" w:line="1"/>
        <w:rPr>
          <w:sz w:val="2"/>
          <w:szCs w:val="2"/>
        </w:rPr>
      </w:pPr>
      <w:r>
        <w:br w:type="page"/>
      </w:r>
    </w:p>
    <w:p>
      <w:pPr>
        <w:widowControl w:val="0"/>
        <w:spacing w:line="1" w:lineRule="exact"/>
      </w:pPr>
      <w:r>
        <mc:AlternateContent>
          <mc:Choice Requires="wps">
            <w:drawing>
              <wp:anchor distT="0" distB="554990" distL="0" distR="0" simplePos="0" relativeHeight="125829398" behindDoc="0" locked="0" layoutInCell="1" allowOverlap="1">
                <wp:simplePos x="0" y="0"/>
                <wp:positionH relativeFrom="page">
                  <wp:posOffset>698500</wp:posOffset>
                </wp:positionH>
                <wp:positionV relativeFrom="paragraph">
                  <wp:posOffset>0</wp:posOffset>
                </wp:positionV>
                <wp:extent cx="938530" cy="149225"/>
                <wp:wrapTopAndBottom/>
                <wp:docPr id="33" name="Shape 3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法定代表人：陈烈</w:t>
                            </w:r>
                          </w:p>
                        </w:txbxContent>
                      </wps:txbx>
                      <wps:bodyPr wrap="none" lIns="0" tIns="0" rIns="0" bIns="0">
                        <a:noAutoFit/>
                      </wps:bodyPr>
                    </wps:wsp>
                  </a:graphicData>
                </a:graphic>
              </wp:anchor>
            </w:drawing>
          </mc:Choice>
          <mc:Fallback>
            <w:pict>
              <v:shape id="_x0000_s1059" type="#_x0000_t202" style="position:absolute;margin-left:55.pt;margin-top:0;width:73.900000000000006pt;height:11.75pt;z-index:-125829355;mso-wrap-distance-left:0;mso-wrap-distance-right:0;mso-wrap-distance-bottom:43.70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法定代表人：陈烈</w:t>
                      </w:r>
                    </w:p>
                  </w:txbxContent>
                </v:textbox>
                <w10:wrap type="topAndBottom" anchorx="page"/>
              </v:shape>
            </w:pict>
          </mc:Fallback>
        </mc:AlternateContent>
      </w:r>
      <w:r>
        <mc:AlternateContent>
          <mc:Choice Requires="wps">
            <w:drawing>
              <wp:anchor distT="0" distB="558165" distL="0" distR="0" simplePos="0" relativeHeight="125829400" behindDoc="0" locked="0" layoutInCell="1" allowOverlap="1">
                <wp:simplePos x="0" y="0"/>
                <wp:positionH relativeFrom="page">
                  <wp:posOffset>2932430</wp:posOffset>
                </wp:positionH>
                <wp:positionV relativeFrom="paragraph">
                  <wp:posOffset>0</wp:posOffset>
                </wp:positionV>
                <wp:extent cx="1393190" cy="146050"/>
                <wp:wrapTopAndBottom/>
                <wp:docPr id="35" name="Shape 3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主管会计工作负责人：周钢</w:t>
                            </w:r>
                          </w:p>
                        </w:txbxContent>
                      </wps:txbx>
                      <wps:bodyPr wrap="none" lIns="0" tIns="0" rIns="0" bIns="0">
                        <a:noAutoFit/>
                      </wps:bodyPr>
                    </wps:wsp>
                  </a:graphicData>
                </a:graphic>
              </wp:anchor>
            </w:drawing>
          </mc:Choice>
          <mc:Fallback>
            <w:pict>
              <v:shape id="_x0000_s1061" type="#_x0000_t202" style="position:absolute;margin-left:230.90000000000001pt;margin-top:0;width:109.7pt;height:11.5pt;z-index:-125829353;mso-wrap-distance-left:0;mso-wrap-distance-right:0;mso-wrap-distance-bottom:43.95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主管会计工作负责人：周钢</w:t>
                      </w:r>
                    </w:p>
                  </w:txbxContent>
                </v:textbox>
                <w10:wrap type="topAndBottom" anchorx="page"/>
              </v:shape>
            </w:pict>
          </mc:Fallback>
        </mc:AlternateContent>
      </w:r>
      <w:r>
        <mc:AlternateContent>
          <mc:Choice Requires="wps">
            <w:drawing>
              <wp:anchor distT="0" distB="554990" distL="0" distR="0" simplePos="0" relativeHeight="125829402" behindDoc="0" locked="0" layoutInCell="1" allowOverlap="1">
                <wp:simplePos x="0" y="0"/>
                <wp:positionH relativeFrom="page">
                  <wp:posOffset>5614670</wp:posOffset>
                </wp:positionH>
                <wp:positionV relativeFrom="paragraph">
                  <wp:posOffset>0</wp:posOffset>
                </wp:positionV>
                <wp:extent cx="1170305" cy="149225"/>
                <wp:wrapTopAndBottom/>
                <wp:docPr id="37" name="Shape 3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会计机构负责人：周钢</w:t>
                            </w:r>
                          </w:p>
                        </w:txbxContent>
                      </wps:txbx>
                      <wps:bodyPr wrap="none" lIns="0" tIns="0" rIns="0" bIns="0">
                        <a:noAutoFit/>
                      </wps:bodyPr>
                    </wps:wsp>
                  </a:graphicData>
                </a:graphic>
              </wp:anchor>
            </w:drawing>
          </mc:Choice>
          <mc:Fallback>
            <w:pict>
              <v:shape id="_x0000_s1063" type="#_x0000_t202" style="position:absolute;margin-left:442.10000000000002pt;margin-top:0;width:92.150000000000006pt;height:11.75pt;z-index:-125829351;mso-wrap-distance-left:0;mso-wrap-distance-right:0;mso-wrap-distance-bottom:43.70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会计机构负责人：周钢</w:t>
                      </w:r>
                    </w:p>
                  </w:txbxContent>
                </v:textbox>
                <w10:wrap type="topAndBottom" anchorx="page"/>
              </v:shape>
            </w:pict>
          </mc:Fallback>
        </mc:AlternateContent>
      </w:r>
      <w:r>
        <mc:AlternateContent>
          <mc:Choice Requires="wps">
            <w:drawing>
              <wp:anchor distT="377825" distB="152400" distL="0" distR="0" simplePos="0" relativeHeight="125829404" behindDoc="0" locked="0" layoutInCell="1" allowOverlap="1">
                <wp:simplePos x="0" y="0"/>
                <wp:positionH relativeFrom="page">
                  <wp:posOffset>695325</wp:posOffset>
                </wp:positionH>
                <wp:positionV relativeFrom="paragraph">
                  <wp:posOffset>377825</wp:posOffset>
                </wp:positionV>
                <wp:extent cx="1301750" cy="173990"/>
                <wp:wrapTopAndBottom/>
                <wp:docPr id="39" name="Shape 39"/>
                <a:graphic xmlns:a="http://schemas.openxmlformats.org/drawingml/2006/main">
                  <a:graphicData uri="http://schemas.microsoft.com/office/word/2010/wordprocessingShape">
                    <wps:wsp>
                      <wps:cNvSpPr txBox="1"/>
                      <wps:spPr>
                        <a:xfrm>
                          <a:ext cx="1301750" cy="17399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0"/>
                            <w:bookmarkEnd w:id="631"/>
                            <w:bookmarkEnd w:id="632"/>
                          </w:p>
                        </w:txbxContent>
                      </wps:txbx>
                      <wps:bodyPr wrap="none" lIns="0" tIns="0" rIns="0" bIns="0">
                        <a:noAutoFit/>
                      </wps:bodyPr>
                    </wps:wsp>
                  </a:graphicData>
                </a:graphic>
              </wp:anchor>
            </w:drawing>
          </mc:Choice>
          <mc:Fallback>
            <w:pict>
              <v:shape id="_x0000_s1065" type="#_x0000_t202" style="position:absolute;margin-left:54.75pt;margin-top:29.75pt;width:102.5pt;height:13.700000000000001pt;z-index:-125829349;mso-wrap-distance-left:0;mso-wrap-distance-top:29.75pt;mso-wrap-distance-right:0;mso-wrap-distance-bottom:12.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0"/>
                      <w:bookmarkEnd w:id="631"/>
                      <w:bookmarkEnd w:id="632"/>
                    </w:p>
                  </w:txbxContent>
                </v:textbox>
                <w10:wrap type="topAndBottom" anchorx="page"/>
              </v:shape>
            </w:pict>
          </mc:Fallback>
        </mc:AlternateConten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6,105,838,789.96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6,809,696,813.71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252,409,728.91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158,212,817.95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12,068,951.89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16,617,203.07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453,383,212.38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323,945,708.15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3,429,770.23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3,768,852.97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118,051,175.60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786,061,620.79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6,945,181,628.97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8,098,303,016.64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4,168,723,455.54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2,808,024,892.64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339,920,167.70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289,969,931.94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539,934,919.52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1,031,941,638.38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24,212,864.66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14,584,405.46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15,751,643.75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629,335.37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443,550.36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5,156,448,698.61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4,220,308,017.73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12,101,630,327.58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12,318,611,034.37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112,903,474.10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86,460,349.31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975,693,138.43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864,283,796.68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5,768,764.61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21,025,171.23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53,621,216.87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59,220,971.57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87,345,754.30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12,162,504.86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579,326,621.47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420,380,271.69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5,417,429,904.18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5,479,499,903.60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7,247,345,280.58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6,927,776,562.32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20,485,023.34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60,614,137.62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81,099,160.96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7,328,444,441.54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7,035,395,392.98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2,005,314,373.99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2,005,314,373.99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-317,328.00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414,802,807.72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327,551,963.40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2,153,350,227.34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2,147,947,670.47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4,773,185,886.04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5,283,215,641.39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12,101,630,327.58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12,318,611,034.37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6,618,309,348.77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5,562,319,954.13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5,557,375,312.78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22,279,390.42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4,944,641.35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5,462,436,376.76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4,437,544,217.59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4,381,759,462.83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3,283,247,528.78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4,468,120.85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2,036,163.54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24,271,513.44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24,249,865.13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533,163,135.39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655,345,926.83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309,134,198.35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266,898,836.97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250,424,408.74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256,164,928.06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-40,784,462.84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-50,399,031.72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2,007,220.42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44,825,944.90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53,322,605.64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46,061,056.67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64,963,382.92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199,018,807.19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-14,043,182.87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152,700,803.11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-23,722,793.00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-149,316,308.94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-31,294,011.02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-12,575,004.65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-4,987,192.97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-8,876,088.70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1,246,649,333.96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1,122,950,832.22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19,970,353.00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6,879,512.98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1,226,763,609.23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1,116,124,906.22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145,241,532.59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176,584,793.41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1,081,522,076.64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939,540,112.81</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1,081,522,076.64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939,540,112.81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1,082,584,146.29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930,791,311.59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-1,062,069.65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8,748,801.22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-2,921,676.51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-933,259.45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-2,921,676.51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-933,259.45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-2,698,961.53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-2,698,961.53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-222,714.98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-933,259.45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-234,400.00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-222,714.98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-698,859.45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1,078,600,400.13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938,606,853.36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1,079,662,469.78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929,858,052.14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-1,062,069.65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8,748,801.22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法定代表人：陈烈</w:t>
        <w:tab/>
        <w:t>主管会计工作负责人：周钢</w:t>
        <w:tab/>
        <w:t>会计机构负责人：周钢</w:t>
      </w:r>
    </w:p>
    <w:p>
      <w:pPr>
        <w:pStyle w:val="Style33"/>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6,441,961,535.09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5,350,144,508.42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4,937,377,751.02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3,734,518,014.48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13,748,057.39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7,531,130.53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373,816,409.91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432,154,549.70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92,740,716.82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83,352,686.10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226,725,720.51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204,312,470.97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-33,157,615.08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-43,467,918.46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578,443.61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99,777.40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35,316,938.10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45,480,376.06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16,924,087.29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23,747,305.13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投资收益（损失以“一”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156,951,374.43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-17,684,491.65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151,792,755.85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-25,830,975.21</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20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840"/>
              <w:jc w:val="both"/>
            </w:pPr>
            <w:r>
              <w:rPr>
                <w:color w:val="000000"/>
                <w:spacing w:val="0"/>
                <w:w w:val="100"/>
                <w:position w:val="0"/>
              </w:rPr>
              <w:t>公允价值变动收益（损失 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1,382,048.91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1,085,946.15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-12,575,004.65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-6,495,805.76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-8,627,622.31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999,472,199.39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917,689,707.77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19,917,794.09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6,378,843.95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979,560,836.18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911,312,120.66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107,052,392.99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106,455,983.01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872,508,443.19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804,856,137.65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872,508,443.19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804,856,137.65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-2,698,961.53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-234,400.00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-2,698,961.53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-2,698,961.53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-234,400.00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-234,400.00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869,809,481.66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804,621,737.65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7,380,308,234.47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6,016,949,108.80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217,697,881.62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121,239,478.30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7,598,006,116.09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6,138,188,587.10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4,149,930,553.34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3,333,568,704.59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488,871,904.04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658,855,770.86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696,873,808.83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313,566,504.19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211,601,035.26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402,760,467.45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459,703,544.73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6,013,985,199.88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4,701,747,093.41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1,584,020,916.21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1,436,441,493.69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34,256,667.48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44,539,548.85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3,209,889.32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9,688,953.76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16,397,088.79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645,984,226.81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699,847,872.40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189,228,502.61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779,339,596.91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798,636,649.83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1,035,636,030.40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174,169,931.94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29,687,063.26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5,384,369.67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113,300,921.03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782,380,394.29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1,957,963,611.60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1,760,571,345.73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-1,258,115,739.20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-1,571,342,843.12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102,670,025.38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28,204,270.25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198,670,025.38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28,704,270.25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75,055,025.38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16,444,270.25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781,788,992.11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800,261,541.56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4,858,018.89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1,456,828,212.50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821,563,830.70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-1,258,158,187.12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-792,859,560.45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-222,714.98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-698,859.45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-932,475,725.09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-928,459,769.33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2,809,124,273.44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948,188,779.02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1,880,664,504.11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6,976,657,023.85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5,585,900,816.45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272,045,420.31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286,103,919.77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7,248,702,444.16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5,872,004,736.22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购买商品、接受劳务支付的现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4,341,868,183.27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3,537,484,636.53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310,016,882.08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325,586,205.41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200,253,420.34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122,891,394.78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420,583,615.34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496,446,716.64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5,272,722,101.03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4,482,408,953.36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1,975,980,343.13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1,389,595,782.86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23,967,609.59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7,580,000.00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2,776,985.05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8,146,483.56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645,984,226.81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672,728,821.45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150,726,483.56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478,058,906.11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746,879,220.77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1,277,636,030.40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812,209,931.94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635,064,541.76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1,755,694,936.51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2,194,153,694.47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-1,082,966,115.06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-2,043,427,210.91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780,433,485.61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800,119,777.40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支付其他与筹资活动有关的现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4,858,018.89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1,380,417,680.62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804,977,796.29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-1,380,417,680.62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-804,977,796.29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-487,403,452.55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-1,458,809,224.34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1,088,609,321.89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2,547,418,546.23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601,205,869.34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1,088,609,321.89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一控制下企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w:t>
            </w:r>
          </w:p>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w:t>
            </w:r>
          </w:p>
          <w:p>
            <w:pPr>
              <w:pStyle w:val="Style24"/>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w:t>
            </w:r>
          </w:p>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w:t>
            </w:r>
          </w:p>
          <w:p>
            <w:pPr>
              <w:pStyle w:val="Style24"/>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p>
            <w:pPr>
              <w:pStyle w:val="Style24"/>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w:t>
            </w:r>
          </w:p>
          <w:p>
            <w:pPr>
              <w:pStyle w:val="Style24"/>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69.6</w:t>
            </w:r>
          </w:p>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483, </w:t>
            </w:r>
            <w:r>
              <w:rPr>
                <w:rFonts w:ascii="Times New Roman" w:eastAsia="Times New Roman" w:hAnsi="Times New Roman" w:cs="Times New Roman"/>
                <w:color w:val="000000"/>
                <w:spacing w:val="0"/>
                <w:w w:val="100"/>
                <w:position w:val="0"/>
                <w:sz w:val="18"/>
                <w:szCs w:val="18"/>
              </w:rPr>
              <w:t>050.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483, </w:t>
            </w:r>
            <w:r>
              <w:rPr>
                <w:rFonts w:ascii="Times New Roman" w:eastAsia="Times New Roman" w:hAnsi="Times New Roman" w:cs="Times New Roman"/>
                <w:color w:val="000000"/>
                <w:spacing w:val="0"/>
                <w:w w:val="100"/>
                <w:position w:val="0"/>
                <w:sz w:val="18"/>
                <w:szCs w:val="18"/>
              </w:rPr>
              <w:t>050.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52,6</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74.0</w:t>
            </w:r>
          </w:p>
          <w:p>
            <w:pPr>
              <w:pStyle w:val="Style24"/>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0,31</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5,017</w:t>
            </w:r>
          </w:p>
        </w:tc>
      </w:tr>
      <w:tr>
        <w:trPr>
          <w:trHeight w:val="336"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5,47</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同</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一控制下企</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3,36</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5,47</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5,017 ,541, </w:t>
            </w:r>
            <w:r>
              <w:rPr>
                <w:rFonts w:ascii="Times New Roman" w:eastAsia="Times New Roman" w:hAnsi="Times New Roman" w:cs="Times New Roman"/>
                <w:color w:val="000000"/>
                <w:spacing w:val="0"/>
                <w:w w:val="100"/>
                <w:position w:val="0"/>
                <w:sz w:val="18"/>
                <w:szCs w:val="18"/>
              </w:rPr>
              <w:t>428.3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50,2</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71,15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930,</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791,</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858,</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8,748 </w:t>
            </w:r>
            <w:r>
              <w:rPr>
                <w:rFonts w:ascii="Times New Roman" w:eastAsia="Times New Roman" w:hAnsi="Times New Roman" w:cs="Times New Roman"/>
                <w:color w:val="000000"/>
                <w:spacing w:val="0"/>
                <w:w w:val="100"/>
                <w:position w:val="0"/>
                <w:sz w:val="18"/>
                <w:szCs w:val="18"/>
              </w:rPr>
              <w:t>,801.</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938,6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06,85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07,1</w:t>
            </w:r>
          </w:p>
          <w:p>
            <w:pPr>
              <w:pStyle w:val="Style24"/>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45.6</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07,1</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32,28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-880 </w:t>
            </w:r>
            <w:r>
              <w:rPr>
                <w:rFonts w:ascii="Times New Roman" w:eastAsia="Times New Roman" w:hAnsi="Times New Roman" w:cs="Times New Roman"/>
                <w:color w:val="000000"/>
                <w:spacing w:val="0"/>
                <w:w w:val="100"/>
                <w:position w:val="0"/>
                <w:sz w:val="18"/>
                <w:szCs w:val="18"/>
              </w:rPr>
              <w:t xml:space="preserve">,505, </w:t>
            </w:r>
            <w:r>
              <w:rPr>
                <w:rFonts w:ascii="Times New Roman" w:eastAsia="Times New Roman" w:hAnsi="Times New Roman" w:cs="Times New Roman"/>
                <w:color w:val="000000"/>
                <w:spacing w:val="0"/>
                <w:w w:val="100"/>
                <w:position w:val="0"/>
                <w:sz w:val="18"/>
                <w:szCs w:val="18"/>
              </w:rPr>
              <w:t>613.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p>
            <w:pPr>
              <w:pStyle w:val="Style24"/>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485, </w:t>
            </w:r>
            <w:r>
              <w:rPr>
                <w:rFonts w:ascii="Times New Roman" w:eastAsia="Times New Roman" w:hAnsi="Times New Roman" w:cs="Times New Roman"/>
                <w:color w:val="000000"/>
                <w:spacing w:val="0"/>
                <w:w w:val="100"/>
                <w:position w:val="0"/>
                <w:sz w:val="18"/>
                <w:szCs w:val="18"/>
              </w:rPr>
              <w:t>613.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w:t>
            </w:r>
            <w:r>
              <w:rPr>
                <w:rFonts w:ascii="Times New Roman" w:eastAsia="Times New Roman" w:hAnsi="Times New Roman" w:cs="Times New Roman"/>
                <w:color w:val="000000"/>
                <w:spacing w:val="0"/>
                <w:w w:val="100"/>
                <w:position w:val="0"/>
                <w:sz w:val="18"/>
                <w:szCs w:val="18"/>
              </w:rPr>
              <w:t xml:space="preserve">,010,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w:t>
            </w:r>
            <w:r>
              <w:rPr>
                <w:rFonts w:ascii="Times New Roman" w:eastAsia="Times New Roman" w:hAnsi="Times New Roman" w:cs="Times New Roman"/>
                <w:color w:val="000000"/>
                <w:spacing w:val="0"/>
                <w:w w:val="100"/>
                <w:position w:val="0"/>
                <w:sz w:val="18"/>
                <w:szCs w:val="18"/>
              </w:rPr>
              <w:t xml:space="preserve">,010,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5,188 ,912, </w:t>
            </w:r>
            <w:r>
              <w:rPr>
                <w:rFonts w:ascii="Times New Roman" w:eastAsia="Times New Roman" w:hAnsi="Times New Roman" w:cs="Times New Roman"/>
                <w:color w:val="000000"/>
                <w:spacing w:val="0"/>
                <w:w w:val="100"/>
                <w:position w:val="0"/>
                <w:sz w:val="18"/>
                <w:szCs w:val="18"/>
              </w:rPr>
              <w:t>581.0</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314,37</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7,94</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7,67</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5,283,21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314,37</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7,94</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7,67</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5,283,21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5,641.39</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-2,698, 961.53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87,250 </w:t>
            </w:r>
            <w:r>
              <w:rPr>
                <w:rFonts w:ascii="Times New Roman" w:eastAsia="Times New Roman" w:hAnsi="Times New Roman" w:cs="Times New Roman"/>
                <w:color w:val="000000"/>
                <w:spacing w:val="0"/>
                <w:w w:val="100"/>
                <w:position w:val="0"/>
                <w:sz w:val="18"/>
                <w:szCs w:val="18"/>
              </w:rPr>
              <w:t xml:space="preserve">,844.3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5,40</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-510,029</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,755.35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-2,698, 961.53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872,</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508,</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869,809,</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481.66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-599,984</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,195.01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-599,984</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,195.01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87,250 </w:t>
            </w:r>
            <w:r>
              <w:rPr>
                <w:rFonts w:ascii="Times New Roman" w:eastAsia="Times New Roman" w:hAnsi="Times New Roman" w:cs="Times New Roman"/>
                <w:color w:val="000000"/>
                <w:spacing w:val="0"/>
                <w:w w:val="100"/>
                <w:position w:val="0"/>
                <w:sz w:val="18"/>
                <w:szCs w:val="18"/>
              </w:rPr>
              <w:t xml:space="preserve">,844.3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-779,855</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,042.00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87,250 </w:t>
            </w:r>
            <w:r>
              <w:rPr>
                <w:rFonts w:ascii="Times New Roman" w:eastAsia="Times New Roman" w:hAnsi="Times New Roman" w:cs="Times New Roman"/>
                <w:color w:val="000000"/>
                <w:spacing w:val="0"/>
                <w:w w:val="100"/>
                <w:position w:val="0"/>
                <w:sz w:val="18"/>
                <w:szCs w:val="18"/>
              </w:rPr>
              <w:t xml:space="preserve">,844.3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50,8</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-779,855</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314,37</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0,22</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4,773,18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5,886.04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033.5</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247,0</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66,34</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5,278,61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3,903.74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033.5</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247,0</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66,34</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5,278,61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3,903.74</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80,48</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5,613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-75,649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4,601,73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804,621,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737.65</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5,613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-880,50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5,613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-80,485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4"/>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400, 010,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4"/>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4"/>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020, </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327,5</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5,283,21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5,641.39</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三</w:t>
      </w:r>
      <w:bookmarkEnd w:id="667"/>
      <w:r>
        <w:rPr>
          <w:color w:val="000000"/>
          <w:spacing w:val="0"/>
          <w:w w:val="100"/>
          <w:position w:val="0"/>
        </w:rPr>
        <w:t>、公司基本情况</w:t>
      </w:r>
      <w:bookmarkEnd w:id="665"/>
      <w:bookmarkEnd w:id="666"/>
      <w:bookmarkEnd w:id="668"/>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拉卡拉支付股份有限公司（以下简称“拉卡拉”或“公司”或“本公司”）的前身为北京乾坤时代信息咨询有限公司。</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日拉卡拉股东会决议和</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日拉卡拉创立大会决议批准，由拉卡拉原股东作为发起人，将公司整体变更 为股份有限公司，于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日，取得北京市工商局核发的变更后的《企业法人营业执照》，现变更为统一社会信用代码 </w:t>
      </w:r>
      <w:r>
        <w:rPr>
          <w:color w:val="000000"/>
          <w:spacing w:val="0"/>
          <w:w w:val="100"/>
          <w:position w:val="0"/>
          <w:sz w:val="18"/>
          <w:szCs w:val="18"/>
        </w:rPr>
        <w:t>91110108770425654N</w:t>
      </w:r>
      <w:r>
        <w:rPr>
          <w:color w:val="000000"/>
          <w:spacing w:val="0"/>
          <w:w w:val="100"/>
          <w:position w:val="0"/>
        </w:rPr>
        <w:t>。法定代表人：陈烈；公司住所：北京市海淀区北清路中关村壹号</w:t>
      </w:r>
      <w:r>
        <w:rPr>
          <w:color w:val="000000"/>
          <w:spacing w:val="0"/>
          <w:w w:val="100"/>
          <w:position w:val="0"/>
          <w:sz w:val="18"/>
          <w:szCs w:val="18"/>
        </w:rPr>
        <w:t>D1</w:t>
      </w:r>
      <w:r>
        <w:rPr>
          <w:color w:val="000000"/>
          <w:spacing w:val="0"/>
          <w:w w:val="100"/>
          <w:position w:val="0"/>
        </w:rPr>
        <w:t>座</w:t>
      </w:r>
      <w:r>
        <w:rPr>
          <w:color w:val="000000"/>
          <w:spacing w:val="0"/>
          <w:w w:val="100"/>
          <w:position w:val="0"/>
          <w:sz w:val="18"/>
          <w:szCs w:val="18"/>
        </w:rPr>
        <w:t>6</w:t>
      </w:r>
      <w:r>
        <w:rPr>
          <w:color w:val="000000"/>
          <w:spacing w:val="0"/>
          <w:w w:val="100"/>
          <w:position w:val="0"/>
        </w:rPr>
        <w:t>层</w:t>
      </w:r>
      <w:r>
        <w:rPr>
          <w:color w:val="000000"/>
          <w:spacing w:val="0"/>
          <w:w w:val="100"/>
          <w:position w:val="0"/>
          <w:sz w:val="18"/>
          <w:szCs w:val="18"/>
        </w:rPr>
        <w:t>606；</w:t>
      </w:r>
      <w:r>
        <w:rPr>
          <w:color w:val="000000"/>
          <w:spacing w:val="0"/>
          <w:w w:val="100"/>
          <w:position w:val="0"/>
        </w:rPr>
        <w:t>注册资本与实收资 本</w:t>
      </w:r>
      <w:r>
        <w:rPr>
          <w:color w:val="000000"/>
          <w:spacing w:val="0"/>
          <w:w w:val="100"/>
          <w:position w:val="0"/>
          <w:sz w:val="18"/>
          <w:szCs w:val="18"/>
        </w:rPr>
        <w:t>:36,000.00</w:t>
      </w:r>
      <w:r>
        <w:rPr>
          <w:color w:val="000000"/>
          <w:spacing w:val="0"/>
          <w:w w:val="100"/>
          <w:position w:val="0"/>
        </w:rPr>
        <w:t>万元。经中国证券监督管理委员会以证监许可</w:t>
      </w:r>
      <w:r>
        <w:rPr>
          <w:color w:val="000000"/>
          <w:spacing w:val="0"/>
          <w:w w:val="100"/>
          <w:position w:val="0"/>
          <w:sz w:val="18"/>
          <w:szCs w:val="18"/>
        </w:rPr>
        <w:t>[2019]646</w:t>
      </w:r>
      <w:r>
        <w:rPr>
          <w:color w:val="000000"/>
          <w:spacing w:val="0"/>
          <w:w w:val="100"/>
          <w:position w:val="0"/>
        </w:rPr>
        <w:t>号文的核准，公司于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日向社会公开发行 人民币普通股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40, 010, 000</w:t>
      </w:r>
      <w:r>
        <w:rPr>
          <w:color w:val="000000"/>
          <w:spacing w:val="0"/>
          <w:w w:val="100"/>
          <w:position w:val="0"/>
        </w:rPr>
        <w:t>股，于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日完成工商变更，注册资本与实收资本为</w:t>
      </w:r>
      <w:r>
        <w:rPr>
          <w:color w:val="000000"/>
          <w:spacing w:val="0"/>
          <w:w w:val="100"/>
          <w:position w:val="0"/>
          <w:sz w:val="18"/>
          <w:szCs w:val="18"/>
        </w:rPr>
        <w:t>40,001.0</w:t>
      </w:r>
      <w:r>
        <w:rPr>
          <w:color w:val="000000"/>
          <w:spacing w:val="0"/>
          <w:w w:val="100"/>
          <w:position w:val="0"/>
          <w:sz w:val="18"/>
          <w:szCs w:val="18"/>
        </w:rPr>
        <w:t>0</w:t>
      </w:r>
      <w:r>
        <w:rPr>
          <w:color w:val="000000"/>
          <w:spacing w:val="0"/>
          <w:w w:val="100"/>
          <w:position w:val="0"/>
        </w:rPr>
        <w:t>万元。</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年度股东大会审议通过《关于审议</w:t>
      </w:r>
      <w:r>
        <w:rPr>
          <w:color w:val="000000"/>
          <w:spacing w:val="0"/>
          <w:w w:val="100"/>
          <w:position w:val="0"/>
          <w:sz w:val="18"/>
          <w:szCs w:val="18"/>
        </w:rPr>
        <w:t>2019</w:t>
      </w:r>
      <w:r>
        <w:rPr>
          <w:color w:val="000000"/>
          <w:spacing w:val="0"/>
          <w:w w:val="100"/>
          <w:position w:val="0"/>
        </w:rPr>
        <w:t>年度利润分配及资本公积金转增股本方案的议 案》，以公司截至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400, 010, 000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20</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 派发现金股利人民币</w:t>
      </w:r>
      <w:r>
        <w:rPr>
          <w:color w:val="000000"/>
          <w:spacing w:val="0"/>
          <w:w w:val="100"/>
          <w:position w:val="0"/>
          <w:sz w:val="18"/>
          <w:szCs w:val="18"/>
        </w:rPr>
        <w:t xml:space="preserve">800, 020,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元（含税</w:t>
      </w:r>
      <w:r>
        <w:rPr>
          <w:color w:val="000000"/>
          <w:spacing w:val="0"/>
          <w:w w:val="100"/>
          <w:position w:val="0"/>
          <w:sz w:val="18"/>
          <w:szCs w:val="18"/>
        </w:rPr>
        <w:t>）；</w:t>
      </w:r>
      <w:r>
        <w:rPr>
          <w:color w:val="000000"/>
          <w:spacing w:val="0"/>
          <w:w w:val="100"/>
          <w:position w:val="0"/>
        </w:rPr>
        <w:t>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400,010,000</w:t>
      </w:r>
      <w:r>
        <w:rPr>
          <w:color w:val="000000"/>
          <w:spacing w:val="0"/>
          <w:w w:val="100"/>
          <w:position w:val="0"/>
        </w:rPr>
        <w:t>股， 转增后总股本为</w:t>
      </w:r>
      <w:r>
        <w:rPr>
          <w:color w:val="000000"/>
          <w:spacing w:val="0"/>
          <w:w w:val="100"/>
          <w:position w:val="0"/>
          <w:sz w:val="18"/>
          <w:szCs w:val="18"/>
        </w:rPr>
        <w:t>800,020,000</w:t>
      </w:r>
      <w:r>
        <w:rPr>
          <w:color w:val="000000"/>
          <w:spacing w:val="0"/>
          <w:w w:val="100"/>
          <w:position w:val="0"/>
        </w:rPr>
        <w:t>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日完成工商变更，注册资本与实收资本为</w:t>
      </w:r>
      <w:r>
        <w:rPr>
          <w:color w:val="000000"/>
          <w:spacing w:val="0"/>
          <w:w w:val="100"/>
          <w:position w:val="0"/>
          <w:sz w:val="18"/>
          <w:szCs w:val="18"/>
        </w:rPr>
        <w:t>8</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所处行业：第三方支付</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经营范围：互联网支付；移动电话支付；数字电视支付；银行卡收单；预付卡受理。（中华人民共和国支付业务许可证有效 期至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02</w:t>
      </w:r>
      <w:r>
        <w:rPr>
          <w:color w:val="000000"/>
          <w:spacing w:val="0"/>
          <w:w w:val="100"/>
          <w:position w:val="0"/>
        </w:rPr>
        <w:t>日）技术开发、技术咨询、技术转让、技术服务；计算机系统集成；设计、制作、代理、发布广告；销售 自主研发的产品。</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本公司及下属子公司提供的主要产品与服务：社区便民服务、商户服务、移动互联网服务。</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本公司第一大股东为联想控股股份有限公司，无实际控制人。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日批准报出。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四</w:t>
      </w:r>
      <w:bookmarkEnd w:id="671"/>
      <w:r>
        <w:rPr>
          <w:color w:val="000000"/>
          <w:spacing w:val="0"/>
          <w:w w:val="100"/>
          <w:position w:val="0"/>
        </w:rPr>
        <w:t>、财务报表的编制基础</w:t>
      </w:r>
      <w:bookmarkEnd w:id="669"/>
      <w:bookmarkEnd w:id="670"/>
      <w:bookmarkEnd w:id="672"/>
    </w:p>
    <w:p>
      <w:pPr>
        <w:pStyle w:val="Style33"/>
        <w:keepNext/>
        <w:keepLines/>
        <w:widowControl w:val="0"/>
        <w:shd w:val="clear" w:color="auto" w:fill="auto"/>
        <w:bidi w:val="0"/>
        <w:spacing w:before="0" w:after="26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、编制基础</w:t>
      </w:r>
      <w:bookmarkEnd w:id="673"/>
      <w:bookmarkEnd w:id="674"/>
      <w:bookmarkEnd w:id="676"/>
    </w:p>
    <w:p>
      <w:pPr>
        <w:pStyle w:val="Style21"/>
        <w:keepNext w:val="0"/>
        <w:keepLines w:val="0"/>
        <w:widowControl w:val="0"/>
        <w:shd w:val="clear" w:color="auto" w:fill="auto"/>
        <w:bidi w:val="0"/>
        <w:spacing w:before="0" w:after="740" w:line="312" w:lineRule="exact"/>
        <w:ind w:left="0" w:right="0" w:firstLine="0"/>
        <w:jc w:val="left"/>
      </w:pPr>
      <w:r>
        <w:rPr>
          <w:color w:val="000000"/>
          <w:spacing w:val="0"/>
          <w:w w:val="100"/>
          <w:position w:val="0"/>
        </w:rPr>
        <w:t>本财务报表按照财政部颁布的《企业会计准则</w:t>
      </w:r>
      <w:r>
        <w:rPr>
          <w:color w:val="000000"/>
          <w:spacing w:val="0"/>
          <w:w w:val="100"/>
          <w:position w:val="0"/>
          <w:sz w:val="18"/>
          <w:szCs w:val="18"/>
        </w:rPr>
        <w:t>一一</w:t>
      </w:r>
      <w:r>
        <w:rPr>
          <w:color w:val="000000"/>
          <w:spacing w:val="0"/>
          <w:w w:val="100"/>
          <w:position w:val="0"/>
        </w:rPr>
        <w:t xml:space="preserve">基本准则》和各项具体会计准则、企业会计准则应用指南、企业会计准则 </w:t>
      </w:r>
      <w:r>
        <w:rPr>
          <w:color w:val="000000"/>
          <w:spacing w:val="0"/>
          <w:w w:val="100"/>
          <w:position w:val="0"/>
        </w:rPr>
        <w:t>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color w:val="000000"/>
          <w:spacing w:val="0"/>
          <w:w w:val="100"/>
          <w:position w:val="0"/>
          <w:sz w:val="18"/>
          <w:szCs w:val="18"/>
        </w:rPr>
        <w:t>15</w:t>
      </w:r>
      <w:r>
        <w:rPr>
          <w:color w:val="000000"/>
          <w:spacing w:val="0"/>
          <w:w w:val="100"/>
          <w:position w:val="0"/>
        </w:rPr>
        <w:t>号——财务报告的一般规定》的相关规定编制。</w:t>
      </w:r>
    </w:p>
    <w:p>
      <w:pPr>
        <w:pStyle w:val="Style33"/>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、持续经营</w:t>
      </w:r>
      <w:bookmarkEnd w:id="677"/>
      <w:bookmarkEnd w:id="678"/>
      <w:bookmarkEnd w:id="680"/>
    </w:p>
    <w:p>
      <w:pPr>
        <w:pStyle w:val="Style21"/>
        <w:keepNext w:val="0"/>
        <w:keepLines w:val="0"/>
        <w:widowControl w:val="0"/>
        <w:shd w:val="clear" w:color="auto" w:fill="auto"/>
        <w:bidi w:val="0"/>
        <w:spacing w:before="0" w:after="740" w:line="240" w:lineRule="auto"/>
        <w:ind w:left="0" w:right="0" w:firstLine="0"/>
        <w:jc w:val="left"/>
      </w:pPr>
      <w:r>
        <w:rPr>
          <w:color w:val="000000"/>
          <w:spacing w:val="0"/>
          <w:w w:val="100"/>
          <w:position w:val="0"/>
        </w:rPr>
        <w:t>本财务报表以持续经营为基础编制。</w:t>
      </w:r>
    </w:p>
    <w:p>
      <w:pPr>
        <w:pStyle w:val="Style28"/>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五</w:t>
      </w:r>
      <w:bookmarkEnd w:id="683"/>
      <w:r>
        <w:rPr>
          <w:color w:val="000000"/>
          <w:spacing w:val="0"/>
          <w:w w:val="100"/>
          <w:position w:val="0"/>
        </w:rPr>
        <w:t>、重要会计政策及会计估计</w:t>
      </w:r>
      <w:bookmarkEnd w:id="681"/>
      <w:bookmarkEnd w:id="682"/>
      <w:bookmarkEnd w:id="684"/>
    </w:p>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、遵循企业会计准则的声明</w:t>
      </w:r>
      <w:bookmarkEnd w:id="685"/>
      <w:bookmarkEnd w:id="686"/>
      <w:bookmarkEnd w:id="688"/>
    </w:p>
    <w:p>
      <w:pPr>
        <w:pStyle w:val="Style21"/>
        <w:keepNext w:val="0"/>
        <w:keepLines w:val="0"/>
        <w:widowControl w:val="0"/>
        <w:shd w:val="clear" w:color="auto" w:fill="auto"/>
        <w:bidi w:val="0"/>
        <w:spacing w:before="0" w:after="740" w:line="307" w:lineRule="exact"/>
        <w:ind w:left="0" w:right="0" w:firstLine="0"/>
        <w:jc w:val="left"/>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 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33"/>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、会计期间</w:t>
      </w:r>
      <w:bookmarkEnd w:id="689"/>
      <w:bookmarkEnd w:id="690"/>
      <w:bookmarkEnd w:id="692"/>
    </w:p>
    <w:p>
      <w:pPr>
        <w:pStyle w:val="Style21"/>
        <w:keepNext w:val="0"/>
        <w:keepLines w:val="0"/>
        <w:widowControl w:val="0"/>
        <w:shd w:val="clear" w:color="auto" w:fill="auto"/>
        <w:bidi w:val="0"/>
        <w:spacing w:before="0" w:after="740" w:line="240" w:lineRule="auto"/>
        <w:ind w:left="0" w:right="0" w:firstLine="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3"/>
        <w:keepNext/>
        <w:keepLines/>
        <w:widowControl w:val="0"/>
        <w:shd w:val="clear" w:color="auto" w:fill="auto"/>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3</w:t>
      </w:r>
      <w:bookmarkEnd w:id="695"/>
      <w:r>
        <w:rPr>
          <w:color w:val="000000"/>
          <w:spacing w:val="0"/>
          <w:w w:val="100"/>
          <w:position w:val="0"/>
        </w:rPr>
        <w:t>、营业周期</w:t>
      </w:r>
      <w:bookmarkEnd w:id="693"/>
      <w:bookmarkEnd w:id="694"/>
      <w:bookmarkEnd w:id="696"/>
    </w:p>
    <w:p>
      <w:pPr>
        <w:pStyle w:val="Style21"/>
        <w:keepNext w:val="0"/>
        <w:keepLines w:val="0"/>
        <w:widowControl w:val="0"/>
        <w:shd w:val="clear" w:color="auto" w:fill="auto"/>
        <w:bidi w:val="0"/>
        <w:spacing w:before="0" w:after="740" w:line="240" w:lineRule="auto"/>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3"/>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4</w:t>
      </w:r>
      <w:bookmarkEnd w:id="699"/>
      <w:r>
        <w:rPr>
          <w:color w:val="000000"/>
          <w:spacing w:val="0"/>
          <w:w w:val="100"/>
          <w:position w:val="0"/>
        </w:rPr>
        <w:t>、记账本位币</w:t>
      </w:r>
      <w:bookmarkEnd w:id="697"/>
      <w:bookmarkEnd w:id="698"/>
      <w:bookmarkEnd w:id="700"/>
    </w:p>
    <w:p>
      <w:pPr>
        <w:pStyle w:val="Style21"/>
        <w:keepNext w:val="0"/>
        <w:keepLines w:val="0"/>
        <w:widowControl w:val="0"/>
        <w:shd w:val="clear" w:color="auto" w:fill="auto"/>
        <w:bidi w:val="0"/>
        <w:spacing w:before="0" w:after="740" w:line="240" w:lineRule="auto"/>
        <w:ind w:left="0" w:right="0" w:firstLine="0"/>
        <w:jc w:val="left"/>
      </w:pPr>
      <w:r>
        <w:rPr>
          <w:color w:val="000000"/>
          <w:spacing w:val="0"/>
          <w:w w:val="100"/>
          <w:position w:val="0"/>
        </w:rPr>
        <w:t>本公司采用人民币为记账本位币。</w:t>
      </w:r>
    </w:p>
    <w:p>
      <w:pPr>
        <w:pStyle w:val="Style33"/>
        <w:keepNext/>
        <w:keepLines/>
        <w:widowControl w:val="0"/>
        <w:shd w:val="clear" w:color="auto" w:fill="auto"/>
        <w:bidi w:val="0"/>
        <w:spacing w:before="0" w:after="26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5</w:t>
      </w:r>
      <w:bookmarkEnd w:id="703"/>
      <w:r>
        <w:rPr>
          <w:color w:val="000000"/>
          <w:spacing w:val="0"/>
          <w:w w:val="100"/>
          <w:position w:val="0"/>
        </w:rPr>
        <w:t>、同一控制下和非同一控制下企业合并的会计处理方法</w:t>
      </w:r>
      <w:bookmarkEnd w:id="701"/>
      <w:bookmarkEnd w:id="702"/>
      <w:bookmarkEnd w:id="704"/>
    </w:p>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同一控制下企业合并：合并方在企业合并中取得的资产和负债（包括最终控制方收购被合并方而形成的商誉），按照合并日 被合并方资产、负债在最终控制方合并财务报表中的账面价值为基础计量。在合并中取得的净资产账面价值与支付的合并对 价账面价值（或发行股份面值总额）的差额，调整资本公积中的股本溢价，资本公积中的股本溢价不足冲减的，调整留存收 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非同一控制下企业合并：合并成本为购买方在购买日为取得被购买方的控制权而付出的资产、发生或承担的负债以及发行的 权益性证券的公允价值。合并成本大于合并中取得的被购买方可辨认净资产公允价值份额的差额，确认为商誉；合并成本小 于合并中取得的被购买方可辨认净资产公允价值份额的差额，计入当期损益。在合并中取得的被购买方符合确认条件的各项 </w:t>
      </w:r>
      <w:r>
        <w:rPr>
          <w:color w:val="000000"/>
          <w:spacing w:val="0"/>
          <w:w w:val="100"/>
          <w:position w:val="0"/>
        </w:rPr>
        <w:t>可辨认资产、负债及或有负债在购买日按公允价值计量。</w:t>
      </w:r>
    </w:p>
    <w:p>
      <w:pPr>
        <w:pStyle w:val="Style21"/>
        <w:keepNext w:val="0"/>
        <w:keepLines w:val="0"/>
        <w:widowControl w:val="0"/>
        <w:shd w:val="clear" w:color="auto" w:fill="auto"/>
        <w:bidi w:val="0"/>
        <w:spacing w:before="0" w:after="400" w:line="317" w:lineRule="exact"/>
        <w:ind w:left="0" w:right="0" w:firstLine="0"/>
        <w:jc w:val="both"/>
      </w:pPr>
      <w:r>
        <w:rPr>
          <w:color w:val="000000"/>
          <w:spacing w:val="0"/>
          <w:w w:val="100"/>
          <w:position w:val="0"/>
        </w:rPr>
        <w:t>为企业合并发生的直接相关费用于发生时计入当期损益；为企业合并而发行权益性证券或债务性证券的交易费用，计入权益 性证券或债务性证券的初始确认金额。</w:t>
      </w:r>
    </w:p>
    <w:p>
      <w:pPr>
        <w:pStyle w:val="Style33"/>
        <w:keepNext/>
        <w:keepLines/>
        <w:widowControl w:val="0"/>
        <w:shd w:val="clear" w:color="auto" w:fill="auto"/>
        <w:bidi w:val="0"/>
        <w:spacing w:before="0" w:after="260" w:line="24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6</w:t>
      </w:r>
      <w:bookmarkEnd w:id="707"/>
      <w:r>
        <w:rPr>
          <w:color w:val="000000"/>
          <w:spacing w:val="0"/>
          <w:w w:val="100"/>
          <w:position w:val="0"/>
        </w:rPr>
        <w:t>、合并财务报表的编制方法</w:t>
      </w:r>
      <w:bookmarkEnd w:id="705"/>
      <w:bookmarkEnd w:id="706"/>
      <w:bookmarkEnd w:id="708"/>
    </w:p>
    <w:p>
      <w:pPr>
        <w:pStyle w:val="Style2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合并范围</w:t>
      </w:r>
    </w:p>
    <w:p>
      <w:pPr>
        <w:pStyle w:val="Style21"/>
        <w:keepNext w:val="0"/>
        <w:keepLines w:val="0"/>
        <w:widowControl w:val="0"/>
        <w:shd w:val="clear" w:color="auto" w:fill="auto"/>
        <w:bidi w:val="0"/>
        <w:spacing w:before="0" w:after="400" w:line="307" w:lineRule="exact"/>
        <w:ind w:left="380" w:right="0" w:firstLine="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21"/>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合并程序</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本公司将整个企业集团视为一个会计主体，按照统一的会计政策编制合并财务报表，反映本企业集团整体财务状况、经营成 果和现金流量。本公司与子公司、子公司相互之间发生的内部交易的影响予以抵销。内部交易表明相关资产发生减值损失的， 全额确认该部分损失。如子公司采用的会计政策、会计期间与本公司不一致的，在编制合并财务报表时，按本公司的会计政 策、会计期间进行必要的调整。</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21"/>
        <w:keepNext w:val="0"/>
        <w:keepLines w:val="0"/>
        <w:widowControl w:val="0"/>
        <w:shd w:val="clear" w:color="auto" w:fill="auto"/>
        <w:tabs>
          <w:tab w:pos="426" w:val="left"/>
        </w:tabs>
        <w:bidi w:val="0"/>
        <w:spacing w:before="0" w:after="0" w:line="314" w:lineRule="exact"/>
        <w:ind w:left="0" w:right="0" w:firstLine="0"/>
        <w:jc w:val="left"/>
      </w:pPr>
      <w:bookmarkStart w:id="709" w:name="bookmark709"/>
      <w:r>
        <w:rPr>
          <w:color w:val="000000"/>
          <w:spacing w:val="0"/>
          <w:w w:val="100"/>
          <w:position w:val="0"/>
          <w:sz w:val="18"/>
          <w:szCs w:val="18"/>
        </w:rPr>
        <w:t>（</w:t>
      </w:r>
      <w:bookmarkEnd w:id="709"/>
      <w:r>
        <w:rPr>
          <w:color w:val="000000"/>
          <w:spacing w:val="0"/>
          <w:w w:val="100"/>
          <w:position w:val="0"/>
          <w:sz w:val="18"/>
          <w:szCs w:val="18"/>
        </w:rPr>
        <w:t>1）</w:t>
        <w:tab/>
      </w:r>
      <w:r>
        <w:rPr>
          <w:color w:val="000000"/>
          <w:spacing w:val="0"/>
          <w:w w:val="100"/>
          <w:position w:val="0"/>
        </w:rPr>
        <w:t>增加子公司或业务</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在报告期内，因同一控制下企业合并增加子公司或业务的，将子公司或业务合并当期期初至报告期末的经营成果和现金流量 纳入合并财务报表，同时对合并财务报表的期初数和比较报表的相关项目进行调整，视同合并后的报告主体自最终控制方开 始控制时点起一直存在。</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因追加投资等原因能够对同一控制下的被投资方实施控制的，在取得被合并方控制权之前持有的股权投资，在取得原股权之 日与合并方和被合并方同处于同一控制之日孰晚日起至合并日之间已确认有关损益、其他综合收益以及其他净资产变动，分 别冲减比较报表期间的期初留存收益或当期损益。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在报告期内，因非同一控制下企业合并增加子公司或业务的，以购买日确定的各项可辨认资产、负债及或有负债的公允价值 为基础自购买日起纳入合并财务报表。</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因追加投资等原因能够对非同一控制下的被投资方实施控制的，对于购买日之前持有的被购买方的股权，按照该股权在购买 日的公允价值进行重新计量，公允价值与其账面价值的差额计入当期投资收益。购买日之前持有的被购买方的股权涉及的以 后可重分类进损益的其他综合收益、权益法核算下的其他所有者权益变动转为购买日所属当期投资收益。</w:t>
      </w:r>
    </w:p>
    <w:p>
      <w:pPr>
        <w:pStyle w:val="Style21"/>
        <w:keepNext w:val="0"/>
        <w:keepLines w:val="0"/>
        <w:widowControl w:val="0"/>
        <w:shd w:val="clear" w:color="auto" w:fill="auto"/>
        <w:tabs>
          <w:tab w:pos="426" w:val="left"/>
        </w:tabs>
        <w:bidi w:val="0"/>
        <w:spacing w:before="0" w:after="0" w:line="314" w:lineRule="exact"/>
        <w:ind w:left="0" w:right="0" w:firstLine="0"/>
        <w:jc w:val="left"/>
      </w:pPr>
      <w:bookmarkStart w:id="710" w:name="bookmark710"/>
      <w:r>
        <w:rPr>
          <w:color w:val="000000"/>
          <w:spacing w:val="0"/>
          <w:w w:val="100"/>
          <w:position w:val="0"/>
          <w:sz w:val="18"/>
          <w:szCs w:val="18"/>
        </w:rPr>
        <w:t>（</w:t>
      </w:r>
      <w:bookmarkEnd w:id="710"/>
      <w:r>
        <w:rPr>
          <w:color w:val="000000"/>
          <w:spacing w:val="0"/>
          <w:w w:val="100"/>
          <w:position w:val="0"/>
          <w:sz w:val="18"/>
          <w:szCs w:val="18"/>
        </w:rPr>
        <w:t>2）</w:t>
        <w:tab/>
      </w:r>
      <w:r>
        <w:rPr>
          <w:color w:val="000000"/>
          <w:spacing w:val="0"/>
          <w:w w:val="100"/>
          <w:position w:val="0"/>
        </w:rPr>
        <w:t>处置子公司</w:t>
      </w:r>
    </w:p>
    <w:p>
      <w:pPr>
        <w:pStyle w:val="Style21"/>
        <w:keepNext w:val="0"/>
        <w:keepLines w:val="0"/>
        <w:widowControl w:val="0"/>
        <w:numPr>
          <w:ilvl w:val="0"/>
          <w:numId w:val="15"/>
        </w:numPr>
        <w:shd w:val="clear" w:color="auto" w:fill="auto"/>
        <w:tabs>
          <w:tab w:pos="354" w:val="left"/>
        </w:tabs>
        <w:bidi w:val="0"/>
        <w:spacing w:before="0" w:after="0" w:line="314" w:lineRule="exact"/>
        <w:ind w:left="0" w:right="0" w:firstLine="0"/>
        <w:jc w:val="left"/>
      </w:pPr>
      <w:bookmarkStart w:id="711" w:name="bookmark711"/>
      <w:bookmarkEnd w:id="711"/>
      <w:r>
        <w:rPr>
          <w:color w:val="000000"/>
          <w:spacing w:val="0"/>
          <w:w w:val="100"/>
          <w:position w:val="0"/>
        </w:rPr>
        <w:t>一般处理方法</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因处置部分股权投资或其他原因丧失了对被投资方控制权时，对于处置后的剩余股权投资，按照其在丧失控制权日的公允价 值进行重新计量。处置股权取得的对价与剩余股权公允价值之和，减去按原持股比例计算应享有原有子公司自购买日或合并 日开始持续计算的净资产的份额与商誉之和的差额，计入丧失控制权当期的投资收益。与原有子公司股权投资相关的以后可 重分类进损益的其他综合收益、权益法核算下的其他所有者权益变动，在丧失控制权时转为当期投资收益。</w:t>
      </w:r>
    </w:p>
    <w:p>
      <w:pPr>
        <w:pStyle w:val="Style21"/>
        <w:keepNext w:val="0"/>
        <w:keepLines w:val="0"/>
        <w:widowControl w:val="0"/>
        <w:numPr>
          <w:ilvl w:val="0"/>
          <w:numId w:val="15"/>
        </w:numPr>
        <w:shd w:val="clear" w:color="auto" w:fill="auto"/>
        <w:tabs>
          <w:tab w:pos="354" w:val="left"/>
        </w:tabs>
        <w:bidi w:val="0"/>
        <w:spacing w:before="0" w:after="0" w:line="314" w:lineRule="exact"/>
        <w:ind w:left="0" w:right="0" w:firstLine="0"/>
        <w:jc w:val="left"/>
      </w:pPr>
      <w:bookmarkStart w:id="712" w:name="bookmark712"/>
      <w:bookmarkEnd w:id="712"/>
      <w:r>
        <w:rPr>
          <w:color w:val="000000"/>
          <w:spacing w:val="0"/>
          <w:w w:val="100"/>
          <w:position w:val="0"/>
        </w:rPr>
        <w:t>分步处置子公司</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符合以下一种或多种情况，通常表明该多次交易事项为一揽子交易：</w:t>
      </w:r>
    </w:p>
    <w:p>
      <w:pPr>
        <w:pStyle w:val="Style21"/>
        <w:keepNext w:val="0"/>
        <w:keepLines w:val="0"/>
        <w:widowControl w:val="0"/>
        <w:numPr>
          <w:ilvl w:val="0"/>
          <w:numId w:val="17"/>
        </w:numPr>
        <w:shd w:val="clear" w:color="auto" w:fill="auto"/>
        <w:bidi w:val="0"/>
        <w:spacing w:before="0" w:after="0" w:line="314" w:lineRule="exact"/>
        <w:ind w:left="0" w:right="0" w:firstLine="0"/>
        <w:jc w:val="left"/>
      </w:pPr>
      <w:bookmarkStart w:id="713" w:name="bookmark713"/>
      <w:bookmarkEnd w:id="713"/>
      <w:r>
        <w:rPr>
          <w:color w:val="000000"/>
          <w:spacing w:val="0"/>
          <w:w w:val="100"/>
          <w:position w:val="0"/>
        </w:rPr>
        <w:t>这些交易是同时或者在考虑了彼此影响的情况下订立的；</w:t>
      </w:r>
    </w:p>
    <w:p>
      <w:pPr>
        <w:pStyle w:val="Style21"/>
        <w:keepNext w:val="0"/>
        <w:keepLines w:val="0"/>
        <w:widowControl w:val="0"/>
        <w:numPr>
          <w:ilvl w:val="0"/>
          <w:numId w:val="17"/>
        </w:numPr>
        <w:shd w:val="clear" w:color="auto" w:fill="auto"/>
        <w:tabs>
          <w:tab w:pos="368" w:val="left"/>
        </w:tabs>
        <w:bidi w:val="0"/>
        <w:spacing w:before="0" w:after="0" w:line="314" w:lineRule="exact"/>
        <w:ind w:left="0" w:right="0" w:firstLine="0"/>
        <w:jc w:val="left"/>
      </w:pPr>
      <w:bookmarkStart w:id="714" w:name="bookmark714"/>
      <w:bookmarkEnd w:id="714"/>
      <w:r>
        <w:rPr>
          <w:color w:val="000000"/>
          <w:spacing w:val="0"/>
          <w:w w:val="100"/>
          <w:position w:val="0"/>
        </w:rPr>
        <w:t>这些交易整体才能达成一项完整的商业结果；</w:t>
      </w:r>
    </w:p>
    <w:p>
      <w:pPr>
        <w:pStyle w:val="Style21"/>
        <w:keepNext w:val="0"/>
        <w:keepLines w:val="0"/>
        <w:widowControl w:val="0"/>
        <w:numPr>
          <w:ilvl w:val="0"/>
          <w:numId w:val="17"/>
        </w:numPr>
        <w:shd w:val="clear" w:color="auto" w:fill="auto"/>
        <w:tabs>
          <w:tab w:pos="388" w:val="left"/>
        </w:tabs>
        <w:bidi w:val="0"/>
        <w:spacing w:before="0" w:after="0" w:line="314" w:lineRule="exact"/>
        <w:ind w:left="0" w:right="0" w:firstLine="0"/>
        <w:jc w:val="left"/>
      </w:pPr>
      <w:bookmarkStart w:id="715" w:name="bookmark715"/>
      <w:bookmarkEnd w:id="715"/>
      <w:r>
        <w:rPr>
          <w:color w:val="000000"/>
          <w:spacing w:val="0"/>
          <w:w w:val="100"/>
          <w:position w:val="0"/>
        </w:rPr>
        <w:t>一项交易的发生取决于其他至少一项交易的发生；</w:t>
      </w:r>
    </w:p>
    <w:p>
      <w:pPr>
        <w:pStyle w:val="Style21"/>
        <w:keepNext w:val="0"/>
        <w:keepLines w:val="0"/>
        <w:widowControl w:val="0"/>
        <w:numPr>
          <w:ilvl w:val="0"/>
          <w:numId w:val="17"/>
        </w:numPr>
        <w:shd w:val="clear" w:color="auto" w:fill="auto"/>
        <w:tabs>
          <w:tab w:pos="411" w:val="left"/>
        </w:tabs>
        <w:bidi w:val="0"/>
        <w:spacing w:before="0" w:after="40" w:line="312" w:lineRule="exact"/>
        <w:ind w:left="0" w:right="0" w:firstLine="0"/>
        <w:jc w:val="left"/>
      </w:pPr>
      <w:bookmarkStart w:id="716" w:name="bookmark716"/>
      <w:bookmarkEnd w:id="716"/>
      <w:r>
        <w:rPr>
          <w:color w:val="000000"/>
          <w:spacing w:val="0"/>
          <w:w w:val="100"/>
          <w:position w:val="0"/>
        </w:rPr>
        <w:t>一项交易单独看是不经济的，但是和其他交易一并考虑时是经济的。</w:t>
      </w:r>
    </w:p>
    <w:p>
      <w:pPr>
        <w:pStyle w:val="Style2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各项交易属于一揽子交易的，将各项交易作为一项处置子公司并丧失控制权的交易进行会计处理；在丧失控制权之前每一次 处置价款与处置投资对应的享有该子公司净资产份额的差额，在合并财务报表中确认为其他综合收益，在丧失控制权时一并 转入丧失控制权当期的损益。</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各项交易不属于一揽子交易的，在丧失控制权之前，按不丧失控制权的情况下部分处置对子公司的股权投资进行会计处理； 在丧失控制权时，按处置子公司一般处理方法进行会计处理。</w:t>
      </w:r>
    </w:p>
    <w:p>
      <w:pPr>
        <w:pStyle w:val="Style21"/>
        <w:keepNext w:val="0"/>
        <w:keepLines w:val="0"/>
        <w:widowControl w:val="0"/>
        <w:numPr>
          <w:ilvl w:val="0"/>
          <w:numId w:val="19"/>
        </w:numPr>
        <w:shd w:val="clear" w:color="auto" w:fill="auto"/>
        <w:tabs>
          <w:tab w:pos="445" w:val="left"/>
        </w:tabs>
        <w:bidi w:val="0"/>
        <w:spacing w:before="0" w:after="40" w:line="312" w:lineRule="exact"/>
        <w:ind w:left="0" w:right="0" w:firstLine="0"/>
        <w:jc w:val="left"/>
      </w:pPr>
      <w:bookmarkStart w:id="717" w:name="bookmark717"/>
      <w:bookmarkEnd w:id="717"/>
      <w:r>
        <w:rPr>
          <w:color w:val="000000"/>
          <w:spacing w:val="0"/>
          <w:w w:val="100"/>
          <w:position w:val="0"/>
        </w:rPr>
        <w:t>购买子公司少数股权</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因购买少数股权新取得的长期股权投资与按照新增持股比例计算应享有子公司自购买日或合并日开始持续计算的净资产份 额之间的差额，调整合并资产负债表中的资本公积中的股本溢价，资本公积中的股本溢价不足冲减的，调整留存收益。</w:t>
      </w:r>
    </w:p>
    <w:p>
      <w:pPr>
        <w:pStyle w:val="Style21"/>
        <w:keepNext w:val="0"/>
        <w:keepLines w:val="0"/>
        <w:widowControl w:val="0"/>
        <w:numPr>
          <w:ilvl w:val="0"/>
          <w:numId w:val="19"/>
        </w:numPr>
        <w:shd w:val="clear" w:color="auto" w:fill="auto"/>
        <w:tabs>
          <w:tab w:pos="445" w:val="left"/>
        </w:tabs>
        <w:bidi w:val="0"/>
        <w:spacing w:before="0" w:after="40" w:line="312" w:lineRule="exact"/>
        <w:ind w:left="0" w:right="0" w:firstLine="0"/>
        <w:jc w:val="left"/>
      </w:pPr>
      <w:bookmarkStart w:id="718" w:name="bookmark718"/>
      <w:bookmarkEnd w:id="718"/>
      <w:r>
        <w:rPr>
          <w:color w:val="000000"/>
          <w:spacing w:val="0"/>
          <w:w w:val="100"/>
          <w:position w:val="0"/>
        </w:rPr>
        <w:t>不丧失控制权的情况下部分处置对子公司的股权投资</w:t>
      </w:r>
    </w:p>
    <w:p>
      <w:pPr>
        <w:pStyle w:val="Style21"/>
        <w:keepNext w:val="0"/>
        <w:keepLines w:val="0"/>
        <w:widowControl w:val="0"/>
        <w:shd w:val="clear" w:color="auto" w:fill="auto"/>
        <w:bidi w:val="0"/>
        <w:spacing w:before="0" w:after="740" w:line="312" w:lineRule="exact"/>
        <w:ind w:left="0" w:right="0" w:firstLine="0"/>
        <w:jc w:val="left"/>
      </w:pPr>
      <w:r>
        <w:rPr>
          <w:color w:val="000000"/>
          <w:spacing w:val="0"/>
          <w:w w:val="100"/>
          <w:position w:val="0"/>
        </w:rPr>
        <w:t>处置价款与处置长期股权投资相对应享有子公司自购买日或合并日开始持续计算的净资产份额之间的差额，调整合并资产负 债表中的资本公积中的股本溢价，资本公积中的股本溢价不足冲减的，调整留存收益。</w:t>
      </w:r>
    </w:p>
    <w:p>
      <w:pPr>
        <w:pStyle w:val="Style33"/>
        <w:keepNext/>
        <w:keepLines/>
        <w:widowControl w:val="0"/>
        <w:shd w:val="clear" w:color="auto" w:fill="auto"/>
        <w:tabs>
          <w:tab w:pos="373"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w:t>
        <w:tab/>
        <w:t>合营安排分类及共同经营会计处理方法</w:t>
      </w:r>
      <w:bookmarkEnd w:id="719"/>
      <w:bookmarkEnd w:id="720"/>
      <w:bookmarkEnd w:id="722"/>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合营安排分为共同经营和合营企业。</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共同经营，是指合营方享有该安排相关资产且承担该安排相关负债的合营安排。</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本公司确认与共同经营中利益份额相关的下列项目：</w:t>
      </w:r>
    </w:p>
    <w:p>
      <w:pPr>
        <w:pStyle w:val="Style21"/>
        <w:keepNext w:val="0"/>
        <w:keepLines w:val="0"/>
        <w:widowControl w:val="0"/>
        <w:numPr>
          <w:ilvl w:val="0"/>
          <w:numId w:val="21"/>
        </w:numPr>
        <w:shd w:val="clear" w:color="auto" w:fill="auto"/>
        <w:tabs>
          <w:tab w:pos="445" w:val="left"/>
        </w:tabs>
        <w:bidi w:val="0"/>
        <w:spacing w:before="0" w:after="40" w:line="312" w:lineRule="exact"/>
        <w:ind w:left="0" w:right="0" w:firstLine="0"/>
        <w:jc w:val="left"/>
      </w:pPr>
      <w:bookmarkStart w:id="723" w:name="bookmark723"/>
      <w:bookmarkEnd w:id="723"/>
      <w:r>
        <w:rPr>
          <w:color w:val="000000"/>
          <w:spacing w:val="0"/>
          <w:w w:val="100"/>
          <w:position w:val="0"/>
        </w:rPr>
        <w:t>确认本公司单独所持有的资产，以及按本公司份额确认共同持有的资产；</w:t>
      </w:r>
    </w:p>
    <w:p>
      <w:pPr>
        <w:pStyle w:val="Style21"/>
        <w:keepNext w:val="0"/>
        <w:keepLines w:val="0"/>
        <w:widowControl w:val="0"/>
        <w:numPr>
          <w:ilvl w:val="0"/>
          <w:numId w:val="21"/>
        </w:numPr>
        <w:shd w:val="clear" w:color="auto" w:fill="auto"/>
        <w:tabs>
          <w:tab w:pos="445" w:val="left"/>
        </w:tabs>
        <w:bidi w:val="0"/>
        <w:spacing w:before="0" w:after="40" w:line="312" w:lineRule="exact"/>
        <w:ind w:left="0" w:right="0" w:firstLine="0"/>
        <w:jc w:val="left"/>
      </w:pPr>
      <w:bookmarkStart w:id="724" w:name="bookmark724"/>
      <w:bookmarkEnd w:id="724"/>
      <w:r>
        <w:rPr>
          <w:color w:val="000000"/>
          <w:spacing w:val="0"/>
          <w:w w:val="100"/>
          <w:position w:val="0"/>
        </w:rPr>
        <w:t>确认本公司单独所承担的负债，以及按本公司份额确认共同承担的负债；</w:t>
      </w:r>
    </w:p>
    <w:p>
      <w:pPr>
        <w:pStyle w:val="Style21"/>
        <w:keepNext w:val="0"/>
        <w:keepLines w:val="0"/>
        <w:widowControl w:val="0"/>
        <w:numPr>
          <w:ilvl w:val="0"/>
          <w:numId w:val="21"/>
        </w:numPr>
        <w:shd w:val="clear" w:color="auto" w:fill="auto"/>
        <w:tabs>
          <w:tab w:pos="445" w:val="left"/>
        </w:tabs>
        <w:bidi w:val="0"/>
        <w:spacing w:before="0" w:after="40" w:line="312" w:lineRule="exact"/>
        <w:ind w:left="0" w:right="0" w:firstLine="0"/>
        <w:jc w:val="left"/>
      </w:pPr>
      <w:bookmarkStart w:id="725" w:name="bookmark725"/>
      <w:bookmarkEnd w:id="725"/>
      <w:r>
        <w:rPr>
          <w:color w:val="000000"/>
          <w:spacing w:val="0"/>
          <w:w w:val="100"/>
          <w:position w:val="0"/>
        </w:rPr>
        <w:t>确认出售本公司享有的共同经营产出份额所产生的收入；</w:t>
      </w:r>
    </w:p>
    <w:p>
      <w:pPr>
        <w:pStyle w:val="Style21"/>
        <w:keepNext w:val="0"/>
        <w:keepLines w:val="0"/>
        <w:widowControl w:val="0"/>
        <w:numPr>
          <w:ilvl w:val="0"/>
          <w:numId w:val="21"/>
        </w:numPr>
        <w:shd w:val="clear" w:color="auto" w:fill="auto"/>
        <w:tabs>
          <w:tab w:pos="445" w:val="left"/>
        </w:tabs>
        <w:bidi w:val="0"/>
        <w:spacing w:before="0" w:after="40" w:line="312" w:lineRule="exact"/>
        <w:ind w:left="0" w:right="0" w:firstLine="0"/>
        <w:jc w:val="left"/>
      </w:pPr>
      <w:bookmarkStart w:id="726" w:name="bookmark726"/>
      <w:bookmarkEnd w:id="726"/>
      <w:r>
        <w:rPr>
          <w:color w:val="000000"/>
          <w:spacing w:val="0"/>
          <w:w w:val="100"/>
          <w:position w:val="0"/>
        </w:rPr>
        <w:t>按本公司份额确认共同经营因出售产出所产生的收入；</w:t>
      </w:r>
    </w:p>
    <w:p>
      <w:pPr>
        <w:pStyle w:val="Style21"/>
        <w:keepNext w:val="0"/>
        <w:keepLines w:val="0"/>
        <w:widowControl w:val="0"/>
        <w:numPr>
          <w:ilvl w:val="0"/>
          <w:numId w:val="21"/>
        </w:numPr>
        <w:shd w:val="clear" w:color="auto" w:fill="auto"/>
        <w:tabs>
          <w:tab w:pos="445" w:val="left"/>
        </w:tabs>
        <w:bidi w:val="0"/>
        <w:spacing w:before="0" w:after="40" w:line="312" w:lineRule="exact"/>
        <w:ind w:left="0" w:right="0" w:firstLine="0"/>
        <w:jc w:val="left"/>
      </w:pPr>
      <w:bookmarkStart w:id="727" w:name="bookmark727"/>
      <w:bookmarkEnd w:id="727"/>
      <w:r>
        <w:rPr>
          <w:color w:val="000000"/>
          <w:spacing w:val="0"/>
          <w:w w:val="100"/>
          <w:position w:val="0"/>
        </w:rPr>
        <w:t>确认单独所发生的费用，以及按本公司份额确认共同经营发生的费用。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本公司对合营企业的投资采用权益法核算，详见本附注“三、(十四)长期股权投资”。</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8</w:t>
      </w:r>
      <w:bookmarkEnd w:id="730"/>
      <w:r>
        <w:rPr>
          <w:color w:val="000000"/>
          <w:spacing w:val="0"/>
          <w:w w:val="100"/>
          <w:position w:val="0"/>
        </w:rPr>
        <w:t>、</w:t>
        <w:tab/>
        <w:t>现金及现金等价物的确定标准</w:t>
      </w:r>
      <w:bookmarkEnd w:id="728"/>
      <w:bookmarkEnd w:id="729"/>
      <w:bookmarkEnd w:id="731"/>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现金，是指本公司的库存现金以及可以随时用于支付的存款。现金等价物，是指本公司持有的期限短、流动性强、易于转换 为已知金额的现金、价值变动风险很小的投资。</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9</w:t>
      </w:r>
      <w:bookmarkEnd w:id="734"/>
      <w:r>
        <w:rPr>
          <w:color w:val="000000"/>
          <w:spacing w:val="0"/>
          <w:w w:val="100"/>
          <w:position w:val="0"/>
        </w:rPr>
        <w:t>、</w:t>
        <w:tab/>
        <w:t>外币业务和外币报表折算</w:t>
      </w:r>
      <w:bookmarkEnd w:id="732"/>
      <w:bookmarkEnd w:id="733"/>
      <w:bookmarkEnd w:id="735"/>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外币业务</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外币业务采用交易发生日的即期汇率作为折算汇率将外币金额折合成人民币记账。</w:t>
      </w:r>
    </w:p>
    <w:p>
      <w:pPr>
        <w:pStyle w:val="Style21"/>
        <w:keepNext w:val="0"/>
        <w:keepLines w:val="0"/>
        <w:widowControl w:val="0"/>
        <w:shd w:val="clear" w:color="auto" w:fill="auto"/>
        <w:bidi w:val="0"/>
        <w:spacing w:before="0" w:after="380" w:line="317" w:lineRule="exact"/>
        <w:ind w:left="380" w:right="0" w:firstLine="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外币财务报表的折算</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3"/>
        <w:keepNext/>
        <w:keepLines/>
        <w:widowControl w:val="0"/>
        <w:shd w:val="clear" w:color="auto" w:fill="auto"/>
        <w:bidi w:val="0"/>
        <w:spacing w:before="0" w:after="2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6"/>
      <w:bookmarkEnd w:id="737"/>
      <w:bookmarkEnd w:id="73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本公司在成为金融工具合同的一方时，确认一项金融资产、金融负债或权益工具。</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金融工具的分类</w:t>
      </w:r>
    </w:p>
    <w:p>
      <w:pPr>
        <w:pStyle w:val="Style21"/>
        <w:keepNext w:val="0"/>
        <w:keepLines w:val="0"/>
        <w:widowControl w:val="0"/>
        <w:shd w:val="clear" w:color="auto" w:fill="auto"/>
        <w:bidi w:val="0"/>
        <w:spacing w:before="0" w:after="380" w:line="314" w:lineRule="exact"/>
        <w:ind w:left="380" w:right="0" w:firstLine="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 产。</w:t>
      </w:r>
    </w:p>
    <w:p>
      <w:pPr>
        <w:pStyle w:val="Style21"/>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一业务模式是以收取合同现金流量为目标；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一合同现金流量仅为对本金和以未偿付本金金额为基础的利息的支付。</w:t>
      </w:r>
    </w:p>
    <w:p>
      <w:pPr>
        <w:pStyle w:val="Style21"/>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一业务模式既以收取合同现金流量又以出售该金融资产为目标；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一合同现金流量仅为对本金和以未偿付本金金额为基础的利息的支付。</w:t>
      </w:r>
    </w:p>
    <w:p>
      <w:pPr>
        <w:pStyle w:val="Style21"/>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1"/>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 将本应分类为摊余成本计量或以公允价值计量且其变动计入其他综合收益的金融资产不可撤销地指定为以公允价值计 量且其变动计入当期损益的金融资产。</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金融负债于初始确认时分类为：以公允价值计量且其变动计入当期损益的金融负债和以摊余成本计量的金融负债。</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符合以下条件之一的金融负债可在初始计量时指定为以公允价值计量且其变动计入当期损益的金融负债：</w:t>
      </w:r>
    </w:p>
    <w:p>
      <w:pPr>
        <w:pStyle w:val="Style21"/>
        <w:keepNext w:val="0"/>
        <w:keepLines w:val="0"/>
        <w:widowControl w:val="0"/>
        <w:shd w:val="clear" w:color="auto" w:fill="auto"/>
        <w:tabs>
          <w:tab w:pos="729" w:val="left"/>
        </w:tabs>
        <w:bidi w:val="0"/>
        <w:spacing w:before="0" w:after="0" w:line="312" w:lineRule="exact"/>
        <w:ind w:left="0" w:right="0"/>
        <w:jc w:val="left"/>
      </w:pPr>
      <w:bookmarkStart w:id="740" w:name="bookmark740"/>
      <w:r>
        <w:rPr>
          <w:color w:val="000000"/>
          <w:spacing w:val="0"/>
          <w:w w:val="100"/>
          <w:position w:val="0"/>
          <w:sz w:val="18"/>
          <w:szCs w:val="18"/>
        </w:rPr>
        <w:t>1</w:t>
      </w:r>
      <w:bookmarkEnd w:id="740"/>
      <w:r>
        <w:rPr>
          <w:color w:val="000000"/>
          <w:spacing w:val="0"/>
          <w:w w:val="100"/>
          <w:position w:val="0"/>
          <w:sz w:val="18"/>
          <w:szCs w:val="18"/>
        </w:rPr>
        <w:t>）</w:t>
        <w:tab/>
      </w:r>
      <w:r>
        <w:rPr>
          <w:color w:val="000000"/>
          <w:spacing w:val="0"/>
          <w:w w:val="100"/>
          <w:position w:val="0"/>
        </w:rPr>
        <w:t>该项指定能够消除或显著减少会计错配。</w:t>
      </w:r>
    </w:p>
    <w:p>
      <w:pPr>
        <w:pStyle w:val="Style21"/>
        <w:keepNext w:val="0"/>
        <w:keepLines w:val="0"/>
        <w:widowControl w:val="0"/>
        <w:shd w:val="clear" w:color="auto" w:fill="auto"/>
        <w:tabs>
          <w:tab w:pos="738" w:val="left"/>
        </w:tabs>
        <w:bidi w:val="0"/>
        <w:spacing w:before="0" w:after="0" w:line="312" w:lineRule="exact"/>
        <w:ind w:left="380" w:right="0" w:firstLine="0"/>
        <w:jc w:val="both"/>
      </w:pPr>
      <w:bookmarkStart w:id="741" w:name="bookmark741"/>
      <w:r>
        <w:rPr>
          <w:color w:val="000000"/>
          <w:spacing w:val="0"/>
          <w:w w:val="100"/>
          <w:position w:val="0"/>
          <w:sz w:val="18"/>
          <w:szCs w:val="18"/>
        </w:rPr>
        <w:t>2</w:t>
      </w:r>
      <w:bookmarkEnd w:id="741"/>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1"/>
        <w:keepNext w:val="0"/>
        <w:keepLines w:val="0"/>
        <w:widowControl w:val="0"/>
        <w:shd w:val="clear" w:color="auto" w:fill="auto"/>
        <w:tabs>
          <w:tab w:pos="738" w:val="left"/>
        </w:tabs>
        <w:bidi w:val="0"/>
        <w:spacing w:before="0" w:after="380" w:line="312" w:lineRule="exact"/>
        <w:ind w:left="0" w:right="0"/>
        <w:jc w:val="both"/>
      </w:pPr>
      <w:bookmarkStart w:id="742" w:name="bookmark742"/>
      <w:r>
        <w:rPr>
          <w:color w:val="000000"/>
          <w:spacing w:val="0"/>
          <w:w w:val="100"/>
          <w:position w:val="0"/>
          <w:sz w:val="18"/>
          <w:szCs w:val="18"/>
        </w:rPr>
        <w:t>3</w:t>
      </w:r>
      <w:bookmarkEnd w:id="742"/>
      <w:r>
        <w:rPr>
          <w:color w:val="000000"/>
          <w:spacing w:val="0"/>
          <w:w w:val="100"/>
          <w:position w:val="0"/>
          <w:sz w:val="18"/>
          <w:szCs w:val="18"/>
        </w:rPr>
        <w:t>）</w:t>
        <w:tab/>
      </w:r>
      <w:r>
        <w:rPr>
          <w:color w:val="000000"/>
          <w:spacing w:val="0"/>
          <w:w w:val="100"/>
          <w:position w:val="0"/>
        </w:rPr>
        <w:t>该金融负债包含需单独分拆的嵌入衍生工具。</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金融工具的确认依据和计量方法</w:t>
      </w:r>
    </w:p>
    <w:p>
      <w:pPr>
        <w:pStyle w:val="Style21"/>
        <w:keepNext w:val="0"/>
        <w:keepLines w:val="0"/>
        <w:widowControl w:val="0"/>
        <w:shd w:val="clear" w:color="auto" w:fill="auto"/>
        <w:bidi w:val="0"/>
        <w:spacing w:before="0" w:after="0" w:line="312" w:lineRule="exact"/>
        <w:ind w:left="0" w:right="0"/>
        <w:jc w:val="left"/>
      </w:pPr>
      <w:bookmarkStart w:id="743" w:name="bookmark743"/>
      <w:r>
        <w:rPr>
          <w:color w:val="000000"/>
          <w:spacing w:val="0"/>
          <w:w w:val="100"/>
          <w:position w:val="0"/>
          <w:sz w:val="18"/>
          <w:szCs w:val="18"/>
        </w:rPr>
        <w:t>（</w:t>
      </w:r>
      <w:bookmarkEnd w:id="743"/>
      <w:r>
        <w:rPr>
          <w:color w:val="000000"/>
          <w:spacing w:val="0"/>
          <w:w w:val="100"/>
          <w:position w:val="0"/>
          <w:sz w:val="18"/>
          <w:szCs w:val="18"/>
        </w:rPr>
        <w:t>1）</w:t>
      </w:r>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2" w:lineRule="exact"/>
        <w:ind w:left="380" w:right="0" w:firstLine="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 应收账款，以合同交易价格进行初始计量。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持有期间采用实际利率法计算的利息计入当期损益。</w:t>
      </w:r>
    </w:p>
    <w:p>
      <w:pPr>
        <w:pStyle w:val="Style21"/>
        <w:keepNext w:val="0"/>
        <w:keepLines w:val="0"/>
        <w:widowControl w:val="0"/>
        <w:shd w:val="clear" w:color="auto" w:fill="auto"/>
        <w:bidi w:val="0"/>
        <w:spacing w:before="0" w:after="480" w:line="312" w:lineRule="exact"/>
        <w:ind w:left="0" w:right="0"/>
        <w:jc w:val="both"/>
      </w:pPr>
      <w:r>
        <w:rPr>
          <w:color w:val="000000"/>
          <w:spacing w:val="0"/>
          <w:w w:val="100"/>
          <w:position w:val="0"/>
        </w:rPr>
        <w:t>收回或处置时，将取得的价款与该金融资产账面价值之间的差额计入当期损益。</w:t>
      </w:r>
    </w:p>
    <w:p>
      <w:pPr>
        <w:pStyle w:val="Style21"/>
        <w:keepNext w:val="0"/>
        <w:keepLines w:val="0"/>
        <w:widowControl w:val="0"/>
        <w:shd w:val="clear" w:color="auto" w:fill="auto"/>
        <w:bidi w:val="0"/>
        <w:spacing w:before="0" w:after="40" w:line="240" w:lineRule="auto"/>
        <w:ind w:left="0" w:right="0"/>
        <w:jc w:val="both"/>
      </w:pPr>
      <w:bookmarkStart w:id="744" w:name="bookmark744"/>
      <w:r>
        <w:rPr>
          <w:color w:val="000000"/>
          <w:spacing w:val="0"/>
          <w:w w:val="100"/>
          <w:position w:val="0"/>
          <w:sz w:val="18"/>
          <w:szCs w:val="18"/>
        </w:rPr>
        <w:t>（</w:t>
      </w:r>
      <w:bookmarkEnd w:id="744"/>
      <w:r>
        <w:rPr>
          <w:color w:val="000000"/>
          <w:spacing w:val="0"/>
          <w:w w:val="100"/>
          <w:position w:val="0"/>
          <w:sz w:val="18"/>
          <w:szCs w:val="18"/>
        </w:rPr>
        <w:t>2）</w:t>
      </w:r>
      <w:r>
        <w:rPr>
          <w:color w:val="000000"/>
          <w:spacing w:val="0"/>
          <w:w w:val="100"/>
          <w:position w:val="0"/>
        </w:rPr>
        <w:t xml:space="preserve">以公允价值计量且其变动计入其他综合收益的金融资产（债务工具） </w:t>
      </w: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 法计算的利息、减值损失或利得和汇兑损益之外，均计入其他综合收益。</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终止确认时，之前计入其他综合收益的累计利得或损失从其他综合收益中转出，计入当期损益。</w:t>
      </w:r>
    </w:p>
    <w:p>
      <w:pPr>
        <w:pStyle w:val="Style21"/>
        <w:keepNext w:val="0"/>
        <w:keepLines w:val="0"/>
        <w:widowControl w:val="0"/>
        <w:shd w:val="clear" w:color="auto" w:fill="auto"/>
        <w:tabs>
          <w:tab w:pos="825" w:val="left"/>
        </w:tabs>
        <w:bidi w:val="0"/>
        <w:spacing w:before="0" w:after="40" w:line="312" w:lineRule="exact"/>
        <w:ind w:left="0" w:right="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3）</w:t>
        <w:tab/>
      </w:r>
      <w:r>
        <w:rPr>
          <w:color w:val="000000"/>
          <w:spacing w:val="0"/>
          <w:w w:val="100"/>
          <w:position w:val="0"/>
        </w:rPr>
        <w:t>以公允价值计量且其变动计入其他综合收益的金融资产（权益工具）</w:t>
      </w:r>
    </w:p>
    <w:p>
      <w:pPr>
        <w:pStyle w:val="Style21"/>
        <w:keepNext w:val="0"/>
        <w:keepLines w:val="0"/>
        <w:widowControl w:val="0"/>
        <w:shd w:val="clear" w:color="auto" w:fill="auto"/>
        <w:bidi w:val="0"/>
        <w:spacing w:before="0" w:after="40" w:line="312" w:lineRule="exact"/>
        <w:ind w:left="380" w:right="0" w:firstLine="0"/>
        <w:jc w:val="left"/>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 股利计入当期损益。</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终止确认时，之前计入其他综合收益的累计利得或损失从其他综合收益中转出，计入留存收益。</w:t>
      </w:r>
    </w:p>
    <w:p>
      <w:pPr>
        <w:pStyle w:val="Style21"/>
        <w:keepNext w:val="0"/>
        <w:keepLines w:val="0"/>
        <w:widowControl w:val="0"/>
        <w:shd w:val="clear" w:color="auto" w:fill="auto"/>
        <w:tabs>
          <w:tab w:pos="825" w:val="left"/>
        </w:tabs>
        <w:bidi w:val="0"/>
        <w:spacing w:before="0" w:after="40" w:line="312" w:lineRule="exact"/>
        <w:ind w:left="0" w:right="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4）</w:t>
        <w:tab/>
      </w:r>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1"/>
        <w:keepNext w:val="0"/>
        <w:keepLines w:val="0"/>
        <w:widowControl w:val="0"/>
        <w:shd w:val="clear" w:color="auto" w:fill="auto"/>
        <w:tabs>
          <w:tab w:pos="825" w:val="left"/>
        </w:tabs>
        <w:bidi w:val="0"/>
        <w:spacing w:before="0" w:after="40" w:line="312" w:lineRule="exact"/>
        <w:ind w:left="0" w:right="0"/>
        <w:jc w:val="both"/>
      </w:pPr>
      <w:bookmarkStart w:id="747" w:name="bookmark747"/>
      <w:r>
        <w:rPr>
          <w:color w:val="000000"/>
          <w:spacing w:val="0"/>
          <w:w w:val="100"/>
          <w:position w:val="0"/>
          <w:sz w:val="18"/>
          <w:szCs w:val="18"/>
        </w:rPr>
        <w:t>（</w:t>
      </w:r>
      <w:bookmarkEnd w:id="747"/>
      <w:r>
        <w:rPr>
          <w:color w:val="000000"/>
          <w:spacing w:val="0"/>
          <w:w w:val="100"/>
          <w:position w:val="0"/>
          <w:sz w:val="18"/>
          <w:szCs w:val="18"/>
        </w:rPr>
        <w:t>5）</w:t>
        <w:tab/>
      </w:r>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40" w:line="312" w:lineRule="exact"/>
        <w:ind w:left="380" w:right="0" w:firstLine="0"/>
        <w:jc w:val="left"/>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终止确认时，其账面价值与支付的对价之间的差额计入当期损益。</w:t>
      </w:r>
    </w:p>
    <w:p>
      <w:pPr>
        <w:pStyle w:val="Style21"/>
        <w:keepNext w:val="0"/>
        <w:keepLines w:val="0"/>
        <w:widowControl w:val="0"/>
        <w:shd w:val="clear" w:color="auto" w:fill="auto"/>
        <w:tabs>
          <w:tab w:pos="825" w:val="left"/>
        </w:tabs>
        <w:bidi w:val="0"/>
        <w:spacing w:before="0" w:after="40" w:line="312" w:lineRule="exact"/>
        <w:ind w:left="380" w:right="0" w:firstLine="0"/>
        <w:jc w:val="both"/>
      </w:pPr>
      <w:bookmarkStart w:id="748" w:name="bookmark748"/>
      <w:r>
        <w:rPr>
          <w:color w:val="000000"/>
          <w:spacing w:val="0"/>
          <w:w w:val="100"/>
          <w:position w:val="0"/>
          <w:sz w:val="18"/>
          <w:szCs w:val="18"/>
        </w:rPr>
        <w:t>（</w:t>
      </w:r>
      <w:bookmarkEnd w:id="748"/>
      <w:r>
        <w:rPr>
          <w:color w:val="000000"/>
          <w:spacing w:val="0"/>
          <w:w w:val="100"/>
          <w:position w:val="0"/>
          <w:sz w:val="18"/>
          <w:szCs w:val="18"/>
        </w:rPr>
        <w:t>6）</w:t>
        <w:tab/>
      </w:r>
      <w:r>
        <w:rPr>
          <w:color w:val="000000"/>
          <w:spacing w:val="0"/>
          <w:w w:val="100"/>
          <w:position w:val="0"/>
        </w:rPr>
        <w:t>以摊余成本计量的金融负债</w:t>
      </w:r>
    </w:p>
    <w:p>
      <w:pPr>
        <w:pStyle w:val="Style21"/>
        <w:keepNext w:val="0"/>
        <w:keepLines w:val="0"/>
        <w:widowControl w:val="0"/>
        <w:shd w:val="clear" w:color="auto" w:fill="auto"/>
        <w:bidi w:val="0"/>
        <w:spacing w:before="0" w:after="40" w:line="312" w:lineRule="exact"/>
        <w:ind w:left="380" w:right="0" w:firstLine="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持有期间采用实际利率法计算的利息计入当期损益。</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终止确认时，将支付的对价与该金融负债账面价值之间的差额计入当期损益。</w:t>
      </w:r>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金融资产终止确认和金融资产转移</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满足下列条件之一时，本公司终止确认金融资产：</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一收取金融资产现金流量的合同权利终止；</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一金融资产已转移，且已将金融资产所有权上几乎所有的风险和报酬转移给转入方；</w:t>
      </w:r>
    </w:p>
    <w:p>
      <w:pPr>
        <w:pStyle w:val="Style21"/>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一金融资产已转移，虽然本公司既没有转移也没有保留金融资产所有权上几乎所有的风险和报酬，但是未保留对金融 资产的控制。</w:t>
      </w:r>
    </w:p>
    <w:p>
      <w:pPr>
        <w:pStyle w:val="Style21"/>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发生金融资产转移时，如保留了金融资产所有权上几乎所有的风险和报酬的，则不终止确认该金融资产。</w:t>
      </w:r>
    </w:p>
    <w:p>
      <w:pPr>
        <w:pStyle w:val="Style21"/>
        <w:keepNext w:val="0"/>
        <w:keepLines w:val="0"/>
        <w:widowControl w:val="0"/>
        <w:shd w:val="clear" w:color="auto" w:fill="auto"/>
        <w:bidi w:val="0"/>
        <w:spacing w:before="0" w:after="40" w:line="312" w:lineRule="exact"/>
        <w:ind w:left="380" w:right="0" w:firstLine="0"/>
        <w:jc w:val="left"/>
      </w:pPr>
      <w:r>
        <w:rPr>
          <w:color w:val="000000"/>
          <w:spacing w:val="0"/>
          <w:w w:val="100"/>
          <w:position w:val="0"/>
        </w:rPr>
        <w:t>在判断金融资产转移是否满足上述金融资产终止确认条件时，采用实质重于形式的原则。</w:t>
      </w:r>
    </w:p>
    <w:p>
      <w:pPr>
        <w:pStyle w:val="Style21"/>
        <w:keepNext w:val="0"/>
        <w:keepLines w:val="0"/>
        <w:widowControl w:val="0"/>
        <w:shd w:val="clear" w:color="auto" w:fill="auto"/>
        <w:bidi w:val="0"/>
        <w:spacing w:before="0" w:after="40" w:line="298" w:lineRule="exact"/>
        <w:ind w:left="380" w:right="0" w:firstLine="0"/>
        <w:jc w:val="left"/>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1"/>
        <w:keepNext w:val="0"/>
        <w:keepLines w:val="0"/>
        <w:widowControl w:val="0"/>
        <w:shd w:val="clear" w:color="auto" w:fill="auto"/>
        <w:tabs>
          <w:tab w:pos="825" w:val="left"/>
        </w:tabs>
        <w:bidi w:val="0"/>
        <w:spacing w:before="0" w:after="40" w:line="326" w:lineRule="exact"/>
        <w:ind w:left="0" w:right="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1）</w:t>
        <w:tab/>
      </w:r>
      <w:r>
        <w:rPr>
          <w:color w:val="000000"/>
          <w:spacing w:val="0"/>
          <w:w w:val="100"/>
          <w:position w:val="0"/>
        </w:rPr>
        <w:t>所转移金融资产的账面价值；</w:t>
      </w:r>
    </w:p>
    <w:p>
      <w:pPr>
        <w:pStyle w:val="Style21"/>
        <w:keepNext w:val="0"/>
        <w:keepLines w:val="0"/>
        <w:widowControl w:val="0"/>
        <w:shd w:val="clear" w:color="auto" w:fill="auto"/>
        <w:tabs>
          <w:tab w:pos="921" w:val="left"/>
        </w:tabs>
        <w:bidi w:val="0"/>
        <w:spacing w:before="0" w:after="40" w:line="326" w:lineRule="exact"/>
        <w:ind w:left="380" w:right="0" w:firstLine="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21"/>
        <w:keepNext w:val="0"/>
        <w:keepLines w:val="0"/>
        <w:widowControl w:val="0"/>
        <w:shd w:val="clear" w:color="auto" w:fill="auto"/>
        <w:bidi w:val="0"/>
        <w:spacing w:before="0" w:after="0" w:line="312" w:lineRule="exact"/>
        <w:ind w:left="380" w:right="0" w:firstLine="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1"/>
        <w:keepNext w:val="0"/>
        <w:keepLines w:val="0"/>
        <w:widowControl w:val="0"/>
        <w:shd w:val="clear" w:color="auto" w:fill="auto"/>
        <w:tabs>
          <w:tab w:pos="801" w:val="left"/>
        </w:tabs>
        <w:bidi w:val="0"/>
        <w:spacing w:before="0" w:after="0" w:line="326" w:lineRule="exact"/>
        <w:ind w:left="0" w:right="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1）</w:t>
        <w:tab/>
      </w:r>
      <w:r>
        <w:rPr>
          <w:color w:val="000000"/>
          <w:spacing w:val="0"/>
          <w:w w:val="100"/>
          <w:position w:val="0"/>
        </w:rPr>
        <w:t>终止确认部分的账面价值；</w:t>
      </w:r>
    </w:p>
    <w:p>
      <w:pPr>
        <w:pStyle w:val="Style21"/>
        <w:keepNext w:val="0"/>
        <w:keepLines w:val="0"/>
        <w:widowControl w:val="0"/>
        <w:shd w:val="clear" w:color="auto" w:fill="auto"/>
        <w:tabs>
          <w:tab w:pos="897" w:val="left"/>
        </w:tabs>
        <w:bidi w:val="0"/>
        <w:spacing w:before="0" w:after="0" w:line="326" w:lineRule="exact"/>
        <w:ind w:left="380" w:right="0" w:firstLine="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金融资产转移不满足终止确认条件的，继续确认该金融资产，所收到的对价确认为一项金融负债。</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金融负债终止确认</w:t>
      </w:r>
    </w:p>
    <w:p>
      <w:pPr>
        <w:pStyle w:val="Style21"/>
        <w:keepNext w:val="0"/>
        <w:keepLines w:val="0"/>
        <w:widowControl w:val="0"/>
        <w:shd w:val="clear" w:color="auto" w:fill="auto"/>
        <w:bidi w:val="0"/>
        <w:spacing w:before="0" w:after="0" w:line="312" w:lineRule="exact"/>
        <w:ind w:left="380" w:right="0" w:firstLine="0"/>
        <w:jc w:val="left"/>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 并同时确认新金融负债。</w:t>
      </w:r>
    </w:p>
    <w:p>
      <w:pPr>
        <w:pStyle w:val="Style21"/>
        <w:keepNext w:val="0"/>
        <w:keepLines w:val="0"/>
        <w:widowControl w:val="0"/>
        <w:shd w:val="clear" w:color="auto" w:fill="auto"/>
        <w:bidi w:val="0"/>
        <w:spacing w:before="0" w:after="0" w:line="312" w:lineRule="exact"/>
        <w:ind w:left="380" w:right="0" w:firstLine="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1"/>
        <w:keepNext w:val="0"/>
        <w:keepLines w:val="0"/>
        <w:widowControl w:val="0"/>
        <w:shd w:val="clear" w:color="auto" w:fill="auto"/>
        <w:bidi w:val="0"/>
        <w:spacing w:before="0" w:after="0" w:line="312" w:lineRule="exact"/>
        <w:ind w:left="380" w:right="0" w:firstLine="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 额，计入当期损益。</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金融资产和金融负债的公允价值的确定方法</w:t>
      </w:r>
    </w:p>
    <w:p>
      <w:pPr>
        <w:pStyle w:val="Style21"/>
        <w:keepNext w:val="0"/>
        <w:keepLines w:val="0"/>
        <w:widowControl w:val="0"/>
        <w:shd w:val="clear" w:color="auto" w:fill="auto"/>
        <w:bidi w:val="0"/>
        <w:spacing w:before="0" w:after="380" w:line="315" w:lineRule="exact"/>
        <w:ind w:left="380" w:right="0" w:firstLine="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 者在相关资产或负债的交易中所考虑的资产或负债特征相一致的输入值，并优先使用相关可观察输入值。只有在相关可 观察输入值无法取得或取得不切实可行的情况下，才使用不可观察输入值。</w:t>
      </w:r>
    </w:p>
    <w:p>
      <w:pPr>
        <w:pStyle w:val="Style21"/>
        <w:keepNext w:val="0"/>
        <w:keepLines w:val="0"/>
        <w:widowControl w:val="0"/>
        <w:shd w:val="clear" w:color="auto" w:fill="auto"/>
        <w:bidi w:val="0"/>
        <w:spacing w:before="0" w:after="0" w:line="336" w:lineRule="exact"/>
        <w:ind w:left="0" w:right="0" w:firstLine="0"/>
        <w:jc w:val="both"/>
      </w:pPr>
      <w:r>
        <w:rPr>
          <w:b/>
          <w:bCs/>
          <w:color w:val="000000"/>
          <w:spacing w:val="0"/>
          <w:w w:val="100"/>
          <w:position w:val="0"/>
        </w:rPr>
        <w:t>金融资产减值的测试方法及会计处理方法</w:t>
      </w:r>
    </w:p>
    <w:p>
      <w:pPr>
        <w:pStyle w:val="Style21"/>
        <w:keepNext w:val="0"/>
        <w:keepLines w:val="0"/>
        <w:widowControl w:val="0"/>
        <w:shd w:val="clear" w:color="auto" w:fill="auto"/>
        <w:bidi w:val="0"/>
        <w:spacing w:before="0" w:after="380" w:line="336" w:lineRule="exact"/>
        <w:ind w:left="0" w:right="0" w:firstLine="0"/>
        <w:jc w:val="both"/>
      </w:pPr>
      <w:r>
        <w:rPr>
          <w:color w:val="000000"/>
          <w:spacing w:val="0"/>
          <w:w w:val="100"/>
          <w:position w:val="0"/>
        </w:rPr>
        <w:t>本公司以单项或组合的方式对以摊余成本计量的金融资产、以公允价值计量且其变动计入其他综合收益的金融资产（债务工 具）和财务担保合同等的预期信用损失进行估计。</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如果该金融工具的信用风险自初始确认后已显著增加，本公司按照相当于该金融工具整个存续期内预期信用损失的金额计量 其损失准备；如果该金融工具的信用风险自初始确认后并未显著增加，本公司按照相当于该金融工具未来</w:t>
      </w:r>
      <w:r>
        <w:rPr>
          <w:color w:val="000000"/>
          <w:spacing w:val="0"/>
          <w:w w:val="100"/>
          <w:position w:val="0"/>
          <w:sz w:val="18"/>
          <w:szCs w:val="18"/>
        </w:rPr>
        <w:t>12</w:t>
      </w:r>
      <w:r>
        <w:rPr>
          <w:color w:val="000000"/>
          <w:spacing w:val="0"/>
          <w:w w:val="100"/>
          <w:position w:val="0"/>
        </w:rPr>
        <w:t>个月内预期信用 损失的金额计量其损失准备。由此形成的损失准备的增加或转回金额，作为减值损失或利得计入当期损益。</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本公司通过比较金融工具在资产负债表日发生违约的风险与在初始确认日发生违约的风险，以确定金融工具预计存续期内发 生违约风险的相对变化，以评估金融工具的信用风险自初始确认后是否已显著增加。通常逾期超过</w:t>
      </w:r>
      <w:r>
        <w:rPr>
          <w:color w:val="000000"/>
          <w:spacing w:val="0"/>
          <w:w w:val="100"/>
          <w:position w:val="0"/>
          <w:sz w:val="18"/>
          <w:szCs w:val="18"/>
        </w:rPr>
        <w:t>30</w:t>
      </w:r>
      <w:r>
        <w:rPr>
          <w:color w:val="000000"/>
          <w:spacing w:val="0"/>
          <w:w w:val="100"/>
          <w:position w:val="0"/>
        </w:rPr>
        <w:t>日，本公司即认为该金 融工具的信用风险已显著增加，除非有确凿证据证明该金融工具的信用风险自初始确认后并未显著增加。</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如果金融工具于资产负债表日的信用风险较低，本公司即认为该金融工具的信用风险自初始确认后并未显著增加。</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如果有客观证据表明某项金融资产已经发生信用减值，则本公司在单项基础上对该金融资产计提减值准备。</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 xml:space="preserve">规范的交易形成的应收款项和合同资产，无论是否包含重大融资成分，本公 </w:t>
      </w:r>
      <w:r>
        <w:rPr>
          <w:color w:val="000000"/>
          <w:spacing w:val="0"/>
          <w:w w:val="100"/>
          <w:position w:val="0"/>
        </w:rPr>
        <w:t>司始终按照相当于整个存续期内预期信用损失的金额计量其损失准备。</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对于租赁应收款，本公司选择始终按照相当于整个存续期内预期信用损失的金额计量其损失准备。</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本公司不再合理预期金融资产合同现金流量能够全部或部分收回的，直接减记该金融资产的账面余额。</w:t>
      </w:r>
    </w:p>
    <w:p>
      <w:pPr>
        <w:pStyle w:val="Style33"/>
        <w:keepNext/>
        <w:keepLines/>
        <w:widowControl w:val="0"/>
        <w:shd w:val="clear" w:color="auto" w:fill="auto"/>
        <w:tabs>
          <w:tab w:pos="474" w:val="left"/>
        </w:tabs>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53"/>
      <w:bookmarkEnd w:id="754"/>
      <w:bookmarkEnd w:id="756"/>
    </w:p>
    <w:p>
      <w:pPr>
        <w:pStyle w:val="Style33"/>
        <w:keepNext/>
        <w:keepLines/>
        <w:widowControl w:val="0"/>
        <w:shd w:val="clear" w:color="auto" w:fill="auto"/>
        <w:tabs>
          <w:tab w:pos="474" w:val="left"/>
        </w:tabs>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57"/>
      <w:bookmarkEnd w:id="758"/>
      <w:bookmarkEnd w:id="760"/>
    </w:p>
    <w:p>
      <w:pPr>
        <w:pStyle w:val="Style2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3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61"/>
      <w:bookmarkEnd w:id="762"/>
      <w:bookmarkEnd w:id="764"/>
    </w:p>
    <w:p>
      <w:pPr>
        <w:pStyle w:val="Style33"/>
        <w:keepNext/>
        <w:keepLines/>
        <w:widowControl w:val="0"/>
        <w:shd w:val="clear" w:color="auto" w:fill="auto"/>
        <w:tabs>
          <w:tab w:pos="474"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65"/>
      <w:bookmarkEnd w:id="766"/>
      <w:bookmarkEnd w:id="768"/>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69"/>
      <w:bookmarkEnd w:id="770"/>
      <w:bookmarkEnd w:id="772"/>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存货的分类和成本</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存货分类为：库存商品、发出商品等。</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存货按成本进行初始计量，存货成本包括采购成本、加工成本和其他使存货达到目前场所和状态所发生的支出。</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发出存货的计价方法</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存货发出时按加权平均法计价。</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不同类别存货可变现净值的确定依据</w:t>
      </w:r>
    </w:p>
    <w:p>
      <w:pPr>
        <w:pStyle w:val="Style21"/>
        <w:keepNext w:val="0"/>
        <w:keepLines w:val="0"/>
        <w:widowControl w:val="0"/>
        <w:shd w:val="clear" w:color="auto" w:fill="auto"/>
        <w:bidi w:val="0"/>
        <w:spacing w:before="0" w:after="0" w:line="312" w:lineRule="exact"/>
        <w:ind w:left="380" w:right="0" w:firstLine="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 的金额。</w:t>
      </w:r>
    </w:p>
    <w:p>
      <w:pPr>
        <w:pStyle w:val="Style2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 的产成品的估计售价减去至完工时估计将要发生的成本、估计的销售费用和相关税费后的金额，确定其可变现净值；为 执行销售合同或者劳务合同而持有的存货，其可变现净值以合同价格为基础计算，若持有存货的数量多于销售合同订购 数量的，超出部分的存货的可变现净值以一般销售价格为基础计算。</w:t>
      </w:r>
    </w:p>
    <w:p>
      <w:pPr>
        <w:pStyle w:val="Style21"/>
        <w:keepNext w:val="0"/>
        <w:keepLines w:val="0"/>
        <w:widowControl w:val="0"/>
        <w:shd w:val="clear" w:color="auto" w:fill="auto"/>
        <w:bidi w:val="0"/>
        <w:spacing w:before="0" w:after="320" w:line="312" w:lineRule="exact"/>
        <w:ind w:left="380" w:right="0" w:firstLine="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存货的盘存制度</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采用永续盘存制。</w:t>
      </w:r>
    </w:p>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低值易耗品和包装物的摊销方法</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773" w:name="bookmark773"/>
      <w:r>
        <w:rPr>
          <w:color w:val="000000"/>
          <w:spacing w:val="0"/>
          <w:w w:val="100"/>
          <w:position w:val="0"/>
          <w:sz w:val="18"/>
          <w:szCs w:val="18"/>
        </w:rPr>
        <w:t>（</w:t>
      </w:r>
      <w:bookmarkEnd w:id="773"/>
      <w:r>
        <w:rPr>
          <w:color w:val="000000"/>
          <w:spacing w:val="0"/>
          <w:w w:val="100"/>
          <w:position w:val="0"/>
          <w:sz w:val="18"/>
          <w:szCs w:val="18"/>
        </w:rPr>
        <w:t>1）</w:t>
        <w:tab/>
      </w:r>
      <w:r>
        <w:rPr>
          <w:color w:val="000000"/>
          <w:spacing w:val="0"/>
          <w:w w:val="100"/>
          <w:position w:val="0"/>
        </w:rPr>
        <w:t>低值易耗品采用一次转销法；</w:t>
      </w:r>
    </w:p>
    <w:p>
      <w:pPr>
        <w:pStyle w:val="Style21"/>
        <w:keepNext w:val="0"/>
        <w:keepLines w:val="0"/>
        <w:widowControl w:val="0"/>
        <w:shd w:val="clear" w:color="auto" w:fill="auto"/>
        <w:tabs>
          <w:tab w:pos="445" w:val="left"/>
        </w:tabs>
        <w:bidi w:val="0"/>
        <w:spacing w:before="0" w:after="380" w:line="312" w:lineRule="exact"/>
        <w:ind w:left="0" w:right="0" w:firstLine="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2）</w:t>
        <w:tab/>
      </w:r>
      <w:r>
        <w:rPr>
          <w:color w:val="000000"/>
          <w:spacing w:val="0"/>
          <w:w w:val="100"/>
          <w:position w:val="0"/>
        </w:rPr>
        <w:t>包装物采用一次转销法。</w:t>
      </w:r>
    </w:p>
    <w:p>
      <w:pPr>
        <w:pStyle w:val="Style33"/>
        <w:keepNext/>
        <w:keepLines/>
        <w:widowControl w:val="0"/>
        <w:shd w:val="clear" w:color="auto" w:fill="auto"/>
        <w:tabs>
          <w:tab w:pos="474" w:val="left"/>
        </w:tabs>
        <w:bidi w:val="0"/>
        <w:spacing w:before="0" w:after="28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75"/>
      <w:bookmarkEnd w:id="776"/>
      <w:bookmarkEnd w:id="778"/>
    </w:p>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合同资产的确认方法及标准</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本公司根据履行履约义务与客户付款之间的关系在资产负债表中列示合同资产或合同负债。本公司已向客户转让商品或提供 服务而有权收取对价的权利（且该权利取决于时间流逝之外的其他因素）列示为合同资产。同一合同下的合同资产和合同负 债以净额列示。本公司拥有的、无条件（仅取决于时间流逝）向客户收取对价的权利作为应收款项单独列示。</w:t>
      </w:r>
    </w:p>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合同资产预期信用损失的确定方法及会计处理方法</w:t>
      </w:r>
    </w:p>
    <w:p>
      <w:pPr>
        <w:pStyle w:val="Style21"/>
        <w:keepNext w:val="0"/>
        <w:keepLines w:val="0"/>
        <w:widowControl w:val="0"/>
        <w:shd w:val="clear" w:color="auto" w:fill="auto"/>
        <w:bidi w:val="0"/>
        <w:spacing w:before="0" w:after="740" w:line="312" w:lineRule="exact"/>
        <w:ind w:left="0" w:right="0" w:firstLine="0"/>
        <w:jc w:val="both"/>
      </w:pPr>
      <w:r>
        <w:rPr>
          <w:color w:val="000000"/>
          <w:spacing w:val="0"/>
          <w:w w:val="100"/>
          <w:position w:val="0"/>
        </w:rPr>
        <w:t>合同资产的预期信用损失的确定方法及会计处理方法详见本附注“五、</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6</w:t>
      </w:r>
      <w:r>
        <w:rPr>
          <w:color w:val="000000"/>
          <w:spacing w:val="0"/>
          <w:w w:val="100"/>
          <w:position w:val="0"/>
        </w:rPr>
        <w:t>、金融资产减值的测试方法及会计处理方法”</w:t>
      </w:r>
    </w:p>
    <w:p>
      <w:pPr>
        <w:pStyle w:val="Style33"/>
        <w:keepNext/>
        <w:keepLines/>
        <w:widowControl w:val="0"/>
        <w:shd w:val="clear" w:color="auto" w:fill="auto"/>
        <w:tabs>
          <w:tab w:pos="474" w:val="left"/>
        </w:tabs>
        <w:bidi w:val="0"/>
        <w:spacing w:before="0" w:after="2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79"/>
      <w:bookmarkEnd w:id="780"/>
      <w:bookmarkEnd w:id="782"/>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合同成本包括合同履约成本与合同取得成本。</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本公司为履行合同而发生的成本，不属于存货、固定资产或无形资产等相关准则规范范围的，在满足下列条件时作为合同履 约成本确认为一项资产：</w:t>
      </w:r>
    </w:p>
    <w:p>
      <w:pPr>
        <w:pStyle w:val="Style21"/>
        <w:keepNext w:val="0"/>
        <w:keepLines w:val="0"/>
        <w:widowControl w:val="0"/>
        <w:numPr>
          <w:ilvl w:val="0"/>
          <w:numId w:val="23"/>
        </w:numPr>
        <w:shd w:val="clear" w:color="auto" w:fill="auto"/>
        <w:tabs>
          <w:tab w:pos="393" w:val="left"/>
        </w:tabs>
        <w:bidi w:val="0"/>
        <w:spacing w:before="0" w:after="0" w:line="312" w:lineRule="exact"/>
        <w:ind w:left="0" w:right="0" w:firstLine="0"/>
        <w:jc w:val="both"/>
      </w:pPr>
      <w:bookmarkStart w:id="783" w:name="bookmark783"/>
      <w:bookmarkEnd w:id="783"/>
      <w:r>
        <w:rPr>
          <w:color w:val="000000"/>
          <w:spacing w:val="0"/>
          <w:w w:val="100"/>
          <w:position w:val="0"/>
        </w:rPr>
        <w:t>该成本与一份当前或预期取得的合同直接相关。</w:t>
      </w:r>
    </w:p>
    <w:p>
      <w:pPr>
        <w:pStyle w:val="Style21"/>
        <w:keepNext w:val="0"/>
        <w:keepLines w:val="0"/>
        <w:widowControl w:val="0"/>
        <w:numPr>
          <w:ilvl w:val="0"/>
          <w:numId w:val="23"/>
        </w:numPr>
        <w:shd w:val="clear" w:color="auto" w:fill="auto"/>
        <w:tabs>
          <w:tab w:pos="393" w:val="left"/>
        </w:tabs>
        <w:bidi w:val="0"/>
        <w:spacing w:before="0" w:after="0" w:line="312" w:lineRule="exact"/>
        <w:ind w:left="0" w:right="0" w:firstLine="0"/>
        <w:jc w:val="both"/>
      </w:pPr>
      <w:bookmarkStart w:id="784" w:name="bookmark784"/>
      <w:bookmarkEnd w:id="784"/>
      <w:r>
        <w:rPr>
          <w:color w:val="000000"/>
          <w:spacing w:val="0"/>
          <w:w w:val="100"/>
          <w:position w:val="0"/>
        </w:rPr>
        <w:t>该成本增加了本公司未来用于履行履约义务的资源。</w:t>
      </w:r>
    </w:p>
    <w:p>
      <w:pPr>
        <w:pStyle w:val="Style21"/>
        <w:keepNext w:val="0"/>
        <w:keepLines w:val="0"/>
        <w:widowControl w:val="0"/>
        <w:numPr>
          <w:ilvl w:val="0"/>
          <w:numId w:val="23"/>
        </w:numPr>
        <w:shd w:val="clear" w:color="auto" w:fill="auto"/>
        <w:tabs>
          <w:tab w:pos="393" w:val="left"/>
        </w:tabs>
        <w:bidi w:val="0"/>
        <w:spacing w:before="0" w:after="0" w:line="312" w:lineRule="exact"/>
        <w:ind w:left="0" w:right="0" w:firstLine="0"/>
        <w:jc w:val="both"/>
      </w:pPr>
      <w:bookmarkStart w:id="785" w:name="bookmark785"/>
      <w:bookmarkEnd w:id="785"/>
      <w:r>
        <w:rPr>
          <w:color w:val="000000"/>
          <w:spacing w:val="0"/>
          <w:w w:val="100"/>
          <w:position w:val="0"/>
        </w:rPr>
        <w:t>该成本预期能够收回。</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本公司为取得合同发生的增量成本预期能够收回的，作为合同取得成本确认为一项资产。</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与合同成本有关的资产，其账面价值高于下列两项的差额的，本公司对超出部分计提减值准备，并确认为资产减值损失：</w:t>
      </w:r>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786" w:name="bookmark786"/>
      <w:r>
        <w:rPr>
          <w:color w:val="000000"/>
          <w:spacing w:val="0"/>
          <w:w w:val="100"/>
          <w:position w:val="0"/>
          <w:sz w:val="18"/>
          <w:szCs w:val="18"/>
        </w:rPr>
        <w:t>1</w:t>
      </w:r>
      <w:bookmarkEnd w:id="786"/>
      <w:r>
        <w:rPr>
          <w:color w:val="000000"/>
          <w:spacing w:val="0"/>
          <w:w w:val="100"/>
          <w:position w:val="0"/>
        </w:rPr>
        <w:t>、</w:t>
        <w:tab/>
        <w:t>因转让与该资产相关的商品或服务预期能够取得的剩余对价；</w:t>
      </w:r>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787" w:name="bookmark787"/>
      <w:r>
        <w:rPr>
          <w:color w:val="000000"/>
          <w:spacing w:val="0"/>
          <w:w w:val="100"/>
          <w:position w:val="0"/>
          <w:sz w:val="18"/>
          <w:szCs w:val="18"/>
        </w:rPr>
        <w:t>2</w:t>
      </w:r>
      <w:bookmarkEnd w:id="787"/>
      <w:r>
        <w:rPr>
          <w:color w:val="000000"/>
          <w:spacing w:val="0"/>
          <w:w w:val="100"/>
          <w:position w:val="0"/>
        </w:rPr>
        <w:t>、</w:t>
        <w:tab/>
        <w:t>为转让该相关商品或服务估计将要发生的成本。</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33"/>
        <w:keepNext/>
        <w:keepLines/>
        <w:widowControl w:val="0"/>
        <w:shd w:val="clear" w:color="auto" w:fill="auto"/>
        <w:tabs>
          <w:tab w:pos="474" w:val="left"/>
        </w:tabs>
        <w:bidi w:val="0"/>
        <w:spacing w:before="0" w:after="28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88"/>
      <w:bookmarkEnd w:id="789"/>
      <w:bookmarkEnd w:id="791"/>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主要通过出售（包括具有商业实质的非货币性资产交换）而非持续使用一项非流动资产或处置组收回其账面价值的，划分为 持有待售类别。</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本公司将同时满足下列条件的非流动资产或处置组划分为持有待售类别：</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792" w:name="bookmark792"/>
      <w:r>
        <w:rPr>
          <w:color w:val="000000"/>
          <w:spacing w:val="0"/>
          <w:w w:val="100"/>
          <w:position w:val="0"/>
          <w:sz w:val="18"/>
          <w:szCs w:val="18"/>
        </w:rPr>
        <w:t>（</w:t>
      </w:r>
      <w:bookmarkEnd w:id="792"/>
      <w:r>
        <w:rPr>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21"/>
        <w:keepNext w:val="0"/>
        <w:keepLines w:val="0"/>
        <w:widowControl w:val="0"/>
        <w:shd w:val="clear" w:color="auto" w:fill="auto"/>
        <w:tabs>
          <w:tab w:pos="445" w:val="left"/>
        </w:tabs>
        <w:bidi w:val="0"/>
        <w:spacing w:before="0" w:after="40" w:line="312" w:lineRule="exact"/>
        <w:ind w:left="0" w:right="0" w:firstLine="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2）</w:t>
        <w:tab/>
      </w:r>
      <w:r>
        <w:rPr>
          <w:color w:val="000000"/>
          <w:spacing w:val="0"/>
          <w:w w:val="100"/>
          <w:position w:val="0"/>
        </w:rPr>
        <w:t xml:space="preserve">出售极可能发生，即本公司已经就一项出售计划作出决议且获得确定的购买承诺，预计出售将在一年内完成。有关规 </w:t>
      </w:r>
      <w:r>
        <w:rPr>
          <w:color w:val="000000"/>
          <w:spacing w:val="0"/>
          <w:w w:val="100"/>
          <w:position w:val="0"/>
        </w:rPr>
        <w:t>定要求本公司相关权力机构或者监管部门批准后方可出售的，已经获得批准。</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划分为持有待售的非流动资产（不包括金融资产、递延所得税资产、职工薪酬形成的资产）或处置组，其账面价值高于公允 价值减去出售费用后的净额的，账面价值减记至公允价值减去出售费用后的净额，减记的金额确认为资产减值损失，计入当 期损益，同时计提持有待售资产减值准备。</w:t>
      </w:r>
    </w:p>
    <w:p>
      <w:pPr>
        <w:pStyle w:val="Style33"/>
        <w:keepNext/>
        <w:keepLines/>
        <w:widowControl w:val="0"/>
        <w:shd w:val="clear" w:color="auto" w:fill="auto"/>
        <w:tabs>
          <w:tab w:pos="474" w:val="left"/>
        </w:tabs>
        <w:bidi w:val="0"/>
        <w:spacing w:before="0" w:after="38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94"/>
      <w:bookmarkEnd w:id="795"/>
      <w:bookmarkEnd w:id="797"/>
    </w:p>
    <w:p>
      <w:pPr>
        <w:pStyle w:val="Style33"/>
        <w:keepNext/>
        <w:keepLines/>
        <w:widowControl w:val="0"/>
        <w:shd w:val="clear" w:color="auto" w:fill="auto"/>
        <w:tabs>
          <w:tab w:pos="483" w:val="left"/>
        </w:tabs>
        <w:bidi w:val="0"/>
        <w:spacing w:before="0" w:after="3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98"/>
      <w:bookmarkEnd w:id="799"/>
      <w:bookmarkEnd w:id="801"/>
    </w:p>
    <w:p>
      <w:pPr>
        <w:pStyle w:val="Style33"/>
        <w:keepNext/>
        <w:keepLines/>
        <w:widowControl w:val="0"/>
        <w:shd w:val="clear" w:color="auto" w:fill="auto"/>
        <w:tabs>
          <w:tab w:pos="483" w:val="left"/>
        </w:tabs>
        <w:bidi w:val="0"/>
        <w:spacing w:before="0" w:after="38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02"/>
      <w:bookmarkEnd w:id="803"/>
      <w:bookmarkEnd w:id="805"/>
    </w:p>
    <w:p>
      <w:pPr>
        <w:pStyle w:val="Style33"/>
        <w:keepNext/>
        <w:keepLines/>
        <w:widowControl w:val="0"/>
        <w:shd w:val="clear" w:color="auto" w:fill="auto"/>
        <w:tabs>
          <w:tab w:pos="483" w:val="left"/>
        </w:tabs>
        <w:bidi w:val="0"/>
        <w:spacing w:before="0" w:after="26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06"/>
      <w:bookmarkEnd w:id="807"/>
      <w:bookmarkEnd w:id="809"/>
    </w:p>
    <w:p>
      <w:pPr>
        <w:pStyle w:val="Style21"/>
        <w:keepNext w:val="0"/>
        <w:keepLines w:val="0"/>
        <w:widowControl w:val="0"/>
        <w:shd w:val="clear" w:color="auto" w:fill="auto"/>
        <w:bidi w:val="0"/>
        <w:spacing w:before="0" w:after="40" w:line="312" w:lineRule="exact"/>
        <w:ind w:left="0" w:right="0" w:firstLine="0"/>
        <w:jc w:val="both"/>
      </w:pPr>
      <w:r>
        <w:rPr>
          <w:b/>
          <w:bCs/>
          <w:color w:val="000000"/>
          <w:spacing w:val="0"/>
          <w:w w:val="100"/>
          <w:position w:val="0"/>
        </w:rPr>
        <w:t>共同控制、重大影响的判断标准</w:t>
      </w:r>
    </w:p>
    <w:p>
      <w:pPr>
        <w:pStyle w:val="Style21"/>
        <w:keepNext w:val="0"/>
        <w:keepLines w:val="0"/>
        <w:widowControl w:val="0"/>
        <w:shd w:val="clear" w:color="auto" w:fill="auto"/>
        <w:bidi w:val="0"/>
        <w:spacing w:before="0" w:after="40" w:line="310" w:lineRule="exact"/>
        <w:ind w:left="380" w:right="0" w:firstLine="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 公司的合营企业。</w:t>
      </w:r>
    </w:p>
    <w:p>
      <w:pPr>
        <w:pStyle w:val="Style2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初始投资成本的确定</w:t>
      </w:r>
    </w:p>
    <w:p>
      <w:pPr>
        <w:pStyle w:val="Style21"/>
        <w:keepNext w:val="0"/>
        <w:keepLines w:val="0"/>
        <w:widowControl w:val="0"/>
        <w:shd w:val="clear" w:color="auto" w:fill="auto"/>
        <w:tabs>
          <w:tab w:pos="825" w:val="left"/>
        </w:tabs>
        <w:bidi w:val="0"/>
        <w:spacing w:before="0" w:after="40" w:line="312" w:lineRule="exact"/>
        <w:ind w:left="0" w:right="0"/>
        <w:jc w:val="left"/>
      </w:pPr>
      <w:bookmarkStart w:id="810" w:name="bookmark810"/>
      <w:r>
        <w:rPr>
          <w:color w:val="000000"/>
          <w:spacing w:val="0"/>
          <w:w w:val="100"/>
          <w:position w:val="0"/>
          <w:sz w:val="18"/>
          <w:szCs w:val="18"/>
        </w:rPr>
        <w:t>（</w:t>
      </w:r>
      <w:bookmarkEnd w:id="810"/>
      <w:r>
        <w:rPr>
          <w:color w:val="000000"/>
          <w:spacing w:val="0"/>
          <w:w w:val="100"/>
          <w:position w:val="0"/>
          <w:sz w:val="18"/>
          <w:szCs w:val="18"/>
        </w:rPr>
        <w:t>1）</w:t>
        <w:tab/>
      </w:r>
      <w:r>
        <w:rPr>
          <w:color w:val="000000"/>
          <w:spacing w:val="0"/>
          <w:w w:val="100"/>
          <w:position w:val="0"/>
        </w:rPr>
        <w:t>企业合并形成的长期股权投资</w:t>
      </w:r>
    </w:p>
    <w:p>
      <w:pPr>
        <w:pStyle w:val="Style21"/>
        <w:keepNext w:val="0"/>
        <w:keepLines w:val="0"/>
        <w:widowControl w:val="0"/>
        <w:shd w:val="clear" w:color="auto" w:fill="auto"/>
        <w:bidi w:val="0"/>
        <w:spacing w:before="0" w:after="40" w:line="309" w:lineRule="exact"/>
        <w:ind w:left="380" w:right="0" w:firstLine="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 的差额，调整资本公积中的股本溢价；资本公积中的股本溢价不足冲减时，调整留存收益。因追加投资等原因能够对同 一控制下的被投资单位实施控制的，按上述原则确认的长期股权投资的初始投资成本与达到合并前的长期股权投资账面 价值加上合并日进一步取得股份新支付对价的账面价值之和的差额，调整股本溢价，股本溢价不足冲减的，冲减留存收 益。</w:t>
      </w:r>
    </w:p>
    <w:p>
      <w:pPr>
        <w:pStyle w:val="Style21"/>
        <w:keepNext w:val="0"/>
        <w:keepLines w:val="0"/>
        <w:widowControl w:val="0"/>
        <w:shd w:val="clear" w:color="auto" w:fill="auto"/>
        <w:bidi w:val="0"/>
        <w:spacing w:before="0" w:after="40" w:line="312" w:lineRule="exact"/>
        <w:ind w:left="380" w:right="0" w:firstLine="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 资成本之和作为初始投资成本。</w:t>
      </w:r>
    </w:p>
    <w:p>
      <w:pPr>
        <w:pStyle w:val="Style21"/>
        <w:keepNext w:val="0"/>
        <w:keepLines w:val="0"/>
        <w:widowControl w:val="0"/>
        <w:shd w:val="clear" w:color="auto" w:fill="auto"/>
        <w:tabs>
          <w:tab w:pos="825" w:val="left"/>
        </w:tabs>
        <w:bidi w:val="0"/>
        <w:spacing w:before="0" w:after="40" w:line="312" w:lineRule="exact"/>
        <w:ind w:left="0" w:right="0"/>
        <w:jc w:val="both"/>
      </w:pPr>
      <w:bookmarkStart w:id="811" w:name="bookmark811"/>
      <w:r>
        <w:rPr>
          <w:color w:val="000000"/>
          <w:spacing w:val="0"/>
          <w:w w:val="100"/>
          <w:position w:val="0"/>
          <w:sz w:val="18"/>
          <w:szCs w:val="18"/>
        </w:rPr>
        <w:t>（</w:t>
      </w:r>
      <w:bookmarkEnd w:id="811"/>
      <w:r>
        <w:rPr>
          <w:color w:val="000000"/>
          <w:spacing w:val="0"/>
          <w:w w:val="100"/>
          <w:position w:val="0"/>
          <w:sz w:val="18"/>
          <w:szCs w:val="18"/>
        </w:rPr>
        <w:t>2）</w:t>
        <w:tab/>
      </w:r>
      <w:r>
        <w:rPr>
          <w:color w:val="000000"/>
          <w:spacing w:val="0"/>
          <w:w w:val="100"/>
          <w:position w:val="0"/>
        </w:rPr>
        <w:t>通过企业合并以外的其他方式取得的长期股权投资</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以支付现金方式取得的长期股权投资，按照实际支付的购买价款作为初始投资成本。</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1"/>
        <w:keepNext w:val="0"/>
        <w:keepLines w:val="0"/>
        <w:widowControl w:val="0"/>
        <w:shd w:val="clear" w:color="auto" w:fill="auto"/>
        <w:bidi w:val="0"/>
        <w:spacing w:before="0" w:after="40" w:line="312" w:lineRule="exact"/>
        <w:ind w:left="0" w:right="0" w:firstLine="0"/>
        <w:jc w:val="both"/>
      </w:pPr>
      <w:r>
        <w:rPr>
          <w:b/>
          <w:bCs/>
          <w:color w:val="000000"/>
          <w:spacing w:val="0"/>
          <w:w w:val="100"/>
          <w:position w:val="0"/>
        </w:rPr>
        <w:t>后续计量及损益确认方法</w:t>
      </w:r>
    </w:p>
    <w:p>
      <w:pPr>
        <w:pStyle w:val="Style21"/>
        <w:keepNext w:val="0"/>
        <w:keepLines w:val="0"/>
        <w:widowControl w:val="0"/>
        <w:shd w:val="clear" w:color="auto" w:fill="auto"/>
        <w:tabs>
          <w:tab w:pos="445" w:val="left"/>
        </w:tabs>
        <w:bidi w:val="0"/>
        <w:spacing w:before="0" w:after="40" w:line="312" w:lineRule="exact"/>
        <w:ind w:left="0" w:right="0" w:firstLine="0"/>
        <w:jc w:val="both"/>
      </w:pPr>
      <w:bookmarkStart w:id="812" w:name="bookmark812"/>
      <w:r>
        <w:rPr>
          <w:color w:val="000000"/>
          <w:spacing w:val="0"/>
          <w:w w:val="100"/>
          <w:position w:val="0"/>
          <w:sz w:val="18"/>
          <w:szCs w:val="18"/>
        </w:rPr>
        <w:t>（</w:t>
      </w:r>
      <w:bookmarkEnd w:id="812"/>
      <w:r>
        <w:rPr>
          <w:color w:val="000000"/>
          <w:spacing w:val="0"/>
          <w:w w:val="100"/>
          <w:position w:val="0"/>
          <w:sz w:val="18"/>
          <w:szCs w:val="18"/>
        </w:rPr>
        <w:t>1）</w:t>
        <w:tab/>
      </w:r>
      <w:r>
        <w:rPr>
          <w:color w:val="000000"/>
          <w:spacing w:val="0"/>
          <w:w w:val="100"/>
          <w:position w:val="0"/>
        </w:rPr>
        <w:t>成本法核算的长期股权投资</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公司对子公司的长期股权投资，采用成本法核算，除非投资符合持有待售的条件。除取得投资时实际支付的价款或对价中包 含的已宣告但尚未发放的现金股利或利润外，公司按照享有被投资单位宣告发放的现金股利或利润确认当期投资收益。</w:t>
      </w:r>
    </w:p>
    <w:p>
      <w:pPr>
        <w:pStyle w:val="Style21"/>
        <w:keepNext w:val="0"/>
        <w:keepLines w:val="0"/>
        <w:widowControl w:val="0"/>
        <w:shd w:val="clear" w:color="auto" w:fill="auto"/>
        <w:tabs>
          <w:tab w:pos="445" w:val="left"/>
        </w:tabs>
        <w:bidi w:val="0"/>
        <w:spacing w:before="0" w:after="40" w:line="312" w:lineRule="exact"/>
        <w:ind w:left="0" w:right="0" w:firstLine="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2）</w:t>
        <w:tab/>
      </w:r>
      <w:r>
        <w:rPr>
          <w:color w:val="000000"/>
          <w:spacing w:val="0"/>
          <w:w w:val="100"/>
          <w:position w:val="0"/>
        </w:rPr>
        <w:t>权益法核算的长期股权投资</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w:t>
      </w:r>
      <w:r>
        <w:rPr>
          <w:color w:val="000000"/>
          <w:spacing w:val="0"/>
          <w:w w:val="100"/>
          <w:position w:val="0"/>
        </w:rPr>
        <w:t>额的差额，计入当期损益，同时调整长期股权投资的成本。</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值；对于被投资单位除净损益、其他综合收益和利润分配以外所有者权益的其他变动（简称“其他所有者权益变动”），调整 长期股权投资的账面价值并计入所有者权益。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在确认应享有被投资单位净损益、其他综合收益及其他所有者权益变动的份额时，以取得投资时被投资单位可辨认净资产的 公允价值为基础，并按照公司的会计政策及会计期间，对被投资单位的净利润和其他综合收益等进行调整后确认。</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上确认投资收益，但投出或出售的资产构成业务的除外。与被投资单位发生的未实现内部交易损失，属于资产减值损失的， 全额确认。</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公司对合营企业或联营企业发生的净亏损，除负有承担额外损失义务外，以长期股权投资的账面价值以及其他实质上构成对 合营企业或联营企业净投资的长期权益减记至零为限。合营企业或联营企业以后实现净利润的，公司在收益分享额弥补未确 认的亏损分担额后，恢复确认收益分享额。</w:t>
      </w:r>
    </w:p>
    <w:p>
      <w:pPr>
        <w:pStyle w:val="Style21"/>
        <w:keepNext w:val="0"/>
        <w:keepLines w:val="0"/>
        <w:widowControl w:val="0"/>
        <w:shd w:val="clear" w:color="auto" w:fill="auto"/>
        <w:bidi w:val="0"/>
        <w:spacing w:before="0" w:after="0" w:line="312" w:lineRule="exact"/>
        <w:ind w:left="0" w:right="0" w:firstLine="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3）</w:t>
      </w:r>
      <w:r>
        <w:rPr>
          <w:color w:val="000000"/>
          <w:spacing w:val="0"/>
          <w:w w:val="100"/>
          <w:position w:val="0"/>
        </w:rPr>
        <w:t>长期股权投资的处置</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部分处置权益法核算的长期股权投资，剩余股权仍采用权益法核算的，原权益法核算确认的其他综合收益采用与被投资单位 直接处置相关资产或负债相同的基础按相应比例结转，其他所有者权益变动按比例结转入当期损益。</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因处置股权投资等原因丧失了对被投资单位的共同控制或重大影响的，原股权投资因采用权益法核算而确认的其他综合收 益，在终止采用权益法核算时采用与被投资单位直接处置相关资产或负债相同的基础进行会计处理，其他所有者权益变动在 终止采用权益法核算时全部转入当期损益。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因处置部分股权投资等原因丧失了对被投资单位控制权的，在编制个别财务报表时，剩余股权能够对被投资单位实施共同控 制或重大影响的，改按权益法核算，并对该剩余股权视同自取得时即采用权益法核算进行调整，对于取得被投资单位控制权 之前确认的其他综合收益采用与被投资单位直接处置相关资产或负债相同的基础按比例结转，因采用权益法核算确认的其他 所有者权益变动按比例结转入当期损益；剩余股权不能对被投资单位实施共同控制或施加重大影响的，确认为金融资产，其 在丧失控制之日的公允价值与账面价值间的差额计入当期损益，对于取得被投资单位控制权之前确认的其他综合收益和其他 所有者权益变动全部结转。</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通过多次交易分步处置对子公司股权投资直至丧失控制权，属于一揽子交易的，各项交易作为一项处置子公司股权投资并丧 失控制权的交易进行会计处理；在丧失控制权之前每一次处置价款与所处置的股权对应得长期股权投资账面价值之间的差 额，在个别财务报表中，先确认为其他综合收益，到丧失控制权时再一并转人丧失控制权的当期损益。不属于一揽子交易的， 对每一项交易分别进行会计处理。</w:t>
      </w:r>
    </w:p>
    <w:p>
      <w:pPr>
        <w:pStyle w:val="Style33"/>
        <w:keepNext/>
        <w:keepLines/>
        <w:widowControl w:val="0"/>
        <w:shd w:val="clear" w:color="auto" w:fill="auto"/>
        <w:tabs>
          <w:tab w:pos="445"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15"/>
      <w:bookmarkEnd w:id="816"/>
      <w:bookmarkEnd w:id="818"/>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45" w:val="left"/>
        </w:tabs>
        <w:bidi w:val="0"/>
        <w:spacing w:before="0" w:after="38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19"/>
      <w:bookmarkEnd w:id="820"/>
      <w:bookmarkEnd w:id="822"/>
    </w:p>
    <w:p>
      <w:pPr>
        <w:pStyle w:val="Style65"/>
        <w:keepNext/>
        <w:keepLines/>
        <w:widowControl w:val="0"/>
        <w:shd w:val="clear" w:color="auto" w:fill="auto"/>
        <w:bidi w:val="0"/>
        <w:spacing w:before="0" w:after="280" w:line="240" w:lineRule="auto"/>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3"/>
      <w:bookmarkEnd w:id="824"/>
      <w:bookmarkEnd w:id="826"/>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p>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固定资产按成本（并考虑预计弃置费用因素的影响）进行初始计量。</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65"/>
        <w:keepNext/>
        <w:keepLines/>
        <w:widowControl w:val="0"/>
        <w:shd w:val="clear" w:color="auto" w:fill="auto"/>
        <w:bidi w:val="0"/>
        <w:spacing w:before="0" w:after="32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27"/>
      <w:bookmarkEnd w:id="828"/>
      <w:bookmarkEnd w:id="83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机具设备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19.00-47.50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11.88-31.67</w:t>
            </w:r>
          </w:p>
        </w:tc>
      </w:tr>
    </w:tbl>
    <w:p>
      <w:pPr>
        <w:widowControl w:val="0"/>
        <w:spacing w:after="319" w:line="1" w:lineRule="exact"/>
      </w:pPr>
    </w:p>
    <w:p>
      <w:pPr>
        <w:pStyle w:val="Style65"/>
        <w:keepNext/>
        <w:keepLines/>
        <w:widowControl w:val="0"/>
        <w:shd w:val="clear" w:color="auto" w:fill="auto"/>
        <w:bidi w:val="0"/>
        <w:spacing w:before="0" w:after="28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1"/>
      <w:bookmarkEnd w:id="832"/>
      <w:bookmarkEnd w:id="834"/>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公司与租赁方所签订的租赁协议条款中规定了下列条件之一的，确认为融资租入资产：</w:t>
      </w:r>
    </w:p>
    <w:p>
      <w:pPr>
        <w:pStyle w:val="Style21"/>
        <w:keepNext w:val="0"/>
        <w:keepLines w:val="0"/>
        <w:widowControl w:val="0"/>
        <w:shd w:val="clear" w:color="auto" w:fill="auto"/>
        <w:tabs>
          <w:tab w:pos="445" w:val="left"/>
        </w:tabs>
        <w:bidi w:val="0"/>
        <w:spacing w:before="0" w:after="40" w:line="312" w:lineRule="exact"/>
        <w:ind w:left="0" w:right="0" w:firstLine="0"/>
        <w:jc w:val="left"/>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租赁期满后租赁资产的所有权归属于本公司；</w:t>
      </w:r>
    </w:p>
    <w:p>
      <w:pPr>
        <w:pStyle w:val="Style21"/>
        <w:keepNext w:val="0"/>
        <w:keepLines w:val="0"/>
        <w:widowControl w:val="0"/>
        <w:shd w:val="clear" w:color="auto" w:fill="auto"/>
        <w:tabs>
          <w:tab w:pos="445" w:val="left"/>
        </w:tabs>
        <w:bidi w:val="0"/>
        <w:spacing w:before="0" w:after="40" w:line="312" w:lineRule="exact"/>
        <w:ind w:left="0" w:right="0" w:firstLine="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公司具有购买资产的选择权，购买价款远低于行使选择权时该资产的公允价值；</w:t>
      </w:r>
    </w:p>
    <w:p>
      <w:pPr>
        <w:pStyle w:val="Style21"/>
        <w:keepNext w:val="0"/>
        <w:keepLines w:val="0"/>
        <w:widowControl w:val="0"/>
        <w:shd w:val="clear" w:color="auto" w:fill="auto"/>
        <w:tabs>
          <w:tab w:pos="445" w:val="left"/>
        </w:tabs>
        <w:bidi w:val="0"/>
        <w:spacing w:before="0" w:after="40" w:line="312" w:lineRule="exact"/>
        <w:ind w:left="0" w:right="0" w:firstLine="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租赁期占所租赁资产使用寿命的大部分；</w:t>
      </w:r>
    </w:p>
    <w:p>
      <w:pPr>
        <w:pStyle w:val="Style21"/>
        <w:keepNext w:val="0"/>
        <w:keepLines w:val="0"/>
        <w:widowControl w:val="0"/>
        <w:shd w:val="clear" w:color="auto" w:fill="auto"/>
        <w:tabs>
          <w:tab w:pos="445" w:val="left"/>
        </w:tabs>
        <w:bidi w:val="0"/>
        <w:spacing w:before="0" w:after="40" w:line="312" w:lineRule="exact"/>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租赁开始日的最低租赁付款额现值，与该资产的公允价值不存在较大的差异。</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公司在承租开始日，将租赁资产公允价值与最低租赁付款额现值两者中较低者作为租入资产的入账价值，将最低租赁付款额 作为长期应付款的入账价值，其差额作为未确认的融资费。</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固定资产处置</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33"/>
        <w:keepNext/>
        <w:keepLines/>
        <w:widowControl w:val="0"/>
        <w:shd w:val="clear" w:color="auto" w:fill="auto"/>
        <w:tabs>
          <w:tab w:pos="483"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39"/>
      <w:bookmarkEnd w:id="840"/>
      <w:bookmarkEnd w:id="842"/>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在建工程按实际发生的成本计量。实际成本包括建筑成本、安装成本、符合资本化条件的借款费用以及其他为使在建工程达 到预定可使用状态前所发生的必要支出。在建工程在达到预定可使用状态时，转入固定资产并自次月起开始计提折旧。</w:t>
      </w:r>
    </w:p>
    <w:p>
      <w:pPr>
        <w:pStyle w:val="Style33"/>
        <w:keepNext/>
        <w:keepLines/>
        <w:widowControl w:val="0"/>
        <w:shd w:val="clear" w:color="auto" w:fill="auto"/>
        <w:tabs>
          <w:tab w:pos="483"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43"/>
      <w:bookmarkEnd w:id="844"/>
      <w:bookmarkEnd w:id="846"/>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借款费用资本化的确认原则</w:t>
      </w:r>
    </w:p>
    <w:p>
      <w:pPr>
        <w:pStyle w:val="Style21"/>
        <w:keepNext w:val="0"/>
        <w:keepLines w:val="0"/>
        <w:widowControl w:val="0"/>
        <w:shd w:val="clear" w:color="auto" w:fill="auto"/>
        <w:bidi w:val="0"/>
        <w:spacing w:before="0" w:after="40" w:line="307" w:lineRule="exact"/>
        <w:ind w:left="380" w:right="0" w:firstLine="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1"/>
        <w:keepNext w:val="0"/>
        <w:keepLines w:val="0"/>
        <w:widowControl w:val="0"/>
        <w:shd w:val="clear" w:color="auto" w:fill="auto"/>
        <w:bidi w:val="0"/>
        <w:spacing w:before="0" w:after="40" w:line="312" w:lineRule="exact"/>
        <w:ind w:left="380" w:right="0" w:firstLine="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借款费用资本化期间</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21"/>
        <w:keepNext w:val="0"/>
        <w:keepLines w:val="0"/>
        <w:widowControl w:val="0"/>
        <w:shd w:val="clear" w:color="auto" w:fill="auto"/>
        <w:tabs>
          <w:tab w:pos="921" w:val="left"/>
        </w:tabs>
        <w:bidi w:val="0"/>
        <w:spacing w:before="0" w:after="0" w:line="312" w:lineRule="exact"/>
        <w:ind w:left="380" w:right="0" w:firstLine="0"/>
        <w:jc w:val="both"/>
      </w:pPr>
      <w:bookmarkStart w:id="847" w:name="bookmark847"/>
      <w:r>
        <w:rPr>
          <w:color w:val="000000"/>
          <w:spacing w:val="0"/>
          <w:w w:val="100"/>
          <w:position w:val="0"/>
          <w:sz w:val="18"/>
          <w:szCs w:val="18"/>
        </w:rPr>
        <w:t>（</w:t>
      </w:r>
      <w:bookmarkEnd w:id="847"/>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1"/>
        <w:keepNext w:val="0"/>
        <w:keepLines w:val="0"/>
        <w:widowControl w:val="0"/>
        <w:shd w:val="clear" w:color="auto" w:fill="auto"/>
        <w:tabs>
          <w:tab w:pos="825" w:val="left"/>
        </w:tabs>
        <w:bidi w:val="0"/>
        <w:spacing w:before="0" w:after="0" w:line="312" w:lineRule="exact"/>
        <w:ind w:left="380" w:right="0" w:firstLine="0"/>
        <w:jc w:val="both"/>
      </w:pPr>
      <w:bookmarkStart w:id="848" w:name="bookmark848"/>
      <w:r>
        <w:rPr>
          <w:color w:val="000000"/>
          <w:spacing w:val="0"/>
          <w:w w:val="100"/>
          <w:position w:val="0"/>
          <w:sz w:val="18"/>
          <w:szCs w:val="18"/>
        </w:rPr>
        <w:t>（</w:t>
      </w:r>
      <w:bookmarkEnd w:id="848"/>
      <w:r>
        <w:rPr>
          <w:color w:val="000000"/>
          <w:spacing w:val="0"/>
          <w:w w:val="100"/>
          <w:position w:val="0"/>
          <w:sz w:val="18"/>
          <w:szCs w:val="18"/>
        </w:rPr>
        <w:t>2）</w:t>
        <w:tab/>
      </w:r>
      <w:r>
        <w:rPr>
          <w:color w:val="000000"/>
          <w:spacing w:val="0"/>
          <w:w w:val="100"/>
          <w:position w:val="0"/>
        </w:rPr>
        <w:t>借款费用已经发生；</w:t>
      </w:r>
    </w:p>
    <w:p>
      <w:pPr>
        <w:pStyle w:val="Style21"/>
        <w:keepNext w:val="0"/>
        <w:keepLines w:val="0"/>
        <w:widowControl w:val="0"/>
        <w:shd w:val="clear" w:color="auto" w:fill="auto"/>
        <w:tabs>
          <w:tab w:pos="825" w:val="left"/>
        </w:tabs>
        <w:bidi w:val="0"/>
        <w:spacing w:before="0" w:after="0" w:line="312" w:lineRule="exact"/>
        <w:ind w:left="380" w:right="0" w:firstLine="0"/>
        <w:jc w:val="both"/>
      </w:pPr>
      <w:bookmarkStart w:id="849" w:name="bookmark849"/>
      <w:r>
        <w:rPr>
          <w:color w:val="000000"/>
          <w:spacing w:val="0"/>
          <w:w w:val="100"/>
          <w:position w:val="0"/>
          <w:sz w:val="18"/>
          <w:szCs w:val="18"/>
        </w:rPr>
        <w:t>（</w:t>
      </w:r>
      <w:bookmarkEnd w:id="849"/>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当购建或者生产符合资本化条件的资产达到预定可使用或者可销售状态时，借款费用停止资本化。</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暂停资本化期间</w:t>
      </w:r>
    </w:p>
    <w:p>
      <w:pPr>
        <w:pStyle w:val="Style21"/>
        <w:keepNext w:val="0"/>
        <w:keepLines w:val="0"/>
        <w:widowControl w:val="0"/>
        <w:shd w:val="clear" w:color="auto" w:fill="auto"/>
        <w:bidi w:val="0"/>
        <w:spacing w:before="0" w:after="380" w:line="314" w:lineRule="exact"/>
        <w:ind w:left="380" w:right="0" w:firstLine="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 资本化。在中断期间发生的借款费用确认为当期损益，直至资产的购建或者生产活动重新开始后借款费用继续资本化。</w:t>
      </w:r>
    </w:p>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借款费用资本化率、资本化金额的计算方法</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乘以所占用一般借款的资本化率，计算确定一般借款应予资本化的借款费用金额。资本化率根据一般借款加权平均实际利率 计算确定。</w:t>
      </w:r>
    </w:p>
    <w:p>
      <w:pPr>
        <w:pStyle w:val="Style21"/>
        <w:keepNext w:val="0"/>
        <w:keepLines w:val="0"/>
        <w:widowControl w:val="0"/>
        <w:shd w:val="clear" w:color="auto" w:fill="auto"/>
        <w:bidi w:val="0"/>
        <w:spacing w:before="0" w:after="720" w:line="312" w:lineRule="exact"/>
        <w:ind w:left="0" w:right="0" w:firstLine="0"/>
        <w:jc w:val="both"/>
      </w:pPr>
      <w:r>
        <w:rPr>
          <w:color w:val="000000"/>
          <w:spacing w:val="0"/>
          <w:w w:val="100"/>
          <w:position w:val="0"/>
        </w:rPr>
        <w:t>在资本化期间内，外币专门借款本金及利息的汇兑差额，予以资本化，计入符合资本化条件的资产的成本。除外币专门借款 之外的其他外币借款本金及其利息所产生的汇兑差额计入当期损益。</w:t>
      </w:r>
    </w:p>
    <w:p>
      <w:pPr>
        <w:pStyle w:val="Style33"/>
        <w:keepNext/>
        <w:keepLines/>
        <w:widowControl w:val="0"/>
        <w:shd w:val="clear" w:color="auto" w:fill="auto"/>
        <w:tabs>
          <w:tab w:pos="483" w:val="left"/>
        </w:tabs>
        <w:bidi w:val="0"/>
        <w:spacing w:before="0" w:after="38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50"/>
      <w:bookmarkEnd w:id="851"/>
      <w:bookmarkEnd w:id="853"/>
    </w:p>
    <w:p>
      <w:pPr>
        <w:pStyle w:val="Style33"/>
        <w:keepNext/>
        <w:keepLines/>
        <w:widowControl w:val="0"/>
        <w:shd w:val="clear" w:color="auto" w:fill="auto"/>
        <w:tabs>
          <w:tab w:pos="483" w:val="left"/>
        </w:tabs>
        <w:bidi w:val="0"/>
        <w:spacing w:before="0" w:after="38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54"/>
      <w:bookmarkEnd w:id="855"/>
      <w:bookmarkEnd w:id="857"/>
    </w:p>
    <w:p>
      <w:pPr>
        <w:pStyle w:val="Style33"/>
        <w:keepNext/>
        <w:keepLines/>
        <w:widowControl w:val="0"/>
        <w:shd w:val="clear" w:color="auto" w:fill="auto"/>
        <w:tabs>
          <w:tab w:pos="483" w:val="left"/>
        </w:tabs>
        <w:bidi w:val="0"/>
        <w:spacing w:before="0" w:after="26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58"/>
      <w:bookmarkEnd w:id="859"/>
      <w:bookmarkEnd w:id="861"/>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在租赁期开始日，本公司对除短期租赁和低价值资产租赁以外的租赁确认使用权资产。使用权资产按照成本进行初始计量。</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该成本包括：</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租赁负债的初始计量金额；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在租赁期开始日或之前支付的租赁付款额，存在租赁激励的，扣除已享受的租赁激励相关金额；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本公司发生的初始直接费用；</w:t>
      </w:r>
    </w:p>
    <w:p>
      <w:pPr>
        <w:pStyle w:val="Style21"/>
        <w:keepNext w:val="0"/>
        <w:keepLines w:val="0"/>
        <w:widowControl w:val="0"/>
        <w:shd w:val="clear" w:color="auto" w:fill="auto"/>
        <w:bidi w:val="0"/>
        <w:spacing w:before="0" w:after="0" w:line="312" w:lineRule="exact"/>
        <w:ind w:left="380" w:right="0" w:hanging="380"/>
        <w:jc w:val="both"/>
      </w:pPr>
      <w:r>
        <w:rPr>
          <w:color w:val="000000"/>
          <w:spacing w:val="0"/>
          <w:w w:val="100"/>
          <w:position w:val="0"/>
        </w:rPr>
        <w:t>本公司为拆卸及移除租赁资产、复原租赁资产所在场地或将租赁资产恢复至租赁条款约定状态预计将发生的成本，但不包括 属于为生产存货而发生的成本。</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本公司后续采用直线法对使用权资产计提折旧。对能够合理确定租赁期届满时取得租赁资产所有权的，本公司在租赁资产剩 余使用寿命内计提折旧；否则，租赁资产在租赁期与租赁资产剩余使用寿命两者孰短的期间内计提折旧。</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本公司按照本附注“五、</w:t>
      </w:r>
      <w:r>
        <w:rPr>
          <w:color w:val="000000"/>
          <w:spacing w:val="0"/>
          <w:w w:val="100"/>
          <w:position w:val="0"/>
          <w:sz w:val="18"/>
          <w:szCs w:val="18"/>
        </w:rPr>
        <w:t>31</w:t>
      </w:r>
      <w:r>
        <w:rPr>
          <w:color w:val="000000"/>
          <w:spacing w:val="0"/>
          <w:w w:val="100"/>
          <w:position w:val="0"/>
        </w:rPr>
        <w:t>、长期资产减值”所述原则来确定使用权资产是否已发生减值，并对已识别的减值损失进行会计 处理。</w:t>
      </w:r>
    </w:p>
    <w:p>
      <w:pPr>
        <w:pStyle w:val="Style33"/>
        <w:keepNext/>
        <w:keepLines/>
        <w:widowControl w:val="0"/>
        <w:shd w:val="clear" w:color="auto" w:fill="auto"/>
        <w:bidi w:val="0"/>
        <w:spacing w:before="0" w:after="38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3</w:t>
      </w:r>
      <w:bookmarkEnd w:id="86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62"/>
      <w:bookmarkEnd w:id="863"/>
      <w:bookmarkEnd w:id="865"/>
    </w:p>
    <w:p>
      <w:pPr>
        <w:pStyle w:val="Style65"/>
        <w:keepNext/>
        <w:keepLines/>
        <w:widowControl w:val="0"/>
        <w:numPr>
          <w:ilvl w:val="0"/>
          <w:numId w:val="25"/>
        </w:numPr>
        <w:shd w:val="clear" w:color="auto" w:fill="auto"/>
        <w:bidi w:val="0"/>
        <w:spacing w:before="0" w:after="260" w:line="240" w:lineRule="auto"/>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计价方法、使用寿命、减值测试</w:t>
      </w:r>
      <w:bookmarkEnd w:id="866"/>
      <w:bookmarkEnd w:id="867"/>
      <w:bookmarkEnd w:id="869"/>
    </w:p>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无形资产的计价方法</w:t>
      </w:r>
    </w:p>
    <w:p>
      <w:pPr>
        <w:pStyle w:val="Style21"/>
        <w:keepNext w:val="0"/>
        <w:keepLines w:val="0"/>
        <w:widowControl w:val="0"/>
        <w:numPr>
          <w:ilvl w:val="0"/>
          <w:numId w:val="27"/>
        </w:numPr>
        <w:shd w:val="clear" w:color="auto" w:fill="auto"/>
        <w:tabs>
          <w:tab w:pos="825" w:val="left"/>
        </w:tabs>
        <w:bidi w:val="0"/>
        <w:spacing w:before="0" w:after="0" w:line="312" w:lineRule="exact"/>
        <w:ind w:left="0" w:right="0"/>
        <w:jc w:val="both"/>
      </w:pPr>
      <w:bookmarkStart w:id="870" w:name="bookmark870"/>
      <w:bookmarkEnd w:id="870"/>
      <w:r>
        <w:rPr>
          <w:color w:val="000000"/>
          <w:spacing w:val="0"/>
          <w:w w:val="100"/>
          <w:position w:val="0"/>
        </w:rPr>
        <w:t>公司取得无形资产时按成本进行初始计量；</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外购无形资产的成本，包括购买价款、相关税费以及直接归属于使该项资产达到预定用途所发生的其他支出。</w:t>
      </w:r>
    </w:p>
    <w:p>
      <w:pPr>
        <w:pStyle w:val="Style21"/>
        <w:keepNext w:val="0"/>
        <w:keepLines w:val="0"/>
        <w:widowControl w:val="0"/>
        <w:numPr>
          <w:ilvl w:val="0"/>
          <w:numId w:val="27"/>
        </w:numPr>
        <w:shd w:val="clear" w:color="auto" w:fill="auto"/>
        <w:tabs>
          <w:tab w:pos="825" w:val="left"/>
        </w:tabs>
        <w:bidi w:val="0"/>
        <w:spacing w:before="0" w:after="0" w:line="312" w:lineRule="exact"/>
        <w:ind w:left="0" w:right="0"/>
        <w:jc w:val="both"/>
      </w:pPr>
      <w:bookmarkStart w:id="871" w:name="bookmark871"/>
      <w:bookmarkEnd w:id="871"/>
      <w:r>
        <w:rPr>
          <w:color w:val="000000"/>
          <w:spacing w:val="0"/>
          <w:w w:val="100"/>
          <w:position w:val="0"/>
        </w:rPr>
        <w:t>后续计量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在取得无形资产时分析判断其使用寿命。</w:t>
      </w:r>
    </w:p>
    <w:p>
      <w:pPr>
        <w:pStyle w:val="Style21"/>
        <w:keepNext w:val="0"/>
        <w:keepLines w:val="0"/>
        <w:widowControl w:val="0"/>
        <w:shd w:val="clear" w:color="auto" w:fill="auto"/>
        <w:bidi w:val="0"/>
        <w:spacing w:before="0" w:after="480" w:line="312" w:lineRule="exact"/>
        <w:ind w:left="380" w:right="0" w:firstLine="0"/>
        <w:jc w:val="both"/>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使用寿命有限的无形资产的使用寿命估计情况</w:t>
      </w:r>
    </w:p>
    <w:tbl>
      <w:tblPr>
        <w:tblOverlap w:val="never"/>
        <w:jc w:val="left"/>
        <w:tblLayout w:type="fixed"/>
      </w:tblPr>
      <w:tblGrid>
        <w:gridCol w:w="2587"/>
        <w:gridCol w:w="1872"/>
        <w:gridCol w:w="1646"/>
        <w:gridCol w:w="2846"/>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合同约定或预计受益期限</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会籍费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合同约定期限</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特许经营许可权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合同约定或预计受益期限</w:t>
            </w:r>
          </w:p>
        </w:tc>
      </w:tr>
    </w:tbl>
    <w:p>
      <w:pPr>
        <w:widowControl w:val="0"/>
        <w:spacing w:after="659" w:line="1" w:lineRule="exact"/>
      </w:pPr>
    </w:p>
    <w:p>
      <w:pPr>
        <w:pStyle w:val="Style65"/>
        <w:keepNext/>
        <w:keepLines/>
        <w:widowControl w:val="0"/>
        <w:numPr>
          <w:ilvl w:val="0"/>
          <w:numId w:val="25"/>
        </w:numPr>
        <w:shd w:val="clear" w:color="auto" w:fill="auto"/>
        <w:bidi w:val="0"/>
        <w:spacing w:before="0" w:after="26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内部研究开发支出会计政策</w:t>
      </w:r>
      <w:bookmarkEnd w:id="872"/>
      <w:bookmarkEnd w:id="873"/>
      <w:bookmarkEnd w:id="875"/>
    </w:p>
    <w:p>
      <w:pPr>
        <w:pStyle w:val="Style21"/>
        <w:keepNext w:val="0"/>
        <w:keepLines w:val="0"/>
        <w:widowControl w:val="0"/>
        <w:shd w:val="clear" w:color="auto" w:fill="auto"/>
        <w:bidi w:val="0"/>
        <w:spacing w:before="0" w:after="0" w:line="319" w:lineRule="exact"/>
        <w:ind w:left="0" w:right="0" w:firstLine="0"/>
        <w:jc w:val="left"/>
      </w:pPr>
      <w:r>
        <w:rPr>
          <w:b/>
          <w:bCs/>
          <w:color w:val="000000"/>
          <w:spacing w:val="0"/>
          <w:w w:val="100"/>
          <w:position w:val="0"/>
        </w:rPr>
        <w:t>划分研究阶段和开发阶段的具体标准</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公司内部研究开发项目的支出分为研究阶段支出和开发阶段支出。</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1"/>
        <w:keepNext w:val="0"/>
        <w:keepLines w:val="0"/>
        <w:widowControl w:val="0"/>
        <w:numPr>
          <w:ilvl w:val="0"/>
          <w:numId w:val="29"/>
        </w:numPr>
        <w:shd w:val="clear" w:color="auto" w:fill="auto"/>
        <w:bidi w:val="0"/>
        <w:spacing w:before="0" w:after="0" w:line="319" w:lineRule="exact"/>
        <w:ind w:left="0" w:right="0" w:firstLine="0"/>
        <w:jc w:val="left"/>
      </w:pPr>
      <w:bookmarkStart w:id="876" w:name="bookmark876"/>
      <w:bookmarkEnd w:id="876"/>
      <w:r>
        <w:rPr>
          <w:b/>
          <w:bCs/>
          <w:color w:val="000000"/>
          <w:spacing w:val="0"/>
          <w:w w:val="100"/>
          <w:position w:val="0"/>
        </w:rPr>
        <w:t>开发阶段支出资本化的具体条件</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研究阶段的支出，于发生时计入当期损益。开发阶段的支出同时满足下列条件的，确认为无形资产，不能满足下述条件的开 发阶段的支出计入当期损益：</w:t>
      </w:r>
    </w:p>
    <w:p>
      <w:pPr>
        <w:pStyle w:val="Style21"/>
        <w:keepNext w:val="0"/>
        <w:keepLines w:val="0"/>
        <w:widowControl w:val="0"/>
        <w:numPr>
          <w:ilvl w:val="0"/>
          <w:numId w:val="31"/>
        </w:numPr>
        <w:shd w:val="clear" w:color="auto" w:fill="auto"/>
        <w:tabs>
          <w:tab w:pos="397" w:val="left"/>
        </w:tabs>
        <w:bidi w:val="0"/>
        <w:spacing w:before="0" w:after="0" w:line="319" w:lineRule="exact"/>
        <w:ind w:left="0" w:right="0" w:firstLine="0"/>
        <w:jc w:val="left"/>
      </w:pPr>
      <w:bookmarkStart w:id="877" w:name="bookmark877"/>
      <w:bookmarkEnd w:id="877"/>
      <w:r>
        <w:rPr>
          <w:color w:val="000000"/>
          <w:spacing w:val="0"/>
          <w:w w:val="100"/>
          <w:position w:val="0"/>
        </w:rPr>
        <w:t>完成该无形资产以使其能够使用或出售在技术上具有可行性；</w:t>
      </w:r>
    </w:p>
    <w:p>
      <w:pPr>
        <w:pStyle w:val="Style21"/>
        <w:keepNext w:val="0"/>
        <w:keepLines w:val="0"/>
        <w:widowControl w:val="0"/>
        <w:numPr>
          <w:ilvl w:val="0"/>
          <w:numId w:val="31"/>
        </w:numPr>
        <w:shd w:val="clear" w:color="auto" w:fill="auto"/>
        <w:tabs>
          <w:tab w:pos="397" w:val="left"/>
        </w:tabs>
        <w:bidi w:val="0"/>
        <w:spacing w:before="0" w:after="0" w:line="319" w:lineRule="exact"/>
        <w:ind w:left="0" w:right="0" w:firstLine="0"/>
        <w:jc w:val="left"/>
      </w:pPr>
      <w:bookmarkStart w:id="878" w:name="bookmark878"/>
      <w:bookmarkEnd w:id="878"/>
      <w:r>
        <w:rPr>
          <w:color w:val="000000"/>
          <w:spacing w:val="0"/>
          <w:w w:val="100"/>
          <w:position w:val="0"/>
        </w:rPr>
        <w:t>具有完成该无形资产并使用或出售的意图；</w:t>
      </w:r>
    </w:p>
    <w:p>
      <w:pPr>
        <w:pStyle w:val="Style21"/>
        <w:keepNext w:val="0"/>
        <w:keepLines w:val="0"/>
        <w:widowControl w:val="0"/>
        <w:numPr>
          <w:ilvl w:val="0"/>
          <w:numId w:val="31"/>
        </w:numPr>
        <w:shd w:val="clear" w:color="auto" w:fill="auto"/>
        <w:tabs>
          <w:tab w:pos="426" w:val="left"/>
        </w:tabs>
        <w:bidi w:val="0"/>
        <w:spacing w:before="0" w:after="0" w:line="322" w:lineRule="exact"/>
        <w:ind w:left="0" w:right="0" w:firstLine="0"/>
        <w:jc w:val="left"/>
      </w:pPr>
      <w:bookmarkStart w:id="879" w:name="bookmark879"/>
      <w:bookmarkEnd w:id="879"/>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21"/>
        <w:keepNext w:val="0"/>
        <w:keepLines w:val="0"/>
        <w:widowControl w:val="0"/>
        <w:numPr>
          <w:ilvl w:val="0"/>
          <w:numId w:val="31"/>
        </w:numPr>
        <w:shd w:val="clear" w:color="auto" w:fill="auto"/>
        <w:tabs>
          <w:tab w:pos="397" w:val="left"/>
        </w:tabs>
        <w:bidi w:val="0"/>
        <w:spacing w:before="0" w:after="0" w:line="322" w:lineRule="exact"/>
        <w:ind w:left="0" w:right="0" w:firstLine="0"/>
        <w:jc w:val="left"/>
      </w:pPr>
      <w:bookmarkStart w:id="880" w:name="bookmark880"/>
      <w:bookmarkEnd w:id="880"/>
      <w:r>
        <w:rPr>
          <w:color w:val="000000"/>
          <w:spacing w:val="0"/>
          <w:w w:val="100"/>
          <w:position w:val="0"/>
        </w:rPr>
        <w:t>有足够的技术、财务资源和其他资源支持，以完成该无形资产的开发，并有能力使用或出售该无形资产；</w:t>
      </w:r>
    </w:p>
    <w:p>
      <w:pPr>
        <w:pStyle w:val="Style21"/>
        <w:keepNext w:val="0"/>
        <w:keepLines w:val="0"/>
        <w:widowControl w:val="0"/>
        <w:numPr>
          <w:ilvl w:val="0"/>
          <w:numId w:val="31"/>
        </w:numPr>
        <w:shd w:val="clear" w:color="auto" w:fill="auto"/>
        <w:tabs>
          <w:tab w:pos="397" w:val="left"/>
        </w:tabs>
        <w:bidi w:val="0"/>
        <w:spacing w:before="0" w:after="0" w:line="319" w:lineRule="exact"/>
        <w:ind w:left="0" w:right="0" w:firstLine="0"/>
        <w:jc w:val="left"/>
      </w:pPr>
      <w:bookmarkStart w:id="881" w:name="bookmark881"/>
      <w:bookmarkEnd w:id="881"/>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无法区分研究阶段支出和开发阶段支出的，将发生的研发支出全部计入当期损益。</w:t>
      </w:r>
    </w:p>
    <w:p>
      <w:pPr>
        <w:pStyle w:val="Style33"/>
        <w:keepNext/>
        <w:keepLines/>
        <w:widowControl w:val="0"/>
        <w:shd w:val="clear" w:color="auto" w:fill="auto"/>
        <w:tabs>
          <w:tab w:pos="479" w:val="left"/>
        </w:tabs>
        <w:bidi w:val="0"/>
        <w:spacing w:before="0" w:after="2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82"/>
      <w:bookmarkEnd w:id="883"/>
      <w:bookmarkEnd w:id="885"/>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长期股权投资、采用成本模式计量的投资性房地产、固定资产、在建工程、使用权资产、使用寿命有限的无形资产、油气资 产等长期资产，于资产负债表日存在减值迹象的，进行减值测试。减值测试结果表明资产的可收回金额低于其账面价值的， 按其差额计提减值准备并计入减值损失。可收回金额为资产的公允价值减去处置费用后的净额与资产预计未来现金流量的现 值两者之间的较高者。资产减值准备按单项资产为基础计算并确认，如果难以对单项资产的可收回金额进行估计的，以该资 产所属的资产组确定资产组的可收回金额。资产组是能够独立产生现金流入的最小资产组合。</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对于因企业合并形成的商誉、使用寿命不确定的无形资产、尚未达到可使用状态的无形资产，无论是否存在减值迹象，至少 在每年年度终了进行减值测试。</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分摊至相关的资产组的，将其分摊至相关的资产组组合。相关的资产组或者资产组组合，是能够从企业合并的协同效应中受 益的资产组或者资产组组合。</w:t>
      </w:r>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不包含商誉的资产组或者资产组组合进行减值测试，计算可收回金额，并与相关账面价值相比较，确认相应的减值损失。然 后对包含商誉的资产组或者资产组组合进行减值测试，比较其账面价值与可收回金额，如可收回金额低于账面价值的，减值 损失金额首先抵减分摊至资产组或者资产组组合中商誉的账面价值，再根据资产组或者资产组组合中除商誉之外的其他各项 资产的账面价值所占比重，按比例抵减其他各项资产的账面价值。上述资产减值损失一经确认，在以后会计期间不予转回。</w:t>
      </w:r>
    </w:p>
    <w:p>
      <w:pPr>
        <w:pStyle w:val="Style33"/>
        <w:keepNext/>
        <w:keepLines/>
        <w:widowControl w:val="0"/>
        <w:shd w:val="clear" w:color="auto" w:fill="auto"/>
        <w:tabs>
          <w:tab w:pos="479" w:val="left"/>
        </w:tabs>
        <w:bidi w:val="0"/>
        <w:spacing w:before="0" w:after="2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3</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86"/>
      <w:bookmarkEnd w:id="887"/>
      <w:bookmarkEnd w:id="88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摊销方法</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长期待摊费用在受益期内平均摊销。</w:t>
      </w: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摊销年限</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经营租赁方式租入办公场所装修费按受益期限摊销。</w:t>
      </w:r>
    </w:p>
    <w:p>
      <w:pPr>
        <w:pStyle w:val="Style33"/>
        <w:keepNext/>
        <w:keepLines/>
        <w:widowControl w:val="0"/>
        <w:shd w:val="clear" w:color="auto" w:fill="auto"/>
        <w:tabs>
          <w:tab w:pos="479" w:val="left"/>
        </w:tabs>
        <w:bidi w:val="0"/>
        <w:spacing w:before="0" w:after="2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90"/>
      <w:bookmarkEnd w:id="891"/>
      <w:bookmarkEnd w:id="893"/>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33"/>
        <w:keepNext/>
        <w:keepLines/>
        <w:widowControl w:val="0"/>
        <w:shd w:val="clear" w:color="auto" w:fill="auto"/>
        <w:tabs>
          <w:tab w:pos="479" w:val="left"/>
        </w:tabs>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4"/>
      <w:bookmarkEnd w:id="895"/>
      <w:bookmarkEnd w:id="897"/>
    </w:p>
    <w:p>
      <w:pPr>
        <w:pStyle w:val="Style65"/>
        <w:keepNext/>
        <w:keepLines/>
        <w:widowControl w:val="0"/>
        <w:shd w:val="clear" w:color="auto" w:fill="auto"/>
        <w:bidi w:val="0"/>
        <w:spacing w:before="0" w:after="2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98"/>
      <w:bookmarkEnd w:id="899"/>
      <w:bookmarkEnd w:id="901"/>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21"/>
        <w:keepNext w:val="0"/>
        <w:keepLines w:val="0"/>
        <w:widowControl w:val="0"/>
        <w:shd w:val="clear" w:color="auto" w:fill="auto"/>
        <w:bidi w:val="0"/>
        <w:spacing w:before="0" w:after="260" w:line="317" w:lineRule="exact"/>
        <w:ind w:left="0" w:right="0" w:firstLine="0"/>
        <w:jc w:val="left"/>
      </w:pPr>
      <w:r>
        <w:rPr>
          <w:color w:val="000000"/>
          <w:spacing w:val="0"/>
          <w:w w:val="100"/>
          <w:position w:val="0"/>
        </w:rPr>
        <w:t>本公司发生的职工福利费，在实际发生时根据实际发生额计入当期损益或相关资产成本，其中，非货币性福利按照公允价值 计量。</w:t>
      </w:r>
    </w:p>
    <w:p>
      <w:pPr>
        <w:pStyle w:val="Style65"/>
        <w:keepNext/>
        <w:keepLines/>
        <w:widowControl w:val="0"/>
        <w:shd w:val="clear" w:color="auto" w:fill="auto"/>
        <w:tabs>
          <w:tab w:pos="493"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2"/>
      <w:bookmarkEnd w:id="903"/>
      <w:bookmarkEnd w:id="905"/>
    </w:p>
    <w:p>
      <w:pPr>
        <w:pStyle w:val="Style21"/>
        <w:keepNext w:val="0"/>
        <w:keepLines w:val="0"/>
        <w:widowControl w:val="0"/>
        <w:shd w:val="clear" w:color="auto" w:fill="auto"/>
        <w:tabs>
          <w:tab w:pos="372" w:val="left"/>
        </w:tabs>
        <w:bidi w:val="0"/>
        <w:spacing w:before="0" w:after="0" w:line="312" w:lineRule="exact"/>
        <w:ind w:left="0" w:right="0" w:firstLine="0"/>
        <w:jc w:val="left"/>
      </w:pPr>
      <w:bookmarkStart w:id="906" w:name="bookmark906"/>
      <w:r>
        <w:rPr>
          <w:color w:val="000000"/>
          <w:spacing w:val="0"/>
          <w:w w:val="100"/>
          <w:position w:val="0"/>
          <w:sz w:val="18"/>
          <w:szCs w:val="18"/>
        </w:rPr>
        <w:t>1</w:t>
      </w:r>
      <w:bookmarkEnd w:id="906"/>
      <w:r>
        <w:rPr>
          <w:color w:val="000000"/>
          <w:spacing w:val="0"/>
          <w:w w:val="100"/>
          <w:position w:val="0"/>
          <w:sz w:val="18"/>
          <w:szCs w:val="18"/>
        </w:rPr>
        <w:t>）</w:t>
        <w:tab/>
      </w:r>
      <w:r>
        <w:rPr>
          <w:color w:val="000000"/>
          <w:spacing w:val="0"/>
          <w:w w:val="100"/>
          <w:position w:val="0"/>
        </w:rPr>
        <w:t>设定提存计划</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缴纳基数和比例计算应缴纳金额，确认为负债，并计入当期损益或相关资产成本。此外，本公司还参与了由国家相关部门批 准的企业年金计划/补充养老保险基金。本公司按职工工资总额的一定比例向年金计划/当地社会保险机构缴费，相应支出计 入当期损益或相关资产成本。</w:t>
      </w:r>
    </w:p>
    <w:p>
      <w:pPr>
        <w:pStyle w:val="Style21"/>
        <w:keepNext w:val="0"/>
        <w:keepLines w:val="0"/>
        <w:widowControl w:val="0"/>
        <w:shd w:val="clear" w:color="auto" w:fill="auto"/>
        <w:tabs>
          <w:tab w:pos="372" w:val="left"/>
        </w:tabs>
        <w:bidi w:val="0"/>
        <w:spacing w:before="0" w:after="160" w:line="312" w:lineRule="exact"/>
        <w:ind w:left="0" w:right="0" w:firstLine="0"/>
        <w:jc w:val="left"/>
      </w:pPr>
      <w:bookmarkStart w:id="907" w:name="bookmark907"/>
      <w:r>
        <w:rPr>
          <w:color w:val="000000"/>
          <w:spacing w:val="0"/>
          <w:w w:val="100"/>
          <w:position w:val="0"/>
          <w:sz w:val="18"/>
          <w:szCs w:val="18"/>
        </w:rPr>
        <w:t>2</w:t>
      </w:r>
      <w:bookmarkEnd w:id="907"/>
      <w:r>
        <w:rPr>
          <w:color w:val="000000"/>
          <w:spacing w:val="0"/>
          <w:w w:val="100"/>
          <w:position w:val="0"/>
          <w:sz w:val="18"/>
          <w:szCs w:val="18"/>
        </w:rPr>
        <w:t>）</w:t>
        <w:tab/>
      </w:r>
      <w:r>
        <w:rPr>
          <w:color w:val="000000"/>
          <w:spacing w:val="0"/>
          <w:w w:val="100"/>
          <w:position w:val="0"/>
        </w:rPr>
        <w:t>设定受益计划</w:t>
      </w:r>
    </w:p>
    <w:p>
      <w:pPr>
        <w:pStyle w:val="Style2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无。</w:t>
      </w:r>
    </w:p>
    <w:p>
      <w:pPr>
        <w:pStyle w:val="Style65"/>
        <w:keepNext/>
        <w:keepLines/>
        <w:widowControl w:val="0"/>
        <w:shd w:val="clear" w:color="auto" w:fill="auto"/>
        <w:tabs>
          <w:tab w:pos="493"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8"/>
      <w:bookmarkEnd w:id="909"/>
      <w:bookmarkEnd w:id="911"/>
    </w:p>
    <w:p>
      <w:pPr>
        <w:pStyle w:val="Style21"/>
        <w:keepNext w:val="0"/>
        <w:keepLines w:val="0"/>
        <w:widowControl w:val="0"/>
        <w:shd w:val="clear" w:color="auto" w:fill="auto"/>
        <w:bidi w:val="0"/>
        <w:spacing w:before="0" w:after="720" w:line="317" w:lineRule="exact"/>
        <w:ind w:left="0" w:right="0" w:firstLine="0"/>
        <w:jc w:val="left"/>
      </w:pPr>
      <w:r>
        <w:rPr>
          <w:color w:val="000000"/>
          <w:spacing w:val="0"/>
          <w:w w:val="100"/>
          <w:position w:val="0"/>
        </w:rPr>
        <w:t>本公司向职工提供辞退福利的，在下列两者孰早日确认辞退福利产生的职工薪酬负债，并计入当期损益：公司不能单方面撤 回因解除劳动关系计划或裁减建议所提供的辞退福利时；公司确认与涉及支付辞退福利的重组相关的成本或费用时。</w:t>
      </w:r>
    </w:p>
    <w:p>
      <w:pPr>
        <w:pStyle w:val="Style65"/>
        <w:keepNext/>
        <w:keepLines/>
        <w:widowControl w:val="0"/>
        <w:shd w:val="clear" w:color="auto" w:fill="auto"/>
        <w:tabs>
          <w:tab w:pos="493" w:val="left"/>
        </w:tabs>
        <w:bidi w:val="0"/>
        <w:spacing w:before="0" w:after="36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2"/>
      <w:bookmarkEnd w:id="913"/>
      <w:bookmarkEnd w:id="915"/>
    </w:p>
    <w:p>
      <w:pPr>
        <w:pStyle w:val="Style33"/>
        <w:keepNext/>
        <w:keepLines/>
        <w:widowControl w:val="0"/>
        <w:shd w:val="clear" w:color="auto" w:fill="auto"/>
        <w:tabs>
          <w:tab w:pos="48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16"/>
      <w:bookmarkEnd w:id="917"/>
      <w:bookmarkEnd w:id="91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在租赁期开始日，本公司对除短期租赁和低价值资产租赁以外的租赁确认租赁负债。租赁负债按照尚未支付的租赁付款额的 现值进行初始计量。租赁付款额包括：</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固定付款额（包括实质固定付款额），存在租赁激励的，扣除租赁激励相关金额；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取决于指数或比率的可变租赁付款额；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根据公司提供的担保余值预计应支付的款项；</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购买选择权的行权价格，前提是公司合理确定将行使该选择权；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行使终止租赁选择权需支付的款项，前提是租赁期反映出公司将行使终止租赁选择权。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本公司采用租赁内含利率作为折现率，但如果无法合理确定租赁内含利率的，则采用本公司的增量借款利率作为折现率。</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本公司按照固定的周期性利率计算租赁负债在租赁期内各期间的利息费用，并计入当期损益或相关资产成本。</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未纳入租赁负债计量的可变租赁付款额在实际发生时计入当期损益或相关资产成本。</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在租赁期开始日后，发生下列情形的，本公司重新计量租赁负债，并调整相应的使用权资产，若使用权资产的账面价值已调 减至零，但租赁负债仍需进一步调减的，将差额计入当期损益：</w:t>
      </w:r>
    </w:p>
    <w:p>
      <w:pPr>
        <w:pStyle w:val="Style21"/>
        <w:keepNext w:val="0"/>
        <w:keepLines w:val="0"/>
        <w:widowControl w:val="0"/>
        <w:shd w:val="clear" w:color="auto" w:fill="auto"/>
        <w:bidi w:val="0"/>
        <w:spacing w:before="0" w:after="0" w:line="312" w:lineRule="exact"/>
        <w:ind w:left="380" w:right="0" w:hanging="380"/>
        <w:jc w:val="left"/>
      </w:pPr>
      <w:r>
        <w:rPr>
          <w:color w:val="000000"/>
          <w:spacing w:val="0"/>
          <w:w w:val="100"/>
          <w:position w:val="0"/>
        </w:rPr>
        <w:t>当购买选择权、续租选择权或终止选择权的评估结果发生变化，或前述选择权的实际行权情况与原评估结果不一致的，本公 司按变动后租赁付款额和修订后的折现率计算的现值重新计量租赁负债；</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当实质固定付款额发生变动、担保余值预计的应付金额发生变动或用于确定租赁付款额的指数或比率发生变动，本公司按照 变动后的租赁付款额和原折现率计算的现值重新计量租赁负债。但是，租赁付款额的变动源自浮动利率变动的，使用修订后 的折现率计算现值。</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20"/>
      <w:bookmarkEnd w:id="921"/>
      <w:bookmarkEnd w:id="923"/>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与或有事项相关的义务同时满足下列条件时，本公司将其确认为预计负债：</w:t>
      </w:r>
    </w:p>
    <w:p>
      <w:pPr>
        <w:pStyle w:val="Style21"/>
        <w:keepNext w:val="0"/>
        <w:keepLines w:val="0"/>
        <w:widowControl w:val="0"/>
        <w:shd w:val="clear" w:color="auto" w:fill="auto"/>
        <w:bidi w:val="0"/>
        <w:spacing w:before="0" w:after="0" w:line="312" w:lineRule="exact"/>
        <w:ind w:left="0" w:right="0" w:firstLine="0"/>
        <w:jc w:val="left"/>
      </w:pPr>
      <w:bookmarkStart w:id="924" w:name="bookmark924"/>
      <w:r>
        <w:rPr>
          <w:color w:val="000000"/>
          <w:spacing w:val="0"/>
          <w:w w:val="100"/>
          <w:position w:val="0"/>
          <w:sz w:val="18"/>
          <w:szCs w:val="18"/>
        </w:rPr>
        <w:t>（</w:t>
      </w:r>
      <w:bookmarkEnd w:id="924"/>
      <w:r>
        <w:rPr>
          <w:color w:val="000000"/>
          <w:spacing w:val="0"/>
          <w:w w:val="100"/>
          <w:position w:val="0"/>
          <w:sz w:val="18"/>
          <w:szCs w:val="18"/>
        </w:rPr>
        <w:t>1）</w:t>
      </w:r>
      <w:r>
        <w:rPr>
          <w:color w:val="000000"/>
          <w:spacing w:val="0"/>
          <w:w w:val="100"/>
          <w:position w:val="0"/>
        </w:rPr>
        <w:t>该义务是本公司承担的现时义务；</w:t>
      </w:r>
    </w:p>
    <w:p>
      <w:pPr>
        <w:pStyle w:val="Style21"/>
        <w:keepNext w:val="0"/>
        <w:keepLines w:val="0"/>
        <w:widowControl w:val="0"/>
        <w:numPr>
          <w:ilvl w:val="0"/>
          <w:numId w:val="33"/>
        </w:numPr>
        <w:shd w:val="clear" w:color="auto" w:fill="auto"/>
        <w:tabs>
          <w:tab w:pos="428" w:val="left"/>
        </w:tabs>
        <w:bidi w:val="0"/>
        <w:spacing w:before="0" w:after="0" w:line="314" w:lineRule="exact"/>
        <w:ind w:left="0" w:right="0" w:firstLine="0"/>
        <w:jc w:val="left"/>
      </w:pPr>
      <w:bookmarkStart w:id="925" w:name="bookmark925"/>
      <w:bookmarkEnd w:id="925"/>
      <w:r>
        <w:rPr>
          <w:color w:val="000000"/>
          <w:spacing w:val="0"/>
          <w:w w:val="100"/>
          <w:position w:val="0"/>
        </w:rPr>
        <w:t>履行该义务很可能导致经济利益流出本公司；</w:t>
      </w:r>
    </w:p>
    <w:p>
      <w:pPr>
        <w:pStyle w:val="Style21"/>
        <w:keepNext w:val="0"/>
        <w:keepLines w:val="0"/>
        <w:widowControl w:val="0"/>
        <w:numPr>
          <w:ilvl w:val="0"/>
          <w:numId w:val="33"/>
        </w:numPr>
        <w:shd w:val="clear" w:color="auto" w:fill="auto"/>
        <w:tabs>
          <w:tab w:pos="428" w:val="left"/>
        </w:tabs>
        <w:bidi w:val="0"/>
        <w:spacing w:before="0" w:after="380" w:line="314" w:lineRule="exact"/>
        <w:ind w:left="0" w:right="0" w:firstLine="0"/>
        <w:jc w:val="left"/>
      </w:pPr>
      <w:bookmarkStart w:id="926" w:name="bookmark926"/>
      <w:bookmarkEnd w:id="926"/>
      <w:r>
        <w:rPr>
          <w:color w:val="000000"/>
          <w:spacing w:val="0"/>
          <w:w w:val="100"/>
          <w:position w:val="0"/>
        </w:rPr>
        <w:t>该义务的金额能够可靠地计量。</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预计负债按履行相关现时义务所需的支出的最佳估计数进行初始计量。</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在确定最佳估计数时，综合考虑与或有事项有关的风险、不确定性和货币时间价值等因素。对于货币时间价值影响重大的， 通过对相关未来现金流出进行折现后确定最佳估计数。</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所需支出存在一个连续范围，且该范围内各种结果发生的可能性相同的，最佳估计数按照该范围内的中间值确定；在其他情 况下，最佳估计数分别下列情况处理：</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清偿预计负债所需支出全部或部分预期由第三方补偿的，补偿金额在基本确定能够收到时，作为资产单独确认，确认的补偿 金额不超过预计负债的账面价值。</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本公司在资产负债表日对预计负债的账面价值进行复核，有确凿证据表明该账面价值不能反映当前最佳估计数的，按照当前 最佳估计数对该账面价值进行调整。</w:t>
      </w:r>
    </w:p>
    <w:p>
      <w:pPr>
        <w:pStyle w:val="Style33"/>
        <w:keepNext/>
        <w:keepLines/>
        <w:widowControl w:val="0"/>
        <w:shd w:val="clear" w:color="auto" w:fill="auto"/>
        <w:tabs>
          <w:tab w:pos="467" w:val="left"/>
        </w:tabs>
        <w:bidi w:val="0"/>
        <w:spacing w:before="0" w:after="2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27"/>
      <w:bookmarkEnd w:id="928"/>
      <w:bookmarkEnd w:id="930"/>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21"/>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以权益结算的股份支付及权益工具</w:t>
      </w:r>
    </w:p>
    <w:p>
      <w:pPr>
        <w:pStyle w:val="Style21"/>
        <w:keepNext w:val="0"/>
        <w:keepLines w:val="0"/>
        <w:widowControl w:val="0"/>
        <w:shd w:val="clear" w:color="auto" w:fill="auto"/>
        <w:bidi w:val="0"/>
        <w:spacing w:before="0" w:after="0" w:line="314" w:lineRule="exact"/>
        <w:ind w:left="380" w:right="0" w:firstLine="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 达到规定业绩条件才可行权的股份支付交易，在等待期内每个资产负债表日，本公司根据对可行权权益工具数量的最佳 估计，按照授予日公允价值，将当期取得的服务计入相关成本或费用，相应增加资本公积。</w:t>
      </w:r>
    </w:p>
    <w:p>
      <w:pPr>
        <w:pStyle w:val="Style21"/>
        <w:keepNext w:val="0"/>
        <w:keepLines w:val="0"/>
        <w:widowControl w:val="0"/>
        <w:shd w:val="clear" w:color="auto" w:fill="auto"/>
        <w:bidi w:val="0"/>
        <w:spacing w:before="0" w:after="0" w:line="317" w:lineRule="exact"/>
        <w:ind w:left="380" w:right="0" w:firstLine="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1"/>
        <w:keepNext w:val="0"/>
        <w:keepLines w:val="0"/>
        <w:widowControl w:val="0"/>
        <w:shd w:val="clear" w:color="auto" w:fill="auto"/>
        <w:bidi w:val="0"/>
        <w:spacing w:before="0" w:after="380" w:line="314" w:lineRule="exact"/>
        <w:ind w:left="380" w:right="0" w:firstLine="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 的新权益工具是用于替代被取消的权益工具的，则以与处理原权益工具条款和条件修改相同的方式，对所授予的替代权 益工具进行处理。</w:t>
      </w:r>
    </w:p>
    <w:p>
      <w:pPr>
        <w:pStyle w:val="Style2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以现金结算的股份支付及权益工具</w:t>
      </w:r>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以现金结算的股份支付，按照本公司承担的以股份或其他权益工具为基础计算确定的负债的公允价值计量。授予后立即可行 权的股份支付交易，本公司在授予日按照承担负债的公允价值计入相关成本或费用，相应增加负债。对于授予后完成等待期 内的服务或达到规定业绩条件才可行权的股份支付交易，在等待期内的每个资产负债表日，本公司以对可行权情况的最佳估 计为基础，按照本公司承担负债的公允价值，将当期取得的服务计入相关成本或费用，并相应计入负债。在相关负债结算前 的每个资产负债表日以及结算日，对负债的公允价值重新计量，其变动计入当期损益。</w:t>
      </w:r>
    </w:p>
    <w:p>
      <w:pPr>
        <w:pStyle w:val="Style33"/>
        <w:keepNext/>
        <w:keepLines/>
        <w:widowControl w:val="0"/>
        <w:shd w:val="clear" w:color="auto" w:fill="auto"/>
        <w:tabs>
          <w:tab w:pos="467" w:val="left"/>
        </w:tabs>
        <w:bidi w:val="0"/>
        <w:spacing w:before="0" w:after="26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31"/>
      <w:bookmarkEnd w:id="932"/>
      <w:bookmarkEnd w:id="934"/>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本公司根据所发行优先股/永续债的合同条款及其所反映的经济实质而非仅以法律形式，在初始确认时将该金融工具或其组 </w:t>
      </w:r>
      <w:r>
        <w:rPr>
          <w:color w:val="000000"/>
          <w:spacing w:val="0"/>
          <w:w w:val="100"/>
          <w:position w:val="0"/>
        </w:rPr>
        <w:t>成部分分类为金融资产、金融负债或权益工具。</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本公司发行的永续债/优先股等金融工具满足以下条件之一，在初始确认时将该金融工具整体或其组成部分分类为金融负债：</w:t>
      </w:r>
    </w:p>
    <w:p>
      <w:pPr>
        <w:pStyle w:val="Style21"/>
        <w:keepNext w:val="0"/>
        <w:keepLines w:val="0"/>
        <w:widowControl w:val="0"/>
        <w:shd w:val="clear" w:color="auto" w:fill="auto"/>
        <w:tabs>
          <w:tab w:pos="445" w:val="left"/>
        </w:tabs>
        <w:bidi w:val="0"/>
        <w:spacing w:before="0" w:after="0" w:line="312" w:lineRule="exact"/>
        <w:ind w:left="0" w:right="0" w:firstLine="0"/>
        <w:jc w:val="left"/>
      </w:pPr>
      <w:bookmarkStart w:id="935" w:name="bookmark935"/>
      <w:r>
        <w:rPr>
          <w:color w:val="000000"/>
          <w:spacing w:val="0"/>
          <w:w w:val="100"/>
          <w:position w:val="0"/>
          <w:sz w:val="18"/>
          <w:szCs w:val="18"/>
        </w:rPr>
        <w:t>（</w:t>
      </w:r>
      <w:bookmarkEnd w:id="935"/>
      <w:r>
        <w:rPr>
          <w:color w:val="000000"/>
          <w:spacing w:val="0"/>
          <w:w w:val="100"/>
          <w:position w:val="0"/>
          <w:sz w:val="18"/>
          <w:szCs w:val="18"/>
        </w:rPr>
        <w:t>1）</w:t>
        <w:tab/>
      </w:r>
      <w:r>
        <w:rPr>
          <w:color w:val="000000"/>
          <w:spacing w:val="0"/>
          <w:w w:val="100"/>
          <w:position w:val="0"/>
        </w:rPr>
        <w:t>存在本公司不能无条件地避免以交付现金或其他金融资产履行的合同义务；</w:t>
      </w:r>
    </w:p>
    <w:p>
      <w:pPr>
        <w:pStyle w:val="Style21"/>
        <w:keepNext w:val="0"/>
        <w:keepLines w:val="0"/>
        <w:widowControl w:val="0"/>
        <w:shd w:val="clear" w:color="auto" w:fill="auto"/>
        <w:tabs>
          <w:tab w:pos="445" w:val="left"/>
        </w:tabs>
        <w:bidi w:val="0"/>
        <w:spacing w:before="0" w:after="0" w:line="312" w:lineRule="exact"/>
        <w:ind w:left="0" w:right="0" w:firstLine="0"/>
        <w:jc w:val="left"/>
      </w:pPr>
      <w:bookmarkStart w:id="936" w:name="bookmark936"/>
      <w:r>
        <w:rPr>
          <w:color w:val="000000"/>
          <w:spacing w:val="0"/>
          <w:w w:val="100"/>
          <w:position w:val="0"/>
          <w:sz w:val="18"/>
          <w:szCs w:val="18"/>
        </w:rPr>
        <w:t>（</w:t>
      </w:r>
      <w:bookmarkEnd w:id="936"/>
      <w:r>
        <w:rPr>
          <w:color w:val="000000"/>
          <w:spacing w:val="0"/>
          <w:w w:val="100"/>
          <w:position w:val="0"/>
          <w:sz w:val="18"/>
          <w:szCs w:val="18"/>
        </w:rPr>
        <w:t>2）</w:t>
        <w:tab/>
      </w:r>
      <w:r>
        <w:rPr>
          <w:color w:val="000000"/>
          <w:spacing w:val="0"/>
          <w:w w:val="100"/>
          <w:position w:val="0"/>
        </w:rPr>
        <w:t>包含交付可变数量的自身权益工具进行结算的合同义务；</w:t>
      </w:r>
    </w:p>
    <w:p>
      <w:pPr>
        <w:pStyle w:val="Style21"/>
        <w:keepNext w:val="0"/>
        <w:keepLines w:val="0"/>
        <w:widowControl w:val="0"/>
        <w:shd w:val="clear" w:color="auto" w:fill="auto"/>
        <w:tabs>
          <w:tab w:pos="541" w:val="left"/>
        </w:tabs>
        <w:bidi w:val="0"/>
        <w:spacing w:before="0" w:after="0" w:line="322" w:lineRule="exact"/>
        <w:ind w:left="0" w:right="0" w:firstLine="0"/>
        <w:jc w:val="left"/>
      </w:pPr>
      <w:bookmarkStart w:id="937" w:name="bookmark937"/>
      <w:r>
        <w:rPr>
          <w:color w:val="000000"/>
          <w:spacing w:val="0"/>
          <w:w w:val="100"/>
          <w:position w:val="0"/>
          <w:sz w:val="18"/>
          <w:szCs w:val="18"/>
        </w:rPr>
        <w:t>（</w:t>
      </w:r>
      <w:bookmarkEnd w:id="937"/>
      <w:r>
        <w:rPr>
          <w:color w:val="000000"/>
          <w:spacing w:val="0"/>
          <w:w w:val="100"/>
          <w:position w:val="0"/>
          <w:sz w:val="18"/>
          <w:szCs w:val="18"/>
        </w:rPr>
        <w:t>3）</w:t>
        <w:tab/>
      </w:r>
      <w:r>
        <w:rPr>
          <w:color w:val="000000"/>
          <w:spacing w:val="0"/>
          <w:w w:val="100"/>
          <w:position w:val="0"/>
        </w:rPr>
        <w:t>包含以自身权益进行结算的衍生工具（例如转股权等），且该衍生工具不以固定数量的自身权益工具交换固定金额的现 金或其他金融资产进行结算；</w:t>
      </w:r>
    </w:p>
    <w:p>
      <w:pPr>
        <w:pStyle w:val="Style21"/>
        <w:keepNext w:val="0"/>
        <w:keepLines w:val="0"/>
        <w:widowControl w:val="0"/>
        <w:shd w:val="clear" w:color="auto" w:fill="auto"/>
        <w:tabs>
          <w:tab w:pos="445" w:val="left"/>
        </w:tabs>
        <w:bidi w:val="0"/>
        <w:spacing w:before="0" w:after="0" w:line="322" w:lineRule="exact"/>
        <w:ind w:left="0" w:right="0" w:firstLine="0"/>
        <w:jc w:val="left"/>
      </w:pPr>
      <w:bookmarkStart w:id="938" w:name="bookmark938"/>
      <w:r>
        <w:rPr>
          <w:color w:val="000000"/>
          <w:spacing w:val="0"/>
          <w:w w:val="100"/>
          <w:position w:val="0"/>
          <w:sz w:val="18"/>
          <w:szCs w:val="18"/>
        </w:rPr>
        <w:t>（</w:t>
      </w:r>
      <w:bookmarkEnd w:id="938"/>
      <w:r>
        <w:rPr>
          <w:color w:val="000000"/>
          <w:spacing w:val="0"/>
          <w:w w:val="100"/>
          <w:position w:val="0"/>
          <w:sz w:val="18"/>
          <w:szCs w:val="18"/>
        </w:rPr>
        <w:t>4）</w:t>
        <w:tab/>
      </w:r>
      <w:r>
        <w:rPr>
          <w:color w:val="000000"/>
          <w:spacing w:val="0"/>
          <w:w w:val="100"/>
          <w:position w:val="0"/>
        </w:rPr>
        <w:t>存在间接地形成合同义务的合同条款；</w:t>
      </w:r>
    </w:p>
    <w:p>
      <w:pPr>
        <w:pStyle w:val="Style21"/>
        <w:keepNext w:val="0"/>
        <w:keepLines w:val="0"/>
        <w:widowControl w:val="0"/>
        <w:shd w:val="clear" w:color="auto" w:fill="auto"/>
        <w:tabs>
          <w:tab w:pos="445" w:val="left"/>
        </w:tabs>
        <w:bidi w:val="0"/>
        <w:spacing w:before="0" w:after="0" w:line="312" w:lineRule="exact"/>
        <w:ind w:left="0" w:right="0" w:firstLine="0"/>
        <w:jc w:val="left"/>
      </w:pPr>
      <w:bookmarkStart w:id="939" w:name="bookmark939"/>
      <w:r>
        <w:rPr>
          <w:color w:val="000000"/>
          <w:spacing w:val="0"/>
          <w:w w:val="100"/>
          <w:position w:val="0"/>
          <w:sz w:val="18"/>
          <w:szCs w:val="18"/>
        </w:rPr>
        <w:t>（</w:t>
      </w:r>
      <w:bookmarkEnd w:id="939"/>
      <w:r>
        <w:rPr>
          <w:color w:val="000000"/>
          <w:spacing w:val="0"/>
          <w:w w:val="100"/>
          <w:position w:val="0"/>
          <w:sz w:val="18"/>
          <w:szCs w:val="18"/>
        </w:rPr>
        <w:t>5）</w:t>
        <w:tab/>
      </w:r>
      <w:r>
        <w:rPr>
          <w:color w:val="000000"/>
          <w:spacing w:val="0"/>
          <w:w w:val="100"/>
          <w:position w:val="0"/>
        </w:rPr>
        <w:t>发行方清算时永续债与发行方发行的普通债券和其他债务处于相同清偿顺序的。</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不满足上述任何一项条件的永续债/优先股等金融工具，在初始确认时将该金融工具整体或其组成部分分类为权益工具。</w:t>
      </w:r>
    </w:p>
    <w:p>
      <w:pPr>
        <w:pStyle w:val="Style33"/>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940"/>
      <w:bookmarkEnd w:id="941"/>
      <w:bookmarkEnd w:id="942"/>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本公司在履行了合同中的履约义务，即在客户取得相关商品或服务控制权时确认收入。取得相关商品或服务控制权，是指能 够主导该商品或服务的使用并从中获得几乎全部的经济利益。</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将交易价格分摊至各单项履约义务。本公司按照分摊至各单项履约义务的交易价格计量收入。</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交易价格是指本公司因向客户转让商品或服务而预期有权收取的对价金额，不包括代第三方收取的款项以及预期将退还给客 户的款项。本公司根据合同条款，结合其以往的习惯做法确定交易价格，并在确定交易价格时，考虑可变对价、合同中存在 的重大融资成分、非现金对价、应付客户对价等因素的影响。本公司以不超过在相关不确定性消除时累计已确认收入极可能 不会发生重大转回的金额确定包含可变对价的交易价格。合同中存在重大融资成分的，本公司按照假定客户在取得商品或服 务控制权时即以现金支付的应付金额确定交易价格，并在合同期间内采用实际利率法摊销该交易价格与合同对价之间的差 额。满足下列条件之一的，属于在某一时段内履行履约义务，否则，属于在某一时点履行履约义务：</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43" w:name="bookmark943"/>
      <w:bookmarkEnd w:id="943"/>
      <w:r>
        <w:rPr>
          <w:color w:val="000000"/>
          <w:spacing w:val="0"/>
          <w:w w:val="100"/>
          <w:position w:val="0"/>
        </w:rPr>
        <w:t>客户在本公司履约的同时即取得并消耗本公司履约所带来的经济利益。</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44" w:name="bookmark944"/>
      <w:bookmarkEnd w:id="944"/>
      <w:r>
        <w:rPr>
          <w:color w:val="000000"/>
          <w:spacing w:val="0"/>
          <w:w w:val="100"/>
          <w:position w:val="0"/>
        </w:rPr>
        <w:t>客户能够控制本公司履约过程中在建的商品。</w:t>
      </w:r>
    </w:p>
    <w:p>
      <w:pPr>
        <w:pStyle w:val="Style21"/>
        <w:keepNext w:val="0"/>
        <w:keepLines w:val="0"/>
        <w:widowControl w:val="0"/>
        <w:numPr>
          <w:ilvl w:val="0"/>
          <w:numId w:val="23"/>
        </w:numPr>
        <w:shd w:val="clear" w:color="auto" w:fill="auto"/>
        <w:tabs>
          <w:tab w:pos="399" w:val="left"/>
        </w:tabs>
        <w:bidi w:val="0"/>
        <w:spacing w:before="0" w:after="0" w:line="312" w:lineRule="exact"/>
        <w:ind w:left="0" w:right="0" w:firstLine="0"/>
        <w:jc w:val="left"/>
      </w:pPr>
      <w:bookmarkStart w:id="945" w:name="bookmark945"/>
      <w:bookmarkEnd w:id="945"/>
      <w:r>
        <w:rPr>
          <w:color w:val="000000"/>
          <w:spacing w:val="0"/>
          <w:w w:val="100"/>
          <w:position w:val="0"/>
        </w:rPr>
        <w:t>本公司履约过程中所产出的商品具有不可替代用途，且本公司在整个合同期内有权就累计至今已完成的履约部分收取 款项。</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对于在某一时段内履行的履约义务，本公司在该段时间内按照履约进度确认收入，但是，履约进度不能合理确定的除外。本 公司考虑商品或服务的性质，采用产出法或投入法确定履约进度。当履约进度不能合理确定时，已经发生的成本预计能够得 到补偿的，本公司按照已经发生的成本金额确认收入，直到履约进度能够合理确定为止。</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对于在某一时点履行的履约义务，本公司在客户取得相关商品或服务控制权时点确认收入。在判断客户是否已取得商品或服 务控制权时，本公司考虑下列迹象：</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46" w:name="bookmark946"/>
      <w:bookmarkEnd w:id="946"/>
      <w:r>
        <w:rPr>
          <w:color w:val="000000"/>
          <w:spacing w:val="0"/>
          <w:w w:val="100"/>
          <w:position w:val="0"/>
        </w:rPr>
        <w:t>本公司就该商品或服务享有现时收款权利，即客户就该商品或服务负有现时付款义务。</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47" w:name="bookmark947"/>
      <w:bookmarkEnd w:id="947"/>
      <w:r>
        <w:rPr>
          <w:color w:val="000000"/>
          <w:spacing w:val="0"/>
          <w:w w:val="100"/>
          <w:position w:val="0"/>
        </w:rPr>
        <w:t>本公司已将该商品的法定所有权转移给客户，即客户已拥有该商品的法定所有权。</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48" w:name="bookmark948"/>
      <w:bookmarkEnd w:id="948"/>
      <w:r>
        <w:rPr>
          <w:color w:val="000000"/>
          <w:spacing w:val="0"/>
          <w:w w:val="100"/>
          <w:position w:val="0"/>
        </w:rPr>
        <w:t>本公司已将该商品实物转移给客户，即客户已实物占有该商品。</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49" w:name="bookmark949"/>
      <w:bookmarkEnd w:id="949"/>
      <w:r>
        <w:rPr>
          <w:color w:val="000000"/>
          <w:spacing w:val="0"/>
          <w:w w:val="100"/>
          <w:position w:val="0"/>
        </w:rPr>
        <w:t>本公司已将该商品所有权上的主要风险和报酬转移给客户，即客户已取得该商品所有权上的主要风险和报酬。</w:t>
      </w:r>
    </w:p>
    <w:p>
      <w:pPr>
        <w:pStyle w:val="Style21"/>
        <w:keepNext w:val="0"/>
        <w:keepLines w:val="0"/>
        <w:widowControl w:val="0"/>
        <w:numPr>
          <w:ilvl w:val="0"/>
          <w:numId w:val="23"/>
        </w:numPr>
        <w:shd w:val="clear" w:color="auto" w:fill="auto"/>
        <w:tabs>
          <w:tab w:pos="399" w:val="left"/>
        </w:tabs>
        <w:bidi w:val="0"/>
        <w:spacing w:before="0" w:after="0" w:line="360" w:lineRule="auto"/>
        <w:ind w:left="0" w:right="0" w:firstLine="0"/>
        <w:jc w:val="left"/>
      </w:pPr>
      <w:bookmarkStart w:id="950" w:name="bookmark950"/>
      <w:bookmarkEnd w:id="950"/>
      <w:r>
        <w:rPr>
          <w:color w:val="000000"/>
          <w:spacing w:val="0"/>
          <w:w w:val="100"/>
          <w:position w:val="0"/>
        </w:rPr>
        <w:t>客户已接受该商品或服务等。</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4</w:t>
      </w:r>
      <w:bookmarkEnd w:id="953"/>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51"/>
      <w:bookmarkEnd w:id="952"/>
      <w:bookmarkEnd w:id="954"/>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类型</w:t>
      </w:r>
    </w:p>
    <w:p>
      <w:pPr>
        <w:pStyle w:val="Style21"/>
        <w:keepNext w:val="0"/>
        <w:keepLines w:val="0"/>
        <w:widowControl w:val="0"/>
        <w:shd w:val="clear" w:color="auto" w:fill="auto"/>
        <w:bidi w:val="0"/>
        <w:spacing w:before="0" w:after="40" w:line="312" w:lineRule="exact"/>
        <w:ind w:left="380" w:right="0" w:firstLine="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1"/>
        <w:keepNext w:val="0"/>
        <w:keepLines w:val="0"/>
        <w:widowControl w:val="0"/>
        <w:shd w:val="clear" w:color="auto" w:fill="auto"/>
        <w:bidi w:val="0"/>
        <w:spacing w:before="0" w:after="40" w:line="307" w:lineRule="exact"/>
        <w:ind w:left="380" w:right="0" w:firstLine="0"/>
        <w:jc w:val="both"/>
      </w:pPr>
      <w:r>
        <w:rPr>
          <w:color w:val="000000"/>
          <w:spacing w:val="0"/>
          <w:w w:val="100"/>
          <w:position w:val="0"/>
        </w:rPr>
        <w:t>本公司将政府补助划分为与资产相关的具体标准为：收到的政府补助与公司资产相关，冲减相关资产账面价值或确认为 递延收益。</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本公司将政府补助划分为与收益相关的具体标准为：收到的政府补助与公司资产无关，直接计入当期损益。</w:t>
      </w:r>
    </w:p>
    <w:p>
      <w:pPr>
        <w:pStyle w:val="Style2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对于政府文件未明确规定补助对象的，本公司将该政府补助划分为与资产相关或与收益相关的判断依据为：按照谨慎性 原则确认为与资产相关的政府补助。</w:t>
      </w:r>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确认时点</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本公司实际收到政府补助资金后确认。</w:t>
      </w:r>
    </w:p>
    <w:p>
      <w:pPr>
        <w:pStyle w:val="Style21"/>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会计处理</w:t>
      </w:r>
    </w:p>
    <w:p>
      <w:pPr>
        <w:pStyle w:val="Style21"/>
        <w:keepNext w:val="0"/>
        <w:keepLines w:val="0"/>
        <w:widowControl w:val="0"/>
        <w:shd w:val="clear" w:color="auto" w:fill="auto"/>
        <w:bidi w:val="0"/>
        <w:spacing w:before="0" w:after="380" w:line="320" w:lineRule="exact"/>
        <w:ind w:left="0" w:right="0" w:firstLine="0"/>
        <w:jc w:val="left"/>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本公司取得的政策性优惠贷款贴息，区分以下两种情况，分别进行会计处理：</w:t>
      </w:r>
    </w:p>
    <w:p>
      <w:pPr>
        <w:pStyle w:val="Style21"/>
        <w:keepNext w:val="0"/>
        <w:keepLines w:val="0"/>
        <w:widowControl w:val="0"/>
        <w:shd w:val="clear" w:color="auto" w:fill="auto"/>
        <w:tabs>
          <w:tab w:pos="541" w:val="left"/>
        </w:tabs>
        <w:bidi w:val="0"/>
        <w:spacing w:before="0" w:after="40" w:line="312" w:lineRule="exact"/>
        <w:ind w:left="0" w:right="0" w:firstLine="0"/>
        <w:jc w:val="left"/>
      </w:pPr>
      <w:bookmarkStart w:id="955" w:name="bookmark955"/>
      <w:r>
        <w:rPr>
          <w:color w:val="000000"/>
          <w:spacing w:val="0"/>
          <w:w w:val="100"/>
          <w:position w:val="0"/>
          <w:sz w:val="18"/>
          <w:szCs w:val="18"/>
        </w:rPr>
        <w:t>（</w:t>
      </w:r>
      <w:bookmarkEnd w:id="955"/>
      <w:r>
        <w:rPr>
          <w:color w:val="000000"/>
          <w:spacing w:val="0"/>
          <w:w w:val="100"/>
          <w:position w:val="0"/>
          <w:sz w:val="18"/>
          <w:szCs w:val="18"/>
        </w:rPr>
        <w:t>1）</w:t>
        <w:tab/>
      </w:r>
      <w:r>
        <w:rPr>
          <w:color w:val="000000"/>
          <w:spacing w:val="0"/>
          <w:w w:val="100"/>
          <w:position w:val="0"/>
        </w:rPr>
        <w:t>财政将贴息资金拨付给贷款银行，由贷款银行以政策性优惠利率向本公司提供贷款的，本公司以实际收到的借款金额 作为借款的入账价值，按照借款本金和该政策性优惠利率计算相关借款费用。</w:t>
      </w:r>
    </w:p>
    <w:p>
      <w:pPr>
        <w:pStyle w:val="Style21"/>
        <w:keepNext w:val="0"/>
        <w:keepLines w:val="0"/>
        <w:widowControl w:val="0"/>
        <w:shd w:val="clear" w:color="auto" w:fill="auto"/>
        <w:tabs>
          <w:tab w:pos="445" w:val="left"/>
        </w:tabs>
        <w:bidi w:val="0"/>
        <w:spacing w:before="0" w:after="380" w:line="312" w:lineRule="exact"/>
        <w:ind w:left="0" w:right="0" w:firstLine="0"/>
        <w:jc w:val="left"/>
      </w:pPr>
      <w:bookmarkStart w:id="956" w:name="bookmark956"/>
      <w:r>
        <w:rPr>
          <w:color w:val="000000"/>
          <w:spacing w:val="0"/>
          <w:w w:val="100"/>
          <w:position w:val="0"/>
          <w:sz w:val="18"/>
          <w:szCs w:val="18"/>
        </w:rPr>
        <w:t>（</w:t>
      </w:r>
      <w:bookmarkEnd w:id="956"/>
      <w:r>
        <w:rPr>
          <w:color w:val="000000"/>
          <w:spacing w:val="0"/>
          <w:w w:val="100"/>
          <w:position w:val="0"/>
          <w:sz w:val="18"/>
          <w:szCs w:val="18"/>
        </w:rPr>
        <w:t>2）</w:t>
        <w:tab/>
      </w:r>
      <w:r>
        <w:rPr>
          <w:color w:val="000000"/>
          <w:spacing w:val="0"/>
          <w:w w:val="100"/>
          <w:position w:val="0"/>
        </w:rPr>
        <w:t>财政将贴息资金直接拨付给本公司的，本公司将对应的贴息冲减相关借款费用。</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4</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7"/>
      <w:bookmarkEnd w:id="958"/>
      <w:bookmarkEnd w:id="960"/>
    </w:p>
    <w:p>
      <w:pPr>
        <w:pStyle w:val="Style21"/>
        <w:keepNext w:val="0"/>
        <w:keepLines w:val="0"/>
        <w:widowControl w:val="0"/>
        <w:shd w:val="clear" w:color="auto" w:fill="auto"/>
        <w:bidi w:val="0"/>
        <w:spacing w:before="0" w:after="40" w:line="278" w:lineRule="exact"/>
        <w:ind w:left="0" w:right="0" w:firstLine="0"/>
        <w:jc w:val="left"/>
      </w:pPr>
      <w:r>
        <w:rPr>
          <w:color w:val="000000"/>
          <w:spacing w:val="0"/>
          <w:w w:val="100"/>
          <w:position w:val="0"/>
        </w:rPr>
        <w:t>所得税包括当期所得税和递延所得税。除因企业合并和直接计入所有者权益（包括其他综合收益）的交易或者事项产生的所得 税外，本公司将当期所得税和递延所得税计入当期损益。</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递延所得税资产和递延所得税负债根据资产和负债的计税基础与其账面价值的差额（暂时性差异）计算确认。</w:t>
      </w:r>
    </w:p>
    <w:p>
      <w:pPr>
        <w:pStyle w:val="Style2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对于应纳税暂时性差异，除特殊情况外，确认递延所得税负债。</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不确认递延所得税资产或递延所得税负债的特殊情况包括：</w:t>
      </w:r>
    </w:p>
    <w:p>
      <w:pPr>
        <w:pStyle w:val="Style21"/>
        <w:keepNext w:val="0"/>
        <w:keepLines w:val="0"/>
        <w:widowControl w:val="0"/>
        <w:numPr>
          <w:ilvl w:val="0"/>
          <w:numId w:val="23"/>
        </w:numPr>
        <w:shd w:val="clear" w:color="auto" w:fill="auto"/>
        <w:tabs>
          <w:tab w:pos="443" w:val="left"/>
        </w:tabs>
        <w:bidi w:val="0"/>
        <w:spacing w:before="0" w:after="0" w:line="360" w:lineRule="auto"/>
        <w:ind w:left="0" w:right="0" w:firstLine="0"/>
        <w:jc w:val="left"/>
      </w:pPr>
      <w:bookmarkStart w:id="961" w:name="bookmark961"/>
      <w:bookmarkEnd w:id="961"/>
      <w:r>
        <w:rPr>
          <w:color w:val="000000"/>
          <w:spacing w:val="0"/>
          <w:w w:val="100"/>
          <w:position w:val="0"/>
        </w:rPr>
        <w:t>商誉的初始确认；</w:t>
      </w:r>
    </w:p>
    <w:p>
      <w:pPr>
        <w:pStyle w:val="Style21"/>
        <w:keepNext w:val="0"/>
        <w:keepLines w:val="0"/>
        <w:widowControl w:val="0"/>
        <w:numPr>
          <w:ilvl w:val="0"/>
          <w:numId w:val="23"/>
        </w:numPr>
        <w:shd w:val="clear" w:color="auto" w:fill="auto"/>
        <w:tabs>
          <w:tab w:pos="443" w:val="left"/>
        </w:tabs>
        <w:bidi w:val="0"/>
        <w:spacing w:before="0" w:after="0" w:line="312" w:lineRule="exact"/>
        <w:ind w:left="0" w:right="0" w:firstLine="0"/>
        <w:jc w:val="left"/>
      </w:pPr>
      <w:bookmarkStart w:id="962" w:name="bookmark962"/>
      <w:bookmarkEnd w:id="962"/>
      <w:r>
        <w:rPr>
          <w:color w:val="000000"/>
          <w:spacing w:val="0"/>
          <w:w w:val="100"/>
          <w:position w:val="0"/>
        </w:rPr>
        <w:t xml:space="preserve">既不是企业合并、发生时也不影响会计利润和应纳税所得额（或可抵扣亏损）的交易或事项。 </w:t>
      </w:r>
      <w:r>
        <w:rPr>
          <w:color w:val="000000"/>
          <w:spacing w:val="0"/>
          <w:w w:val="100"/>
          <w:position w:val="0"/>
        </w:rPr>
        <w:t>对与子公司、联营企业及合营企业投资相关的应纳税暂时性差异，确认递延所得税负债，除非本公司能够控制该暂时性差异 转回的时间且该暂时性差异在可预见的未来很可能不会转回。对与子公司、联营企业及合营企业投资相关的可抵扣暂时性差 异，当该暂时性差异在可预见的未来很可能转回且未来很可能获得用来抵扣可抵扣暂时性差异的应纳税所得额时，确认递延 所得税资产。</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资产负债表日，本公司对递延所得税资产的账面价值进行复核。如果未来期间很可能无法获得足够的应纳税所得额用以抵扣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当拥有以净额结算的法定权利，且意图以净额结算或取得资产、清偿负债同时进行时，当期所得税资产及当期所得税负债以 抵销后的净额列报。</w:t>
      </w:r>
    </w:p>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资产负债表日，递延所得税资产及递延所得税负债在同时满足以下条件时以抵销后的净额列示：</w:t>
      </w:r>
    </w:p>
    <w:p>
      <w:pPr>
        <w:pStyle w:val="Style21"/>
        <w:keepNext w:val="0"/>
        <w:keepLines w:val="0"/>
        <w:widowControl w:val="0"/>
        <w:numPr>
          <w:ilvl w:val="0"/>
          <w:numId w:val="23"/>
        </w:numPr>
        <w:shd w:val="clear" w:color="auto" w:fill="auto"/>
        <w:tabs>
          <w:tab w:pos="509" w:val="left"/>
        </w:tabs>
        <w:bidi w:val="0"/>
        <w:spacing w:before="0" w:after="0" w:line="360" w:lineRule="auto"/>
        <w:ind w:left="0" w:right="0" w:firstLine="0"/>
        <w:jc w:val="both"/>
      </w:pPr>
      <w:bookmarkStart w:id="963" w:name="bookmark963"/>
      <w:bookmarkEnd w:id="963"/>
      <w:r>
        <w:rPr>
          <w:color w:val="000000"/>
          <w:spacing w:val="0"/>
          <w:w w:val="100"/>
          <w:position w:val="0"/>
        </w:rPr>
        <w:t>纳税主体拥有以净额结算当期所得税资产及当期所得税负债的法定权利；</w:t>
      </w:r>
    </w:p>
    <w:p>
      <w:pPr>
        <w:pStyle w:val="Style21"/>
        <w:keepNext w:val="0"/>
        <w:keepLines w:val="0"/>
        <w:widowControl w:val="0"/>
        <w:numPr>
          <w:ilvl w:val="0"/>
          <w:numId w:val="23"/>
        </w:numPr>
        <w:shd w:val="clear" w:color="auto" w:fill="auto"/>
        <w:tabs>
          <w:tab w:pos="509" w:val="left"/>
        </w:tabs>
        <w:bidi w:val="0"/>
        <w:spacing w:before="0" w:after="380" w:line="312" w:lineRule="exact"/>
        <w:ind w:left="0" w:right="0" w:firstLine="0"/>
        <w:jc w:val="both"/>
      </w:pPr>
      <w:bookmarkStart w:id="964" w:name="bookmark964"/>
      <w:bookmarkEnd w:id="964"/>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33"/>
        <w:keepNext/>
        <w:keepLines/>
        <w:widowControl w:val="0"/>
        <w:shd w:val="clear" w:color="auto" w:fill="auto"/>
        <w:bidi w:val="0"/>
        <w:spacing w:before="0" w:after="260" w:line="240" w:lineRule="auto"/>
        <w:ind w:left="0" w:right="0" w:firstLine="0"/>
        <w:jc w:val="both"/>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65"/>
      <w:bookmarkEnd w:id="966"/>
      <w:bookmarkEnd w:id="967"/>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日起的会计政策</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合同中同时包含多项单独租赁的，本公司将合同予以分拆，并分别各项单独租赁进行会计处理。合同中同时包含租赁和 非租赁部分的，承租人和出租人将租赁和非租赁部分进行分拆。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对于由新冠肺炎疫情直接引发的、就现有租赁合同达成的租金减免、延期支付等租金减让，同时满足下列条件的，本公 司对所有租赁选择采用简化方法，不评估是否发生租赁变更，也不重新评估租赁分类：</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减让后的租赁对价较减让前减少或基本不变，其中，租赁对价未折现或按减让前折现率折现均可；</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日后应付租赁付款额增加不影响满足该条件，</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日后应付租赁付款额减少不满足该条件；</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综合考虑定性和定量因素后认定租赁的其他条款和条件无重大变化。</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本公司作为承租人</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（1）</w:t>
      </w:r>
      <w:r>
        <w:rPr>
          <w:color w:val="000000"/>
          <w:spacing w:val="0"/>
          <w:w w:val="100"/>
          <w:position w:val="0"/>
        </w:rPr>
        <w:t>使用权资产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租赁负债的初始计量金额；</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在租赁期开始日或之前支付的租赁付款额，存在租赁激励的，扣除已享受的租赁激励相关金额；</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本公司发生的初始直接费用；</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本公司为拆卸及移除租赁资产、复原租赁资产所在场地或将租赁资产恢复至租赁条款约定状态预计将发生的成本，但不 包括属于为生产存货而发生的成本。</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21"/>
        <w:keepNext w:val="0"/>
        <w:keepLines w:val="0"/>
        <w:widowControl w:val="0"/>
        <w:shd w:val="clear" w:color="auto" w:fill="auto"/>
        <w:bidi w:val="0"/>
        <w:spacing w:before="0" w:after="360" w:line="317" w:lineRule="exact"/>
        <w:ind w:left="0" w:right="0"/>
        <w:jc w:val="both"/>
      </w:pPr>
      <w:r>
        <w:rPr>
          <w:color w:val="000000"/>
          <w:spacing w:val="0"/>
          <w:w w:val="100"/>
          <w:position w:val="0"/>
        </w:rPr>
        <w:t>本公司按照本附注“五、</w:t>
      </w:r>
      <w:r>
        <w:rPr>
          <w:color w:val="000000"/>
          <w:spacing w:val="0"/>
          <w:w w:val="100"/>
          <w:position w:val="0"/>
          <w:sz w:val="18"/>
          <w:szCs w:val="18"/>
        </w:rPr>
        <w:t>31</w:t>
      </w:r>
      <w:r>
        <w:rPr>
          <w:color w:val="000000"/>
          <w:spacing w:val="0"/>
          <w:w w:val="100"/>
          <w:position w:val="0"/>
        </w:rPr>
        <w:t xml:space="preserve">、长期资产减值”所述原则来确定使用权资产是否已发生减值，并对已识别的减值损失进行 </w:t>
      </w:r>
      <w:r>
        <w:rPr>
          <w:color w:val="000000"/>
          <w:spacing w:val="0"/>
          <w:w w:val="100"/>
          <w:position w:val="0"/>
        </w:rPr>
        <w:t>会计处理。</w:t>
      </w:r>
    </w:p>
    <w:p>
      <w:pPr>
        <w:pStyle w:val="Style21"/>
        <w:keepNext w:val="0"/>
        <w:keepLines w:val="0"/>
        <w:widowControl w:val="0"/>
        <w:shd w:val="clear" w:color="auto" w:fill="auto"/>
        <w:tabs>
          <w:tab w:pos="825" w:val="left"/>
        </w:tabs>
        <w:bidi w:val="0"/>
        <w:spacing w:before="0" w:after="40" w:line="312" w:lineRule="exact"/>
        <w:ind w:left="0" w:right="0"/>
        <w:jc w:val="both"/>
      </w:pPr>
      <w:bookmarkStart w:id="968" w:name="bookmark968"/>
      <w:r>
        <w:rPr>
          <w:color w:val="000000"/>
          <w:spacing w:val="0"/>
          <w:w w:val="100"/>
          <w:position w:val="0"/>
          <w:sz w:val="18"/>
          <w:szCs w:val="18"/>
        </w:rPr>
        <w:t>（</w:t>
      </w:r>
      <w:bookmarkEnd w:id="968"/>
      <w:r>
        <w:rPr>
          <w:color w:val="000000"/>
          <w:spacing w:val="0"/>
          <w:w w:val="100"/>
          <w:position w:val="0"/>
          <w:sz w:val="18"/>
          <w:szCs w:val="18"/>
        </w:rPr>
        <w:t>2）</w:t>
        <w:tab/>
      </w:r>
      <w:r>
        <w:rPr>
          <w:color w:val="000000"/>
          <w:spacing w:val="0"/>
          <w:w w:val="100"/>
          <w:position w:val="0"/>
        </w:rPr>
        <w:t>租赁负债</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固定付款额（包括实质固定付款额），存在租赁激励的，扣除租赁激励相关金额；</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取决于指数或比率的可变租赁付款额；</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根据公司提供的担保余值预计应支付的款项；</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购买选择权的行权价格，前提是公司合理确定将行使该选择权；</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行使终止租赁选择权需支付的款项，前提是租赁期反映出公司将行使终止租赁选择权。</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本公司采用租赁内含利率作为折现率，但如果无法合理确定租赁内含利率的，则采用本公司的增量借款利率作为折现率。</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本公司按照固定的周期性利率计算租赁负债在租赁期内各期间的利息费用，并计入当期损益或相关资产成本。</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未纳入租赁负债计量的可变租赁付款额在实际发生时计入当期损益或相关资产成本。</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21"/>
        <w:keepNext w:val="0"/>
        <w:keepLines w:val="0"/>
        <w:widowControl w:val="0"/>
        <w:shd w:val="clear" w:color="auto" w:fill="auto"/>
        <w:bidi w:val="0"/>
        <w:spacing w:before="0" w:after="360" w:line="312" w:lineRule="exact"/>
        <w:ind w:left="0" w:right="0"/>
        <w:jc w:val="left"/>
      </w:pPr>
      <w:r>
        <w:rPr>
          <w:color w:val="000000"/>
          <w:spacing w:val="0"/>
          <w:w w:val="100"/>
          <w:position w:val="0"/>
        </w:rPr>
        <w:t>当实质固定付款额发生变动、担保余值预计的应付金额发生变动或用于确定租赁付款额的指数或比率发生变动，本公司 按照变动后的租赁付款额和原折现率计算的现值重新计量租赁负债。但是，租赁付款额的变动源自浮动利率变动的，使用修 订后的折现率计算现值。</w:t>
      </w:r>
    </w:p>
    <w:p>
      <w:pPr>
        <w:pStyle w:val="Style21"/>
        <w:keepNext w:val="0"/>
        <w:keepLines w:val="0"/>
        <w:widowControl w:val="0"/>
        <w:shd w:val="clear" w:color="auto" w:fill="auto"/>
        <w:tabs>
          <w:tab w:pos="825" w:val="left"/>
        </w:tabs>
        <w:bidi w:val="0"/>
        <w:spacing w:before="0" w:after="40" w:line="312" w:lineRule="exact"/>
        <w:ind w:left="0" w:right="0"/>
        <w:jc w:val="left"/>
      </w:pPr>
      <w:bookmarkStart w:id="969" w:name="bookmark969"/>
      <w:r>
        <w:rPr>
          <w:color w:val="000000"/>
          <w:spacing w:val="0"/>
          <w:w w:val="100"/>
          <w:position w:val="0"/>
          <w:sz w:val="18"/>
          <w:szCs w:val="18"/>
        </w:rPr>
        <w:t>（</w:t>
      </w:r>
      <w:bookmarkEnd w:id="969"/>
      <w:r>
        <w:rPr>
          <w:color w:val="000000"/>
          <w:spacing w:val="0"/>
          <w:w w:val="100"/>
          <w:position w:val="0"/>
          <w:sz w:val="18"/>
          <w:szCs w:val="18"/>
        </w:rPr>
        <w:t>3）</w:t>
        <w:tab/>
      </w:r>
      <w:r>
        <w:rPr>
          <w:color w:val="000000"/>
          <w:spacing w:val="0"/>
          <w:w w:val="100"/>
          <w:position w:val="0"/>
        </w:rPr>
        <w:t>短期租赁和低价值资产租赁</w:t>
      </w:r>
    </w:p>
    <w:p>
      <w:pPr>
        <w:pStyle w:val="Style21"/>
        <w:keepNext w:val="0"/>
        <w:keepLines w:val="0"/>
        <w:widowControl w:val="0"/>
        <w:shd w:val="clear" w:color="auto" w:fill="auto"/>
        <w:bidi w:val="0"/>
        <w:spacing w:before="0" w:after="360" w:line="312" w:lineRule="exact"/>
        <w:ind w:left="0" w:right="0"/>
        <w:jc w:val="left"/>
      </w:pPr>
      <w:r>
        <w:rPr>
          <w:color w:val="000000"/>
          <w:spacing w:val="0"/>
          <w:w w:val="100"/>
          <w:position w:val="0"/>
        </w:rPr>
        <w:t>本公司选择对短期租赁和低价值资产租赁不确认使用权资产和租赁负债，并将相关的租赁付款额在租赁期内各个期间按 照直线法计入当期损益或相关资产成本。短期租赁，是指在租赁期开始日，租赁期不超过</w:t>
      </w:r>
      <w:r>
        <w:rPr>
          <w:color w:val="000000"/>
          <w:spacing w:val="0"/>
          <w:w w:val="100"/>
          <w:position w:val="0"/>
          <w:sz w:val="18"/>
          <w:szCs w:val="18"/>
        </w:rPr>
        <w:t>12</w:t>
      </w:r>
      <w:r>
        <w:rPr>
          <w:color w:val="000000"/>
          <w:spacing w:val="0"/>
          <w:w w:val="100"/>
          <w:position w:val="0"/>
        </w:rPr>
        <w:t>个月且不包含购买选择权的租赁。 低价值资产租赁，是指单项租赁资产为全新资产时价值较低的租赁。公司转租或预期转租租赁资产的，原租赁不属于低价值 资产租赁。</w:t>
      </w:r>
    </w:p>
    <w:p>
      <w:pPr>
        <w:pStyle w:val="Style21"/>
        <w:keepNext w:val="0"/>
        <w:keepLines w:val="0"/>
        <w:widowControl w:val="0"/>
        <w:shd w:val="clear" w:color="auto" w:fill="auto"/>
        <w:tabs>
          <w:tab w:pos="825" w:val="left"/>
        </w:tabs>
        <w:bidi w:val="0"/>
        <w:spacing w:before="0" w:after="40" w:line="312" w:lineRule="exact"/>
        <w:ind w:left="0" w:right="0"/>
        <w:jc w:val="both"/>
      </w:pPr>
      <w:bookmarkStart w:id="970" w:name="bookmark970"/>
      <w:r>
        <w:rPr>
          <w:color w:val="000000"/>
          <w:spacing w:val="0"/>
          <w:w w:val="100"/>
          <w:position w:val="0"/>
          <w:sz w:val="18"/>
          <w:szCs w:val="18"/>
        </w:rPr>
        <w:t>（</w:t>
      </w:r>
      <w:bookmarkEnd w:id="970"/>
      <w:r>
        <w:rPr>
          <w:color w:val="000000"/>
          <w:spacing w:val="0"/>
          <w:w w:val="100"/>
          <w:position w:val="0"/>
          <w:sz w:val="18"/>
          <w:szCs w:val="18"/>
        </w:rPr>
        <w:t>4）</w:t>
        <w:tab/>
      </w:r>
      <w:r>
        <w:rPr>
          <w:color w:val="000000"/>
          <w:spacing w:val="0"/>
          <w:w w:val="100"/>
          <w:position w:val="0"/>
        </w:rPr>
        <w:t>租赁变更</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租赁发生变更且同时符合下列条件的，公司将该租赁变更作为一项单独租赁进行会计处理：</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该租赁变更通过增加一项或多项租赁资产的使用权而扩大了租赁范围；</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增加的对价与租赁范围扩大部分的单独价格按该合同情况调整后的金额相当。</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租赁变更未作为一项单独租赁进行会计处理的，在租赁变更生效日，公司重新分摊变更后合同的对价，重新确定租赁期， 并按照变更后租赁付款额和修订后的折现率计算的现值重新计量租赁负债。</w:t>
      </w:r>
    </w:p>
    <w:p>
      <w:pPr>
        <w:pStyle w:val="Style21"/>
        <w:keepNext w:val="0"/>
        <w:keepLines w:val="0"/>
        <w:widowControl w:val="0"/>
        <w:shd w:val="clear" w:color="auto" w:fill="auto"/>
        <w:bidi w:val="0"/>
        <w:spacing w:before="0" w:after="360" w:line="317"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相关利得或损失计入当期损益。其他租赁变更导致租赁负债重新计量的，本公司相应调整使用权资产的账面价值。</w:t>
      </w:r>
    </w:p>
    <w:p>
      <w:pPr>
        <w:pStyle w:val="Style21"/>
        <w:keepNext w:val="0"/>
        <w:keepLines w:val="0"/>
        <w:widowControl w:val="0"/>
        <w:shd w:val="clear" w:color="auto" w:fill="auto"/>
        <w:tabs>
          <w:tab w:pos="825" w:val="left"/>
        </w:tabs>
        <w:bidi w:val="0"/>
        <w:spacing w:before="0" w:after="40" w:line="312" w:lineRule="exact"/>
        <w:ind w:left="0" w:right="0"/>
        <w:jc w:val="both"/>
      </w:pPr>
      <w:bookmarkStart w:id="971" w:name="bookmark971"/>
      <w:r>
        <w:rPr>
          <w:color w:val="000000"/>
          <w:spacing w:val="0"/>
          <w:w w:val="100"/>
          <w:position w:val="0"/>
          <w:sz w:val="18"/>
          <w:szCs w:val="18"/>
        </w:rPr>
        <w:t>（</w:t>
      </w:r>
      <w:bookmarkEnd w:id="971"/>
      <w:r>
        <w:rPr>
          <w:color w:val="000000"/>
          <w:spacing w:val="0"/>
          <w:w w:val="100"/>
          <w:position w:val="0"/>
          <w:sz w:val="18"/>
          <w:szCs w:val="18"/>
        </w:rPr>
        <w:t>5）</w:t>
        <w:tab/>
      </w:r>
      <w:r>
        <w:rPr>
          <w:color w:val="000000"/>
          <w:spacing w:val="0"/>
          <w:w w:val="100"/>
          <w:position w:val="0"/>
        </w:rPr>
        <w:t>新冠肺炎疫情相关的租金减让</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对于采用新冠肺炎疫情相关租金减让简化方法的，本公司不评估是否发生租赁变更，继续按照与减让前一致的折现率计 算租赁负债的利息费用并计入当期损益，继续按照与减让前一致的方法对使用权资产进行计提折旧。发生租金减免的，本公 司将减免的租金作为可变租赁付款额，在达成减让协议等解除原租金支付义务时，按未折现或减让前折现率折现金额冲减相 关资产成本或费用，同时相应调整租赁负债；延期支付租金的，本公司在实际支付时冲减前期确认的租赁负债。</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对于短期租赁和低价值资产租赁，本公司继续按照与减让前一致的方法将原合同租金计入相关资产成本或费用。发生租 金减免的，本公司将减免的租金作为可变租赁付款额，在减免期间冲减相关资产成本或费用；延期支付租金的，本公司在原 支付期间将应支付的租金确认为应付款项，在实际支付时冲减前期确认的应付款项。</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本公司作为出租人</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在租赁开始日，本公司将租赁分为融资租赁和经营租赁。融资租赁，是指无论所有权最终是否转移，但实质上转移了与 租赁资产所有权有关的几乎全部风险和报酬的租赁。经营租赁，是指除融资租赁以外的其他租赁。本公司作为转租出租人时， 基于原租赁产生的使用权资产对转租赁进行分类。</w:t>
      </w:r>
    </w:p>
    <w:p>
      <w:pPr>
        <w:pStyle w:val="Style21"/>
        <w:keepNext w:val="0"/>
        <w:keepLines w:val="0"/>
        <w:widowControl w:val="0"/>
        <w:shd w:val="clear" w:color="auto" w:fill="auto"/>
        <w:tabs>
          <w:tab w:pos="800" w:val="left"/>
        </w:tabs>
        <w:bidi w:val="0"/>
        <w:spacing w:before="0" w:after="40" w:line="312" w:lineRule="exact"/>
        <w:ind w:left="0" w:right="0"/>
        <w:jc w:val="both"/>
      </w:pPr>
      <w:bookmarkStart w:id="972" w:name="bookmark972"/>
      <w:r>
        <w:rPr>
          <w:color w:val="000000"/>
          <w:spacing w:val="0"/>
          <w:w w:val="100"/>
          <w:position w:val="0"/>
          <w:sz w:val="18"/>
          <w:szCs w:val="18"/>
        </w:rPr>
        <w:t>（</w:t>
      </w:r>
      <w:bookmarkEnd w:id="972"/>
      <w:r>
        <w:rPr>
          <w:color w:val="000000"/>
          <w:spacing w:val="0"/>
          <w:w w:val="100"/>
          <w:position w:val="0"/>
          <w:sz w:val="18"/>
          <w:szCs w:val="18"/>
        </w:rPr>
        <w:t>1）</w:t>
        <w:tab/>
      </w:r>
      <w:r>
        <w:rPr>
          <w:color w:val="000000"/>
          <w:spacing w:val="0"/>
          <w:w w:val="100"/>
          <w:position w:val="0"/>
        </w:rPr>
        <w:t>经营租赁会计处理</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发生时计入当期损益。经营租赁发生变更的，公司自变更生效日起将其作为一项新租赁进行会计处理，与变更前租赁有关的 预收或应收租赁收款额视为新租赁的收款额。</w:t>
      </w:r>
    </w:p>
    <w:p>
      <w:pPr>
        <w:pStyle w:val="Style21"/>
        <w:keepNext w:val="0"/>
        <w:keepLines w:val="0"/>
        <w:widowControl w:val="0"/>
        <w:shd w:val="clear" w:color="auto" w:fill="auto"/>
        <w:tabs>
          <w:tab w:pos="800" w:val="left"/>
        </w:tabs>
        <w:bidi w:val="0"/>
        <w:spacing w:before="0" w:after="40" w:line="312" w:lineRule="exact"/>
        <w:ind w:left="0" w:right="0"/>
        <w:jc w:val="both"/>
      </w:pPr>
      <w:bookmarkStart w:id="973" w:name="bookmark973"/>
      <w:r>
        <w:rPr>
          <w:color w:val="000000"/>
          <w:spacing w:val="0"/>
          <w:w w:val="100"/>
          <w:position w:val="0"/>
          <w:sz w:val="18"/>
          <w:szCs w:val="18"/>
        </w:rPr>
        <w:t>（</w:t>
      </w:r>
      <w:bookmarkEnd w:id="973"/>
      <w:r>
        <w:rPr>
          <w:color w:val="000000"/>
          <w:spacing w:val="0"/>
          <w:w w:val="100"/>
          <w:position w:val="0"/>
          <w:sz w:val="18"/>
          <w:szCs w:val="18"/>
        </w:rPr>
        <w:t>2）</w:t>
        <w:tab/>
      </w:r>
      <w:r>
        <w:rPr>
          <w:color w:val="000000"/>
          <w:spacing w:val="0"/>
          <w:w w:val="100"/>
          <w:position w:val="0"/>
        </w:rPr>
        <w:t>融资租赁会计处理</w:t>
      </w:r>
    </w:p>
    <w:p>
      <w:pPr>
        <w:pStyle w:val="Style21"/>
        <w:keepNext w:val="0"/>
        <w:keepLines w:val="0"/>
        <w:widowControl w:val="0"/>
        <w:shd w:val="clear" w:color="auto" w:fill="auto"/>
        <w:bidi w:val="0"/>
        <w:spacing w:before="0" w:after="40" w:line="314" w:lineRule="exact"/>
        <w:ind w:left="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本公司按照固定的周期性利率计算并确认租赁期内各个期间的利息收入。应收融资租赁款的终止确认和减值按照本附注 “五、</w:t>
      </w:r>
      <w:r>
        <w:rPr>
          <w:color w:val="000000"/>
          <w:spacing w:val="0"/>
          <w:w w:val="100"/>
          <w:position w:val="0"/>
          <w:sz w:val="18"/>
          <w:szCs w:val="18"/>
        </w:rPr>
        <w:t>10</w:t>
      </w:r>
      <w:r>
        <w:rPr>
          <w:color w:val="000000"/>
          <w:spacing w:val="0"/>
          <w:w w:val="100"/>
          <w:position w:val="0"/>
        </w:rPr>
        <w:t>、金融工具”进行会计处理。</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未纳入租赁投资净额计量的可变租赁付款额在实际发生时计入当期损益。</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融资租赁发生变更且同时符合下列条件的，本公司将该变更作为一项单独租赁进行会计处理：</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该变更通过增加一项或多项租赁资产的使用权而扩大了租赁范围；</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增加的对价与租赁范围扩大部分的单独价格按该合同情况调整后的金额相当。</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融资租赁的变更未作为一项单独租赁进行会计处理的，本公司分别下列情形对变更后的租赁进行处理：</w:t>
      </w:r>
    </w:p>
    <w:p>
      <w:pPr>
        <w:pStyle w:val="Style21"/>
        <w:keepNext w:val="0"/>
        <w:keepLines w:val="0"/>
        <w:widowControl w:val="0"/>
        <w:shd w:val="clear" w:color="auto" w:fill="auto"/>
        <w:bidi w:val="0"/>
        <w:spacing w:before="0" w:after="40" w:line="307" w:lineRule="exact"/>
        <w:ind w:left="0" w:right="0"/>
        <w:jc w:val="both"/>
      </w:pPr>
      <w:r>
        <w:rPr>
          <w:color w:val="000000"/>
          <w:spacing w:val="0"/>
          <w:w w:val="100"/>
          <w:position w:val="0"/>
        </w:rPr>
        <w:t>假如变更在租赁开始日生效，该租赁会被分类为经营租赁的，本公司自租赁变更生效日开始将其作为一项新租赁进行会 计处理，并以租赁变更生效日前的租赁投资净额作为租赁资产的账面价值；</w:t>
      </w:r>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假如变更在租赁开始日生效，该租赁会被分类为融资租赁的，本公司按照本附注“五、</w:t>
      </w:r>
      <w:r>
        <w:rPr>
          <w:color w:val="000000"/>
          <w:spacing w:val="0"/>
          <w:w w:val="100"/>
          <w:position w:val="0"/>
          <w:sz w:val="18"/>
          <w:szCs w:val="18"/>
        </w:rPr>
        <w:t>10</w:t>
      </w:r>
      <w:r>
        <w:rPr>
          <w:color w:val="000000"/>
          <w:spacing w:val="0"/>
          <w:w w:val="100"/>
          <w:position w:val="0"/>
        </w:rPr>
        <w:t>、金融工具”关于修改或重新 议定合同的政策进行会计处理。</w:t>
      </w:r>
    </w:p>
    <w:p>
      <w:pPr>
        <w:pStyle w:val="Style21"/>
        <w:keepNext w:val="0"/>
        <w:keepLines w:val="0"/>
        <w:widowControl w:val="0"/>
        <w:shd w:val="clear" w:color="auto" w:fill="auto"/>
        <w:tabs>
          <w:tab w:pos="800" w:val="left"/>
        </w:tabs>
        <w:bidi w:val="0"/>
        <w:spacing w:before="0" w:after="40" w:line="312" w:lineRule="exact"/>
        <w:ind w:left="0" w:right="0"/>
        <w:jc w:val="both"/>
      </w:pPr>
      <w:bookmarkStart w:id="974" w:name="bookmark974"/>
      <w:r>
        <w:rPr>
          <w:color w:val="000000"/>
          <w:spacing w:val="0"/>
          <w:w w:val="100"/>
          <w:position w:val="0"/>
          <w:sz w:val="18"/>
          <w:szCs w:val="18"/>
        </w:rPr>
        <w:t>（</w:t>
      </w:r>
      <w:bookmarkEnd w:id="974"/>
      <w:r>
        <w:rPr>
          <w:color w:val="000000"/>
          <w:spacing w:val="0"/>
          <w:w w:val="100"/>
          <w:position w:val="0"/>
          <w:sz w:val="18"/>
          <w:szCs w:val="18"/>
        </w:rPr>
        <w:t>3）</w:t>
        <w:tab/>
      </w:r>
      <w:r>
        <w:rPr>
          <w:color w:val="000000"/>
          <w:spacing w:val="0"/>
          <w:w w:val="100"/>
          <w:position w:val="0"/>
        </w:rPr>
        <w:t>新冠肺炎疫情相关的租金减让</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对于采用新冠肺炎疫情相关租金减让简化方法的经营租赁，本公司继续按照与减让前一致的方法将原合同租金确认为租 赁收入；发生租金减免的，本公司将减免的租金作为可变租赁付款额，在减免期间冲减租赁收入；延期收取租金的，本公司 在原收取期间将应收取的租金确认为应收款项，并在实际收到时冲减前期确认的应收款项。</w:t>
      </w:r>
    </w:p>
    <w:p>
      <w:pPr>
        <w:pStyle w:val="Style21"/>
        <w:keepNext w:val="0"/>
        <w:keepLines w:val="0"/>
        <w:widowControl w:val="0"/>
        <w:shd w:val="clear" w:color="auto" w:fill="auto"/>
        <w:bidi w:val="0"/>
        <w:spacing w:before="0" w:after="380" w:line="315" w:lineRule="exact"/>
        <w:ind w:left="0" w:right="0"/>
        <w:jc w:val="both"/>
      </w:pPr>
      <w:r>
        <w:rPr>
          <w:color w:val="000000"/>
          <w:spacing w:val="0"/>
          <w:w w:val="100"/>
          <w:position w:val="0"/>
        </w:rPr>
        <w:t>对于采用新冠肺炎疫情相关租金减让简化方法的融资租赁，本公司继续按照与减让前一致的折现率计算利息并确认为租 赁收入。发生租金减免的，本公司将减免的租金作为可变租赁付款额，在达成减让协议等放弃原租金收取权利时，按未折现 或减让前折现率折现金额冲减原确认的租赁收入，不足冲减的部分计入投资收益，同时相应调整应收融资租赁款；延期收取 租金的，本公司在实际收到时冲减前期确认的应收融资租赁款。</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售后租回交易</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公司按照本附注“五、</w:t>
      </w:r>
      <w:r>
        <w:rPr>
          <w:color w:val="000000"/>
          <w:spacing w:val="0"/>
          <w:w w:val="100"/>
          <w:position w:val="0"/>
          <w:sz w:val="18"/>
          <w:szCs w:val="18"/>
        </w:rPr>
        <w:t>39</w:t>
      </w:r>
      <w:r>
        <w:rPr>
          <w:color w:val="000000"/>
          <w:spacing w:val="0"/>
          <w:w w:val="100"/>
          <w:position w:val="0"/>
        </w:rPr>
        <w:t>、收入”所述原则评估确定售后租回交易中的资产转让是否属于销售。</w:t>
      </w:r>
    </w:p>
    <w:p>
      <w:pPr>
        <w:pStyle w:val="Style21"/>
        <w:keepNext w:val="0"/>
        <w:keepLines w:val="0"/>
        <w:widowControl w:val="0"/>
        <w:shd w:val="clear" w:color="auto" w:fill="auto"/>
        <w:tabs>
          <w:tab w:pos="793" w:val="left"/>
        </w:tabs>
        <w:bidi w:val="0"/>
        <w:spacing w:before="0" w:after="0" w:line="316" w:lineRule="exact"/>
        <w:ind w:left="0" w:right="0"/>
        <w:jc w:val="both"/>
      </w:pPr>
      <w:bookmarkStart w:id="975" w:name="bookmark975"/>
      <w:r>
        <w:rPr>
          <w:color w:val="000000"/>
          <w:spacing w:val="0"/>
          <w:w w:val="100"/>
          <w:position w:val="0"/>
          <w:sz w:val="18"/>
          <w:szCs w:val="18"/>
        </w:rPr>
        <w:t>（</w:t>
      </w:r>
      <w:bookmarkEnd w:id="975"/>
      <w:r>
        <w:rPr>
          <w:color w:val="000000"/>
          <w:spacing w:val="0"/>
          <w:w w:val="100"/>
          <w:position w:val="0"/>
          <w:sz w:val="18"/>
          <w:szCs w:val="18"/>
        </w:rPr>
        <w:t>1）</w:t>
        <w:tab/>
      </w:r>
      <w:r>
        <w:rPr>
          <w:color w:val="000000"/>
          <w:spacing w:val="0"/>
          <w:w w:val="100"/>
          <w:position w:val="0"/>
        </w:rPr>
        <w:t>作为承租人</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售后租回交易中的资产转让属于销售的，公司作为承租人按原资产账面价值中与租回获得的使用权有关的部分，计量售 后租回所形成的使用权资产，并仅就转让至出租人的权利确认相关利得或损失；售后租回交易中的资产转让不属于销售的， 公司作为承租人继续确认被转让资产，同时确认一项与转让收入等额的金融负债。金融负债的会计处理详见本附注“五、</w:t>
      </w:r>
      <w:r>
        <w:rPr>
          <w:color w:val="000000"/>
          <w:spacing w:val="0"/>
          <w:w w:val="100"/>
          <w:position w:val="0"/>
          <w:sz w:val="18"/>
          <w:szCs w:val="18"/>
        </w:rPr>
        <w:t>10</w:t>
      </w:r>
      <w:r>
        <w:rPr>
          <w:color w:val="000000"/>
          <w:spacing w:val="0"/>
          <w:w w:val="100"/>
          <w:position w:val="0"/>
        </w:rPr>
        <w:t>、 金融工具”。</w:t>
      </w:r>
    </w:p>
    <w:p>
      <w:pPr>
        <w:pStyle w:val="Style21"/>
        <w:keepNext w:val="0"/>
        <w:keepLines w:val="0"/>
        <w:widowControl w:val="0"/>
        <w:shd w:val="clear" w:color="auto" w:fill="auto"/>
        <w:tabs>
          <w:tab w:pos="793" w:val="left"/>
        </w:tabs>
        <w:bidi w:val="0"/>
        <w:spacing w:before="0" w:after="0" w:line="316" w:lineRule="exact"/>
        <w:ind w:left="0" w:right="0"/>
        <w:jc w:val="both"/>
      </w:pPr>
      <w:bookmarkStart w:id="976" w:name="bookmark976"/>
      <w:r>
        <w:rPr>
          <w:color w:val="000000"/>
          <w:spacing w:val="0"/>
          <w:w w:val="100"/>
          <w:position w:val="0"/>
          <w:sz w:val="18"/>
          <w:szCs w:val="18"/>
        </w:rPr>
        <w:t>（</w:t>
      </w:r>
      <w:bookmarkEnd w:id="976"/>
      <w:r>
        <w:rPr>
          <w:color w:val="000000"/>
          <w:spacing w:val="0"/>
          <w:w w:val="100"/>
          <w:position w:val="0"/>
          <w:sz w:val="18"/>
          <w:szCs w:val="18"/>
        </w:rPr>
        <w:t>2）</w:t>
        <w:tab/>
      </w:r>
      <w:r>
        <w:rPr>
          <w:color w:val="000000"/>
          <w:spacing w:val="0"/>
          <w:w w:val="100"/>
          <w:position w:val="0"/>
        </w:rPr>
        <w:t>作为出租人</w:t>
      </w:r>
    </w:p>
    <w:p>
      <w:pPr>
        <w:pStyle w:val="Style21"/>
        <w:keepNext w:val="0"/>
        <w:keepLines w:val="0"/>
        <w:widowControl w:val="0"/>
        <w:shd w:val="clear" w:color="auto" w:fill="auto"/>
        <w:bidi w:val="0"/>
        <w:spacing w:before="0" w:after="360" w:line="317" w:lineRule="exact"/>
        <w:ind w:left="0" w:right="0"/>
        <w:jc w:val="both"/>
      </w:pPr>
      <w:r>
        <w:rPr>
          <w:color w:val="000000"/>
          <w:spacing w:val="0"/>
          <w:w w:val="100"/>
          <w:position w:val="0"/>
        </w:rPr>
        <w:t>售后租回交易中的资产转让属于销售的，公司作为出租人对资产购买进行会计处理，并根据前述</w:t>
      </w:r>
      <w:r>
        <w:rPr>
          <w:color w:val="000000"/>
          <w:spacing w:val="0"/>
          <w:w w:val="100"/>
          <w:position w:val="0"/>
          <w:sz w:val="18"/>
          <w:szCs w:val="18"/>
        </w:rPr>
        <w:t>“2</w:t>
      </w:r>
      <w:r>
        <w:rPr>
          <w:color w:val="000000"/>
          <w:spacing w:val="0"/>
          <w:w w:val="100"/>
          <w:position w:val="0"/>
        </w:rPr>
        <w:t>、本公司作为出租 人”的政策对资产出租进行会计处理；售后租回交易中的资产转让不属于销售的，公司作为出租人不确认被转让资产，但确 认一项与转让收入等额的金融资产。金融资产的会计处理详见本附注“五、</w:t>
      </w:r>
      <w:r>
        <w:rPr>
          <w:color w:val="000000"/>
          <w:spacing w:val="0"/>
          <w:w w:val="100"/>
          <w:position w:val="0"/>
          <w:sz w:val="18"/>
          <w:szCs w:val="18"/>
        </w:rPr>
        <w:t>10</w:t>
      </w:r>
      <w:r>
        <w:rPr>
          <w:color w:val="000000"/>
          <w:spacing w:val="0"/>
          <w:w w:val="100"/>
          <w:position w:val="0"/>
        </w:rPr>
        <w:t>、金融工具”。</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日前的会计政策</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租赁分为融资租赁和经营租赁。融资租赁是指实质上转移了与资产所有权有关的全部风险和报酬的租赁。经营租赁是指 除融资租赁以外的其他租赁。</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对于由新冠肺炎疫情直接引发的、就现有租赁合同达成的租金减免、延期支付等租金减让，同时满足下列条件的，本公 司对所有租赁选择采用简化方法，不评估是否发生租赁变更，也不重新评估租赁分类：</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减让后的租赁对价较减让前减少或基本不变，其中，租赁对价未折现或按减让前折现率折现均可；</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日后应付租赁付款额增加不影响满足该条件，</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日后应付租赁付款额减少不满足该条件；</w:t>
      </w:r>
    </w:p>
    <w:p>
      <w:pPr>
        <w:pStyle w:val="Style21"/>
        <w:keepNext w:val="0"/>
        <w:keepLines w:val="0"/>
        <w:widowControl w:val="0"/>
        <w:shd w:val="clear" w:color="auto" w:fill="auto"/>
        <w:bidi w:val="0"/>
        <w:spacing w:before="0" w:after="360" w:line="316" w:lineRule="exact"/>
        <w:ind w:left="0" w:right="0"/>
        <w:jc w:val="both"/>
      </w:pPr>
      <w:r>
        <w:rPr>
          <w:color w:val="000000"/>
          <w:spacing w:val="0"/>
          <w:w w:val="100"/>
          <w:position w:val="0"/>
        </w:rPr>
        <w:t>综合考虑定性和定量因素后认定租赁的其他条款和条件无重大变化。</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经营租赁会计处理</w:t>
      </w:r>
    </w:p>
    <w:p>
      <w:pPr>
        <w:pStyle w:val="Style21"/>
        <w:keepNext w:val="0"/>
        <w:keepLines w:val="0"/>
        <w:widowControl w:val="0"/>
        <w:shd w:val="clear" w:color="auto" w:fill="auto"/>
        <w:tabs>
          <w:tab w:pos="854" w:val="left"/>
        </w:tabs>
        <w:bidi w:val="0"/>
        <w:spacing w:before="0" w:after="0" w:line="312" w:lineRule="exact"/>
        <w:ind w:left="0" w:right="0"/>
        <w:jc w:val="both"/>
      </w:pPr>
      <w:bookmarkStart w:id="977" w:name="bookmark977"/>
      <w:r>
        <w:rPr>
          <w:color w:val="000000"/>
          <w:spacing w:val="0"/>
          <w:w w:val="100"/>
          <w:position w:val="0"/>
          <w:sz w:val="18"/>
          <w:szCs w:val="18"/>
        </w:rPr>
        <w:t>（</w:t>
      </w:r>
      <w:bookmarkEnd w:id="977"/>
      <w:r>
        <w:rPr>
          <w:color w:val="000000"/>
          <w:spacing w:val="0"/>
          <w:w w:val="100"/>
          <w:position w:val="0"/>
          <w:sz w:val="18"/>
          <w:szCs w:val="18"/>
        </w:rPr>
        <w:t>1）</w:t>
        <w:tab/>
      </w: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对于采用新冠肺炎疫情相关租金减让简化方法的经营租赁，本公司继续按照与减让前一致的方法将原合同租金计入相关 资产成本或费用。发生租金减免的，本公司将减免的租金作为或有租金，在减免期间计入损益；延期支付租金的，本公司在 原支付期间将应支付的租金确认为应付款项，在实际支付时冲减前期确认的应付款项。</w:t>
      </w:r>
    </w:p>
    <w:p>
      <w:pPr>
        <w:pStyle w:val="Style21"/>
        <w:keepNext w:val="0"/>
        <w:keepLines w:val="0"/>
        <w:widowControl w:val="0"/>
        <w:shd w:val="clear" w:color="auto" w:fill="auto"/>
        <w:tabs>
          <w:tab w:pos="869" w:val="left"/>
        </w:tabs>
        <w:bidi w:val="0"/>
        <w:spacing w:before="0" w:after="0" w:line="316" w:lineRule="exact"/>
        <w:ind w:left="0" w:right="0"/>
        <w:jc w:val="both"/>
      </w:pPr>
      <w:bookmarkStart w:id="978" w:name="bookmark978"/>
      <w:r>
        <w:rPr>
          <w:color w:val="000000"/>
          <w:spacing w:val="0"/>
          <w:w w:val="100"/>
          <w:position w:val="0"/>
          <w:sz w:val="18"/>
          <w:szCs w:val="18"/>
        </w:rPr>
        <w:t>（</w:t>
      </w:r>
      <w:bookmarkEnd w:id="978"/>
      <w:r>
        <w:rPr>
          <w:color w:val="000000"/>
          <w:spacing w:val="0"/>
          <w:w w:val="100"/>
          <w:position w:val="0"/>
          <w:sz w:val="18"/>
          <w:szCs w:val="18"/>
        </w:rPr>
        <w:t>2）</w:t>
        <w:tab/>
      </w:r>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1"/>
        <w:keepNext w:val="0"/>
        <w:keepLines w:val="0"/>
        <w:widowControl w:val="0"/>
        <w:shd w:val="clear" w:color="auto" w:fill="auto"/>
        <w:bidi w:val="0"/>
        <w:spacing w:before="0" w:after="360" w:line="322" w:lineRule="exact"/>
        <w:ind w:left="0" w:right="0"/>
        <w:jc w:val="both"/>
      </w:pPr>
      <w:r>
        <w:rPr>
          <w:color w:val="000000"/>
          <w:spacing w:val="0"/>
          <w:w w:val="100"/>
          <w:position w:val="0"/>
        </w:rPr>
        <w:t>对于采用新冠肺炎疫情相关租金减让简化方法的经营租赁，本公司继续按照与减让前一致的方法将原合同租金确认为租 赁收入；发生租金减免的，本公司将减免的租金作为或有租金，在减免期间冲减租赁收入；延期收取租金的，本公司在原收 取期间将应收取的租金确认为应收款项，并在实际收到时冲减前期确认的应收款项。</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融资租赁会计处理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对于采用新冠肺炎疫情相关租金减让简化方法的融资租赁，本公司继续按照与减让前一致的折现率将未确认融资费用确 认为当期融资费用，继续按照与减让前一致的方法对融资租入资产进行计提折旧，对于发生的租金减免，本公司将减免的租 金作为或有租金，在达成减让协议等解除原租金支付义务时，计入当期损益，并相应调整长期应付款，或者按照减让前折现 率折现计入当期损益并调整未确认融资费用；延期支付租金的，本公司在实际支付时冲减前期确认的长期应付款。</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w:t>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1"/>
        <w:keepNext w:val="0"/>
        <w:keepLines w:val="0"/>
        <w:widowControl w:val="0"/>
        <w:shd w:val="clear" w:color="auto" w:fill="auto"/>
        <w:bidi w:val="0"/>
        <w:spacing w:before="0" w:after="720" w:line="312" w:lineRule="exact"/>
        <w:ind w:left="0" w:right="0"/>
        <w:jc w:val="both"/>
      </w:pPr>
      <w:r>
        <w:rPr>
          <w:color w:val="000000"/>
          <w:spacing w:val="0"/>
          <w:w w:val="100"/>
          <w:position w:val="0"/>
        </w:rPr>
        <w:t>对于采用新冠肺炎疫情相关租金减让简化方法的融资租赁，本公司继续按照与减让前一致的租赁内含利率将未实现融资 收益确认为租赁收入。发生租金减免的，本公司将减免的租金作为或有租金，在达成减让协议等放弃原租金收取权利时，冲 减原确认的租赁收入，不足冲减的部分计入投资收益，同时相应调整长期应收款，或者按照减让前折现率折现计入当期损益 并调整未实现融资收益；延期收取租金的，本公司在实际收到时冲减前期确认的长期应收款。</w:t>
      </w:r>
    </w:p>
    <w:p>
      <w:pPr>
        <w:pStyle w:val="Style33"/>
        <w:keepNext/>
        <w:keepLines/>
        <w:widowControl w:val="0"/>
        <w:shd w:val="clear" w:color="auto" w:fill="auto"/>
        <w:tabs>
          <w:tab w:pos="459" w:val="left"/>
        </w:tabs>
        <w:bidi w:val="0"/>
        <w:spacing w:before="0" w:after="26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79"/>
      <w:bookmarkEnd w:id="980"/>
      <w:bookmarkEnd w:id="982"/>
    </w:p>
    <w:p>
      <w:pPr>
        <w:pStyle w:val="Style21"/>
        <w:keepNext w:val="0"/>
        <w:keepLines w:val="0"/>
        <w:widowControl w:val="0"/>
        <w:numPr>
          <w:ilvl w:val="0"/>
          <w:numId w:val="35"/>
        </w:numPr>
        <w:shd w:val="clear" w:color="auto" w:fill="auto"/>
        <w:tabs>
          <w:tab w:pos="286" w:val="left"/>
        </w:tabs>
        <w:bidi w:val="0"/>
        <w:spacing w:before="0" w:after="0" w:line="314" w:lineRule="exact"/>
        <w:ind w:left="0" w:right="0" w:firstLine="0"/>
        <w:jc w:val="both"/>
      </w:pPr>
      <w:bookmarkStart w:id="983" w:name="bookmark983"/>
      <w:bookmarkEnd w:id="983"/>
      <w:r>
        <w:rPr>
          <w:b/>
          <w:bCs/>
          <w:color w:val="000000"/>
          <w:spacing w:val="0"/>
          <w:w w:val="100"/>
          <w:position w:val="0"/>
        </w:rPr>
        <w:t>回购本公司股份</w:t>
      </w:r>
    </w:p>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本公司发行权益工具收到的对价扣除交易费用后，计入股东权益。回购本公司权益工具支付的对价和交易费用，减少股东权 益。</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回购本公司股份时，回购的股份作为库存股管理，回购股份的全部支出转为库存股成本，同时进行备查登记。库存股不参与 利润分配，在资产负债表中作为股东权益的备抵项目列示。</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库存股注销时，按注销股票面值总额减少股本，库存股成本超过面值总额的部分，应依次冲减资本公积（股本溢价）、盈余 公积和未分配利润；库存股成本低于面值总额的，低于面值总额的部分增加资本公积（股本溢价）。</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库存股转让时，转让收入高于库存股成本的部分，增加资本公积（股本溢价）；低于库存股成本的部分，依次冲减资本公积 （股本溢价）、盈余公积、未分配利润。</w:t>
      </w:r>
    </w:p>
    <w:p>
      <w:pPr>
        <w:pStyle w:val="Style21"/>
        <w:keepNext w:val="0"/>
        <w:keepLines w:val="0"/>
        <w:widowControl w:val="0"/>
        <w:numPr>
          <w:ilvl w:val="0"/>
          <w:numId w:val="35"/>
        </w:numPr>
        <w:shd w:val="clear" w:color="auto" w:fill="auto"/>
        <w:tabs>
          <w:tab w:pos="296" w:val="left"/>
        </w:tabs>
        <w:bidi w:val="0"/>
        <w:spacing w:before="0" w:after="0" w:line="314" w:lineRule="exact"/>
        <w:ind w:left="0" w:right="0" w:firstLine="0"/>
        <w:jc w:val="both"/>
      </w:pPr>
      <w:bookmarkStart w:id="984" w:name="bookmark984"/>
      <w:bookmarkEnd w:id="984"/>
      <w:r>
        <w:rPr>
          <w:b/>
          <w:bCs/>
          <w:color w:val="000000"/>
          <w:spacing w:val="0"/>
          <w:w w:val="100"/>
          <w:position w:val="0"/>
        </w:rPr>
        <w:t>保险合同准备金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保险合同准备金包括未到期责任准备金和担保赔偿准备金。</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未到期责任准备金是指担保公司为尚未终止的担保责任提取的准备金。融资性担保业务按当期保费收入的</w:t>
      </w:r>
      <w:r>
        <w:rPr>
          <w:color w:val="000000"/>
          <w:spacing w:val="0"/>
          <w:w w:val="100"/>
          <w:position w:val="0"/>
          <w:sz w:val="18"/>
          <w:szCs w:val="18"/>
        </w:rPr>
        <w:t>50%</w:t>
      </w:r>
      <w:r>
        <w:rPr>
          <w:color w:val="000000"/>
          <w:spacing w:val="0"/>
          <w:w w:val="100"/>
          <w:position w:val="0"/>
        </w:rPr>
        <w:t>为限提取未到 期责任准备金。</w:t>
      </w:r>
    </w:p>
    <w:p>
      <w:pPr>
        <w:pStyle w:val="Style21"/>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担保赔偿准备金是指担保公司为已发生尚未结案且需代偿的担保余额提取的准备金。在资产负债表日按未终止融资性担保责 任金额</w:t>
      </w:r>
      <w:r>
        <w:rPr>
          <w:color w:val="000000"/>
          <w:spacing w:val="0"/>
          <w:w w:val="100"/>
          <w:position w:val="0"/>
          <w:sz w:val="18"/>
          <w:szCs w:val="18"/>
        </w:rPr>
        <w:t>1%</w:t>
      </w:r>
      <w:r>
        <w:rPr>
          <w:color w:val="000000"/>
          <w:spacing w:val="0"/>
          <w:w w:val="100"/>
          <w:position w:val="0"/>
        </w:rPr>
        <w:t>的比例为限提取担保赔偿准备金。</w:t>
      </w:r>
    </w:p>
    <w:p>
      <w:pPr>
        <w:pStyle w:val="Style33"/>
        <w:keepNext/>
        <w:keepLines/>
        <w:widowControl w:val="0"/>
        <w:shd w:val="clear" w:color="auto" w:fill="auto"/>
        <w:tabs>
          <w:tab w:pos="459" w:val="left"/>
        </w:tabs>
        <w:bidi w:val="0"/>
        <w:spacing w:before="0" w:after="38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85"/>
      <w:bookmarkEnd w:id="986"/>
      <w:bookmarkEnd w:id="988"/>
    </w:p>
    <w:p>
      <w:pPr>
        <w:pStyle w:val="Style65"/>
        <w:keepNext/>
        <w:keepLines/>
        <w:widowControl w:val="0"/>
        <w:shd w:val="clear" w:color="auto" w:fill="auto"/>
        <w:bidi w:val="0"/>
        <w:spacing w:before="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9"/>
      <w:bookmarkEnd w:id="990"/>
      <w:bookmarkEnd w:id="992"/>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 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 准则”）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日拉卡拉支付股份有限 公司第二届董事会第三十八次会议董 事会批准。</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 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 准则”）</w:t>
            </w:r>
            <w:r>
              <w:rPr>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执行新租赁准则。</w:t>
            </w:r>
          </w:p>
        </w:tc>
      </w:tr>
    </w:tbl>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（1）</w:t>
      </w:r>
      <w:r>
        <w:rPr>
          <w:color w:val="000000"/>
          <w:spacing w:val="0"/>
          <w:w w:val="100"/>
          <w:position w:val="0"/>
        </w:rPr>
        <w:t>执行《企业会计准则第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w:t>
      </w:r>
    </w:p>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 则。根据修订后的准则，对于首次执行日前已存在的合同，公司选择在首次执行日不重新评估其是否为租赁或者包含租赁。 本公司作为承租人：</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本公司选择根据首次执行新租赁准则的累积影响数，调整首次执行新租赁准则当年年初留存收益及财务报表其他相关项目金 额，不调整可比期间信息。</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对于首次执行日前已存在的经营租赁，本公司在首次执行日根据剩余租赁付款额按首次执行日本公司的增量借款利率折现的 现值计量租赁负债，并根据每项租赁选择以下两种方法之一计量使用权资产：</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假设自租赁期开始日即采用新租赁准则的账面价值，采用首次执行日的本公司的增量借款利率作为折现率。</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与租赁负债相等的金额，并根据预付租金进行必要调整。</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对于首次执行日前的经营租赁，本公司在应用上述方法的同时根据每项租赁选择采用下列一项或多项简化处理：</w:t>
      </w:r>
    </w:p>
    <w:p>
      <w:pPr>
        <w:pStyle w:val="Style21"/>
        <w:keepNext w:val="0"/>
        <w:keepLines w:val="0"/>
        <w:widowControl w:val="0"/>
        <w:shd w:val="clear" w:color="auto" w:fill="auto"/>
        <w:tabs>
          <w:tab w:pos="325" w:val="left"/>
        </w:tabs>
        <w:bidi w:val="0"/>
        <w:spacing w:before="0" w:after="0" w:line="322" w:lineRule="exact"/>
        <w:ind w:left="0" w:right="0" w:firstLine="0"/>
        <w:jc w:val="left"/>
      </w:pPr>
      <w:bookmarkStart w:id="993" w:name="bookmark993"/>
      <w:r>
        <w:rPr>
          <w:color w:val="000000"/>
          <w:spacing w:val="0"/>
          <w:w w:val="100"/>
          <w:position w:val="0"/>
          <w:sz w:val="18"/>
          <w:szCs w:val="18"/>
        </w:rPr>
        <w:t>1</w:t>
      </w:r>
      <w:bookmarkEnd w:id="993"/>
      <w:r>
        <w:rPr>
          <w:color w:val="000000"/>
          <w:spacing w:val="0"/>
          <w:w w:val="100"/>
          <w:position w:val="0"/>
          <w:sz w:val="18"/>
          <w:szCs w:val="18"/>
        </w:rPr>
        <w:t>）</w:t>
        <w:tab/>
      </w: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w:t>
      </w:r>
    </w:p>
    <w:p>
      <w:pPr>
        <w:pStyle w:val="Style21"/>
        <w:keepNext w:val="0"/>
        <w:keepLines w:val="0"/>
        <w:widowControl w:val="0"/>
        <w:shd w:val="clear" w:color="auto" w:fill="auto"/>
        <w:tabs>
          <w:tab w:pos="334" w:val="left"/>
        </w:tabs>
        <w:bidi w:val="0"/>
        <w:spacing w:before="0" w:after="0" w:line="322" w:lineRule="exact"/>
        <w:ind w:left="0" w:right="0" w:firstLine="0"/>
        <w:jc w:val="left"/>
      </w:pPr>
      <w:bookmarkStart w:id="994" w:name="bookmark994"/>
      <w:r>
        <w:rPr>
          <w:color w:val="000000"/>
          <w:spacing w:val="0"/>
          <w:w w:val="100"/>
          <w:position w:val="0"/>
          <w:sz w:val="18"/>
          <w:szCs w:val="18"/>
        </w:rPr>
        <w:t>2</w:t>
      </w:r>
      <w:bookmarkEnd w:id="994"/>
      <w:r>
        <w:rPr>
          <w:color w:val="000000"/>
          <w:spacing w:val="0"/>
          <w:w w:val="100"/>
          <w:position w:val="0"/>
          <w:sz w:val="18"/>
          <w:szCs w:val="18"/>
        </w:rPr>
        <w:t>）</w:t>
        <w:tab/>
      </w:r>
      <w:r>
        <w:rPr>
          <w:color w:val="000000"/>
          <w:spacing w:val="0"/>
          <w:w w:val="100"/>
          <w:position w:val="0"/>
        </w:rPr>
        <w:t>计量租赁负债时，具有相似特征的租赁采用同一折现率；</w:t>
      </w:r>
    </w:p>
    <w:p>
      <w:pPr>
        <w:pStyle w:val="Style21"/>
        <w:keepNext w:val="0"/>
        <w:keepLines w:val="0"/>
        <w:widowControl w:val="0"/>
        <w:shd w:val="clear" w:color="auto" w:fill="auto"/>
        <w:tabs>
          <w:tab w:pos="334" w:val="left"/>
        </w:tabs>
        <w:bidi w:val="0"/>
        <w:spacing w:before="0" w:after="0" w:line="322" w:lineRule="exact"/>
        <w:ind w:left="0" w:right="0" w:firstLine="0"/>
        <w:jc w:val="left"/>
      </w:pPr>
      <w:bookmarkStart w:id="995" w:name="bookmark995"/>
      <w:r>
        <w:rPr>
          <w:color w:val="000000"/>
          <w:spacing w:val="0"/>
          <w:w w:val="100"/>
          <w:position w:val="0"/>
          <w:sz w:val="18"/>
          <w:szCs w:val="18"/>
        </w:rPr>
        <w:t>3</w:t>
      </w:r>
      <w:bookmarkEnd w:id="995"/>
      <w:r>
        <w:rPr>
          <w:color w:val="000000"/>
          <w:spacing w:val="0"/>
          <w:w w:val="100"/>
          <w:position w:val="0"/>
          <w:sz w:val="18"/>
          <w:szCs w:val="18"/>
        </w:rPr>
        <w:t>）</w:t>
        <w:tab/>
      </w:r>
      <w:r>
        <w:rPr>
          <w:color w:val="000000"/>
          <w:spacing w:val="0"/>
          <w:w w:val="100"/>
          <w:position w:val="0"/>
        </w:rPr>
        <w:t>使用权资产的计量不包含初始直接费用；</w:t>
      </w:r>
    </w:p>
    <w:p>
      <w:pPr>
        <w:pStyle w:val="Style21"/>
        <w:keepNext w:val="0"/>
        <w:keepLines w:val="0"/>
        <w:widowControl w:val="0"/>
        <w:shd w:val="clear" w:color="auto" w:fill="auto"/>
        <w:tabs>
          <w:tab w:pos="339" w:val="left"/>
        </w:tabs>
        <w:bidi w:val="0"/>
        <w:spacing w:before="0" w:after="0" w:line="322" w:lineRule="exact"/>
        <w:ind w:left="0" w:right="0" w:firstLine="0"/>
        <w:jc w:val="left"/>
      </w:pPr>
      <w:bookmarkStart w:id="996" w:name="bookmark996"/>
      <w:r>
        <w:rPr>
          <w:color w:val="000000"/>
          <w:spacing w:val="0"/>
          <w:w w:val="100"/>
          <w:position w:val="0"/>
          <w:sz w:val="18"/>
          <w:szCs w:val="18"/>
        </w:rPr>
        <w:t>4</w:t>
      </w:r>
      <w:bookmarkEnd w:id="996"/>
      <w:r>
        <w:rPr>
          <w:color w:val="000000"/>
          <w:spacing w:val="0"/>
          <w:w w:val="100"/>
          <w:position w:val="0"/>
          <w:sz w:val="18"/>
          <w:szCs w:val="18"/>
        </w:rPr>
        <w:t>）</w:t>
        <w:tab/>
      </w:r>
      <w:r>
        <w:rPr>
          <w:color w:val="000000"/>
          <w:spacing w:val="0"/>
          <w:w w:val="100"/>
          <w:position w:val="0"/>
        </w:rPr>
        <w:t>存在续租选择权或终止租赁选择权的，根据首次执行日前选择权的实际行使及其他最新情况确定租赁期；</w:t>
      </w:r>
    </w:p>
    <w:p>
      <w:pPr>
        <w:pStyle w:val="Style21"/>
        <w:keepNext w:val="0"/>
        <w:keepLines w:val="0"/>
        <w:widowControl w:val="0"/>
        <w:shd w:val="clear" w:color="auto" w:fill="auto"/>
        <w:tabs>
          <w:tab w:pos="339" w:val="left"/>
        </w:tabs>
        <w:bidi w:val="0"/>
        <w:spacing w:before="0" w:after="0" w:line="322" w:lineRule="exact"/>
        <w:ind w:left="0" w:right="0" w:firstLine="0"/>
        <w:jc w:val="left"/>
      </w:pPr>
      <w:bookmarkStart w:id="997" w:name="bookmark997"/>
      <w:r>
        <w:rPr>
          <w:color w:val="000000"/>
          <w:spacing w:val="0"/>
          <w:w w:val="100"/>
          <w:position w:val="0"/>
          <w:sz w:val="18"/>
          <w:szCs w:val="18"/>
        </w:rPr>
        <w:t>5</w:t>
      </w:r>
      <w:bookmarkEnd w:id="997"/>
      <w:r>
        <w:rPr>
          <w:color w:val="000000"/>
          <w:spacing w:val="0"/>
          <w:w w:val="100"/>
          <w:position w:val="0"/>
          <w:sz w:val="18"/>
          <w:szCs w:val="18"/>
        </w:rPr>
        <w:t>）</w:t>
        <w:tab/>
      </w:r>
      <w:r>
        <w:rPr>
          <w:color w:val="000000"/>
          <w:spacing w:val="0"/>
          <w:w w:val="100"/>
          <w:position w:val="0"/>
        </w:rPr>
        <w:t>作为使用权资产减值测试的替代，按照本附注“三、（二十三）预计负债”评估包含租赁的合同在首次执行日前是否为亏 损合同，并根据首次执行日前计入资产负债表的亏损准备金额调整使用权资产；</w:t>
      </w:r>
    </w:p>
    <w:p>
      <w:pPr>
        <w:pStyle w:val="Style21"/>
        <w:keepNext w:val="0"/>
        <w:keepLines w:val="0"/>
        <w:widowControl w:val="0"/>
        <w:shd w:val="clear" w:color="auto" w:fill="auto"/>
        <w:tabs>
          <w:tab w:pos="339" w:val="left"/>
        </w:tabs>
        <w:bidi w:val="0"/>
        <w:spacing w:before="0" w:after="0" w:line="322" w:lineRule="exact"/>
        <w:ind w:left="0" w:right="0" w:firstLine="0"/>
        <w:jc w:val="left"/>
      </w:pPr>
      <w:bookmarkStart w:id="998" w:name="bookmark998"/>
      <w:r>
        <w:rPr>
          <w:color w:val="000000"/>
          <w:spacing w:val="0"/>
          <w:w w:val="100"/>
          <w:position w:val="0"/>
          <w:sz w:val="18"/>
          <w:szCs w:val="18"/>
        </w:rPr>
        <w:t>6</w:t>
      </w:r>
      <w:bookmarkEnd w:id="998"/>
      <w:r>
        <w:rPr>
          <w:color w:val="000000"/>
          <w:spacing w:val="0"/>
          <w:w w:val="100"/>
          <w:position w:val="0"/>
          <w:sz w:val="18"/>
          <w:szCs w:val="18"/>
        </w:rPr>
        <w:t>）</w:t>
        <w:tab/>
      </w:r>
      <w:r>
        <w:rPr>
          <w:color w:val="000000"/>
          <w:spacing w:val="0"/>
          <w:w w:val="100"/>
          <w:position w:val="0"/>
        </w:rPr>
        <w:t>首次执行日之前发生的租赁变更，不进行追溯调整，根据租赁变更的最终安排，按照新租赁准则进行会计处理。</w:t>
      </w:r>
    </w:p>
    <w:p>
      <w:pPr>
        <w:pStyle w:val="Style2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在计量租赁负债时，本公司使用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日的承租人增量借款利率（加权平均值：</w:t>
      </w:r>
      <w:r>
        <w:rPr>
          <w:color w:val="000000"/>
          <w:spacing w:val="0"/>
          <w:w w:val="100"/>
          <w:position w:val="0"/>
          <w:sz w:val="18"/>
          <w:szCs w:val="18"/>
        </w:rPr>
        <w:t>4%）</w:t>
      </w:r>
      <w:r>
        <w:rPr>
          <w:color w:val="000000"/>
          <w:spacing w:val="0"/>
          <w:w w:val="100"/>
          <w:position w:val="0"/>
        </w:rPr>
        <w:t>来对租赁付款额进行折现。</w:t>
      </w:r>
    </w:p>
    <w:p>
      <w:pPr>
        <w:pStyle w:val="Style30"/>
        <w:keepNext w:val="0"/>
        <w:keepLines w:val="0"/>
        <w:widowControl w:val="0"/>
        <w:shd w:val="clear" w:color="auto" w:fill="auto"/>
        <w:bidi w:val="0"/>
        <w:spacing w:before="0" w:after="0" w:line="240" w:lineRule="auto"/>
        <w:ind w:left="8098" w:right="0" w:firstLine="0"/>
        <w:jc w:val="left"/>
      </w:pPr>
      <w:r>
        <w:rPr>
          <w:color w:val="000000"/>
          <w:spacing w:val="0"/>
          <w:w w:val="100"/>
          <w:position w:val="0"/>
        </w:rPr>
        <w:t>单位：元</w:t>
      </w:r>
    </w:p>
    <w:tbl>
      <w:tblPr>
        <w:tblOverlap w:val="never"/>
        <w:jc w:val="center"/>
        <w:tblLayout w:type="fixed"/>
      </w:tblPr>
      <w:tblGrid>
        <w:gridCol w:w="7094"/>
        <w:gridCol w:w="2136"/>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15,828,251. </w:t>
            </w:r>
            <w:r>
              <w:rPr>
                <w:color w:val="000000"/>
                <w:spacing w:val="0"/>
                <w:w w:val="100"/>
                <w:position w:val="0"/>
                <w:sz w:val="18"/>
                <w:szCs w:val="18"/>
              </w:rPr>
              <w:t>11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15,219,472.22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15,219,472.22</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对于首次执行日前已存在的融资租赁，本公司在首次执行日按照融资租入资产和应付融资租赁款的原账面价值，分别计量使 用权资产和租赁负债。</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本公司作为出租人</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对于首次执行日前划分为经营租赁且在首次执行日后仍存续的转租赁，本公司在首次执行日基于原租赁和转租赁的剩余合同 期限和条款进行重新评估，并按照新租赁准则的规定进行分类。重分类为融资租赁的，本公司将其作为一项新的融资租赁进 行会计处理。</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除转租赁外，本公司无需对其作为出租人的租赁按照新租赁准则进行调整。本公司自首次执行日起按照新租赁准则进行会计 处理。</w:t>
      </w:r>
    </w:p>
    <w:p>
      <w:pPr>
        <w:pStyle w:val="Style21"/>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本公司执行新租赁准则对财务报表的主要影响如下：</w:t>
      </w:r>
    </w:p>
    <w:p>
      <w:pPr>
        <w:pStyle w:val="Style30"/>
        <w:keepNext w:val="0"/>
        <w:keepLines w:val="0"/>
        <w:widowControl w:val="0"/>
        <w:shd w:val="clear" w:color="auto" w:fill="auto"/>
        <w:bidi w:val="0"/>
        <w:spacing w:before="0" w:after="0" w:line="240" w:lineRule="auto"/>
        <w:ind w:left="8194" w:right="0" w:firstLine="0"/>
        <w:jc w:val="left"/>
      </w:pPr>
      <w:r>
        <w:rPr>
          <w:color w:val="000000"/>
          <w:spacing w:val="0"/>
          <w:w w:val="100"/>
          <w:position w:val="0"/>
        </w:rPr>
        <w:t>单位：元</w:t>
      </w:r>
    </w:p>
    <w:tbl>
      <w:tblPr>
        <w:tblOverlap w:val="never"/>
        <w:jc w:val="left"/>
        <w:tblLayout w:type="fixed"/>
      </w:tblPr>
      <w:tblGrid>
        <w:gridCol w:w="1886"/>
        <w:gridCol w:w="720"/>
        <w:gridCol w:w="2434"/>
        <w:gridCol w:w="1997"/>
        <w:gridCol w:w="2011"/>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会计政策变更的内容和 原因</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审批程 序</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日余额的影响金额</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母公司</w:t>
            </w:r>
          </w:p>
        </w:tc>
      </w:tr>
      <w:tr>
        <w:trPr>
          <w:trHeight w:val="4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公司作为承租人对于首 次执行日前已存在的经 营租赁的调整</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董事会 审议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21,392,103.91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17,394,799.93</w:t>
            </w:r>
          </w:p>
        </w:tc>
      </w:tr>
      <w:tr>
        <w:trPr>
          <w:trHeight w:val="63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租赁负债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820"/>
              <w:jc w:val="left"/>
              <w:rPr>
                <w:sz w:val="18"/>
                <w:szCs w:val="18"/>
              </w:rPr>
            </w:pPr>
            <w:r>
              <w:rPr>
                <w:color w:val="000000"/>
                <w:spacing w:val="0"/>
                <w:w w:val="100"/>
                <w:position w:val="0"/>
                <w:sz w:val="18"/>
                <w:szCs w:val="18"/>
              </w:rPr>
              <w:t>15,219,472.22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820"/>
              <w:jc w:val="left"/>
              <w:rPr>
                <w:sz w:val="18"/>
                <w:szCs w:val="18"/>
              </w:rPr>
            </w:pPr>
            <w:r>
              <w:rPr>
                <w:color w:val="000000"/>
                <w:spacing w:val="0"/>
                <w:w w:val="100"/>
                <w:position w:val="0"/>
                <w:sz w:val="18"/>
                <w:szCs w:val="18"/>
              </w:rPr>
              <w:t>12,462,113.31</w:t>
            </w:r>
          </w:p>
        </w:tc>
      </w:tr>
    </w:tbl>
    <w:p>
      <w:pPr>
        <w:pStyle w:val="Style30"/>
        <w:keepNext w:val="0"/>
        <w:keepLines w:val="0"/>
        <w:widowControl w:val="0"/>
        <w:shd w:val="clear" w:color="auto" w:fill="auto"/>
        <w:bidi w:val="0"/>
        <w:spacing w:before="0" w:after="0" w:line="240" w:lineRule="auto"/>
        <w:ind w:left="370" w:right="0" w:firstLine="0"/>
        <w:jc w:val="left"/>
      </w:pPr>
      <w:r>
        <w:rPr>
          <w:color w:val="000000"/>
          <w:spacing w:val="0"/>
          <w:w w:val="100"/>
          <w:position w:val="0"/>
          <w:sz w:val="18"/>
          <w:szCs w:val="18"/>
        </w:rPr>
        <w:t>（2）</w:t>
      </w:r>
      <w:r>
        <w:rPr>
          <w:color w:val="000000"/>
          <w:spacing w:val="0"/>
          <w:w w:val="100"/>
          <w:position w:val="0"/>
        </w:rPr>
        <w:t>执行《企业会计准则解释第</w:t>
      </w:r>
      <w:r>
        <w:rPr>
          <w:color w:val="000000"/>
          <w:spacing w:val="0"/>
          <w:w w:val="100"/>
          <w:position w:val="0"/>
          <w:sz w:val="18"/>
          <w:szCs w:val="18"/>
        </w:rPr>
        <w:t>14</w:t>
      </w:r>
      <w:r>
        <w:rPr>
          <w:color w:val="000000"/>
          <w:spacing w:val="0"/>
          <w:w w:val="100"/>
          <w:position w:val="0"/>
        </w:rPr>
        <w:t>号》</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1</w:t>
      </w:r>
      <w:r>
        <w:rPr>
          <w:color w:val="000000"/>
          <w:spacing w:val="0"/>
          <w:w w:val="100"/>
          <w:position w:val="0"/>
        </w:rPr>
        <w:t>号，以下简称“解释第</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w:t>
      </w:r>
      <w:r>
        <w:rPr>
          <w:color w:val="000000"/>
          <w:spacing w:val="0"/>
          <w:w w:val="100"/>
          <w:position w:val="0"/>
        </w:rPr>
        <w:t>自公布之日 起施行。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日至施行日新增的有关业务，根据解释第</w:t>
      </w:r>
      <w:r>
        <w:rPr>
          <w:color w:val="000000"/>
          <w:spacing w:val="0"/>
          <w:w w:val="100"/>
          <w:position w:val="0"/>
          <w:sz w:val="18"/>
          <w:szCs w:val="18"/>
        </w:rPr>
        <w:t>14</w:t>
      </w:r>
      <w:r>
        <w:rPr>
          <w:color w:val="000000"/>
          <w:spacing w:val="0"/>
          <w:w w:val="100"/>
          <w:position w:val="0"/>
        </w:rPr>
        <w:t>号进行调整。</w:t>
      </w:r>
    </w:p>
    <w:p>
      <w:pPr>
        <w:pStyle w:val="Style21"/>
        <w:keepNext w:val="0"/>
        <w:keepLines w:val="0"/>
        <w:widowControl w:val="0"/>
        <w:numPr>
          <w:ilvl w:val="0"/>
          <w:numId w:val="37"/>
        </w:numPr>
        <w:shd w:val="clear" w:color="auto" w:fill="auto"/>
        <w:tabs>
          <w:tab w:pos="739" w:val="left"/>
        </w:tabs>
        <w:bidi w:val="0"/>
        <w:spacing w:before="0" w:after="0" w:line="317" w:lineRule="exact"/>
        <w:ind w:left="0" w:right="0"/>
        <w:jc w:val="both"/>
      </w:pPr>
      <w:bookmarkStart w:id="999" w:name="bookmark999"/>
      <w:bookmarkEnd w:id="999"/>
      <w:r>
        <w:rPr>
          <w:color w:val="000000"/>
          <w:spacing w:val="0"/>
          <w:w w:val="100"/>
          <w:position w:val="0"/>
        </w:rPr>
        <w:t>政府和社会资本合作（</w:t>
      </w:r>
      <w:r>
        <w:rPr>
          <w:color w:val="000000"/>
          <w:spacing w:val="0"/>
          <w:w w:val="100"/>
          <w:position w:val="0"/>
          <w:sz w:val="18"/>
          <w:szCs w:val="18"/>
        </w:rPr>
        <w:t>PPP</w:t>
      </w:r>
      <w:r>
        <w:rPr>
          <w:color w:val="000000"/>
          <w:spacing w:val="0"/>
          <w:w w:val="100"/>
          <w:position w:val="0"/>
        </w:rPr>
        <w:t>）项目合同</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号适用于同时符合该解释所述“双特征”和“双控制”的</w:t>
      </w:r>
      <w:r>
        <w:rPr>
          <w:color w:val="000000"/>
          <w:spacing w:val="0"/>
          <w:w w:val="100"/>
          <w:position w:val="0"/>
          <w:sz w:val="18"/>
          <w:szCs w:val="18"/>
        </w:rPr>
        <w:t>PPP</w:t>
      </w:r>
      <w:r>
        <w:rPr>
          <w:color w:val="000000"/>
          <w:spacing w:val="0"/>
          <w:w w:val="100"/>
          <w:position w:val="0"/>
        </w:rPr>
        <w:t>项目合同，对于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日前开始实施且至 施行日尚未完成的有关</w:t>
      </w:r>
      <w:r>
        <w:rPr>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 计影响数调整施行日当年年初留存收益以及财务报表其他相关项目，对可比期间信息不予调整。执行该规定未对本公司财务 状况和经营成果产生重大影响。</w:t>
      </w:r>
    </w:p>
    <w:p>
      <w:pPr>
        <w:pStyle w:val="Style21"/>
        <w:keepNext w:val="0"/>
        <w:keepLines w:val="0"/>
        <w:widowControl w:val="0"/>
        <w:numPr>
          <w:ilvl w:val="0"/>
          <w:numId w:val="37"/>
        </w:numPr>
        <w:shd w:val="clear" w:color="auto" w:fill="auto"/>
        <w:tabs>
          <w:tab w:pos="739" w:val="left"/>
        </w:tabs>
        <w:bidi w:val="0"/>
        <w:spacing w:before="0" w:after="0" w:line="317" w:lineRule="exact"/>
        <w:ind w:left="0" w:right="0"/>
        <w:jc w:val="both"/>
      </w:pPr>
      <w:bookmarkStart w:id="1000" w:name="bookmark1000"/>
      <w:bookmarkEnd w:id="1000"/>
      <w:r>
        <w:rPr>
          <w:color w:val="000000"/>
          <w:spacing w:val="0"/>
          <w:w w:val="100"/>
          <w:position w:val="0"/>
        </w:rPr>
        <w:t>基准利率改革</w:t>
      </w:r>
    </w:p>
    <w:p>
      <w:pPr>
        <w:pStyle w:val="Style21"/>
        <w:keepNext w:val="0"/>
        <w:keepLines w:val="0"/>
        <w:widowControl w:val="0"/>
        <w:shd w:val="clear" w:color="auto" w:fill="auto"/>
        <w:bidi w:val="0"/>
        <w:spacing w:before="0" w:after="0" w:line="326" w:lineRule="exact"/>
        <w:ind w:left="0" w:right="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 理规定。</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根据该解释的规定，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21"/>
        <w:keepNext w:val="0"/>
        <w:keepLines w:val="0"/>
        <w:widowControl w:val="0"/>
        <w:shd w:val="clear" w:color="auto" w:fill="auto"/>
        <w:tabs>
          <w:tab w:pos="811" w:val="left"/>
        </w:tabs>
        <w:bidi w:val="0"/>
        <w:spacing w:before="0" w:after="0" w:line="317" w:lineRule="exact"/>
        <w:ind w:left="0" w:right="0"/>
        <w:jc w:val="left"/>
      </w:pPr>
      <w:bookmarkStart w:id="1001" w:name="bookmark1001"/>
      <w:r>
        <w:rPr>
          <w:color w:val="000000"/>
          <w:spacing w:val="0"/>
          <w:w w:val="100"/>
          <w:position w:val="0"/>
          <w:sz w:val="18"/>
          <w:szCs w:val="18"/>
        </w:rPr>
        <w:t>（</w:t>
      </w:r>
      <w:bookmarkEnd w:id="1001"/>
      <w:r>
        <w:rPr>
          <w:color w:val="000000"/>
          <w:spacing w:val="0"/>
          <w:w w:val="100"/>
          <w:position w:val="0"/>
          <w:sz w:val="18"/>
          <w:szCs w:val="18"/>
        </w:rPr>
        <w:t>3）</w:t>
        <w:tab/>
      </w:r>
      <w:r>
        <w:rPr>
          <w:color w:val="000000"/>
          <w:spacing w:val="0"/>
          <w:w w:val="100"/>
          <w:position w:val="0"/>
        </w:rPr>
        <w:t>执行《关于调整〈新冠肺炎疫情相关租金减让会计处理规定〉适用范围的通知》</w:t>
      </w:r>
    </w:p>
    <w:p>
      <w:pPr>
        <w:pStyle w:val="Style21"/>
        <w:keepNext w:val="0"/>
        <w:keepLines w:val="0"/>
        <w:widowControl w:val="0"/>
        <w:shd w:val="clear" w:color="auto" w:fill="auto"/>
        <w:bidi w:val="0"/>
        <w:spacing w:before="0" w:after="0" w:line="320" w:lineRule="exact"/>
        <w:ind w:left="0" w:right="0"/>
        <w:jc w:val="left"/>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10</w:t>
      </w:r>
      <w:r>
        <w:rPr>
          <w:color w:val="000000"/>
          <w:spacing w:val="0"/>
          <w:w w:val="100"/>
          <w:position w:val="0"/>
        </w:rPr>
        <w:t>号</w:t>
      </w:r>
      <w:r>
        <w:rPr>
          <w:color w:val="000000"/>
          <w:spacing w:val="0"/>
          <w:w w:val="100"/>
          <w:position w:val="0"/>
          <w:sz w:val="18"/>
          <w:szCs w:val="18"/>
        </w:rPr>
        <w:t>），</w:t>
      </w:r>
      <w:r>
        <w:rPr>
          <w:color w:val="000000"/>
          <w:spacing w:val="0"/>
          <w:w w:val="100"/>
          <w:position w:val="0"/>
        </w:rPr>
        <w:t>对于满足条件的由 新冠肺炎疫情直接引发的租金减免、延期支付租金等租金减让，企业可以选择采用简化方法进行会计处理。</w:t>
      </w:r>
    </w:p>
    <w:p>
      <w:pPr>
        <w:pStyle w:val="Style21"/>
        <w:keepNext w:val="0"/>
        <w:keepLines w:val="0"/>
        <w:widowControl w:val="0"/>
        <w:shd w:val="clear" w:color="auto" w:fill="auto"/>
        <w:bidi w:val="0"/>
        <w:spacing w:before="0" w:after="0" w:line="320" w:lineRule="exact"/>
        <w:ind w:left="0" w:right="0"/>
        <w:jc w:val="left"/>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日发布了《关于调整〈新冠肺炎疫情相关租金减让会计处理规定〉适用范围的通知》（财会〔</w:t>
      </w:r>
      <w:r>
        <w:rPr>
          <w:color w:val="000000"/>
          <w:spacing w:val="0"/>
          <w:w w:val="100"/>
          <w:position w:val="0"/>
          <w:sz w:val="18"/>
          <w:szCs w:val="18"/>
        </w:rPr>
        <w:t>2021</w:t>
      </w:r>
      <w:r>
        <w:rPr>
          <w:color w:val="000000"/>
          <w:spacing w:val="0"/>
          <w:w w:val="100"/>
          <w:position w:val="0"/>
        </w:rPr>
        <w:t xml:space="preserve">〕 </w:t>
      </w:r>
      <w:r>
        <w:rPr>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日起施行，将《新冠肺炎疫情相关租金减让会计处理规定》允许采用简化方法的新冠肺炎疫情相关租 金减让的适用范围由“减让仅针对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日前的应付租赁付款额”调整为“减让仅针对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 款额”，其他适用条件不变。</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本公司对适用范围调整前符合条件的租赁合同已全部选择采用简化方法进行会计处理，对适用范围调整后符合条件的类 似租赁合同也全部采用简化方法进行会计处理，并对通知发布前已采用租赁变更进行会计处理的相关租赁合同进行追溯调 整，但不调整前期比较财务报表数据；对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日至该通知施行日之间发生的未按照该通知规定进行会计处理的相关租 金减让，根据该通知进行调整。</w:t>
      </w:r>
    </w:p>
    <w:p>
      <w:pPr>
        <w:pStyle w:val="Style21"/>
        <w:keepNext w:val="0"/>
        <w:keepLines w:val="0"/>
        <w:widowControl w:val="0"/>
        <w:shd w:val="clear" w:color="auto" w:fill="auto"/>
        <w:tabs>
          <w:tab w:pos="811" w:val="left"/>
        </w:tabs>
        <w:bidi w:val="0"/>
        <w:spacing w:before="0" w:after="0" w:line="314" w:lineRule="exact"/>
        <w:ind w:left="0" w:right="0"/>
        <w:jc w:val="left"/>
      </w:pPr>
      <w:bookmarkStart w:id="1002" w:name="bookmark1002"/>
      <w:r>
        <w:rPr>
          <w:color w:val="000000"/>
          <w:spacing w:val="0"/>
          <w:w w:val="100"/>
          <w:position w:val="0"/>
          <w:sz w:val="18"/>
          <w:szCs w:val="18"/>
        </w:rPr>
        <w:t>（</w:t>
      </w:r>
      <w:bookmarkEnd w:id="1002"/>
      <w:r>
        <w:rPr>
          <w:color w:val="000000"/>
          <w:spacing w:val="0"/>
          <w:w w:val="100"/>
          <w:position w:val="0"/>
          <w:sz w:val="18"/>
          <w:szCs w:val="18"/>
        </w:rPr>
        <w:t>4）</w:t>
        <w:tab/>
      </w:r>
      <w:r>
        <w:rPr>
          <w:color w:val="000000"/>
          <w:spacing w:val="0"/>
          <w:w w:val="100"/>
          <w:position w:val="0"/>
        </w:rPr>
        <w:t>执行《企业会计准则解释第</w:t>
      </w:r>
      <w:r>
        <w:rPr>
          <w:color w:val="000000"/>
          <w:spacing w:val="0"/>
          <w:w w:val="100"/>
          <w:position w:val="0"/>
          <w:sz w:val="18"/>
          <w:szCs w:val="18"/>
        </w:rPr>
        <w:t>15</w:t>
      </w:r>
      <w:r>
        <w:rPr>
          <w:color w:val="000000"/>
          <w:spacing w:val="0"/>
          <w:w w:val="100"/>
          <w:position w:val="0"/>
        </w:rPr>
        <w:t>号》关于资金集中管理相关列报</w:t>
      </w:r>
    </w:p>
    <w:p>
      <w:pPr>
        <w:pStyle w:val="Style21"/>
        <w:keepNext w:val="0"/>
        <w:keepLines w:val="0"/>
        <w:widowControl w:val="0"/>
        <w:shd w:val="clear" w:color="auto" w:fill="auto"/>
        <w:bidi w:val="0"/>
        <w:spacing w:before="0" w:after="0" w:line="329" w:lineRule="exact"/>
        <w:ind w:left="0" w:right="0"/>
        <w:jc w:val="left"/>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35</w:t>
      </w:r>
      <w:r>
        <w:rPr>
          <w:color w:val="000000"/>
          <w:spacing w:val="0"/>
          <w:w w:val="100"/>
          <w:position w:val="0"/>
        </w:rPr>
        <w:t>号，以下简称“解释第</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w:t>
      </w:r>
      <w:r>
        <w:rPr>
          <w:color w:val="000000"/>
          <w:spacing w:val="0"/>
          <w:w w:val="100"/>
          <w:position w:val="0"/>
        </w:rPr>
        <w:t>“关于资 金集中管理相关列报”内容自公布之日起施行，可比期间的财务报表数据相应调整。</w:t>
      </w:r>
    </w:p>
    <w:p>
      <w:pPr>
        <w:pStyle w:val="Style21"/>
        <w:keepNext w:val="0"/>
        <w:keepLines w:val="0"/>
        <w:widowControl w:val="0"/>
        <w:shd w:val="clear" w:color="auto" w:fill="auto"/>
        <w:bidi w:val="0"/>
        <w:spacing w:before="0" w:after="720" w:line="329" w:lineRule="exact"/>
        <w:ind w:left="0" w:right="0"/>
        <w:jc w:val="left"/>
      </w:pPr>
      <w:r>
        <w:rPr>
          <w:color w:val="000000"/>
          <w:spacing w:val="0"/>
          <w:w w:val="100"/>
          <w:position w:val="0"/>
        </w:rPr>
        <w:t>解释第</w:t>
      </w:r>
      <w:r>
        <w:rPr>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65"/>
        <w:keepNext/>
        <w:keepLines/>
        <w:widowControl w:val="0"/>
        <w:shd w:val="clear" w:color="auto" w:fill="auto"/>
        <w:tabs>
          <w:tab w:pos="479"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3"/>
      <w:bookmarkEnd w:id="1004"/>
      <w:bookmarkEnd w:id="100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tabs>
          <w:tab w:pos="479"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07"/>
      <w:bookmarkEnd w:id="1008"/>
      <w:bookmarkEnd w:id="101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7,661,872,877.66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7,661,872,877.66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435,457,685.92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435,457,685.92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73,515,649.53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67,343,017.84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-6,172,631.69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862,393,869.58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862,393,869.58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9,096,499,621.89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9,090,326,990.20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-6,172,631.69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602,055,933.97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602,055,933.97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1,886,103,179.09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1,886,103,179.09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54,146,835.27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54,146,835.27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6,631,756.91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6,631,756.91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2,912,885,887.10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2,934,277,991.01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12,009,385,508.99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12,024,604,981.21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15,219,472.22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11,760,000.00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632,912,806.74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632,912,806.74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13,594,798.87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13,594,798.87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147,943,970.12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147,943,970.12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78,708,760.72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78,708,760.72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6,679,233,149.40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6,679,233,149.40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33,620,947.88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33,620,947.88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15,219,472.22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15,219,472.22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141,239,778.54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156,459,250.76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15,219,472.22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6,820,472,927.94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6,835,692,400.16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15,219,472.22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2,059,495,005.70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2,059,495,005.70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1,953,651,174.43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1,953,651,174.43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5,142,287,146.01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5,142,287,146.01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46,625,435.04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46,625,435.04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5,188,912,581.05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5,188,912,581.05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12,009,385,508.99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12,024,604,981.21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15,219,472.22</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6,809,696,813.71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6,809,696,813.71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158,212,817.95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158,212,817.95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16,617,203.07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11,684,516.45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-4,932,686.62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323,945,708.15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323,945,708.15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3,768,852.97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3,768,852.97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786,061,620.79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786,061,620.79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8,098,303,016.64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8,093,370,330.02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-4,932,686.62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2,808,024,892.64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2,808,024,892.64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1,031,941,638.38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1,031,941,638.38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17,394,799.93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17,394,799.93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15,751,643.75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15,751,643.75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4,220,308,017.73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4,237,702,817.66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17,394,799.93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12,318,611,034.37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12,331,073,147.68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12,462,113.31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864,283,796.68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864,283,796.68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5,768,764.61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5,768,764.61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59,220,971.57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59,220,971.57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12,162,504.86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12,162,504.86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420,380,271.69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420,380,271.69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6,927,776,562.32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6,927,776,562.32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12,462,113.31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12,462,113.31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120,080,943.97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12,462,113.31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7,035,395,392.98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7,047,857,506.29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12,462,113.31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2,005,314,373.99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2,005,314,373.99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2,147,947,670.47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2,147,947,670.47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5,283,215,641.39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5,283,215,641.39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12,318,611,034.37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12,331,073,147.68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12,462,113.31</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65"/>
        <w:keepNext/>
        <w:keepLines/>
        <w:widowControl w:val="0"/>
        <w:shd w:val="clear" w:color="auto" w:fill="auto"/>
        <w:tabs>
          <w:tab w:pos="493" w:val="left"/>
        </w:tabs>
        <w:bidi w:val="0"/>
        <w:spacing w:before="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shd w:val="clear" w:color="auto" w:fill="FFFFFF"/>
        </w:rPr>
        <w:t>（</w:t>
      </w:r>
      <w:bookmarkEnd w:id="101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11"/>
      <w:bookmarkEnd w:id="1012"/>
      <w:bookmarkEnd w:id="101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15"/>
      <w:bookmarkEnd w:id="1016"/>
      <w:bookmarkEnd w:id="1017"/>
    </w:p>
    <w:p>
      <w:pPr>
        <w:pStyle w:val="Style28"/>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六</w:t>
      </w:r>
      <w:bookmarkEnd w:id="1020"/>
      <w:r>
        <w:rPr>
          <w:color w:val="000000"/>
          <w:spacing w:val="0"/>
          <w:w w:val="100"/>
          <w:position w:val="0"/>
        </w:rPr>
        <w:t>、税项</w:t>
      </w:r>
      <w:bookmarkEnd w:id="1018"/>
      <w:bookmarkEnd w:id="1019"/>
      <w:bookmarkEnd w:id="1021"/>
    </w:p>
    <w:p>
      <w:pPr>
        <w:pStyle w:val="Style33"/>
        <w:keepNext/>
        <w:keepLines/>
        <w:widowControl w:val="0"/>
        <w:shd w:val="clear" w:color="auto" w:fill="auto"/>
        <w:bidi w:val="0"/>
        <w:spacing w:before="0" w:after="30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color w:val="000000"/>
          <w:spacing w:val="0"/>
          <w:w w:val="100"/>
          <w:position w:val="0"/>
        </w:rPr>
        <w:t>、主要税种及税率</w:t>
      </w:r>
      <w:bookmarkEnd w:id="1022"/>
      <w:bookmarkEnd w:id="1023"/>
      <w:bookmarkEnd w:id="10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应税货物、劳务增值额计征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30.62%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197"/>
        <w:gridCol w:w="3192"/>
        <w:gridCol w:w="31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、联邦税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，另 附加州税，加州为</w:t>
            </w:r>
            <w:r>
              <w:rPr>
                <w:rFonts w:ascii="Times New Roman" w:eastAsia="Times New Roman" w:hAnsi="Times New Roman" w:cs="Times New Roman"/>
                <w:color w:val="000000"/>
                <w:spacing w:val="0"/>
                <w:w w:val="100"/>
                <w:position w:val="0"/>
                <w:sz w:val="18"/>
                <w:szCs w:val="18"/>
              </w:rPr>
              <w:t>8.84%</w:t>
            </w:r>
            <w:r>
              <w:rPr>
                <w:color w:val="000000"/>
                <w:spacing w:val="0"/>
                <w:w w:val="100"/>
                <w:position w:val="0"/>
              </w:rPr>
              <w:t>，最低</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美 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拉卡拉云商网络有限公司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拉卡拉云商科技有限公司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北京顺维无限科技有限公司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天津弘诚科技发展有限公司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西藏弘诚科技发展有限公司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广州嘉驰信息技术有限公司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海南云商互联科技有限公司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御风科技（海南）有限公司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宁波马上企业管理有限公司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宁波金奥软件科技有限公司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海南千米新零售有限公司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北京拉卡拉云闪科技有限公司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北京腾祥商务服务有限公司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广州赢达信息咨询有限公司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北京大树保险经纪有限责任公司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拉卡拉阈降有限公司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株式会社 </w:t>
            </w:r>
            <w:r>
              <w:rPr>
                <w:rFonts w:ascii="Times New Roman" w:eastAsia="Times New Roman" w:hAnsi="Times New Roman" w:cs="Times New Roman"/>
                <w:color w:val="000000"/>
                <w:spacing w:val="0"/>
                <w:w w:val="100"/>
                <w:position w:val="0"/>
                <w:sz w:val="18"/>
                <w:szCs w:val="18"/>
              </w:rPr>
              <w:t>LAKALA ACTARISE</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US Co.,Ltd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联邦税</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，另附加州税，加州为</w:t>
            </w:r>
            <w:r>
              <w:rPr>
                <w:rFonts w:ascii="Times New Roman" w:eastAsia="Times New Roman" w:hAnsi="Times New Roman" w:cs="Times New Roman"/>
                <w:color w:val="000000"/>
                <w:spacing w:val="0"/>
                <w:w w:val="100"/>
                <w:position w:val="0"/>
                <w:sz w:val="18"/>
                <w:szCs w:val="18"/>
              </w:rPr>
              <w:t>8.84%</w:t>
            </w:r>
            <w:r>
              <w:rPr>
                <w:color w:val="000000"/>
                <w:spacing w:val="0"/>
                <w:w w:val="100"/>
                <w:position w:val="0"/>
              </w:rPr>
              <w:t>，最低</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美元。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UK Co.,Limited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北京拉卡拉资产管理有限公司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拉卡拉信息科技（上海）有限公司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广东云商网联信息服务有限公司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海南泛泰科技发展有限公司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海南泛欣科技服务有限公司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海南嘉驰科技发展有限公司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广州拉卡拉普惠融资担保有限责任公司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拉卡拉御山科技（上海）有限公司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广州润信商业保理有限责任公司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上海拉卡拉青科君诚信息技术发展有限公司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拉卡拉五指山科技（上海）有限公司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color w:val="000000"/>
          <w:spacing w:val="0"/>
          <w:w w:val="100"/>
          <w:position w:val="0"/>
        </w:rPr>
        <w:t>、税收优惠</w:t>
      </w:r>
      <w:bookmarkEnd w:id="1026"/>
      <w:bookmarkEnd w:id="1027"/>
      <w:bookmarkEnd w:id="1029"/>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本公司属于北京市财税局、北京市国家税务局、北京市地方税务局、北京科学技术委员会批准的高新技术企业，减按</w:t>
      </w:r>
      <w:r>
        <w:rPr>
          <w:color w:val="000000"/>
          <w:spacing w:val="0"/>
          <w:w w:val="100"/>
          <w:position w:val="0"/>
          <w:sz w:val="18"/>
          <w:szCs w:val="18"/>
        </w:rPr>
        <w:t>15%</w:t>
      </w:r>
      <w:r>
        <w:rPr>
          <w:color w:val="000000"/>
          <w:spacing w:val="0"/>
          <w:w w:val="100"/>
          <w:position w:val="0"/>
        </w:rPr>
        <w:t>的 税率征收企业所得税，颁发的高新技术企业证书编号为</w:t>
      </w:r>
      <w:r>
        <w:rPr>
          <w:color w:val="000000"/>
          <w:spacing w:val="0"/>
          <w:w w:val="100"/>
          <w:position w:val="0"/>
          <w:sz w:val="18"/>
          <w:szCs w:val="18"/>
        </w:rPr>
        <w:t>GR202011000198</w:t>
      </w:r>
      <w:r>
        <w:rPr>
          <w:color w:val="000000"/>
          <w:spacing w:val="0"/>
          <w:w w:val="100"/>
          <w:position w:val="0"/>
        </w:rPr>
        <w:t>，税收优惠期自</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本公司子公司西藏弘诚科技发展有限公司符合西藏自治区人民政府《西藏自治区招商引资优惠政策若干规定（试行）》（藏政 发〔</w:t>
      </w:r>
      <w:r>
        <w:rPr>
          <w:color w:val="000000"/>
          <w:spacing w:val="0"/>
          <w:w w:val="100"/>
          <w:position w:val="0"/>
          <w:sz w:val="18"/>
          <w:szCs w:val="18"/>
        </w:rPr>
        <w:t>2018</w:t>
      </w:r>
      <w:r>
        <w:rPr>
          <w:color w:val="000000"/>
          <w:spacing w:val="0"/>
          <w:w w:val="100"/>
          <w:position w:val="0"/>
        </w:rPr>
        <w:t xml:space="preserve">〕 </w:t>
      </w:r>
      <w:r>
        <w:rPr>
          <w:color w:val="000000"/>
          <w:spacing w:val="0"/>
          <w:w w:val="100"/>
          <w:position w:val="0"/>
          <w:sz w:val="18"/>
          <w:szCs w:val="18"/>
        </w:rPr>
        <w:t>25</w:t>
      </w:r>
      <w:r>
        <w:rPr>
          <w:color w:val="000000"/>
          <w:spacing w:val="0"/>
          <w:w w:val="100"/>
          <w:position w:val="0"/>
        </w:rPr>
        <w:t>号）第六条第</w:t>
      </w:r>
      <w:r>
        <w:rPr>
          <w:color w:val="000000"/>
          <w:spacing w:val="0"/>
          <w:w w:val="100"/>
          <w:position w:val="0"/>
          <w:sz w:val="18"/>
          <w:szCs w:val="18"/>
        </w:rPr>
        <w:t>14</w:t>
      </w:r>
      <w:r>
        <w:rPr>
          <w:color w:val="000000"/>
          <w:spacing w:val="0"/>
          <w:w w:val="100"/>
          <w:position w:val="0"/>
        </w:rPr>
        <w:t>款“吸纳我区农牧民、残疾人员、享受城市最低生活保障人员、高校毕业生及退役士兵五类人 员就业人数达到企业职工总数</w:t>
      </w:r>
      <w:r>
        <w:rPr>
          <w:color w:val="000000"/>
          <w:spacing w:val="0"/>
          <w:w w:val="100"/>
          <w:position w:val="0"/>
          <w:sz w:val="18"/>
          <w:szCs w:val="18"/>
        </w:rPr>
        <w:t>30%（</w:t>
      </w:r>
      <w:r>
        <w:rPr>
          <w:color w:val="000000"/>
          <w:spacing w:val="0"/>
          <w:w w:val="100"/>
          <w:position w:val="0"/>
        </w:rPr>
        <w:t>含本数）以上的或吸纳西藏常住人口就业人数达到企业职工总数</w:t>
      </w:r>
      <w:r>
        <w:rPr>
          <w:color w:val="000000"/>
          <w:spacing w:val="0"/>
          <w:w w:val="100"/>
          <w:position w:val="0"/>
          <w:sz w:val="18"/>
          <w:szCs w:val="18"/>
        </w:rPr>
        <w:t>70%（</w:t>
      </w:r>
      <w:r>
        <w:rPr>
          <w:color w:val="000000"/>
          <w:spacing w:val="0"/>
          <w:w w:val="100"/>
          <w:position w:val="0"/>
        </w:rPr>
        <w:t>含本数）以上的企业” 的规定，因此自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日，免征企业所得税地方分享部分，</w:t>
      </w:r>
      <w:r>
        <w:rPr>
          <w:color w:val="000000"/>
          <w:spacing w:val="0"/>
          <w:w w:val="100"/>
          <w:position w:val="0"/>
          <w:sz w:val="18"/>
          <w:szCs w:val="18"/>
        </w:rPr>
        <w:t>2021</w:t>
      </w:r>
      <w:r>
        <w:rPr>
          <w:color w:val="000000"/>
          <w:spacing w:val="0"/>
          <w:w w:val="100"/>
          <w:position w:val="0"/>
        </w:rPr>
        <w:t>年实际减按</w:t>
      </w:r>
      <w:r>
        <w:rPr>
          <w:color w:val="000000"/>
          <w:spacing w:val="0"/>
          <w:w w:val="100"/>
          <w:position w:val="0"/>
          <w:sz w:val="18"/>
          <w:szCs w:val="18"/>
        </w:rPr>
        <w:t>9%</w:t>
      </w:r>
      <w:r>
        <w:rPr>
          <w:color w:val="000000"/>
          <w:spacing w:val="0"/>
          <w:w w:val="100"/>
          <w:position w:val="0"/>
        </w:rPr>
        <w:t>税率征收企业所得税。 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号《财政部税务总局关于实施小微企业普惠性税收减免政策的通知》，自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 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日，财政部税务总局发布了财政部税务总局公告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号《关于实施小微企业和个体工商户所得税优惠政策的公 告》，公告规定，对小型微利企业年应纳税所得额不超过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万元的部分，在《财政部税务总局关于实施小微企业普惠性税收 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号）第二条规定的优惠政策基础上，再减半征收企业所得税。本公司子公司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年度应 纳税所得额低于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万的公司包括天津弘诚科技发展有限公司、御风科技（海南）有限公司、宁波马上企业管理有限公司、 宁波金奥软件科技有限公司、海南千米新零售有限公司、北京拉卡拉资产管理有限公司、上海拉卡拉青科君诚信息技术发展 有限公司，按照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的税率缴纳企业所得税。海南泛欣科技服务有限公司根据各月应纳税所得额按照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 企业所得税。</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本公司子公司广州拉卡拉信息技术有限公司，于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日取得软件企业证书，根据财税〔</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49</w:t>
      </w:r>
      <w:r>
        <w:rPr>
          <w:color w:val="000000"/>
          <w:spacing w:val="0"/>
          <w:w w:val="100"/>
          <w:position w:val="0"/>
        </w:rPr>
        <w:t>号《关于软件和集 成电路产业企业所得税优惠政策有关问题的通知》和国发</w:t>
      </w:r>
      <w:r>
        <w:rPr>
          <w:color w:val="000000"/>
          <w:spacing w:val="0"/>
          <w:w w:val="100"/>
          <w:position w:val="0"/>
          <w:sz w:val="18"/>
          <w:szCs w:val="18"/>
        </w:rPr>
        <w:t>[2011]4</w:t>
      </w:r>
      <w:r>
        <w:rPr>
          <w:color w:val="000000"/>
          <w:spacing w:val="0"/>
          <w:w w:val="100"/>
          <w:position w:val="0"/>
        </w:rPr>
        <w:t>号《进一步鼓励软件产业和集成电路产业发展若干政策》 的有关规定，享受两免三减半优惠政策，</w:t>
      </w:r>
      <w:r>
        <w:rPr>
          <w:color w:val="000000"/>
          <w:spacing w:val="0"/>
          <w:w w:val="100"/>
          <w:position w:val="0"/>
          <w:sz w:val="18"/>
          <w:szCs w:val="18"/>
        </w:rPr>
        <w:t>2021</w:t>
      </w:r>
      <w:r>
        <w:rPr>
          <w:color w:val="000000"/>
          <w:spacing w:val="0"/>
          <w:w w:val="100"/>
          <w:position w:val="0"/>
        </w:rPr>
        <w:t>年为减免征收的第二年，所得税率为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1"/>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本公司子公司拉卡拉信息科技（上海）有限公司，于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日取得高新技术企业证书，减按</w:t>
      </w:r>
      <w:r>
        <w:rPr>
          <w:color w:val="000000"/>
          <w:spacing w:val="0"/>
          <w:w w:val="100"/>
          <w:position w:val="0"/>
          <w:sz w:val="18"/>
          <w:szCs w:val="18"/>
        </w:rPr>
        <w:t>15%</w:t>
      </w:r>
      <w:r>
        <w:rPr>
          <w:color w:val="000000"/>
          <w:spacing w:val="0"/>
          <w:w w:val="100"/>
          <w:position w:val="0"/>
        </w:rPr>
        <w:t>的税率征收企业所得税， 颁发的高新技术企业证书编号为</w:t>
      </w:r>
      <w:r>
        <w:rPr>
          <w:color w:val="000000"/>
          <w:spacing w:val="0"/>
          <w:w w:val="100"/>
          <w:position w:val="0"/>
          <w:sz w:val="18"/>
          <w:szCs w:val="18"/>
        </w:rPr>
        <w:t>GR201931004804</w:t>
      </w:r>
      <w:r>
        <w:rPr>
          <w:color w:val="000000"/>
          <w:spacing w:val="0"/>
          <w:w w:val="100"/>
          <w:position w:val="0"/>
        </w:rPr>
        <w:t>，税收优惠期自</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w:t>
      </w:r>
    </w:p>
    <w:p>
      <w:pPr>
        <w:pStyle w:val="Style33"/>
        <w:keepNext/>
        <w:keepLines/>
        <w:widowControl w:val="0"/>
        <w:shd w:val="clear" w:color="auto" w:fill="auto"/>
        <w:bidi w:val="0"/>
        <w:spacing w:before="0" w:after="26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color w:val="000000"/>
          <w:spacing w:val="0"/>
          <w:w w:val="100"/>
          <w:position w:val="0"/>
        </w:rPr>
        <w:t>、其他</w:t>
      </w:r>
      <w:bookmarkEnd w:id="1030"/>
      <w:bookmarkEnd w:id="1031"/>
      <w:bookmarkEnd w:id="1033"/>
    </w:p>
    <w:p>
      <w:pPr>
        <w:pStyle w:val="Style21"/>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6" w:name="bookmark1036"/>
      <w:bookmarkStart w:id="1037" w:name="bookmark1037"/>
      <w:r>
        <w:rPr>
          <w:color w:val="000000"/>
          <w:spacing w:val="0"/>
          <w:w w:val="100"/>
          <w:position w:val="0"/>
        </w:rPr>
        <w:t>七</w:t>
      </w:r>
      <w:bookmarkEnd w:id="1036"/>
      <w:r>
        <w:rPr>
          <w:color w:val="000000"/>
          <w:spacing w:val="0"/>
          <w:w w:val="100"/>
          <w:position w:val="0"/>
        </w:rPr>
        <w:t>、合并财务报表项目注释</w:t>
      </w:r>
      <w:bookmarkEnd w:id="1034"/>
      <w:bookmarkEnd w:id="1035"/>
      <w:bookmarkEnd w:id="1037"/>
    </w:p>
    <w:p>
      <w:pPr>
        <w:pStyle w:val="Style33"/>
        <w:keepNext/>
        <w:keepLines/>
        <w:widowControl w:val="0"/>
        <w:shd w:val="clear" w:color="auto" w:fill="auto"/>
        <w:bidi w:val="0"/>
        <w:spacing w:before="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color w:val="000000"/>
          <w:spacing w:val="0"/>
          <w:w w:val="100"/>
          <w:position w:val="0"/>
        </w:rPr>
        <w:t>、货币资金</w:t>
      </w:r>
      <w:bookmarkEnd w:id="1038"/>
      <w:bookmarkEnd w:id="1039"/>
      <w:bookmarkEnd w:id="104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948,181,302.79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1,880,657,027.68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5,612,101,298.50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5,781,208,373.55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6,560,290,077.52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7,661,872,877.66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2,245,201.96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除下表所列受到限制的货币资金明细外，不存在其他因抵押、质押或冻结等对使用有限制，或存在潜在回收风险的款项。</w:t>
      </w:r>
    </w:p>
    <w:tbl>
      <w:tblPr>
        <w:tblOverlap w:val="never"/>
        <w:jc w:val="left"/>
        <w:tblLayout w:type="fixed"/>
      </w:tblPr>
      <w:tblGrid>
        <w:gridCol w:w="3778"/>
        <w:gridCol w:w="2184"/>
        <w:gridCol w:w="1997"/>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上年年末余额</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3,930, </w:t>
            </w:r>
            <w:r>
              <w:rPr>
                <w:color w:val="000000"/>
                <w:spacing w:val="0"/>
                <w:w w:val="100"/>
                <w:position w:val="0"/>
                <w:sz w:val="18"/>
                <w:szCs w:val="18"/>
              </w:rPr>
              <w:t xml:space="preserve">653.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17,292,069.87</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109, 825, </w:t>
            </w:r>
            <w:r>
              <w:rPr>
                <w:color w:val="000000"/>
                <w:spacing w:val="0"/>
                <w:w w:val="100"/>
                <w:position w:val="0"/>
                <w:sz w:val="18"/>
                <w:szCs w:val="18"/>
              </w:rPr>
              <w:t xml:space="preserve">873.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67,463,621.02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5,498, 344, </w:t>
            </w:r>
            <w:r>
              <w:rPr>
                <w:color w:val="000000"/>
                <w:spacing w:val="0"/>
                <w:w w:val="100"/>
                <w:position w:val="0"/>
                <w:sz w:val="18"/>
                <w:szCs w:val="18"/>
              </w:rPr>
              <w:t xml:space="preserve">771.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5,696, 452, </w:t>
            </w:r>
            <w:r>
              <w:rPr>
                <w:color w:val="000000"/>
                <w:spacing w:val="0"/>
                <w:w w:val="100"/>
                <w:position w:val="0"/>
                <w:sz w:val="18"/>
                <w:szCs w:val="18"/>
              </w:rPr>
              <w:t xml:space="preserve">682. </w:t>
            </w:r>
            <w:r>
              <w:rPr>
                <w:color w:val="000000"/>
                <w:spacing w:val="0"/>
                <w:w w:val="100"/>
                <w:position w:val="0"/>
                <w:sz w:val="18"/>
                <w:szCs w:val="18"/>
              </w:rPr>
              <w:t>66</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5,612,101,298.50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5,781,208, </w:t>
            </w:r>
            <w:r>
              <w:rPr>
                <w:color w:val="000000"/>
                <w:spacing w:val="0"/>
                <w:w w:val="100"/>
                <w:position w:val="0"/>
                <w:sz w:val="18"/>
                <w:szCs w:val="18"/>
              </w:rPr>
              <w:t xml:space="preserve">373. </w:t>
            </w:r>
            <w:r>
              <w:rPr>
                <w:color w:val="000000"/>
                <w:spacing w:val="0"/>
                <w:w w:val="100"/>
                <w:position w:val="0"/>
                <w:sz w:val="18"/>
                <w:szCs w:val="18"/>
              </w:rPr>
              <w:t>55</w:t>
            </w:r>
          </w:p>
        </w:tc>
      </w:tr>
    </w:tbl>
    <w:p>
      <w:pPr>
        <w:widowControl w:val="0"/>
        <w:spacing w:after="319" w:line="1" w:lineRule="exact"/>
      </w:pP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客户备付金账户是公司按照《非金融机构支付服务管理办法》和《支付机构客户备付金存管办法》规定开立的银行专用存款 账户，公司通过客户备付金账户存储及收支的资金范围包括：银行卡收单业务、第三方支付便民服务业务、信用卡还款业务、 信贷支付结算业务、公司其他部分业务收入资金。</w:t>
      </w:r>
    </w:p>
    <w:p>
      <w:pPr>
        <w:pStyle w:val="Style33"/>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color w:val="000000"/>
          <w:spacing w:val="0"/>
          <w:w w:val="100"/>
          <w:position w:val="0"/>
        </w:rPr>
        <w:t>、交易性金融资产</w:t>
      </w:r>
      <w:bookmarkEnd w:id="1042"/>
      <w:bookmarkEnd w:id="1043"/>
      <w:bookmarkEnd w:id="104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、衍生金融资产</w:t>
      </w:r>
      <w:bookmarkEnd w:id="1046"/>
      <w:bookmarkEnd w:id="1047"/>
      <w:bookmarkEnd w:id="104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color w:val="000000"/>
          <w:spacing w:val="0"/>
          <w:w w:val="100"/>
          <w:position w:val="0"/>
        </w:rPr>
        <w:t>、应收票据</w:t>
      </w:r>
      <w:bookmarkEnd w:id="1050"/>
      <w:bookmarkEnd w:id="1051"/>
      <w:bookmarkEnd w:id="1053"/>
    </w:p>
    <w:p>
      <w:pPr>
        <w:pStyle w:val="Style65"/>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4"/>
      <w:bookmarkEnd w:id="1055"/>
      <w:bookmarkEnd w:id="1057"/>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gridSpan w:val="3"/>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tcBorders>
              <w:top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numPr>
          <w:ilvl w:val="0"/>
          <w:numId w:val="39"/>
        </w:numPr>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本期计提、收回或转回的坏账准备情况</w:t>
      </w:r>
      <w:bookmarkEnd w:id="1058"/>
      <w:bookmarkEnd w:id="1059"/>
      <w:bookmarkEnd w:id="106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numPr>
          <w:ilvl w:val="0"/>
          <w:numId w:val="39"/>
        </w:numPr>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期末公司已质押的应收票据</w:t>
      </w:r>
      <w:bookmarkEnd w:id="1062"/>
      <w:bookmarkEnd w:id="1063"/>
      <w:bookmarkEnd w:id="1065"/>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65"/>
        <w:keepNext/>
        <w:keepLines/>
        <w:widowControl w:val="0"/>
        <w:numPr>
          <w:ilvl w:val="0"/>
          <w:numId w:val="39"/>
        </w:numPr>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期末公司已背书或贴现且在资产负债表日尚未到期的应收票据</w:t>
      </w:r>
      <w:bookmarkEnd w:id="1066"/>
      <w:bookmarkEnd w:id="1067"/>
      <w:bookmarkEnd w:id="1069"/>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65"/>
        <w:keepNext/>
        <w:keepLines/>
        <w:widowControl w:val="0"/>
        <w:numPr>
          <w:ilvl w:val="0"/>
          <w:numId w:val="39"/>
        </w:numPr>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期末公司因出票人未履约而将其转应收账款的票据</w:t>
      </w:r>
      <w:bookmarkEnd w:id="1070"/>
      <w:bookmarkEnd w:id="1071"/>
      <w:bookmarkEnd w:id="1073"/>
    </w:p>
    <w:p>
      <w:pPr>
        <w:pStyle w:val="Style21"/>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5"/>
        <w:keepNext/>
        <w:keepLines/>
        <w:widowControl w:val="0"/>
        <w:numPr>
          <w:ilvl w:val="0"/>
          <w:numId w:val="39"/>
        </w:numPr>
        <w:shd w:val="clear" w:color="auto" w:fill="auto"/>
        <w:bidi w:val="0"/>
        <w:spacing w:before="0" w:line="240" w:lineRule="auto"/>
        <w:ind w:left="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本期实际核销的应收票据情况</w:t>
      </w:r>
      <w:bookmarkEnd w:id="1074"/>
      <w:bookmarkEnd w:id="1075"/>
      <w:bookmarkEnd w:id="10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24"/>
              <w:keepNext w:val="0"/>
              <w:keepLines w:val="0"/>
              <w:widowControl w:val="0"/>
              <w:shd w:val="clear" w:color="auto" w:fill="auto"/>
              <w:tabs>
                <w:tab w:pos="1402" w:val="left"/>
                <w:tab w:pos="316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24"/>
              <w:keepNext w:val="0"/>
              <w:keepLines w:val="0"/>
              <w:widowControl w:val="0"/>
              <w:shd w:val="clear" w:color="auto" w:fill="auto"/>
              <w:tabs>
                <w:tab w:pos="1760" w:val="left"/>
                <w:tab w:pos="3622" w:val="left"/>
              </w:tabs>
              <w:bidi w:val="0"/>
              <w:spacing w:before="0" w:after="0" w:line="240" w:lineRule="auto"/>
              <w:ind w:left="0" w:right="0" w:firstLine="440"/>
              <w:jc w:val="left"/>
            </w:pPr>
            <w:r>
              <w:rPr>
                <w:color w:val="000000"/>
                <w:spacing w:val="0"/>
                <w:w w:val="100"/>
                <w:position w:val="0"/>
              </w:rPr>
              <w:t>核销原因</w:t>
              <w:tab/>
              <w:t>履行的核销程序</w:t>
              <w:tab/>
              <w:t>_</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3"/>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5</w:t>
      </w:r>
      <w:bookmarkEnd w:id="1080"/>
      <w:r>
        <w:rPr>
          <w:color w:val="000000"/>
          <w:spacing w:val="0"/>
          <w:w w:val="100"/>
          <w:position w:val="0"/>
        </w:rPr>
        <w:t>、应收账款</w:t>
      </w:r>
      <w:bookmarkEnd w:id="1078"/>
      <w:bookmarkEnd w:id="1079"/>
      <w:bookmarkEnd w:id="1081"/>
    </w:p>
    <w:p>
      <w:pPr>
        <w:pStyle w:val="Style65"/>
        <w:keepNext/>
        <w:keepLines/>
        <w:widowControl w:val="0"/>
        <w:numPr>
          <w:ilvl w:val="0"/>
          <w:numId w:val="41"/>
        </w:numPr>
        <w:shd w:val="clear" w:color="auto" w:fill="auto"/>
        <w:bidi w:val="0"/>
        <w:spacing w:before="0" w:line="240" w:lineRule="auto"/>
        <w:ind w:left="0" w:right="0" w:firstLine="0"/>
        <w:jc w:val="both"/>
      </w:pPr>
      <w:bookmarkStart w:id="1082" w:name="bookmark1082"/>
      <w:bookmarkStart w:id="1083" w:name="bookmark1083"/>
      <w:bookmarkStart w:id="1084" w:name="bookmark1084"/>
      <w:bookmarkStart w:id="1085" w:name="bookmark1085"/>
      <w:bookmarkEnd w:id="1084"/>
      <w:r>
        <w:rPr>
          <w:color w:val="000000"/>
          <w:spacing w:val="0"/>
          <w:w w:val="100"/>
          <w:position w:val="0"/>
        </w:rPr>
        <w:t>应收账款分类披露</w:t>
      </w:r>
      <w:bookmarkEnd w:id="1082"/>
      <w:bookmarkEnd w:id="1083"/>
      <w:bookmarkEnd w:id="1085"/>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787,98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7,173.0</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10,802, </w:t>
            </w:r>
            <w:r>
              <w:rPr>
                <w:rFonts w:ascii="Times New Roman" w:eastAsia="Times New Roman" w:hAnsi="Times New Roman" w:cs="Times New Roman"/>
                <w:color w:val="000000"/>
                <w:spacing w:val="0"/>
                <w:w w:val="100"/>
                <w:position w:val="0"/>
                <w:sz w:val="18"/>
                <w:szCs w:val="18"/>
              </w:rPr>
              <w:t>068.71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4,673,3</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435,457,</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685.92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787,98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7,173.0</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10,802, </w:t>
            </w:r>
            <w:r>
              <w:rPr>
                <w:rFonts w:ascii="Times New Roman" w:eastAsia="Times New Roman" w:hAnsi="Times New Roman" w:cs="Times New Roman"/>
                <w:color w:val="000000"/>
                <w:spacing w:val="0"/>
                <w:w w:val="100"/>
                <w:position w:val="0"/>
                <w:sz w:val="18"/>
                <w:szCs w:val="18"/>
              </w:rPr>
              <w:t>068.71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4,673,3</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435,457,</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685.92</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787,98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7,173.0</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10,802, </w:t>
            </w:r>
            <w:r>
              <w:rPr>
                <w:rFonts w:ascii="Times New Roman" w:eastAsia="Times New Roman" w:hAnsi="Times New Roman" w:cs="Times New Roman"/>
                <w:color w:val="000000"/>
                <w:spacing w:val="0"/>
                <w:w w:val="100"/>
                <w:position w:val="0"/>
                <w:sz w:val="18"/>
                <w:szCs w:val="18"/>
              </w:rPr>
              <w:t>068.71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4,673,3</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435,457,</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685.92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10,802,068.71</w:t>
      </w:r>
      <w:r>
        <w:rPr>
          <w:color w:val="000000"/>
          <w:spacing w:val="0"/>
          <w:w w:val="100"/>
          <w:position w:val="0"/>
        </w:rPr>
        <w:t>元。</w:t>
      </w:r>
    </w:p>
    <w:p>
      <w:pPr>
        <w:widowControl w:val="0"/>
        <w:spacing w:after="99" w:line="1" w:lineRule="exact"/>
      </w:pPr>
    </w:p>
    <w:p>
      <w:pPr>
        <w:pStyle w:val="Style21"/>
        <w:keepNext w:val="0"/>
        <w:keepLines w:val="0"/>
        <w:widowControl w:val="0"/>
        <w:shd w:val="clear" w:color="auto" w:fill="auto"/>
        <w:bidi w:val="0"/>
        <w:spacing w:before="0" w:after="2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779,811,009.10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10,242,429.71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6,974,457.57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348,722.88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997,305.32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149,595.79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204,401.10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787,987,173.09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10,802,068.71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25"/>
        <w:gridCol w:w="1651"/>
        <w:gridCol w:w="2098"/>
        <w:gridCol w:w="2102"/>
        <w:gridCol w:w="1810"/>
      </w:tblGrid>
      <w:tr>
        <w:trPr>
          <w:trHeight w:val="432"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700"/>
              <w:jc w:val="left"/>
            </w:pPr>
            <w:r>
              <w:rPr>
                <w:color w:val="000000"/>
                <w:spacing w:val="0"/>
                <w:w w:val="100"/>
                <w:position w:val="0"/>
              </w:rPr>
              <w:t>合计</w:t>
            </w:r>
          </w:p>
        </w:tc>
      </w:tr>
      <w:tr>
        <w:trPr>
          <w:trHeight w:val="7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top"/>
          </w:tcPr>
          <w:p>
            <w:pPr/>
          </w:p>
        </w:tc>
      </w:tr>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4,673,397.29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4,673,397.29</w:t>
            </w:r>
          </w:p>
        </w:tc>
      </w:tr>
      <w:tr>
        <w:trPr>
          <w:trHeight w:val="7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 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700"/>
              <w:jc w:val="both"/>
            </w:pP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8,637,879.90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8,637,879.90</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2,482,721.25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2,482,721.25</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24,616.75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24,616.75</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-1,870.48</w:t>
            </w:r>
          </w:p>
        </w:tc>
      </w:tr>
      <w:tr>
        <w:trPr>
          <w:trHeight w:val="4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10,802,068.71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10,802,068.71</w:t>
            </w:r>
          </w:p>
        </w:tc>
      </w:tr>
    </w:tbl>
    <w:p>
      <w:pPr>
        <w:widowControl w:val="0"/>
        <w:spacing w:after="39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r>
        <w:br w:type="page"/>
      </w: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779,811,009.10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6,974,457.57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997,305.32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204,401.10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204,401.10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787,987,173.09</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6"/>
      <w:bookmarkEnd w:id="1087"/>
      <w:bookmarkEnd w:id="108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4,673,397.29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8,637,879.90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2,482,721.25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24,616.75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-1,870.48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10,802,068.71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4,673,397.29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8,637,879.90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2,482,721.25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24,616.75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-1,870.48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10,802,068.71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0"/>
      <w:bookmarkEnd w:id="1091"/>
      <w:bookmarkEnd w:id="1093"/>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24,616.75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5"/>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4"/>
      <w:bookmarkEnd w:id="1095"/>
      <w:bookmarkEnd w:id="1097"/>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175,272,737.00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2,629,091.06</w:t>
            </w:r>
          </w:p>
        </w:tc>
      </w:tr>
    </w:tbl>
    <w:p>
      <w:pPr>
        <w:widowControl w:val="0"/>
        <w:spacing w:line="1" w:lineRule="exact"/>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38,888,625.25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438,886.25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25,726,154.00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257,261.54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25,516,133.00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255,161.33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305,403,649.25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5"/>
        <w:keepNext/>
        <w:keepLines/>
        <w:widowControl w:val="0"/>
        <w:shd w:val="clear" w:color="auto" w:fill="auto"/>
        <w:tabs>
          <w:tab w:pos="493" w:val="left"/>
        </w:tabs>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98"/>
      <w:bookmarkEnd w:id="1099"/>
      <w:bookmarkEnd w:id="1101"/>
    </w:p>
    <w:p>
      <w:pPr>
        <w:pStyle w:val="Style65"/>
        <w:keepNext/>
        <w:keepLines/>
        <w:widowControl w:val="0"/>
        <w:shd w:val="clear" w:color="auto" w:fill="auto"/>
        <w:tabs>
          <w:tab w:pos="493"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2"/>
      <w:bookmarkEnd w:id="1103"/>
      <w:bookmarkEnd w:id="110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6</w:t>
      </w:r>
      <w:bookmarkEnd w:id="1108"/>
      <w:r>
        <w:rPr>
          <w:color w:val="000000"/>
          <w:spacing w:val="0"/>
          <w:w w:val="100"/>
          <w:position w:val="0"/>
        </w:rPr>
        <w:t>、应收款项融资</w:t>
      </w:r>
      <w:bookmarkEnd w:id="1106"/>
      <w:bookmarkEnd w:id="1107"/>
      <w:bookmarkEnd w:id="110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7</w:t>
      </w:r>
      <w:bookmarkEnd w:id="1112"/>
      <w:r>
        <w:rPr>
          <w:color w:val="000000"/>
          <w:spacing w:val="0"/>
          <w:w w:val="100"/>
          <w:position w:val="0"/>
        </w:rPr>
        <w:t>、预付款项</w:t>
      </w:r>
      <w:bookmarkEnd w:id="1110"/>
      <w:bookmarkEnd w:id="1111"/>
      <w:bookmarkEnd w:id="1113"/>
    </w:p>
    <w:p>
      <w:pPr>
        <w:pStyle w:val="Style65"/>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4"/>
      <w:bookmarkEnd w:id="1115"/>
      <w:bookmarkEnd w:id="1117"/>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18,638,711.48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66,683,227.51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164,726.40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236,406.95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418,433.38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335,692.11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19,203,180.29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67,343,017.84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65"/>
        <w:keepNext/>
        <w:keepLines/>
        <w:widowControl w:val="0"/>
        <w:shd w:val="clear" w:color="auto" w:fill="auto"/>
        <w:bidi w:val="0"/>
        <w:spacing w:before="0" w:after="32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8"/>
      <w:bookmarkEnd w:id="1119"/>
      <w:bookmarkEnd w:id="1121"/>
    </w:p>
    <w:tbl>
      <w:tblPr>
        <w:tblOverlap w:val="never"/>
        <w:jc w:val="left"/>
        <w:tblLayout w:type="fixed"/>
      </w:tblPr>
      <w:tblGrid>
        <w:gridCol w:w="3970"/>
        <w:gridCol w:w="2400"/>
        <w:gridCol w:w="2410"/>
      </w:tblGrid>
      <w:tr>
        <w:trPr>
          <w:trHeight w:val="4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占预付款项期末余额合计数的</w:t>
            </w:r>
          </w:p>
        </w:tc>
      </w:tr>
    </w:tbl>
    <w:p>
      <w:pPr>
        <w:widowControl w:val="0"/>
        <w:spacing w:line="1" w:lineRule="exact"/>
      </w:pPr>
      <w:r>
        <w:br w:type="page"/>
      </w:r>
    </w:p>
    <w:tbl>
      <w:tblPr>
        <w:tblOverlap w:val="never"/>
        <w:jc w:val="left"/>
        <w:tblLayout w:type="fixed"/>
      </w:tblPr>
      <w:tblGrid>
        <w:gridCol w:w="3970"/>
        <w:gridCol w:w="2400"/>
        <w:gridCol w:w="241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3,407,264.12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17.74</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1,386,009.70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1,194,968.58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1,111,574.64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1,108,407.08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8,208,224.12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42.74</w:t>
            </w:r>
          </w:p>
        </w:tc>
      </w:tr>
    </w:tbl>
    <w:p>
      <w:pPr>
        <w:widowControl w:val="0"/>
        <w:spacing w:after="3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8</w:t>
      </w:r>
      <w:bookmarkEnd w:id="1124"/>
      <w:r>
        <w:rPr>
          <w:color w:val="000000"/>
          <w:spacing w:val="0"/>
          <w:w w:val="100"/>
          <w:position w:val="0"/>
        </w:rPr>
        <w:t>、其他应收款</w:t>
      </w:r>
      <w:bookmarkEnd w:id="1122"/>
      <w:bookmarkEnd w:id="1123"/>
      <w:bookmarkEnd w:id="11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12,480,280.69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16,414,531.89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r>
    </w:tbl>
    <w:p>
      <w:pPr>
        <w:widowControl w:val="0"/>
        <w:spacing w:after="379" w:line="1" w:lineRule="exact"/>
      </w:pPr>
    </w:p>
    <w:p>
      <w:pPr>
        <w:pStyle w:val="Style65"/>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26"/>
      <w:bookmarkEnd w:id="1127"/>
      <w:bookmarkEnd w:id="1129"/>
    </w:p>
    <w:p>
      <w:pPr>
        <w:pStyle w:val="Style84"/>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color w:val="000000"/>
          <w:spacing w:val="0"/>
          <w:w w:val="100"/>
          <w:position w:val="0"/>
        </w:rPr>
        <w:t>）应收利息分类</w:t>
      </w:r>
      <w:bookmarkEnd w:id="1130"/>
      <w:bookmarkEnd w:id="1131"/>
      <w:bookmarkEnd w:id="113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84"/>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color w:val="000000"/>
          <w:spacing w:val="0"/>
          <w:w w:val="100"/>
          <w:position w:val="0"/>
        </w:rPr>
        <w:t>）重要逾期利息</w:t>
      </w:r>
      <w:bookmarkEnd w:id="1134"/>
      <w:bookmarkEnd w:id="1135"/>
      <w:bookmarkEnd w:id="1137"/>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4"/>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color w:val="000000"/>
          <w:spacing w:val="0"/>
          <w:w w:val="100"/>
          <w:position w:val="0"/>
        </w:rPr>
        <w:t>）坏账准备计提情况</w:t>
      </w:r>
      <w:bookmarkEnd w:id="1138"/>
      <w:bookmarkEnd w:id="1139"/>
      <w:bookmarkEnd w:id="114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65"/>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42"/>
      <w:bookmarkEnd w:id="1143"/>
      <w:bookmarkEnd w:id="1145"/>
    </w:p>
    <w:p>
      <w:pPr>
        <w:pStyle w:val="Style84"/>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color w:val="000000"/>
          <w:spacing w:val="0"/>
          <w:w w:val="100"/>
          <w:position w:val="0"/>
        </w:rPr>
        <w:t>）应收股利分类</w:t>
      </w:r>
      <w:bookmarkEnd w:id="1146"/>
      <w:bookmarkEnd w:id="1147"/>
      <w:bookmarkEnd w:id="114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50"/>
      <w:bookmarkEnd w:id="1151"/>
      <w:bookmarkEnd w:id="115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color w:val="000000"/>
          <w:spacing w:val="0"/>
          <w:w w:val="100"/>
          <w:position w:val="0"/>
        </w:rPr>
        <w:t>）坏账准备计提情况</w:t>
      </w:r>
      <w:bookmarkEnd w:id="1154"/>
      <w:bookmarkEnd w:id="1155"/>
      <w:bookmarkEnd w:id="115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58"/>
      <w:bookmarkEnd w:id="1159"/>
      <w:bookmarkEnd w:id="1161"/>
    </w:p>
    <w:p>
      <w:pPr>
        <w:pStyle w:val="Style84"/>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color w:val="000000"/>
          <w:spacing w:val="0"/>
          <w:w w:val="100"/>
          <w:position w:val="0"/>
        </w:rPr>
        <w:t>）其他应收款按款项性质分类情况</w:t>
      </w:r>
      <w:bookmarkEnd w:id="1162"/>
      <w:bookmarkEnd w:id="1163"/>
      <w:bookmarkEnd w:id="116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11,796,079.51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24,675,148.18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695,719.15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172,319.58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102,203,309.77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52,347,467.76</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color w:val="000000"/>
          <w:spacing w:val="0"/>
          <w:w w:val="100"/>
          <w:position w:val="0"/>
        </w:rPr>
        <w:t>）坏账准备计提情况</w:t>
      </w:r>
      <w:bookmarkEnd w:id="1166"/>
      <w:bookmarkEnd w:id="1167"/>
      <w:bookmarkEnd w:id="116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284,269.19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284,269.19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38,452.61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89,749,963.72</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274,418.04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274,418.04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36,785.79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36,785.79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11,517.97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89,723,029.08</w:t>
            </w:r>
          </w:p>
        </w:tc>
      </w:tr>
    </w:tbl>
    <w:p>
      <w:pPr>
        <w:widowControl w:val="0"/>
        <w:spacing w:after="5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60" w:line="312" w:lineRule="exact"/>
        <w:ind w:left="0" w:right="0" w:firstLine="0"/>
        <w:jc w:val="left"/>
      </w:pPr>
      <w:r>
        <w:rPr>
          <w:color w:val="000000"/>
          <w:spacing w:val="0"/>
          <w:w w:val="100"/>
          <w:position w:val="0"/>
        </w:rPr>
        <w:t>拉卡拉全资子公司北京大树保险经纪有限责任公司（以下简称大树保险）与北京坤泽爱车企业管理集团有限公司（以下简称 坤泽）旗下北京健越管理咨询服务有限责任公司、北京坤泽爱车汽车咨询服务有限公司合作推广汽车保险业务，合作期间坤 泽以虚假合同向大树保险骗取资金，大树保险于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日以合同诈骗案向北京市公安局海淀分局（以下简称海淀分局） 报案，海淀分局于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日受理，于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日立为刑事案例侦查。截止报案时间，坤泽共骗取大树保险 </w:t>
      </w:r>
      <w:r>
        <w:rPr>
          <w:color w:val="000000"/>
          <w:spacing w:val="0"/>
          <w:w w:val="100"/>
          <w:position w:val="0"/>
          <w:sz w:val="18"/>
          <w:szCs w:val="18"/>
        </w:rPr>
        <w:t>89,711,511.11</w:t>
      </w:r>
      <w:r>
        <w:rPr>
          <w:color w:val="000000"/>
          <w:spacing w:val="0"/>
          <w:w w:val="100"/>
          <w:position w:val="0"/>
        </w:rPr>
        <w:t>元，因此案件正在立案侦查阶段，大树保险尚不能判断预计可收回资金，根据谨慎性原则，大树保险对上述 涉案金额全部计提减值。</w:t>
      </w:r>
    </w:p>
    <w:tbl>
      <w:tblPr>
        <w:tblOverlap w:val="never"/>
        <w:jc w:val="center"/>
        <w:tblLayout w:type="fixed"/>
      </w:tblPr>
      <w:tblGrid>
        <w:gridCol w:w="3653"/>
        <w:gridCol w:w="1598"/>
        <w:gridCol w:w="1603"/>
        <w:gridCol w:w="960"/>
        <w:gridCol w:w="1291"/>
      </w:tblGrid>
      <w:tr>
        <w:trPr>
          <w:trHeight w:val="437"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计提理由</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北京健越管理咨询服务有限责任公司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59,793,378.83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59,793,378.83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立案未结案</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北京坤泽爱车汽车咨询服务有限公司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29,918,132.28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29,918,132.28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立案未结案</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93,110,798.01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1,711,499.34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1,887,555.84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5,493,456.58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1,816,350.24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1,144,192.40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2,532,913.94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102,203,309.77</w:t>
            </w: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color w:val="000000"/>
          <w:spacing w:val="0"/>
          <w:w w:val="100"/>
          <w:position w:val="0"/>
        </w:rPr>
        <w:t>）本期计提、收回或转回的坏账准备情况</w:t>
      </w:r>
      <w:bookmarkEnd w:id="1170"/>
      <w:bookmarkEnd w:id="1171"/>
      <w:bookmarkEnd w:id="117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26"/>
        <w:gridCol w:w="1094"/>
        <w:gridCol w:w="1339"/>
        <w:gridCol w:w="1334"/>
        <w:gridCol w:w="1330"/>
        <w:gridCol w:w="1325"/>
        <w:gridCol w:w="173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284,269.19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89,749,963.72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274,418.04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89,723,029.08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284,269.19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89,749,963.72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274,418.04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89,723,029.08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84"/>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color w:val="000000"/>
          <w:spacing w:val="0"/>
          <w:w w:val="100"/>
          <w:position w:val="0"/>
        </w:rPr>
        <w:t>）本期实际核销的其他应收款情况</w:t>
      </w:r>
      <w:bookmarkEnd w:id="1174"/>
      <w:bookmarkEnd w:id="1175"/>
      <w:bookmarkEnd w:id="1177"/>
    </w:p>
    <w:p>
      <w:pPr>
        <w:pStyle w:val="Style21"/>
        <w:keepNext w:val="0"/>
        <w:keepLines w:val="0"/>
        <w:widowControl w:val="0"/>
        <w:shd w:val="clear" w:color="auto" w:fill="auto"/>
        <w:bidi w:val="0"/>
        <w:spacing w:before="0" w:after="100" w:line="240" w:lineRule="auto"/>
        <w:ind w:left="0" w:right="0" w:firstLine="0"/>
        <w:jc w:val="right"/>
      </w:pPr>
      <w:bookmarkStart w:id="1178" w:name="bookmark1178"/>
      <w:r>
        <w:rPr>
          <w:color w:val="000000"/>
          <w:spacing w:val="0"/>
          <w:w w:val="100"/>
          <w:position w:val="0"/>
        </w:rPr>
        <w:t>单</w:t>
      </w:r>
      <w:bookmarkEnd w:id="1178"/>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36,785.79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1179" w:name="bookmark117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79"/>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1,393,800.00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658,825.00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539,904.00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4,592,529.00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84"/>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6</w:t>
      </w:r>
      <w:bookmarkEnd w:id="1182"/>
      <w:r>
        <w:rPr>
          <w:color w:val="000000"/>
          <w:spacing w:val="0"/>
          <w:w w:val="100"/>
          <w:position w:val="0"/>
        </w:rPr>
        <w:t>）涉及政府补助的应收款项</w:t>
      </w:r>
      <w:bookmarkEnd w:id="1180"/>
      <w:bookmarkEnd w:id="1181"/>
      <w:bookmarkEnd w:id="11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 额及依据</w:t>
            </w:r>
          </w:p>
        </w:tc>
      </w:tr>
    </w:tbl>
    <w:p>
      <w:pPr>
        <w:pStyle w:val="Style84"/>
        <w:keepNext/>
        <w:keepLines/>
        <w:widowControl w:val="0"/>
        <w:shd w:val="clear" w:color="auto" w:fill="auto"/>
        <w:tabs>
          <w:tab w:pos="387" w:val="left"/>
        </w:tabs>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7</w:t>
      </w:r>
      <w:bookmarkEnd w:id="1186"/>
      <w:r>
        <w:rPr>
          <w:color w:val="000000"/>
          <w:spacing w:val="0"/>
          <w:w w:val="100"/>
          <w:position w:val="0"/>
        </w:rPr>
        <w:t>）</w:t>
        <w:tab/>
        <w:t>因金融资产转移而终止确认的其他应收款</w:t>
      </w:r>
      <w:bookmarkEnd w:id="1184"/>
      <w:bookmarkEnd w:id="1185"/>
      <w:bookmarkEnd w:id="1187"/>
    </w:p>
    <w:p>
      <w:pPr>
        <w:pStyle w:val="Style84"/>
        <w:keepNext/>
        <w:keepLines/>
        <w:widowControl w:val="0"/>
        <w:shd w:val="clear" w:color="auto" w:fill="auto"/>
        <w:tabs>
          <w:tab w:pos="392" w:val="left"/>
        </w:tabs>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8</w:t>
      </w:r>
      <w:bookmarkEnd w:id="1190"/>
      <w:r>
        <w:rPr>
          <w:color w:val="000000"/>
          <w:spacing w:val="0"/>
          <w:w w:val="100"/>
          <w:position w:val="0"/>
        </w:rPr>
        <w:t>）</w:t>
        <w:tab/>
        <w:t>转移其他应收款且继续涉入形成的资产、负债金额</w:t>
      </w:r>
      <w:bookmarkEnd w:id="1188"/>
      <w:bookmarkEnd w:id="1189"/>
      <w:bookmarkEnd w:id="119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9</w:t>
      </w:r>
      <w:bookmarkEnd w:id="1194"/>
      <w:r>
        <w:rPr>
          <w:color w:val="000000"/>
          <w:spacing w:val="0"/>
          <w:w w:val="100"/>
          <w:position w:val="0"/>
        </w:rPr>
        <w:t>、存货</w:t>
      </w:r>
      <w:bookmarkEnd w:id="1192"/>
      <w:bookmarkEnd w:id="1193"/>
      <w:bookmarkEnd w:id="119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5"/>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96"/>
      <w:bookmarkEnd w:id="1197"/>
      <w:bookmarkEnd w:id="11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11,634,469.85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11,634,469.85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11,634,469.85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11,634,469.85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0"/>
      <w:bookmarkEnd w:id="1201"/>
      <w:bookmarkEnd w:id="12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65"/>
        <w:keepNext/>
        <w:keepLines/>
        <w:widowControl w:val="0"/>
        <w:shd w:val="clear" w:color="auto" w:fill="auto"/>
        <w:tabs>
          <w:tab w:pos="493" w:val="left"/>
        </w:tabs>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04"/>
      <w:bookmarkEnd w:id="1205"/>
      <w:bookmarkEnd w:id="1207"/>
    </w:p>
    <w:p>
      <w:pPr>
        <w:pStyle w:val="Style65"/>
        <w:keepNext/>
        <w:keepLines/>
        <w:widowControl w:val="0"/>
        <w:shd w:val="clear" w:color="auto" w:fill="auto"/>
        <w:tabs>
          <w:tab w:pos="493" w:val="left"/>
        </w:tabs>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08"/>
      <w:bookmarkEnd w:id="1209"/>
      <w:bookmarkEnd w:id="1211"/>
    </w:p>
    <w:p>
      <w:pPr>
        <w:pStyle w:val="Style33"/>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12"/>
      <w:bookmarkEnd w:id="1213"/>
      <w:bookmarkEnd w:id="121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345" w:right="1065" w:bottom="1441" w:left="1057"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16"/>
      <w:bookmarkEnd w:id="1217"/>
      <w:bookmarkEnd w:id="121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20"/>
      <w:bookmarkEnd w:id="1221"/>
      <w:bookmarkEnd w:id="122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24"/>
      <w:bookmarkEnd w:id="1225"/>
      <w:bookmarkEnd w:id="122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25,934,311.92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44,012,669.70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未收到银联发票增值税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87,194,578.74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94,013,015.51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15,463,741.28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对外投放机具未摊销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29,408,145.72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39,027,469.71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85,880,866.54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24,271,980.47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10,540,451.15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635,064,541.76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228,417,902.92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862,393,869.58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484" w:right="1109" w:bottom="2084" w:left="1109" w:header="0" w:footer="3" w:gutter="0"/>
          <w:cols w:space="720"/>
          <w:noEndnote/>
          <w:rtlGutter w:val="0"/>
          <w:docGrid w:linePitch="360"/>
        </w:sectPr>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28"/>
      <w:bookmarkEnd w:id="1229"/>
      <w:bookmarkEnd w:id="1231"/>
    </w:p>
    <w:tbl>
      <w:tblPr>
        <w:tblOverlap w:val="never"/>
        <w:jc w:val="center"/>
        <w:tblLayout w:type="fixed"/>
      </w:tblPr>
      <w:tblGrid>
        <w:gridCol w:w="1378"/>
        <w:gridCol w:w="547"/>
        <w:gridCol w:w="1651"/>
        <w:gridCol w:w="1901"/>
        <w:gridCol w:w="221"/>
        <w:gridCol w:w="2054"/>
        <w:gridCol w:w="189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tabs>
                <w:tab w:pos="1339" w:val="left"/>
                <w:tab w:pos="2722" w:val="left"/>
              </w:tabs>
              <w:bidi w:val="0"/>
              <w:spacing w:before="0" w:after="0" w:line="240" w:lineRule="auto"/>
              <w:ind w:left="0" w:right="0" w:firstLine="0"/>
              <w:jc w:val="center"/>
            </w:pPr>
            <w:r>
              <w:rPr>
                <w:color w:val="000000"/>
                <w:spacing w:val="0"/>
                <w:w w:val="100"/>
                <w:position w:val="0"/>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1339" w:val="left"/>
                <w:tab w:pos="2702" w:val="left"/>
              </w:tabs>
              <w:bidi w:val="0"/>
              <w:spacing w:before="0" w:after="0" w:line="240" w:lineRule="auto"/>
              <w:ind w:left="0" w:right="0" w:firstLine="0"/>
              <w:jc w:val="center"/>
            </w:pPr>
            <w:r>
              <w:rPr>
                <w:color w:val="000000"/>
                <w:spacing w:val="0"/>
                <w:w w:val="100"/>
                <w:position w:val="0"/>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24"/>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tabs>
                <w:tab w:pos="1073" w:val="left"/>
                <w:tab w:pos="3079" w:val="left"/>
              </w:tabs>
              <w:bidi w:val="0"/>
              <w:spacing w:before="0" w:after="0" w:line="240" w:lineRule="auto"/>
              <w:ind w:left="0" w:right="0" w:firstLine="300"/>
              <w:jc w:val="left"/>
            </w:pPr>
            <w:r>
              <w:rPr>
                <w:color w:val="000000"/>
                <w:spacing w:val="0"/>
                <w:w w:val="100"/>
                <w:position w:val="0"/>
              </w:rPr>
              <w:t>面值</w:t>
              <w:tab/>
              <w:t>票面利率实际利率</w:t>
              <w:tab/>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tabs>
                <w:tab w:pos="773" w:val="left"/>
              </w:tabs>
              <w:bidi w:val="0"/>
              <w:spacing w:before="0" w:after="0" w:line="240" w:lineRule="auto"/>
              <w:ind w:left="0" w:right="0" w:firstLine="0"/>
              <w:jc w:val="center"/>
            </w:pPr>
            <w:r>
              <w:rPr>
                <w:color w:val="000000"/>
                <w:spacing w:val="0"/>
                <w:w w:val="100"/>
                <w:position w:val="0"/>
              </w:rPr>
              <w:t>面值</w:t>
              <w:tab/>
              <w:t>票面利率</w:t>
            </w:r>
          </w:p>
        </w:tc>
        <w:tc>
          <w:tcPr>
            <w:tcBorders>
              <w:top w:val="single" w:sz="4"/>
              <w:right w:val="single" w:sz="4"/>
            </w:tcBorders>
            <w:shd w:val="clear" w:color="auto" w:fill="D3D3D3"/>
            <w:vAlign w:val="center"/>
          </w:tcPr>
          <w:p>
            <w:pPr>
              <w:pStyle w:val="Style24"/>
              <w:keepNext w:val="0"/>
              <w:keepLines w:val="0"/>
              <w:widowControl w:val="0"/>
              <w:shd w:val="clear" w:color="auto" w:fill="auto"/>
              <w:tabs>
                <w:tab w:pos="1042" w:val="left"/>
              </w:tabs>
              <w:bidi w:val="0"/>
              <w:spacing w:before="0" w:after="0" w:line="240" w:lineRule="auto"/>
              <w:ind w:left="0" w:right="0" w:firstLine="0"/>
              <w:jc w:val="left"/>
            </w:pPr>
            <w:r>
              <w:rPr>
                <w:color w:val="000000"/>
                <w:spacing w:val="0"/>
                <w:w w:val="100"/>
                <w:position w:val="0"/>
              </w:rPr>
              <w:t>实际利率</w:t>
              <w:tab/>
              <w:t>到期日</w:t>
            </w:r>
          </w:p>
        </w:tc>
      </w:tr>
      <w:tr>
        <w:trPr>
          <w:trHeight w:val="754"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4"/>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32"/>
      <w:bookmarkEnd w:id="1233"/>
      <w:bookmarkEnd w:id="12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619"/>
        <w:gridCol w:w="413"/>
        <w:gridCol w:w="1037"/>
        <w:gridCol w:w="1032"/>
        <w:gridCol w:w="1037"/>
        <w:gridCol w:w="307"/>
        <w:gridCol w:w="725"/>
        <w:gridCol w:w="1032"/>
        <w:gridCol w:w="1051"/>
        <w:gridCol w:w="1085"/>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累计公允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重要的其他债权投资</w:t>
            </w:r>
          </w:p>
          <w:p>
            <w:pPr>
              <w:pStyle w:val="Style24"/>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773" w:val="left"/>
                <w:tab w:pos="2779" w:val="left"/>
              </w:tabs>
              <w:bidi w:val="0"/>
              <w:spacing w:before="0" w:after="0" w:line="240" w:lineRule="auto"/>
              <w:ind w:left="0" w:right="0" w:firstLine="0"/>
              <w:jc w:val="center"/>
            </w:pPr>
            <w:r>
              <w:rPr>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773" w:val="left"/>
              </w:tabs>
              <w:bidi w:val="0"/>
              <w:spacing w:before="0" w:after="0" w:line="240" w:lineRule="auto"/>
              <w:ind w:left="0" w:right="0" w:firstLine="0"/>
              <w:jc w:val="right"/>
            </w:pPr>
            <w:r>
              <w:rPr>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到期日</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减值准备计提情况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36"/>
      <w:bookmarkEnd w:id="1237"/>
      <w:bookmarkEnd w:id="1239"/>
    </w:p>
    <w:p>
      <w:pPr>
        <w:pStyle w:val="Style65"/>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40"/>
      <w:bookmarkEnd w:id="1241"/>
      <w:bookmarkEnd w:id="124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tabs>
          <w:tab w:pos="493" w:val="left"/>
        </w:tabs>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44"/>
      <w:bookmarkEnd w:id="1245"/>
      <w:bookmarkEnd w:id="1247"/>
    </w:p>
    <w:p>
      <w:pPr>
        <w:pStyle w:val="Style65"/>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48"/>
      <w:bookmarkEnd w:id="1249"/>
      <w:bookmarkEnd w:id="125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52"/>
      <w:bookmarkEnd w:id="1253"/>
      <w:bookmarkEnd w:id="1255"/>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致动力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w:t>
            </w:r>
          </w:p>
        </w:tc>
      </w:tr>
      <w:tr>
        <w:trPr>
          <w:trHeight w:val="23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北京考 拉昆略 互联网 产业投 资基金 （有限</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304,52</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2,256.0</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3,032,0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164,05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8,302.0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8,558.1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北京考</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拉昆仑 信息技 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5,698,2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5,698,2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考拉昆 仑信用 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6,611,9</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-358,67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江苏千</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米网络</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科技股</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185,37</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3,240.2</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3,623.7</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北京考 拉鲲鹏 科技成 长基金 合伙企 业（有 限合</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86,975,</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163,02</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0,238.7</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云码智 能（海 南）科 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7,478,8</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2,295,8</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上海新</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豆科技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5,396,1</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-725,44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673.47</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富嘉驰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网络科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-965,84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拉卡拉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汇积天</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下技术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京）有</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2,648,7</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20,988,</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简链科 技（广 东）有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拉卡拉 云超科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04.91</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北京蓝</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色光标 数据科 技股份 有限公</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905,63</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6,030.4</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-3,167, 526.03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高富信 息科技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45,000,</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-2,345, 235.99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 xml:space="preserve">42,654, </w:t>
            </w:r>
            <w:r>
              <w:rPr>
                <w:rFonts w:ascii="Times New Roman" w:eastAsia="Times New Roman" w:hAnsi="Times New Roman" w:cs="Times New Roman"/>
                <w:color w:val="000000"/>
                <w:spacing w:val="0"/>
                <w:w w:val="100"/>
                <w:position w:val="0"/>
                <w:sz w:val="18"/>
                <w:szCs w:val="18"/>
              </w:rPr>
              <w:t>764.01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602,05</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5,933.9</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1,040,6</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36,030.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8,730,2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152,70</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0,803.1</w:t>
            </w:r>
          </w:p>
          <w:p>
            <w:pPr>
              <w:pStyle w:val="Style24"/>
              <w:keepNext w:val="0"/>
              <w:keepLines w:val="0"/>
              <w:widowControl w:val="0"/>
              <w:shd w:val="clear" w:color="auto" w:fill="auto"/>
              <w:bidi w:val="0"/>
              <w:spacing w:before="0" w:after="12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22,738,</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1,809,4</w:t>
            </w:r>
          </w:p>
          <w:p>
            <w:pPr>
              <w:pStyle w:val="Style24"/>
              <w:keepNext w:val="0"/>
              <w:keepLines w:val="0"/>
              <w:widowControl w:val="0"/>
              <w:shd w:val="clear" w:color="auto" w:fill="auto"/>
              <w:bidi w:val="0"/>
              <w:spacing w:before="0" w:after="10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01,255.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602,05</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5,933.9</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1,040,6</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36,030.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8,730,2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152,70</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0,803.1</w:t>
            </w:r>
          </w:p>
          <w:p>
            <w:pPr>
              <w:pStyle w:val="Style24"/>
              <w:keepNext w:val="0"/>
              <w:keepLines w:val="0"/>
              <w:widowControl w:val="0"/>
              <w:shd w:val="clear" w:color="auto" w:fill="auto"/>
              <w:bidi w:val="0"/>
              <w:spacing w:before="0" w:after="12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22,738,</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1,809,4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01,255.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北京蓝色光标数据科技股份有限公司投资情况具体见附注十二、关联方及关联交易、</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8）</w:t>
      </w:r>
      <w:r>
        <w:rPr>
          <w:color w:val="000000"/>
          <w:spacing w:val="0"/>
          <w:w w:val="100"/>
          <w:position w:val="0"/>
        </w:rPr>
        <w:t>、其他关联交易。</w:t>
      </w:r>
    </w:p>
    <w:p>
      <w:pPr>
        <w:pStyle w:val="Style21"/>
        <w:keepNext w:val="0"/>
        <w:keepLines w:val="0"/>
        <w:widowControl w:val="0"/>
        <w:shd w:val="clear" w:color="auto" w:fill="auto"/>
        <w:bidi w:val="0"/>
        <w:spacing w:before="0" w:after="740" w:line="312" w:lineRule="exact"/>
        <w:ind w:left="0" w:right="0" w:firstLine="0"/>
        <w:jc w:val="left"/>
      </w:pPr>
      <w:r>
        <w:rPr>
          <w:color w:val="000000"/>
          <w:spacing w:val="0"/>
          <w:w w:val="100"/>
          <w:position w:val="0"/>
        </w:rPr>
        <w:t>说明</w:t>
      </w:r>
      <w:r>
        <w:rPr>
          <w:color w:val="000000"/>
          <w:spacing w:val="0"/>
          <w:w w:val="100"/>
          <w:position w:val="0"/>
          <w:sz w:val="18"/>
          <w:szCs w:val="18"/>
        </w:rPr>
        <w:t>2：</w:t>
      </w:r>
      <w:r>
        <w:rPr>
          <w:color w:val="000000"/>
          <w:spacing w:val="0"/>
          <w:w w:val="100"/>
          <w:position w:val="0"/>
        </w:rPr>
        <w:t>拉卡拉汇积天下技术服务（北京）有限公司其他增加</w:t>
      </w:r>
      <w:r>
        <w:rPr>
          <w:color w:val="000000"/>
          <w:spacing w:val="0"/>
          <w:w w:val="100"/>
          <w:position w:val="0"/>
          <w:sz w:val="18"/>
          <w:szCs w:val="18"/>
        </w:rPr>
        <w:t xml:space="preserve">20, </w:t>
      </w:r>
      <w:r>
        <w:rPr>
          <w:color w:val="000000"/>
          <w:spacing w:val="0"/>
          <w:w w:val="100"/>
          <w:position w:val="0"/>
          <w:sz w:val="18"/>
          <w:szCs w:val="18"/>
        </w:rPr>
        <w:t>988,711.59</w:t>
      </w:r>
      <w:r>
        <w:rPr>
          <w:color w:val="000000"/>
          <w:spacing w:val="0"/>
          <w:w w:val="100"/>
          <w:position w:val="0"/>
        </w:rPr>
        <w:t xml:space="preserve">元与广州越富嘉驰网络科技有限公司其他增加 </w:t>
      </w:r>
      <w:r>
        <w:rPr>
          <w:color w:val="000000"/>
          <w:spacing w:val="0"/>
          <w:w w:val="100"/>
          <w:position w:val="0"/>
          <w:sz w:val="18"/>
          <w:szCs w:val="18"/>
        </w:rPr>
        <w:t xml:space="preserve">1, 750,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元，主要是由于丧失控制权不再纳入合并范围，转为权益法核算。</w:t>
      </w:r>
    </w:p>
    <w:p>
      <w:pPr>
        <w:pStyle w:val="Style33"/>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56"/>
      <w:bookmarkEnd w:id="1257"/>
      <w:bookmarkEnd w:id="125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网联清算有限公司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北京中关金信资产管理有限公司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北京一八九八友创投资中心（有限合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9,504,950.00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北京中关村并购母基金投资中心（有限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140"/>
              <w:jc w:val="left"/>
            </w:pPr>
            <w:r>
              <w:rPr>
                <w:color w:val="000000"/>
                <w:spacing w:val="0"/>
                <w:w w:val="100"/>
                <w:position w:val="0"/>
              </w:rPr>
              <w:t>指定为以公允</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60"/>
      <w:bookmarkEnd w:id="1261"/>
      <w:bookmarkEnd w:id="126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包头农村商业银行股份有限公司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217,800,000.00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江苏斑马软件技术有限公司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上海喔噻投资中心（有限合伙）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51,160,201.80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51,160,201.80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上海收钱吧互联网科技股份有限公司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13,009,730.14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13,009,730.14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厦门蓝图海兴投资合伙企业（有限合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北京一八九八友创投资中心（有限合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8,118,810.00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北京中关村并购母基金投资中心（有限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31,831,425.76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339,920,167.70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289,969,931.94</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厦门蓝图海兴投资合伙企业（有限合伙）投资情况具体见附注十二、关联方及关联交易、</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8）</w:t>
      </w:r>
      <w:r>
        <w:rPr>
          <w:color w:val="000000"/>
          <w:spacing w:val="0"/>
          <w:w w:val="100"/>
          <w:position w:val="0"/>
        </w:rPr>
        <w:t>、其他关联交易。</w:t>
      </w:r>
    </w:p>
    <w:p>
      <w:pPr>
        <w:pStyle w:val="Style33"/>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64"/>
      <w:bookmarkEnd w:id="1265"/>
      <w:bookmarkEnd w:id="1267"/>
    </w:p>
    <w:p>
      <w:pPr>
        <w:pStyle w:val="Style65"/>
        <w:keepNext/>
        <w:keepLines/>
        <w:widowControl w:val="0"/>
        <w:numPr>
          <w:ilvl w:val="0"/>
          <w:numId w:val="43"/>
        </w:numPr>
        <w:shd w:val="clear" w:color="auto" w:fill="auto"/>
        <w:tabs>
          <w:tab w:pos="493"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采用成本计量模式的投资性房地产</w:t>
      </w:r>
      <w:bookmarkEnd w:id="1268"/>
      <w:bookmarkEnd w:id="1269"/>
      <w:bookmarkEnd w:id="127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numPr>
          <w:ilvl w:val="0"/>
          <w:numId w:val="43"/>
        </w:numPr>
        <w:shd w:val="clear" w:color="auto" w:fill="auto"/>
        <w:tabs>
          <w:tab w:pos="493"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采用公允价值计量模式的投资性房地产</w:t>
      </w:r>
      <w:bookmarkEnd w:id="1272"/>
      <w:bookmarkEnd w:id="1273"/>
      <w:bookmarkEnd w:id="127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numPr>
          <w:ilvl w:val="0"/>
          <w:numId w:val="43"/>
        </w:numPr>
        <w:shd w:val="clear" w:color="auto" w:fill="auto"/>
        <w:tabs>
          <w:tab w:pos="493"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未办妥产权证书的投资性房地产情况</w:t>
      </w:r>
      <w:bookmarkEnd w:id="1276"/>
      <w:bookmarkEnd w:id="1277"/>
      <w:bookmarkEnd w:id="127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80"/>
      <w:bookmarkEnd w:id="1281"/>
      <w:bookmarkEnd w:id="128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1,474,117,367.54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1,886,103,179.09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1,474,117,367.54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1,886,103,179.09</w:t>
            </w:r>
          </w:p>
        </w:tc>
      </w:tr>
    </w:tbl>
    <w:p>
      <w:pPr>
        <w:widowControl w:val="0"/>
        <w:spacing w:after="379" w:line="1" w:lineRule="exact"/>
      </w:pPr>
    </w:p>
    <w:p>
      <w:pPr>
        <w:pStyle w:val="Style65"/>
        <w:keepNext/>
        <w:keepLines/>
        <w:widowControl w:val="0"/>
        <w:numPr>
          <w:ilvl w:val="0"/>
          <w:numId w:val="45"/>
        </w:numPr>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固定资产情况</w:t>
      </w:r>
      <w:bookmarkEnd w:id="1284"/>
      <w:bookmarkEnd w:id="1285"/>
      <w:bookmarkEnd w:id="128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机具设备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一、账面原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1,053,323,18</w:t>
            </w:r>
          </w:p>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1,381,164,78</w:t>
            </w:r>
          </w:p>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37,044,343.0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12,444,093.6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19,990,924.4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104,617,457.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2,608,584,79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278,610,775.</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6,965,926.95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1,702,176.50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1,205,951.35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301,682.94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288,786,513.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278,610,775.</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6,965,926.95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1,675,774.01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1,204,092.94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301,682.94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288,758,252.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28,260.90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359,327,601.</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2,313,265.21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204,303.64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1,296,987.25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364,127.53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363,506,285.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359,262,601.</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2,313,265.21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150,476.27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981,896.07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364,127.53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363,072,367.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6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53,827.37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315,091.18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433,918.55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1,053,323,18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1,300,447,96</w:t>
            </w:r>
          </w:p>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41,697,004.7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13,941,966.4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19,899,888.5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104,555,012.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2,533,865,02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二、累计折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36,918,804.2</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624,250,965.</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16,675,384.4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6,566,832.56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10,847,249.6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27,222,379.1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722,481,615.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20,294,831.7</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459,232,545.</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4,980,664.41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5,173,253.51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1,625,013.16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8,634,566.38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499,940,874.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20,294,831.7</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459,232,545.</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4,980,664.41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5,171,876.53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1,624,767.96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8,634,566.38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499,939,252.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160,127,647.</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1,303,093.65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107,086.32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1,137,007.25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162,674,835.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160,067,296.</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1,303,093.65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88,180.33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162,357,379.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60,351.79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18,905.99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317,455.72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57,213,636.0</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923,355,863.</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20,352,955.1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11,632,999.7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11,335,255.5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35,856,945.5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1,059,747,65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四、账面价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996,109,552.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377,092,098.</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21,344,049.6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2,308,966.73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8,564,632.98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68,698,067.3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1,474,117,36</w:t>
            </w:r>
          </w:p>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1,016,404,38</w:t>
            </w:r>
          </w:p>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756,913,822.</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20,368,958.6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5,877,261.06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9,143,674.79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77,395,078.2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1,886,103,17</w:t>
            </w:r>
          </w:p>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9.09</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8"/>
      <w:bookmarkEnd w:id="1289"/>
      <w:bookmarkEnd w:id="129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92"/>
      <w:bookmarkEnd w:id="1293"/>
      <w:bookmarkEnd w:id="129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96"/>
      <w:bookmarkEnd w:id="1297"/>
      <w:bookmarkEnd w:id="129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中关村壹号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372,267,733.31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相关手续正在办理中</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保利鱼珠港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290,465,258.64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相关手续正在办理中</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00"/>
      <w:bookmarkEnd w:id="1301"/>
      <w:bookmarkEnd w:id="130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04"/>
      <w:bookmarkEnd w:id="1305"/>
      <w:bookmarkEnd w:id="130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65"/>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8"/>
      <w:bookmarkEnd w:id="1309"/>
      <w:bookmarkEnd w:id="13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12"/>
      <w:bookmarkEnd w:id="1313"/>
      <w:bookmarkEnd w:id="131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其中： 本期 利息 资本 化金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16"/>
      <w:bookmarkEnd w:id="1317"/>
      <w:bookmarkEnd w:id="131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20"/>
      <w:bookmarkEnd w:id="1321"/>
      <w:bookmarkEnd w:id="132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24"/>
      <w:bookmarkEnd w:id="1325"/>
      <w:bookmarkEnd w:id="1327"/>
    </w:p>
    <w:p>
      <w:pPr>
        <w:pStyle w:val="Style65"/>
        <w:keepNext/>
        <w:keepLines/>
        <w:widowControl w:val="0"/>
        <w:shd w:val="clear" w:color="auto" w:fill="auto"/>
        <w:tabs>
          <w:tab w:pos="49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28"/>
      <w:bookmarkEnd w:id="1329"/>
      <w:bookmarkEnd w:id="133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tabs>
          <w:tab w:pos="493"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2"/>
      <w:bookmarkEnd w:id="1333"/>
      <w:bookmarkEnd w:id="133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36"/>
      <w:bookmarkEnd w:id="1337"/>
      <w:bookmarkEnd w:id="133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33"/>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40"/>
      <w:bookmarkEnd w:id="1341"/>
      <w:bookmarkEnd w:id="13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26,478,295.02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26,478,295.02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26,390,519.70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26,390,519.70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47,870,398.93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47,870,398.93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19,333,269.12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19,333,269.12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19,333,269.12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19,333,269.12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19,333,269.12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19,333,269.12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28,537,129.81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28,537,129.81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21,392,103.91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44"/>
      <w:bookmarkEnd w:id="1345"/>
      <w:bookmarkEnd w:id="1347"/>
    </w:p>
    <w:p>
      <w:pPr>
        <w:pStyle w:val="Style65"/>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8"/>
      <w:bookmarkEnd w:id="1349"/>
      <w:bookmarkEnd w:id="135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计算机软件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会籍费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特许经营许 可权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38,369,020.7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31,993,911.9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70,862,932.6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40,735,529.9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40,735,529.9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3,008,687.68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3,008,687.68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37,726,842.3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37,726,842.3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407,397.21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407,397.21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407,397.21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407,397.21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78,697,153.5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31,993,911.9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111,191,065.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12,750,090.3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3,466,007.09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16,716,097.3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9,876,137.32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3,199,391.16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13,075,528.4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9,876,137.32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3,199,391.16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13,075,528.4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72,739.61</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72,739.61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22,553,488.0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6,665,398.25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29,718,886.2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56,143,665.5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25,328,513.6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81,472,179.1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25,618,930.4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28,527,904.8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54,146,835.2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65"/>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52"/>
      <w:bookmarkEnd w:id="1353"/>
      <w:bookmarkEnd w:id="135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56"/>
      <w:bookmarkEnd w:id="1357"/>
      <w:bookmarkEnd w:id="135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3187"/>
        <w:gridCol w:w="3187"/>
        <w:gridCol w:w="107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60"/>
      <w:bookmarkEnd w:id="1361"/>
      <w:bookmarkEnd w:id="1362"/>
    </w:p>
    <w:p>
      <w:pPr>
        <w:pStyle w:val="Style65"/>
        <w:keepNext/>
        <w:keepLines/>
        <w:widowControl w:val="0"/>
        <w:shd w:val="clear" w:color="auto" w:fill="auto"/>
        <w:bidi w:val="0"/>
        <w:spacing w:before="0" w:line="240" w:lineRule="auto"/>
        <w:ind w:left="0" w:right="0" w:firstLine="0"/>
        <w:jc w:val="both"/>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3"/>
      <w:bookmarkEnd w:id="1364"/>
      <w:bookmarkEnd w:id="1366"/>
    </w:p>
    <w:p>
      <w:pPr>
        <w:pStyle w:val="Style21"/>
        <w:keepNext w:val="0"/>
        <w:keepLines w:val="0"/>
        <w:widowControl w:val="0"/>
        <w:shd w:val="clear" w:color="auto" w:fill="auto"/>
        <w:bidi w:val="0"/>
        <w:spacing w:before="0" w:after="80" w:line="240" w:lineRule="auto"/>
        <w:ind w:left="0" w:right="0" w:firstLine="0"/>
        <w:jc w:val="right"/>
      </w:pPr>
      <w:bookmarkStart w:id="1367" w:name="bookmark1367"/>
      <w:r>
        <w:rPr>
          <w:color w:val="000000"/>
          <w:spacing w:val="0"/>
          <w:w w:val="100"/>
          <w:position w:val="0"/>
        </w:rPr>
        <w:t>单</w:t>
      </w:r>
      <w:bookmarkEnd w:id="1367"/>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拉卡拉汇积天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下技术服务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（北京）有限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北京顺维无限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10,982,408.08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r>
    </w:tbl>
    <w:p>
      <w:pPr>
        <w:widowControl w:val="0"/>
        <w:spacing w:after="339" w:line="1" w:lineRule="exact"/>
      </w:pPr>
    </w:p>
    <w:p>
      <w:pPr>
        <w:pStyle w:val="Style65"/>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8"/>
      <w:bookmarkEnd w:id="1369"/>
      <w:bookmarkEnd w:id="137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4"/>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拉卡拉汇积天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下技术服务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（北京）有限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北京顺维无限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10,982,408.08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商誉减值测试的影响</w:t>
      </w:r>
    </w:p>
    <w:p>
      <w:pPr>
        <w:pStyle w:val="Style21"/>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72"/>
      <w:bookmarkEnd w:id="1373"/>
      <w:bookmarkEnd w:id="137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6,631,756.91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295,204.77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2,697,337.14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4,229,624.54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6,631,756.91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295,204.77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2,697,337.14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4,229,624.54</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6"/>
      <w:bookmarkEnd w:id="1377"/>
      <w:bookmarkEnd w:id="1379"/>
    </w:p>
    <w:p>
      <w:pPr>
        <w:pStyle w:val="Style65"/>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0"/>
      <w:bookmarkEnd w:id="1381"/>
      <w:bookmarkEnd w:id="13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2,957,002.39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443,550.36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3,155,332.80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473,299.92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2,957,002.39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443,550.36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3,155,332.80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473,299.92</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4"/>
      <w:bookmarkEnd w:id="1385"/>
      <w:bookmarkEnd w:id="1387"/>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404,094,250.80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60,614,137.62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717,458,871.07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107,618,830.66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404,094,250.80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60,614,137.62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717,458,871.07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107,618,830.66</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88"/>
      <w:bookmarkEnd w:id="1389"/>
      <w:bookmarkEnd w:id="1391"/>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443,550.36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473,299.92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60,614,137.62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107,618,830.66</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92"/>
      <w:bookmarkEnd w:id="1393"/>
      <w:bookmarkEnd w:id="139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97,568,095.40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1,802,333.68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64,646,897.42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77,099,386.83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162,214,992.82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78,901,720.51</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96"/>
      <w:bookmarkEnd w:id="1397"/>
      <w:bookmarkEnd w:id="139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11,575,472.67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30,723,995.46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11,601,753.67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14,642,900.83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2,023,993.98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1,602,334.77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4,571,957.35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30,130,155.77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34,873,719.75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64,646,897.42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77,099,386.83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00"/>
      <w:bookmarkEnd w:id="1401"/>
      <w:bookmarkEnd w:id="140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331,663,39</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331,663,39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381,663,39</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381,663,39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tabs>
          <w:tab w:pos="694" w:val="left"/>
        </w:tabs>
        <w:bidi w:val="0"/>
        <w:spacing w:before="0" w:after="0" w:line="309" w:lineRule="exact"/>
        <w:ind w:left="0" w:right="0" w:firstLine="0"/>
        <w:jc w:val="both"/>
      </w:pPr>
      <w:r>
        <w:rPr>
          <w:color w:val="000000"/>
          <w:spacing w:val="0"/>
          <w:w w:val="100"/>
          <w:position w:val="0"/>
        </w:rPr>
        <w:t>说明</w:t>
      </w:r>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月，拉卡拉与云南昊邦制药有限公司，云南云药产业集团有限公司（以下简称云南云药）及其实控人签订</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合作投资意向协议，经拉卡拉总经理办公会审核通过该项投资，于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月支付股权预付款</w:t>
      </w:r>
      <w:r>
        <w:rPr>
          <w:color w:val="000000"/>
          <w:spacing w:val="0"/>
          <w:w w:val="100"/>
          <w:position w:val="0"/>
          <w:sz w:val="18"/>
          <w:szCs w:val="18"/>
        </w:rPr>
        <w:t>5000</w:t>
      </w:r>
      <w:r>
        <w:rPr>
          <w:color w:val="000000"/>
          <w:spacing w:val="0"/>
          <w:w w:val="100"/>
          <w:position w:val="0"/>
        </w:rPr>
        <w:t>万元。</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月，拉卡拉与以上主体签订补充协议，将合作期延长至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p>
      <w:pPr>
        <w:pStyle w:val="Style21"/>
        <w:keepNext w:val="0"/>
        <w:keepLines w:val="0"/>
        <w:widowControl w:val="0"/>
        <w:shd w:val="clear" w:color="auto" w:fill="auto"/>
        <w:bidi w:val="0"/>
        <w:spacing w:before="0" w:after="80" w:line="309" w:lineRule="exact"/>
        <w:ind w:left="0" w:right="0" w:firstLine="0"/>
        <w:jc w:val="both"/>
      </w:pPr>
      <w:r>
        <w:rPr>
          <w:color w:val="000000"/>
          <w:spacing w:val="0"/>
          <w:w w:val="100"/>
          <w:position w:val="0"/>
        </w:rPr>
        <w:t>说明</w:t>
      </w:r>
      <w:r>
        <w:rPr>
          <w:color w:val="000000"/>
          <w:spacing w:val="0"/>
          <w:w w:val="100"/>
          <w:position w:val="0"/>
          <w:sz w:val="18"/>
          <w:szCs w:val="18"/>
        </w:rPr>
        <w:t>2：</w:t>
      </w:r>
      <w:r>
        <w:rPr>
          <w:color w:val="000000"/>
          <w:spacing w:val="0"/>
          <w:w w:val="100"/>
          <w:position w:val="0"/>
        </w:rPr>
        <w:t>拉卡拉全资子公司拉卡拉五指山科技（上海）有限公司（以下简称五指山）、上海拉卡拉青科君诚信息技术发展有限 公司（以下简称青科君诚）分别与上海漕河泾开发区浦月建设发展有限公司（以下简称漕河泾开）签订房屋买卖合同，合同 编号沪临港浦江合招</w:t>
      </w:r>
      <w:r>
        <w:rPr>
          <w:color w:val="000000"/>
          <w:spacing w:val="0"/>
          <w:w w:val="100"/>
          <w:position w:val="0"/>
          <w:sz w:val="18"/>
          <w:szCs w:val="18"/>
        </w:rPr>
        <w:t>（21）87</w:t>
      </w:r>
      <w:r>
        <w:rPr>
          <w:color w:val="000000"/>
          <w:spacing w:val="0"/>
          <w:w w:val="100"/>
          <w:position w:val="0"/>
        </w:rPr>
        <w:t>、</w:t>
      </w:r>
      <w:r>
        <w:rPr>
          <w:color w:val="000000"/>
          <w:spacing w:val="0"/>
          <w:w w:val="100"/>
          <w:position w:val="0"/>
          <w:sz w:val="18"/>
          <w:szCs w:val="18"/>
        </w:rPr>
        <w:t>88</w:t>
      </w:r>
      <w:r>
        <w:rPr>
          <w:color w:val="000000"/>
          <w:spacing w:val="0"/>
          <w:w w:val="100"/>
          <w:position w:val="0"/>
        </w:rPr>
        <w:t>号，房屋位于上海市闵行区浦江镇陈行公路</w:t>
      </w:r>
      <w:r>
        <w:rPr>
          <w:color w:val="000000"/>
          <w:spacing w:val="0"/>
          <w:w w:val="100"/>
          <w:position w:val="0"/>
          <w:sz w:val="18"/>
          <w:szCs w:val="18"/>
        </w:rPr>
        <w:t>2168</w:t>
      </w:r>
      <w:r>
        <w:rPr>
          <w:color w:val="000000"/>
          <w:spacing w:val="0"/>
          <w:w w:val="100"/>
          <w:position w:val="0"/>
        </w:rPr>
        <w:t>号</w:t>
      </w:r>
      <w:r>
        <w:rPr>
          <w:color w:val="000000"/>
          <w:spacing w:val="0"/>
          <w:w w:val="100"/>
          <w:position w:val="0"/>
          <w:sz w:val="18"/>
          <w:szCs w:val="18"/>
        </w:rPr>
        <w:t>15</w:t>
      </w:r>
      <w:r>
        <w:rPr>
          <w:color w:val="000000"/>
          <w:spacing w:val="0"/>
          <w:w w:val="100"/>
          <w:position w:val="0"/>
        </w:rPr>
        <w:t>幢，房屋总价款</w:t>
      </w:r>
      <w:r>
        <w:rPr>
          <w:color w:val="000000"/>
          <w:spacing w:val="0"/>
          <w:w w:val="100"/>
          <w:position w:val="0"/>
          <w:sz w:val="18"/>
          <w:szCs w:val="18"/>
        </w:rPr>
        <w:t xml:space="preserve">28, </w:t>
      </w:r>
      <w:r>
        <w:rPr>
          <w:color w:val="000000"/>
          <w:spacing w:val="0"/>
          <w:w w:val="100"/>
          <w:position w:val="0"/>
          <w:sz w:val="18"/>
          <w:szCs w:val="18"/>
        </w:rPr>
        <w:t>666.34</w:t>
      </w:r>
      <w:r>
        <w:rPr>
          <w:color w:val="000000"/>
          <w:spacing w:val="0"/>
          <w:w w:val="100"/>
          <w:position w:val="0"/>
        </w:rPr>
        <w:t>万元。截 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日，五指山与青科君诚已向漕河泾开支付房屋总价款</w:t>
      </w:r>
      <w:r>
        <w:rPr>
          <w:color w:val="000000"/>
          <w:spacing w:val="0"/>
          <w:w w:val="100"/>
          <w:position w:val="0"/>
          <w:sz w:val="18"/>
          <w:szCs w:val="18"/>
        </w:rPr>
        <w:t xml:space="preserve">28, </w:t>
      </w:r>
      <w:r>
        <w:rPr>
          <w:color w:val="000000"/>
          <w:spacing w:val="0"/>
          <w:w w:val="100"/>
          <w:position w:val="0"/>
          <w:sz w:val="18"/>
          <w:szCs w:val="18"/>
        </w:rPr>
        <w:t xml:space="preserve">666. </w:t>
      </w:r>
      <w:r>
        <w:rPr>
          <w:color w:val="000000"/>
          <w:spacing w:val="0"/>
          <w:w w:val="100"/>
          <w:position w:val="0"/>
          <w:sz w:val="18"/>
          <w:szCs w:val="18"/>
        </w:rPr>
        <w:t>34</w:t>
      </w:r>
      <w:r>
        <w:rPr>
          <w:color w:val="000000"/>
          <w:spacing w:val="0"/>
          <w:w w:val="100"/>
          <w:position w:val="0"/>
        </w:rPr>
        <w:t>万元。</w:t>
      </w:r>
    </w:p>
    <w:p>
      <w:pPr>
        <w:pStyle w:val="Style21"/>
        <w:keepNext w:val="0"/>
        <w:keepLines w:val="0"/>
        <w:widowControl w:val="0"/>
        <w:shd w:val="clear" w:color="auto" w:fill="auto"/>
        <w:bidi w:val="0"/>
        <w:spacing w:before="0" w:after="80" w:line="302" w:lineRule="exact"/>
        <w:ind w:left="0" w:right="0" w:firstLine="0"/>
        <w:jc w:val="both"/>
      </w:pPr>
      <w:r>
        <w:rPr>
          <w:color w:val="000000"/>
          <w:spacing w:val="0"/>
          <w:w w:val="100"/>
          <w:position w:val="0"/>
        </w:rPr>
        <w:t>五指山、青科君诚分别与上海临港浦江公共租赁住房运营管理有限公司（以下简称临港租赁）签订关于上海漕河泾开发区浦 江高科技园“先租后售”公共租赁住房（二期）项目认购单，项目认购单总额</w:t>
      </w:r>
      <w:r>
        <w:rPr>
          <w:color w:val="000000"/>
          <w:spacing w:val="0"/>
          <w:w w:val="100"/>
          <w:position w:val="0"/>
          <w:sz w:val="18"/>
          <w:szCs w:val="18"/>
        </w:rPr>
        <w:t>3,600</w:t>
      </w:r>
      <w:r>
        <w:rPr>
          <w:color w:val="000000"/>
          <w:spacing w:val="0"/>
          <w:w w:val="100"/>
          <w:position w:val="0"/>
        </w:rPr>
        <w:t>万元。截止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日，五指山、 青科君诚已向临港租赁支付</w:t>
      </w:r>
      <w:r>
        <w:rPr>
          <w:color w:val="000000"/>
          <w:spacing w:val="0"/>
          <w:w w:val="100"/>
          <w:position w:val="0"/>
          <w:sz w:val="18"/>
          <w:szCs w:val="18"/>
        </w:rPr>
        <w:t>3, 600</w:t>
      </w:r>
      <w:r>
        <w:rPr>
          <w:color w:val="000000"/>
          <w:spacing w:val="0"/>
          <w:w w:val="100"/>
          <w:position w:val="0"/>
        </w:rPr>
        <w:t>万认购金。</w:t>
      </w:r>
    </w:p>
    <w:p>
      <w:pPr>
        <w:pStyle w:val="Style33"/>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04"/>
      <w:bookmarkEnd w:id="1405"/>
      <w:bookmarkEnd w:id="1407"/>
    </w:p>
    <w:p>
      <w:pPr>
        <w:pStyle w:val="Style65"/>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08"/>
      <w:bookmarkEnd w:id="1409"/>
      <w:bookmarkEnd w:id="1411"/>
    </w:p>
    <w:p>
      <w:pPr>
        <w:pStyle w:val="Style21"/>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11,760,000.00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11,760,000.00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短期借款分类的说明: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w:t>
      </w:r>
    </w:p>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1</w:t>
      </w:r>
      <w:r>
        <w:rPr>
          <w:color w:val="000000"/>
          <w:spacing w:val="0"/>
          <w:w w:val="100"/>
          <w:position w:val="0"/>
        </w:rPr>
        <w:t>.拉卡拉与中国民生银行股份有限公司北京分行（以下简称民生银行）于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月签订流动资金贷款借款合同，借款金额 </w:t>
      </w:r>
      <w:r>
        <w:rPr>
          <w:color w:val="000000"/>
          <w:spacing w:val="0"/>
          <w:w w:val="100"/>
          <w:position w:val="0"/>
          <w:sz w:val="18"/>
          <w:szCs w:val="18"/>
        </w:rPr>
        <w:t xml:space="preserve">53, 670, </w:t>
      </w:r>
      <w:r>
        <w:rPr>
          <w:color w:val="000000"/>
          <w:spacing w:val="0"/>
          <w:w w:val="100"/>
          <w:position w:val="0"/>
          <w:sz w:val="18"/>
          <w:szCs w:val="18"/>
        </w:rPr>
        <w:t xml:space="preserve">025. </w:t>
      </w:r>
      <w:r>
        <w:rPr>
          <w:color w:val="000000"/>
          <w:spacing w:val="0"/>
          <w:w w:val="100"/>
          <w:position w:val="0"/>
          <w:sz w:val="18"/>
          <w:szCs w:val="18"/>
        </w:rPr>
        <w:t>38</w:t>
      </w:r>
      <w:r>
        <w:rPr>
          <w:color w:val="000000"/>
          <w:spacing w:val="0"/>
          <w:w w:val="100"/>
          <w:position w:val="0"/>
        </w:rPr>
        <w:t>元，合同约定借款日期为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日已归还完毕。</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2.2021</w:t>
      </w:r>
      <w:r>
        <w:rPr>
          <w:color w:val="000000"/>
          <w:spacing w:val="0"/>
          <w:w w:val="100"/>
          <w:position w:val="0"/>
        </w:rPr>
        <w:t>年</w:t>
      </w:r>
      <w:r>
        <w:rPr>
          <w:color w:val="000000"/>
          <w:spacing w:val="0"/>
          <w:w w:val="100"/>
          <w:position w:val="0"/>
          <w:sz w:val="18"/>
          <w:szCs w:val="18"/>
        </w:rPr>
        <w:t>6</w:t>
      </w:r>
      <w:r>
        <w:rPr>
          <w:color w:val="000000"/>
          <w:spacing w:val="0"/>
          <w:w w:val="100"/>
          <w:position w:val="0"/>
        </w:rPr>
        <w:t>月，拉卡拉子公司广州润信商业保理有限责任公司（以下简称润信保理）与创兴银行有限公司广州天河支行（以 下简称创兴银行）签订流动资金贷款借款合同，创兴银行向润信保理提供的最高贷款额度人民币</w:t>
      </w:r>
      <w:r>
        <w:rPr>
          <w:color w:val="000000"/>
          <w:spacing w:val="0"/>
          <w:w w:val="100"/>
          <w:position w:val="0"/>
          <w:sz w:val="18"/>
          <w:szCs w:val="18"/>
        </w:rPr>
        <w:t>2</w:t>
      </w:r>
      <w:r>
        <w:rPr>
          <w:color w:val="000000"/>
          <w:spacing w:val="0"/>
          <w:w w:val="100"/>
          <w:position w:val="0"/>
        </w:rPr>
        <w:t xml:space="preserve">亿元。贷款额度有效期为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日，润信保理在有效期内申请使用额度，可循环使用，每笔额度的开始使用日期不得超过额度 有效期的截止日。</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月，润信保理与创兴银行签订最高额应收账款质押合同，润信保理将其享有合法处分权的应收账款向创兴银行提供 质押担保，担保之最高债权额为人民币</w:t>
      </w:r>
      <w:r>
        <w:rPr>
          <w:color w:val="000000"/>
          <w:spacing w:val="0"/>
          <w:w w:val="100"/>
          <w:position w:val="0"/>
          <w:sz w:val="18"/>
          <w:szCs w:val="18"/>
        </w:rPr>
        <w:t>2.4</w:t>
      </w:r>
      <w:r>
        <w:rPr>
          <w:color w:val="000000"/>
          <w:spacing w:val="0"/>
          <w:w w:val="100"/>
          <w:position w:val="0"/>
        </w:rPr>
        <w:t>亿元，质押担保的范围为担保之最高主债权本金、利息、罚息等其他所有应付费 用。</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年，创兴银行与拉卡拉签订最高额保证合同，拉卡拉依照保证合同约定为主合同债务人润信保理向创兴银行提供保证担 保。担保之最高债权额为人民币</w:t>
      </w:r>
      <w:r>
        <w:rPr>
          <w:color w:val="000000"/>
          <w:spacing w:val="0"/>
          <w:w w:val="100"/>
          <w:position w:val="0"/>
          <w:sz w:val="18"/>
          <w:szCs w:val="18"/>
        </w:rPr>
        <w:t>2.4</w:t>
      </w:r>
      <w:r>
        <w:rPr>
          <w:color w:val="000000"/>
          <w:spacing w:val="0"/>
          <w:w w:val="100"/>
          <w:position w:val="0"/>
        </w:rPr>
        <w:t>亿元，保证的范围为担保之最高主债权本金、利息、罚息等其他所有应付费用。保证期 间为债务期限届满之日起三年。</w:t>
      </w:r>
    </w:p>
    <w:p>
      <w:pPr>
        <w:pStyle w:val="Style21"/>
        <w:keepNext w:val="0"/>
        <w:keepLines w:val="0"/>
        <w:widowControl w:val="0"/>
        <w:shd w:val="clear" w:color="auto" w:fill="auto"/>
        <w:bidi w:val="0"/>
        <w:spacing w:before="0" w:after="380" w:line="316" w:lineRule="exact"/>
        <w:ind w:left="0" w:right="0" w:firstLine="0"/>
        <w:jc w:val="both"/>
      </w:pPr>
      <w:r>
        <w:rPr>
          <w:color w:val="000000"/>
          <w:spacing w:val="0"/>
          <w:w w:val="100"/>
          <w:position w:val="0"/>
          <w:sz w:val="18"/>
          <w:szCs w:val="18"/>
        </w:rPr>
        <w:t>2021</w:t>
      </w:r>
      <w:r>
        <w:rPr>
          <w:color w:val="000000"/>
          <w:spacing w:val="0"/>
          <w:w w:val="100"/>
          <w:position w:val="0"/>
        </w:rPr>
        <w:t>年度，润信保理在授信额度内向创兴银行共取得借款</w:t>
      </w:r>
      <w:r>
        <w:rPr>
          <w:color w:val="000000"/>
          <w:spacing w:val="0"/>
          <w:w w:val="100"/>
          <w:position w:val="0"/>
          <w:sz w:val="18"/>
          <w:szCs w:val="18"/>
        </w:rPr>
        <w:t xml:space="preserve">4, </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rPr>
        <w:t>万元，已归还</w:t>
      </w:r>
      <w:r>
        <w:rPr>
          <w:color w:val="000000"/>
          <w:spacing w:val="0"/>
          <w:w w:val="100"/>
          <w:position w:val="0"/>
          <w:sz w:val="18"/>
          <w:szCs w:val="18"/>
        </w:rPr>
        <w:t xml:space="preserve">962. </w:t>
      </w:r>
      <w:r>
        <w:rPr>
          <w:color w:val="000000"/>
          <w:spacing w:val="0"/>
          <w:w w:val="100"/>
          <w:position w:val="0"/>
          <w:sz w:val="18"/>
          <w:szCs w:val="18"/>
        </w:rPr>
        <w:t>50</w:t>
      </w:r>
      <w:r>
        <w:rPr>
          <w:color w:val="000000"/>
          <w:spacing w:val="0"/>
          <w:w w:val="100"/>
          <w:position w:val="0"/>
        </w:rPr>
        <w:t>万元，借款余额</w:t>
      </w:r>
      <w:r>
        <w:rPr>
          <w:color w:val="000000"/>
          <w:spacing w:val="0"/>
          <w:w w:val="100"/>
          <w:position w:val="0"/>
          <w:sz w:val="18"/>
          <w:szCs w:val="18"/>
        </w:rPr>
        <w:t>3,937.50</w:t>
      </w:r>
      <w:r>
        <w:rPr>
          <w:color w:val="000000"/>
          <w:spacing w:val="0"/>
          <w:w w:val="100"/>
          <w:position w:val="0"/>
        </w:rPr>
        <w:t>万元。其中 借款期限</w:t>
      </w:r>
      <w:r>
        <w:rPr>
          <w:color w:val="000000"/>
          <w:spacing w:val="0"/>
          <w:w w:val="100"/>
          <w:position w:val="0"/>
          <w:sz w:val="18"/>
          <w:szCs w:val="18"/>
        </w:rPr>
        <w:t>1</w:t>
      </w:r>
      <w:r>
        <w:rPr>
          <w:color w:val="000000"/>
          <w:spacing w:val="0"/>
          <w:w w:val="100"/>
          <w:position w:val="0"/>
        </w:rPr>
        <w:t>年以内取得借款</w:t>
      </w:r>
      <w:r>
        <w:rPr>
          <w:color w:val="000000"/>
          <w:spacing w:val="0"/>
          <w:w w:val="100"/>
          <w:position w:val="0"/>
          <w:sz w:val="18"/>
          <w:szCs w:val="18"/>
        </w:rPr>
        <w:t xml:space="preserve">2,800. </w:t>
      </w:r>
      <w:r>
        <w:rPr>
          <w:color w:val="000000"/>
          <w:spacing w:val="0"/>
          <w:w w:val="100"/>
          <w:position w:val="0"/>
          <w:sz w:val="18"/>
          <w:szCs w:val="18"/>
        </w:rPr>
        <w:t>00</w:t>
      </w:r>
      <w:r>
        <w:rPr>
          <w:color w:val="000000"/>
          <w:spacing w:val="0"/>
          <w:w w:val="100"/>
          <w:position w:val="0"/>
        </w:rPr>
        <w:t>万元，已归还</w:t>
      </w:r>
      <w:r>
        <w:rPr>
          <w:color w:val="000000"/>
          <w:spacing w:val="0"/>
          <w:w w:val="100"/>
          <w:position w:val="0"/>
          <w:sz w:val="18"/>
          <w:szCs w:val="18"/>
        </w:rPr>
        <w:t>700.00</w:t>
      </w:r>
      <w:r>
        <w:rPr>
          <w:color w:val="000000"/>
          <w:spacing w:val="0"/>
          <w:w w:val="100"/>
          <w:position w:val="0"/>
        </w:rPr>
        <w:t>万元，借款余额</w:t>
      </w:r>
      <w:r>
        <w:rPr>
          <w:color w:val="000000"/>
          <w:spacing w:val="0"/>
          <w:w w:val="100"/>
          <w:position w:val="0"/>
          <w:sz w:val="18"/>
          <w:szCs w:val="18"/>
        </w:rPr>
        <w:t>2,100.00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年以上取得借款</w:t>
      </w:r>
      <w:r>
        <w:rPr>
          <w:color w:val="000000"/>
          <w:spacing w:val="0"/>
          <w:w w:val="100"/>
          <w:position w:val="0"/>
          <w:sz w:val="18"/>
          <w:szCs w:val="18"/>
        </w:rPr>
        <w:t xml:space="preserve">2,100.00 </w:t>
      </w:r>
      <w:r>
        <w:rPr>
          <w:color w:val="000000"/>
          <w:spacing w:val="0"/>
          <w:w w:val="100"/>
          <w:position w:val="0"/>
        </w:rPr>
        <w:t>万元，已归还</w:t>
      </w:r>
      <w:r>
        <w:rPr>
          <w:color w:val="000000"/>
          <w:spacing w:val="0"/>
          <w:w w:val="100"/>
          <w:position w:val="0"/>
          <w:sz w:val="18"/>
          <w:szCs w:val="18"/>
        </w:rPr>
        <w:t xml:space="preserve">262. </w:t>
      </w:r>
      <w:r>
        <w:rPr>
          <w:color w:val="000000"/>
          <w:spacing w:val="0"/>
          <w:w w:val="100"/>
          <w:position w:val="0"/>
          <w:sz w:val="18"/>
          <w:szCs w:val="18"/>
        </w:rPr>
        <w:t>50</w:t>
      </w:r>
      <w:r>
        <w:rPr>
          <w:color w:val="000000"/>
          <w:spacing w:val="0"/>
          <w:w w:val="100"/>
          <w:position w:val="0"/>
        </w:rPr>
        <w:t>万元，借款余额</w:t>
      </w:r>
      <w:r>
        <w:rPr>
          <w:color w:val="000000"/>
          <w:spacing w:val="0"/>
          <w:w w:val="100"/>
          <w:position w:val="0"/>
          <w:sz w:val="18"/>
          <w:szCs w:val="18"/>
        </w:rPr>
        <w:t>1,837.50</w:t>
      </w:r>
      <w:r>
        <w:rPr>
          <w:color w:val="000000"/>
          <w:spacing w:val="0"/>
          <w:w w:val="100"/>
          <w:position w:val="0"/>
        </w:rPr>
        <w:t>万元。</w:t>
      </w:r>
    </w:p>
    <w:p>
      <w:pPr>
        <w:pStyle w:val="Style65"/>
        <w:keepNext/>
        <w:keepLines/>
        <w:widowControl w:val="0"/>
        <w:shd w:val="clear" w:color="auto" w:fill="auto"/>
        <w:bidi w:val="0"/>
        <w:spacing w:before="0" w:after="260" w:line="240" w:lineRule="auto"/>
        <w:ind w:left="0" w:right="0" w:firstLine="0"/>
        <w:jc w:val="both"/>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2"/>
      <w:bookmarkEnd w:id="1413"/>
      <w:bookmarkEnd w:id="1415"/>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本期末已逾期未偿还的短期借款总额为元，其中重要的已逾期未偿还的短期借款情况如下：</w:t>
      </w:r>
    </w:p>
    <w:p>
      <w:pPr>
        <w:pStyle w:val="Style21"/>
        <w:keepNext w:val="0"/>
        <w:keepLines w:val="0"/>
        <w:widowControl w:val="0"/>
        <w:shd w:val="clear" w:color="auto" w:fill="auto"/>
        <w:bidi w:val="0"/>
        <w:spacing w:before="0" w:after="80" w:line="316" w:lineRule="exact"/>
        <w:ind w:left="894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16"/>
      <w:bookmarkEnd w:id="1417"/>
      <w:bookmarkEnd w:id="1419"/>
    </w:p>
    <w:p>
      <w:pPr>
        <w:pStyle w:val="Style21"/>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20"/>
      <w:bookmarkEnd w:id="1421"/>
      <w:bookmarkEnd w:id="142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24"/>
      <w:bookmarkEnd w:id="1425"/>
      <w:bookmarkEnd w:id="142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112,903,474.10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112,903,474.10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28"/>
      <w:bookmarkEnd w:id="1429"/>
      <w:bookmarkEnd w:id="1431"/>
    </w:p>
    <w:p>
      <w:pPr>
        <w:pStyle w:val="Style65"/>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32"/>
      <w:bookmarkEnd w:id="1433"/>
      <w:bookmarkEnd w:id="143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690,745,882.84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590,088,655.75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23,708,127.65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22,814,268.53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17,135,299.13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15,728,798.35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13,464,061.12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2,169,043.01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2,169,043.01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1,094,956.31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2,109,367.30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1,017,084.79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749,331,781.05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632,912,806.74</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6"/>
      <w:bookmarkEnd w:id="1437"/>
      <w:bookmarkEnd w:id="143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40"/>
      <w:bookmarkEnd w:id="1441"/>
      <w:bookmarkEnd w:id="1443"/>
    </w:p>
    <w:p>
      <w:pPr>
        <w:pStyle w:val="Style65"/>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44"/>
      <w:bookmarkEnd w:id="1445"/>
      <w:bookmarkEnd w:id="1447"/>
    </w:p>
    <w:p>
      <w:pPr>
        <w:pStyle w:val="Style2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12,572,766.58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1,022,032.29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13,594,798.87</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8"/>
      <w:bookmarkEnd w:id="1449"/>
      <w:bookmarkEnd w:id="145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52"/>
      <w:bookmarkEnd w:id="1453"/>
      <w:bookmarkEnd w:id="145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13,159,282.38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13,718,973.61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26,878,255.99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56"/>
      <w:bookmarkEnd w:id="1457"/>
      <w:bookmarkEnd w:id="1459"/>
    </w:p>
    <w:p>
      <w:pPr>
        <w:pStyle w:val="Style65"/>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0"/>
      <w:bookmarkEnd w:id="1461"/>
      <w:bookmarkEnd w:id="14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143,306,431.57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547,098,092.46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571,594,154.36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118,810,369.67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1,561,061.96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72,949,105.78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71,427,053.29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3,083,114.45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3,076,476.59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13,835,235.17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15,834,563.20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1,077,148.56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147,943,970.12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633,882,433.41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658,855,770.85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122,970,632.68</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4"/>
      <w:bookmarkEnd w:id="1465"/>
      <w:bookmarkEnd w:id="14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142,501,923.54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420,517,734.69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446,421,354.17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116,598,304.06</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26,144.00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10,954,715.93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10,943,784.83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37,075.10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583,193.92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51,922,598.82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50,792,190.81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1,713,601.93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515,602.72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46,344,137.79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45,338,852.51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1,520,888.00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24,109.32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2,145,561.93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2,095,716.61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73,954.64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43,481.88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3,432,899.10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3,357,621.69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118,759.29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160,076.95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62,978,108.62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62,703,722.69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434,462.88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35,093.16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733,101.86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26,925.70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143,306,431.57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547,098,092.46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571,594,154.36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118,810,369.67</w:t>
            </w:r>
          </w:p>
        </w:tc>
      </w:tr>
    </w:tbl>
    <w:p>
      <w:pPr>
        <w:widowControl w:val="0"/>
        <w:spacing w:after="319" w:line="1" w:lineRule="exact"/>
      </w:pPr>
    </w:p>
    <w:p>
      <w:pPr>
        <w:pStyle w:val="Style65"/>
        <w:keepNext/>
        <w:keepLines/>
        <w:widowControl w:val="0"/>
        <w:numPr>
          <w:ilvl w:val="0"/>
          <w:numId w:val="47"/>
        </w:numPr>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设定提存计划列示</w:t>
      </w:r>
      <w:bookmarkEnd w:id="1468"/>
      <w:bookmarkEnd w:id="1469"/>
      <w:bookmarkEnd w:id="14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1,502,859.34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68,657,981.91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67,228,161.51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2,932,679.74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58,202.62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4,291,123.87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4,198,891.78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150,434.71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1,561,061.96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72,949,105.78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71,427,053.29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3,083,114.45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72"/>
      <w:bookmarkEnd w:id="1473"/>
      <w:bookmarkEnd w:id="147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12,359,069.36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18,270,782.83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94,657,438.62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44,015,172.34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2,838,991.37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3,860,948.98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736,304.52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941,035.08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421,115.37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561,541.96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280,743.62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374,128.92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511,122.51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485,150.61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120,804,785.37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78,708,760.72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6"/>
      <w:bookmarkEnd w:id="1477"/>
      <w:bookmarkEnd w:id="147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191,522,649.30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191,595,919.61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r>
    </w:tbl>
    <w:p>
      <w:pPr>
        <w:widowControl w:val="0"/>
        <w:spacing w:after="379" w:line="1" w:lineRule="exact"/>
      </w:pPr>
    </w:p>
    <w:p>
      <w:pPr>
        <w:pStyle w:val="Style65"/>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80"/>
      <w:bookmarkEnd w:id="1481"/>
      <w:bookmarkEnd w:id="148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73,270.31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84"/>
      <w:bookmarkEnd w:id="1485"/>
      <w:bookmarkEnd w:id="148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65"/>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88"/>
      <w:bookmarkEnd w:id="1489"/>
      <w:bookmarkEnd w:id="1491"/>
    </w:p>
    <w:p>
      <w:pPr>
        <w:pStyle w:val="Style84"/>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bookmarkEnd w:id="1494"/>
      <w:r>
        <w:rPr>
          <w:color w:val="000000"/>
          <w:spacing w:val="0"/>
          <w:w w:val="100"/>
          <w:position w:val="0"/>
        </w:rPr>
        <w:t>）按款项性质列示其他应付款</w:t>
      </w:r>
      <w:bookmarkEnd w:id="1492"/>
      <w:bookmarkEnd w:id="1493"/>
      <w:bookmarkEnd w:id="149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625,948.83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158,365,728.36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197,362,506.22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10,692,508.14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24,037,778.93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7,220,012.68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6,326,326.06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191,522,649.30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r>
    </w:tbl>
    <w:p>
      <w:pPr>
        <w:pStyle w:val="Style84"/>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6"/>
      <w:bookmarkEnd w:id="1497"/>
      <w:bookmarkEnd w:id="149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00"/>
      <w:bookmarkEnd w:id="1501"/>
      <w:bookmarkEnd w:id="150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4"/>
      <w:bookmarkEnd w:id="1505"/>
      <w:bookmarkEnd w:id="150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08"/>
      <w:bookmarkEnd w:id="1509"/>
      <w:bookmarkEnd w:id="151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清算业务往来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5,417,429,904.18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5,479,499,903.60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5,417,429,904.18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5,479,499,903.60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12"/>
      <w:bookmarkEnd w:id="1513"/>
      <w:bookmarkEnd w:id="1515"/>
    </w:p>
    <w:p>
      <w:pPr>
        <w:pStyle w:val="Style65"/>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6"/>
      <w:bookmarkEnd w:id="1517"/>
      <w:bookmarkEnd w:id="151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长期借款分类的说明：</w:t>
      </w:r>
    </w:p>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月，拉卡拉子公司广州润信商业保理有限责任公司（以下简称润信保理）与创兴银行有限公司广州天河支行（以下 简称创兴银行）签订流动资金贷款借款合同，创兴银行向润信保理提供的最高贷款额度人民币</w:t>
      </w:r>
      <w:r>
        <w:rPr>
          <w:color w:val="000000"/>
          <w:spacing w:val="0"/>
          <w:w w:val="100"/>
          <w:position w:val="0"/>
          <w:sz w:val="18"/>
          <w:szCs w:val="18"/>
        </w:rPr>
        <w:t>2</w:t>
      </w:r>
      <w:r>
        <w:rPr>
          <w:color w:val="000000"/>
          <w:spacing w:val="0"/>
          <w:w w:val="100"/>
          <w:position w:val="0"/>
        </w:rPr>
        <w:t>亿元。贷款额度有效期为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日，润信保理在有效期内申请使用额度，可循环使用，每笔额度的开始使用日期不得超过额度有效 期的截止日。</w:t>
      </w:r>
    </w:p>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月，润信保理与创兴银行签订最高额应收账款质押合同，润信保理将其享有合法处分权的应收账款向创兴银行提供 质押担保，担保之最高债权额为人民币</w:t>
      </w:r>
      <w:r>
        <w:rPr>
          <w:color w:val="000000"/>
          <w:spacing w:val="0"/>
          <w:w w:val="100"/>
          <w:position w:val="0"/>
          <w:sz w:val="18"/>
          <w:szCs w:val="18"/>
        </w:rPr>
        <w:t>2.4</w:t>
      </w:r>
      <w:r>
        <w:rPr>
          <w:color w:val="000000"/>
          <w:spacing w:val="0"/>
          <w:w w:val="100"/>
          <w:position w:val="0"/>
        </w:rPr>
        <w:t>亿元，质押担保的范围为担保之最高主债权本金、利息、罚息等其他所有应付费 用。</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年，创兴银行与拉卡拉签订最高额保证合同，拉卡拉依照保证合同约定为主合同债务人润信保理向创兴银行提供保证担 保。担保之最高债权额为人民币</w:t>
      </w:r>
      <w:r>
        <w:rPr>
          <w:color w:val="000000"/>
          <w:spacing w:val="0"/>
          <w:w w:val="100"/>
          <w:position w:val="0"/>
          <w:sz w:val="18"/>
          <w:szCs w:val="18"/>
        </w:rPr>
        <w:t>2.4</w:t>
      </w:r>
      <w:r>
        <w:rPr>
          <w:color w:val="000000"/>
          <w:spacing w:val="0"/>
          <w:w w:val="100"/>
          <w:position w:val="0"/>
        </w:rPr>
        <w:t>亿元，保证的范围为担保之最高主债权本金、利息、罚息等其他所有应付费用。保证期 间为债务期限届满之日起三年。</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年度，润信保理在授信额度内向创兴银行共取得借款</w:t>
      </w:r>
      <w:r>
        <w:rPr>
          <w:color w:val="000000"/>
          <w:spacing w:val="0"/>
          <w:w w:val="100"/>
          <w:position w:val="0"/>
          <w:sz w:val="18"/>
          <w:szCs w:val="18"/>
        </w:rPr>
        <w:t xml:space="preserve">4, </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rPr>
        <w:t>万元，已归还</w:t>
      </w:r>
      <w:r>
        <w:rPr>
          <w:color w:val="000000"/>
          <w:spacing w:val="0"/>
          <w:w w:val="100"/>
          <w:position w:val="0"/>
          <w:sz w:val="18"/>
          <w:szCs w:val="18"/>
        </w:rPr>
        <w:t xml:space="preserve">962. </w:t>
      </w:r>
      <w:r>
        <w:rPr>
          <w:color w:val="000000"/>
          <w:spacing w:val="0"/>
          <w:w w:val="100"/>
          <w:position w:val="0"/>
          <w:sz w:val="18"/>
          <w:szCs w:val="18"/>
        </w:rPr>
        <w:t>50</w:t>
      </w:r>
      <w:r>
        <w:rPr>
          <w:color w:val="000000"/>
          <w:spacing w:val="0"/>
          <w:w w:val="100"/>
          <w:position w:val="0"/>
        </w:rPr>
        <w:t>万元，借款余额</w:t>
      </w:r>
      <w:r>
        <w:rPr>
          <w:color w:val="000000"/>
          <w:spacing w:val="0"/>
          <w:w w:val="100"/>
          <w:position w:val="0"/>
          <w:sz w:val="18"/>
          <w:szCs w:val="18"/>
        </w:rPr>
        <w:t>3,937.50</w:t>
      </w:r>
      <w:r>
        <w:rPr>
          <w:color w:val="000000"/>
          <w:spacing w:val="0"/>
          <w:w w:val="100"/>
          <w:position w:val="0"/>
        </w:rPr>
        <w:t>万元。其中 借款期限</w:t>
      </w:r>
      <w:r>
        <w:rPr>
          <w:color w:val="000000"/>
          <w:spacing w:val="0"/>
          <w:w w:val="100"/>
          <w:position w:val="0"/>
          <w:sz w:val="18"/>
          <w:szCs w:val="18"/>
        </w:rPr>
        <w:t>1</w:t>
      </w:r>
      <w:r>
        <w:rPr>
          <w:color w:val="000000"/>
          <w:spacing w:val="0"/>
          <w:w w:val="100"/>
          <w:position w:val="0"/>
        </w:rPr>
        <w:t>年以内取得借款</w:t>
      </w:r>
      <w:r>
        <w:rPr>
          <w:color w:val="000000"/>
          <w:spacing w:val="0"/>
          <w:w w:val="100"/>
          <w:position w:val="0"/>
          <w:sz w:val="18"/>
          <w:szCs w:val="18"/>
        </w:rPr>
        <w:t xml:space="preserve">2,800. </w:t>
      </w:r>
      <w:r>
        <w:rPr>
          <w:color w:val="000000"/>
          <w:spacing w:val="0"/>
          <w:w w:val="100"/>
          <w:position w:val="0"/>
          <w:sz w:val="18"/>
          <w:szCs w:val="18"/>
        </w:rPr>
        <w:t>00</w:t>
      </w:r>
      <w:r>
        <w:rPr>
          <w:color w:val="000000"/>
          <w:spacing w:val="0"/>
          <w:w w:val="100"/>
          <w:position w:val="0"/>
        </w:rPr>
        <w:t>万元，已归还</w:t>
      </w:r>
      <w:r>
        <w:rPr>
          <w:color w:val="000000"/>
          <w:spacing w:val="0"/>
          <w:w w:val="100"/>
          <w:position w:val="0"/>
          <w:sz w:val="18"/>
          <w:szCs w:val="18"/>
        </w:rPr>
        <w:t>700.00</w:t>
      </w:r>
      <w:r>
        <w:rPr>
          <w:color w:val="000000"/>
          <w:spacing w:val="0"/>
          <w:w w:val="100"/>
          <w:position w:val="0"/>
        </w:rPr>
        <w:t>万元，借款余额</w:t>
      </w:r>
      <w:r>
        <w:rPr>
          <w:color w:val="000000"/>
          <w:spacing w:val="0"/>
          <w:w w:val="100"/>
          <w:position w:val="0"/>
          <w:sz w:val="18"/>
          <w:szCs w:val="18"/>
        </w:rPr>
        <w:t>2,100.00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年以上取得借款</w:t>
      </w:r>
      <w:r>
        <w:rPr>
          <w:color w:val="000000"/>
          <w:spacing w:val="0"/>
          <w:w w:val="100"/>
          <w:position w:val="0"/>
          <w:sz w:val="18"/>
          <w:szCs w:val="18"/>
        </w:rPr>
        <w:t xml:space="preserve">2,100.00 </w:t>
      </w:r>
      <w:r>
        <w:rPr>
          <w:color w:val="000000"/>
          <w:spacing w:val="0"/>
          <w:w w:val="100"/>
          <w:position w:val="0"/>
        </w:rPr>
        <w:t>万元，已归还</w:t>
      </w:r>
      <w:r>
        <w:rPr>
          <w:color w:val="000000"/>
          <w:spacing w:val="0"/>
          <w:w w:val="100"/>
          <w:position w:val="0"/>
          <w:sz w:val="18"/>
          <w:szCs w:val="18"/>
        </w:rPr>
        <w:t xml:space="preserve">262. </w:t>
      </w:r>
      <w:r>
        <w:rPr>
          <w:color w:val="000000"/>
          <w:spacing w:val="0"/>
          <w:w w:val="100"/>
          <w:position w:val="0"/>
          <w:sz w:val="18"/>
          <w:szCs w:val="18"/>
        </w:rPr>
        <w:t>50</w:t>
      </w:r>
      <w:r>
        <w:rPr>
          <w:color w:val="000000"/>
          <w:spacing w:val="0"/>
          <w:w w:val="100"/>
          <w:position w:val="0"/>
        </w:rPr>
        <w:t>万元，借款余额</w:t>
      </w:r>
      <w:r>
        <w:rPr>
          <w:color w:val="000000"/>
          <w:spacing w:val="0"/>
          <w:w w:val="100"/>
          <w:position w:val="0"/>
          <w:sz w:val="18"/>
          <w:szCs w:val="18"/>
        </w:rPr>
        <w:t>1,837.50</w:t>
      </w:r>
      <w:r>
        <w:rPr>
          <w:color w:val="000000"/>
          <w:spacing w:val="0"/>
          <w:w w:val="100"/>
          <w:position w:val="0"/>
        </w:rPr>
        <w:t>万元。</w:t>
      </w:r>
    </w:p>
    <w:p>
      <w:pPr>
        <w:pStyle w:val="Style21"/>
        <w:keepNext w:val="0"/>
        <w:keepLines w:val="0"/>
        <w:widowControl w:val="0"/>
        <w:shd w:val="clear" w:color="auto" w:fill="auto"/>
        <w:bidi w:val="0"/>
        <w:spacing w:before="0" w:after="360" w:line="320" w:lineRule="exact"/>
        <w:ind w:left="0" w:right="0" w:firstLine="0"/>
        <w:jc w:val="both"/>
      </w:pPr>
      <w:r>
        <w:rPr>
          <w:color w:val="000000"/>
          <w:spacing w:val="0"/>
          <w:w w:val="100"/>
          <w:position w:val="0"/>
        </w:rPr>
        <w:t>其他说明，包括利率区间：</w:t>
      </w:r>
    </w:p>
    <w:p>
      <w:pPr>
        <w:pStyle w:val="Style33"/>
        <w:keepNext/>
        <w:keepLines/>
        <w:widowControl w:val="0"/>
        <w:shd w:val="clear" w:color="auto" w:fill="auto"/>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、保险合同准备金</w:t>
      </w:r>
      <w:bookmarkEnd w:id="1520"/>
      <w:bookmarkEnd w:id="1521"/>
      <w:bookmarkEnd w:id="1523"/>
    </w:p>
    <w:tbl>
      <w:tblPr>
        <w:tblOverlap w:val="never"/>
        <w:jc w:val="left"/>
        <w:tblLayout w:type="fixed"/>
      </w:tblPr>
      <w:tblGrid>
        <w:gridCol w:w="3269"/>
        <w:gridCol w:w="2126"/>
        <w:gridCol w:w="213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未到期责任准备金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6, 504, </w:t>
            </w:r>
            <w:r>
              <w:rPr>
                <w:color w:val="000000"/>
                <w:spacing w:val="0"/>
                <w:w w:val="100"/>
                <w:position w:val="0"/>
                <w:sz w:val="18"/>
                <w:szCs w:val="18"/>
              </w:rPr>
              <w:t xml:space="preserve">284.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2,036, </w:t>
            </w:r>
            <w:r>
              <w:rPr>
                <w:color w:val="000000"/>
                <w:spacing w:val="0"/>
                <w:w w:val="100"/>
                <w:position w:val="0"/>
                <w:sz w:val="18"/>
                <w:szCs w:val="18"/>
              </w:rPr>
              <w:t>163.54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担保赔偿准备金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87,712,435.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31,584,784. </w:t>
            </w:r>
            <w:r>
              <w:rPr>
                <w:color w:val="000000"/>
                <w:spacing w:val="0"/>
                <w:w w:val="100"/>
                <w:position w:val="0"/>
                <w:sz w:val="18"/>
                <w:szCs w:val="18"/>
              </w:rPr>
              <w:t>34</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94,216,719.49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33,620, </w:t>
            </w:r>
            <w:r>
              <w:rPr>
                <w:color w:val="000000"/>
                <w:spacing w:val="0"/>
                <w:w w:val="100"/>
                <w:position w:val="0"/>
                <w:sz w:val="18"/>
                <w:szCs w:val="18"/>
              </w:rPr>
              <w:t xml:space="preserve">947. </w:t>
            </w:r>
            <w:r>
              <w:rPr>
                <w:color w:val="000000"/>
                <w:spacing w:val="0"/>
                <w:w w:val="100"/>
                <w:position w:val="0"/>
                <w:sz w:val="18"/>
                <w:szCs w:val="18"/>
              </w:rPr>
              <w:t>88</w:t>
            </w: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524"/>
      <w:bookmarkEnd w:id="1525"/>
      <w:bookmarkEnd w:id="1527"/>
    </w:p>
    <w:p>
      <w:pPr>
        <w:pStyle w:val="Style65"/>
        <w:keepNext/>
        <w:keepLines/>
        <w:widowControl w:val="0"/>
        <w:shd w:val="clear" w:color="auto" w:fill="auto"/>
        <w:bidi w:val="0"/>
        <w:spacing w:before="0" w:after="360" w:line="240" w:lineRule="auto"/>
        <w:ind w:left="0" w:right="0" w:firstLine="0"/>
        <w:jc w:val="both"/>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8"/>
      <w:bookmarkEnd w:id="1529"/>
      <w:bookmarkEnd w:id="153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32"/>
      <w:bookmarkEnd w:id="1533"/>
      <w:bookmarkEnd w:id="1535"/>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5"/>
        <w:keepNext/>
        <w:keepLines/>
        <w:widowControl w:val="0"/>
        <w:numPr>
          <w:ilvl w:val="0"/>
          <w:numId w:val="49"/>
        </w:numPr>
        <w:shd w:val="clear" w:color="auto" w:fill="auto"/>
        <w:tabs>
          <w:tab w:pos="493" w:val="left"/>
        </w:tabs>
        <w:bidi w:val="0"/>
        <w:spacing w:before="0" w:after="40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可转换公司债券的转股条件、转股时间说明</w:t>
      </w:r>
      <w:bookmarkEnd w:id="1536"/>
      <w:bookmarkEnd w:id="1537"/>
      <w:bookmarkEnd w:id="1539"/>
    </w:p>
    <w:p>
      <w:pPr>
        <w:pStyle w:val="Style65"/>
        <w:keepNext/>
        <w:keepLines/>
        <w:widowControl w:val="0"/>
        <w:numPr>
          <w:ilvl w:val="0"/>
          <w:numId w:val="49"/>
        </w:numPr>
        <w:shd w:val="clear" w:color="auto" w:fill="auto"/>
        <w:tabs>
          <w:tab w:pos="493" w:val="left"/>
        </w:tabs>
        <w:bidi w:val="0"/>
        <w:spacing w:before="0" w:after="400" w:line="240" w:lineRule="auto"/>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划分为金融负债的其他金融工具说明</w:t>
      </w:r>
      <w:bookmarkEnd w:id="1540"/>
      <w:bookmarkEnd w:id="1541"/>
      <w:bookmarkEnd w:id="154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发行在外</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的金融工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544"/>
      <w:bookmarkEnd w:id="1545"/>
      <w:bookmarkEnd w:id="154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24,474,336.26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15,828,251.11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-608,778.89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23,533,015.64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15,219,472.22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1"/>
        <w:keepNext w:val="0"/>
        <w:keepLines w:val="0"/>
        <w:widowControl w:val="0"/>
        <w:shd w:val="clear" w:color="auto" w:fill="auto"/>
        <w:bidi w:val="0"/>
        <w:spacing w:before="0" w:after="440" w:line="240" w:lineRule="auto"/>
        <w:ind w:left="0" w:right="0"/>
        <w:jc w:val="both"/>
      </w:pPr>
      <w:r>
        <w:rPr>
          <w:color w:val="000000"/>
          <w:spacing w:val="0"/>
          <w:w w:val="100"/>
          <w:position w:val="0"/>
          <w:sz w:val="18"/>
          <w:szCs w:val="18"/>
        </w:rPr>
        <w:t>1</w:t>
      </w:r>
      <w:r>
        <w:rPr>
          <w:color w:val="000000"/>
          <w:spacing w:val="0"/>
          <w:w w:val="100"/>
          <w:position w:val="0"/>
        </w:rPr>
        <w:t>、作为承租人</w:t>
      </w:r>
    </w:p>
    <w:tbl>
      <w:tblPr>
        <w:tblOverlap w:val="never"/>
        <w:jc w:val="right"/>
        <w:tblLayout w:type="fixed"/>
      </w:tblPr>
      <w:tblGrid>
        <w:gridCol w:w="5909"/>
        <w:gridCol w:w="2962"/>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租赁负债的利息费用</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计入相关资产成本或当期损益的简化处理的短期租赁费用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23,533,015.64</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计入相关资产成本或当期损益的简化处理的低价值资产租赁费用(低价 值资产的短期租赁费用除外)</w:t>
            </w: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计入相关资产成本或当期损益的未纳入租赁负债计量的可变租赁付款 额</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其中：售后租回交易产生部分</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转租使用权资产取得的收入</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与租赁相关的总现金流出</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售后租回交易产生的相关损益</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售后租回交易现金流入</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售后租回交易现金流出</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317" w:lineRule="exact"/>
        <w:ind w:left="0" w:right="0"/>
        <w:jc w:val="both"/>
      </w:pPr>
      <w:r>
        <w:rPr>
          <w:color w:val="000000"/>
          <w:spacing w:val="0"/>
          <w:w w:val="100"/>
          <w:position w:val="0"/>
        </w:rPr>
        <w:t>说明：本公司租赁全部为办公场所房屋租赁，租赁期限主要为</w:t>
      </w:r>
      <w:r>
        <w:rPr>
          <w:color w:val="000000"/>
          <w:spacing w:val="0"/>
          <w:w w:val="100"/>
          <w:position w:val="0"/>
          <w:sz w:val="18"/>
          <w:szCs w:val="18"/>
        </w:rPr>
        <w:t>1</w:t>
      </w:r>
      <w:r>
        <w:rPr>
          <w:color w:val="000000"/>
          <w:spacing w:val="0"/>
          <w:w w:val="100"/>
          <w:position w:val="0"/>
        </w:rPr>
        <w:t>年，均采用简化处理计入当期租赁费用</w:t>
      </w:r>
      <w:r>
        <w:rPr>
          <w:color w:val="000000"/>
          <w:spacing w:val="0"/>
          <w:w w:val="100"/>
          <w:position w:val="0"/>
          <w:sz w:val="18"/>
          <w:szCs w:val="18"/>
        </w:rPr>
        <w:t xml:space="preserve">23,533,015.64 </w:t>
      </w:r>
      <w:r>
        <w:rPr>
          <w:color w:val="000000"/>
          <w:spacing w:val="0"/>
          <w:w w:val="100"/>
          <w:position w:val="0"/>
        </w:rPr>
        <w:t>元。</w:t>
      </w:r>
    </w:p>
    <w:p>
      <w:pPr>
        <w:pStyle w:val="Style21"/>
        <w:keepNext w:val="0"/>
        <w:keepLines w:val="0"/>
        <w:widowControl w:val="0"/>
        <w:shd w:val="clear" w:color="auto" w:fill="auto"/>
        <w:bidi w:val="0"/>
        <w:spacing w:before="0" w:after="40" w:line="317" w:lineRule="exact"/>
        <w:ind w:left="0" w:right="0"/>
        <w:jc w:val="both"/>
      </w:pPr>
      <w:r>
        <w:rPr>
          <w:color w:val="000000"/>
          <w:spacing w:val="0"/>
          <w:w w:val="100"/>
          <w:position w:val="0"/>
          <w:sz w:val="18"/>
          <w:szCs w:val="18"/>
        </w:rPr>
        <w:t>2</w:t>
      </w:r>
      <w:r>
        <w:rPr>
          <w:color w:val="000000"/>
          <w:spacing w:val="0"/>
          <w:w w:val="100"/>
          <w:position w:val="0"/>
        </w:rPr>
        <w:t>、作为出租人</w:t>
      </w:r>
    </w:p>
    <w:p>
      <w:pPr>
        <w:pStyle w:val="Style21"/>
        <w:keepNext w:val="0"/>
        <w:keepLines w:val="0"/>
        <w:widowControl w:val="0"/>
        <w:shd w:val="clear" w:color="auto" w:fill="auto"/>
        <w:bidi w:val="0"/>
        <w:spacing w:before="0" w:after="80" w:line="317" w:lineRule="exact"/>
        <w:ind w:left="0" w:right="0"/>
        <w:jc w:val="both"/>
      </w:pPr>
      <w:bookmarkStart w:id="1548" w:name="bookmark1548"/>
      <w:r>
        <w:rPr>
          <w:color w:val="000000"/>
          <w:spacing w:val="0"/>
          <w:w w:val="100"/>
          <w:position w:val="0"/>
          <w:sz w:val="18"/>
          <w:szCs w:val="18"/>
        </w:rPr>
        <w:t>1</w:t>
      </w:r>
      <w:bookmarkEnd w:id="1548"/>
      <w:r>
        <w:rPr>
          <w:color w:val="000000"/>
          <w:spacing w:val="0"/>
          <w:w w:val="100"/>
          <w:position w:val="0"/>
          <w:sz w:val="18"/>
          <w:szCs w:val="18"/>
        </w:rPr>
        <w:t>）</w:t>
      </w:r>
      <w:r>
        <w:rPr>
          <w:color w:val="000000"/>
          <w:spacing w:val="0"/>
          <w:w w:val="100"/>
          <w:position w:val="0"/>
        </w:rPr>
        <w:t>、经营租赁</w:t>
      </w:r>
    </w:p>
    <w:tbl>
      <w:tblPr>
        <w:tblOverlap w:val="never"/>
        <w:jc w:val="center"/>
        <w:tblLayout w:type="fixed"/>
      </w:tblPr>
      <w:tblGrid>
        <w:gridCol w:w="5909"/>
        <w:gridCol w:w="2962"/>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5, 982, </w:t>
            </w:r>
            <w:r>
              <w:rPr>
                <w:color w:val="000000"/>
                <w:spacing w:val="0"/>
                <w:w w:val="100"/>
                <w:position w:val="0"/>
                <w:sz w:val="18"/>
                <w:szCs w:val="18"/>
              </w:rPr>
              <w:t xml:space="preserve">278. </w:t>
            </w:r>
            <w:r>
              <w:rPr>
                <w:color w:val="000000"/>
                <w:spacing w:val="0"/>
                <w:w w:val="100"/>
                <w:position w:val="0"/>
                <w:sz w:val="18"/>
                <w:szCs w:val="18"/>
              </w:rPr>
              <w:t>93</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其中：与未计入租赁收款额的可变租赁付款额相关的收入</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val="0"/>
        <w:keepLines w:val="0"/>
        <w:widowControl w:val="0"/>
        <w:shd w:val="clear" w:color="auto" w:fill="auto"/>
        <w:bidi w:val="0"/>
        <w:spacing w:before="0" w:after="160" w:line="314" w:lineRule="exact"/>
        <w:ind w:left="0" w:right="0"/>
        <w:jc w:val="both"/>
      </w:pPr>
      <w:bookmarkStart w:id="1549" w:name="bookmark1549"/>
      <w:r>
        <w:rPr>
          <w:color w:val="000000"/>
          <w:spacing w:val="0"/>
          <w:w w:val="100"/>
          <w:position w:val="0"/>
          <w:sz w:val="18"/>
          <w:szCs w:val="18"/>
        </w:rPr>
        <w:t>2</w:t>
      </w:r>
      <w:bookmarkEnd w:id="1549"/>
      <w:r>
        <w:rPr>
          <w:color w:val="000000"/>
          <w:spacing w:val="0"/>
          <w:w w:val="100"/>
          <w:position w:val="0"/>
          <w:sz w:val="18"/>
          <w:szCs w:val="18"/>
        </w:rPr>
        <w:t>）</w:t>
      </w:r>
      <w:r>
        <w:rPr>
          <w:color w:val="000000"/>
          <w:spacing w:val="0"/>
          <w:w w:val="100"/>
          <w:position w:val="0"/>
        </w:rPr>
        <w:t>、融资租赁</w:t>
      </w:r>
    </w:p>
    <w:p>
      <w:pPr>
        <w:pStyle w:val="Style21"/>
        <w:keepNext w:val="0"/>
        <w:keepLines w:val="0"/>
        <w:widowControl w:val="0"/>
        <w:shd w:val="clear" w:color="auto" w:fill="auto"/>
        <w:bidi w:val="0"/>
        <w:spacing w:before="0" w:after="40" w:line="314" w:lineRule="exact"/>
        <w:ind w:left="0" w:right="0"/>
        <w:jc w:val="left"/>
      </w:pPr>
      <w:r>
        <w:rPr>
          <w:color w:val="000000"/>
          <w:spacing w:val="0"/>
          <w:w w:val="100"/>
          <w:position w:val="0"/>
        </w:rPr>
        <w:t>无。</w:t>
      </w:r>
    </w:p>
    <w:p>
      <w:pPr>
        <w:pStyle w:val="Style21"/>
        <w:keepNext w:val="0"/>
        <w:keepLines w:val="0"/>
        <w:widowControl w:val="0"/>
        <w:shd w:val="clear" w:color="auto" w:fill="auto"/>
        <w:bidi w:val="0"/>
        <w:spacing w:before="0" w:after="40" w:line="317" w:lineRule="exact"/>
        <w:ind w:left="0" w:right="0"/>
        <w:jc w:val="both"/>
      </w:pPr>
      <w:bookmarkStart w:id="1550" w:name="bookmark1550"/>
      <w:r>
        <w:rPr>
          <w:color w:val="000000"/>
          <w:spacing w:val="0"/>
          <w:w w:val="100"/>
          <w:position w:val="0"/>
          <w:sz w:val="18"/>
          <w:szCs w:val="18"/>
        </w:rPr>
        <w:t>3</w:t>
      </w:r>
      <w:bookmarkEnd w:id="1550"/>
      <w:r>
        <w:rPr>
          <w:color w:val="000000"/>
          <w:spacing w:val="0"/>
          <w:w w:val="100"/>
          <w:position w:val="0"/>
        </w:rPr>
        <w:t>、执行《新冠肺炎疫情相关租金减让会计处理规定》和《关于调整〈新冠肺炎疫情相关租金减让会计处理规定〉适用范 围的通知》的影响</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对于满足条件的由新冠肺炎疫情直接引发的租金减免、延期支付租金等租金减让，本公司选择按照《新冠肺炎疫情相关 租金减让会计处理规定》采用简化方法进行会计处理。本年度执行该规定未对本公司财务状况和经营成果产生重大影响。</w:t>
      </w:r>
    </w:p>
    <w:p>
      <w:pPr>
        <w:pStyle w:val="Style33"/>
        <w:keepNext/>
        <w:keepLines/>
        <w:widowControl w:val="0"/>
        <w:shd w:val="clear" w:color="auto" w:fill="auto"/>
        <w:bidi w:val="0"/>
        <w:spacing w:before="0" w:after="28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551"/>
      <w:bookmarkEnd w:id="1552"/>
      <w:bookmarkEnd w:id="1554"/>
    </w:p>
    <w:p>
      <w:pPr>
        <w:pStyle w:val="Style21"/>
        <w:keepNext w:val="0"/>
        <w:keepLines w:val="0"/>
        <w:widowControl w:val="0"/>
        <w:shd w:val="clear" w:color="auto" w:fill="auto"/>
        <w:bidi w:val="0"/>
        <w:spacing w:before="0" w:after="80" w:line="314" w:lineRule="exact"/>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55"/>
      <w:bookmarkEnd w:id="1556"/>
      <w:bookmarkEnd w:id="155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59"/>
      <w:bookmarkEnd w:id="1560"/>
      <w:bookmarkEnd w:id="156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563"/>
      <w:bookmarkEnd w:id="1564"/>
      <w:bookmarkEnd w:id="1566"/>
    </w:p>
    <w:p>
      <w:pPr>
        <w:pStyle w:val="Style65"/>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67"/>
      <w:bookmarkEnd w:id="1568"/>
      <w:bookmarkEnd w:id="157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65"/>
        <w:keepNext/>
        <w:keepLines/>
        <w:widowControl w:val="0"/>
        <w:numPr>
          <w:ilvl w:val="0"/>
          <w:numId w:val="51"/>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设定受益计划变动情况</w:t>
      </w:r>
      <w:bookmarkEnd w:id="1571"/>
      <w:bookmarkEnd w:id="1572"/>
      <w:bookmarkEnd w:id="157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575"/>
      <w:bookmarkEnd w:id="1576"/>
      <w:bookmarkEnd w:id="1578"/>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579"/>
      <w:bookmarkEnd w:id="1580"/>
      <w:bookmarkEnd w:id="1582"/>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22"/>
        <w:gridCol w:w="581"/>
        <w:gridCol w:w="667"/>
        <w:gridCol w:w="984"/>
        <w:gridCol w:w="1037"/>
        <w:gridCol w:w="499"/>
        <w:gridCol w:w="509"/>
        <w:gridCol w:w="1032"/>
        <w:gridCol w:w="989"/>
        <w:gridCol w:w="662"/>
        <w:gridCol w:w="586"/>
        <w:gridCol w:w="1075"/>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本期新增</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本期冲减</w:t>
            </w:r>
          </w:p>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成本费用</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583"/>
      <w:bookmarkEnd w:id="1584"/>
      <w:bookmarkEnd w:id="1586"/>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54</w:t>
      </w:r>
      <w:r>
        <w:rPr>
          <w:color w:val="000000"/>
          <w:spacing w:val="0"/>
          <w:w w:val="100"/>
          <w:position w:val="0"/>
        </w:rPr>
        <w:t>、股本</w:t>
      </w:r>
      <w:bookmarkEnd w:id="1587"/>
      <w:bookmarkEnd w:id="1588"/>
      <w:bookmarkEnd w:id="158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590"/>
      <w:bookmarkEnd w:id="1591"/>
      <w:bookmarkEnd w:id="1593"/>
    </w:p>
    <w:p>
      <w:pPr>
        <w:pStyle w:val="Style65"/>
        <w:keepNext/>
        <w:keepLines/>
        <w:widowControl w:val="0"/>
        <w:shd w:val="clear" w:color="auto" w:fill="auto"/>
        <w:tabs>
          <w:tab w:pos="493"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94"/>
      <w:bookmarkEnd w:id="1595"/>
      <w:bookmarkEnd w:id="1597"/>
    </w:p>
    <w:p>
      <w:pPr>
        <w:pStyle w:val="Style65"/>
        <w:keepNext/>
        <w:keepLines/>
        <w:widowControl w:val="0"/>
        <w:shd w:val="clear" w:color="auto" w:fill="auto"/>
        <w:tabs>
          <w:tab w:pos="493"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98"/>
      <w:bookmarkEnd w:id="1599"/>
      <w:bookmarkEnd w:id="160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的金融工</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3"/>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602"/>
      <w:bookmarkEnd w:id="1603"/>
      <w:bookmarkEnd w:id="1605"/>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2,056,640,005.70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57,227,923.62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1,999,412,082.08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3,313,539.21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6,168,539.21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2,059,495,005.70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3,313,539.21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57,227,923.62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2,005,580,621.29</w:t>
            </w:r>
          </w:p>
        </w:tc>
      </w:tr>
    </w:tbl>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资本公积减少</w:t>
      </w:r>
      <w:r>
        <w:rPr>
          <w:color w:val="000000"/>
          <w:spacing w:val="0"/>
          <w:w w:val="100"/>
          <w:position w:val="0"/>
          <w:sz w:val="18"/>
          <w:szCs w:val="18"/>
        </w:rPr>
        <w:t>57,227,923.62</w:t>
      </w:r>
      <w:r>
        <w:rPr>
          <w:color w:val="000000"/>
          <w:spacing w:val="0"/>
          <w:w w:val="100"/>
          <w:position w:val="0"/>
        </w:rPr>
        <w:t>元主要是由于本期丧失拉卡拉汇积天下技术服务（北京）有限公司控制权，转回前期累 计确认的资本公积。</w:t>
      </w:r>
    </w:p>
    <w:p>
      <w:pPr>
        <w:pStyle w:val="Style21"/>
        <w:keepNext w:val="0"/>
        <w:keepLines w:val="0"/>
        <w:widowControl w:val="0"/>
        <w:shd w:val="clear" w:color="auto" w:fill="auto"/>
        <w:bidi w:val="0"/>
        <w:spacing w:before="0" w:after="700" w:line="326" w:lineRule="exact"/>
        <w:ind w:left="0" w:right="0" w:firstLine="0"/>
        <w:jc w:val="left"/>
      </w:pPr>
      <w:r>
        <w:rPr>
          <w:color w:val="000000"/>
          <w:spacing w:val="0"/>
          <w:w w:val="100"/>
          <w:position w:val="0"/>
        </w:rPr>
        <w:t>说明</w:t>
      </w:r>
      <w:r>
        <w:rPr>
          <w:color w:val="000000"/>
          <w:spacing w:val="0"/>
          <w:w w:val="100"/>
          <w:position w:val="0"/>
          <w:sz w:val="18"/>
          <w:szCs w:val="18"/>
        </w:rPr>
        <w:t>2：</w:t>
      </w:r>
      <w:r>
        <w:rPr>
          <w:color w:val="000000"/>
          <w:spacing w:val="0"/>
          <w:w w:val="100"/>
          <w:position w:val="0"/>
        </w:rPr>
        <w:t>资本公积增加</w:t>
      </w:r>
      <w:r>
        <w:rPr>
          <w:color w:val="000000"/>
          <w:spacing w:val="0"/>
          <w:w w:val="100"/>
          <w:position w:val="0"/>
          <w:sz w:val="18"/>
          <w:szCs w:val="18"/>
        </w:rPr>
        <w:t>3,313,539.2</w:t>
      </w:r>
      <w:r>
        <w:rPr>
          <w:color w:val="000000"/>
          <w:spacing w:val="0"/>
          <w:w w:val="100"/>
          <w:position w:val="0"/>
          <w:sz w:val="18"/>
          <w:szCs w:val="18"/>
        </w:rPr>
        <w:t>1</w:t>
      </w:r>
      <w:r>
        <w:rPr>
          <w:color w:val="000000"/>
          <w:spacing w:val="0"/>
          <w:w w:val="100"/>
          <w:position w:val="0"/>
        </w:rPr>
        <w:t>元是由于本期丧失拉卡拉汇积天下技术服务（北京）有限公司控制权，由成本法转为权 益法，按照持股比例计算资本公积变动。</w:t>
      </w:r>
    </w:p>
    <w:p>
      <w:pPr>
        <w:pStyle w:val="Style33"/>
        <w:keepNext/>
        <w:keepLines/>
        <w:widowControl w:val="0"/>
        <w:shd w:val="clear" w:color="auto" w:fill="auto"/>
        <w:bidi w:val="0"/>
        <w:spacing w:before="0" w:after="24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606"/>
      <w:bookmarkEnd w:id="1607"/>
      <w:bookmarkEnd w:id="1609"/>
    </w:p>
    <w:p>
      <w:pPr>
        <w:pStyle w:val="Style21"/>
        <w:keepNext w:val="0"/>
        <w:keepLines w:val="0"/>
        <w:widowControl w:val="0"/>
        <w:shd w:val="clear" w:color="auto" w:fill="auto"/>
        <w:bidi w:val="0"/>
        <w:spacing w:before="0" w:after="100" w:line="326" w:lineRule="exact"/>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599,984,195.01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599,984,195.01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740" w:line="310" w:lineRule="exact"/>
        <w:ind w:left="0" w:right="0" w:firstLine="0"/>
        <w:jc w:val="both"/>
      </w:pPr>
      <w:r>
        <w:rPr>
          <w:color w:val="000000"/>
          <w:spacing w:val="0"/>
          <w:w w:val="100"/>
          <w:position w:val="0"/>
        </w:rPr>
        <w:t>说明：根据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日召开的第二届董事会第三十三次会议审议通过《关于回购公司股份的议案》，公司以自有 资金采取集中竞价交易方式回购公司，回购股份的资金总额为人民币</w:t>
      </w:r>
      <w:r>
        <w:rPr>
          <w:color w:val="000000"/>
          <w:spacing w:val="0"/>
          <w:w w:val="100"/>
          <w:position w:val="0"/>
          <w:sz w:val="18"/>
          <w:szCs w:val="18"/>
        </w:rPr>
        <w:t>3</w:t>
      </w:r>
      <w:r>
        <w:rPr>
          <w:color w:val="000000"/>
          <w:spacing w:val="0"/>
          <w:w w:val="100"/>
          <w:position w:val="0"/>
        </w:rPr>
        <w:t>亿元</w:t>
      </w:r>
      <w:r>
        <w:rPr>
          <w:color w:val="000000"/>
          <w:spacing w:val="0"/>
          <w:w w:val="100"/>
          <w:position w:val="0"/>
          <w:sz w:val="18"/>
          <w:szCs w:val="18"/>
        </w:rPr>
        <w:t>-6</w:t>
      </w:r>
      <w:r>
        <w:rPr>
          <w:color w:val="000000"/>
          <w:spacing w:val="0"/>
          <w:w w:val="100"/>
          <w:position w:val="0"/>
        </w:rPr>
        <w:t>亿元，回购股份的价格区间为不超过人民币</w:t>
      </w:r>
      <w:r>
        <w:rPr>
          <w:color w:val="000000"/>
          <w:spacing w:val="0"/>
          <w:w w:val="100"/>
          <w:position w:val="0"/>
          <w:sz w:val="18"/>
          <w:szCs w:val="18"/>
        </w:rPr>
        <w:t xml:space="preserve">40 </w:t>
      </w:r>
      <w:r>
        <w:rPr>
          <w:color w:val="000000"/>
          <w:spacing w:val="0"/>
          <w:w w:val="100"/>
          <w:position w:val="0"/>
        </w:rPr>
        <w:t>元/股，回购期限为自公司董事会审议通过回购方案之日起不超过</w:t>
      </w:r>
      <w:r>
        <w:rPr>
          <w:color w:val="000000"/>
          <w:spacing w:val="0"/>
          <w:w w:val="100"/>
          <w:position w:val="0"/>
          <w:sz w:val="18"/>
          <w:szCs w:val="18"/>
        </w:rPr>
        <w:t>12</w:t>
      </w:r>
      <w:r>
        <w:rPr>
          <w:color w:val="000000"/>
          <w:spacing w:val="0"/>
          <w:w w:val="100"/>
          <w:position w:val="0"/>
        </w:rPr>
        <w:t>个月，回购股份将用于后续股权激励。截止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日，公司通过自有资金</w:t>
      </w:r>
      <w:r>
        <w:rPr>
          <w:color w:val="000000"/>
          <w:spacing w:val="0"/>
          <w:w w:val="100"/>
          <w:position w:val="0"/>
          <w:sz w:val="18"/>
          <w:szCs w:val="18"/>
        </w:rPr>
        <w:t xml:space="preserve">599, 984, </w:t>
      </w:r>
      <w:r>
        <w:rPr>
          <w:color w:val="000000"/>
          <w:spacing w:val="0"/>
          <w:w w:val="100"/>
          <w:position w:val="0"/>
          <w:sz w:val="18"/>
          <w:szCs w:val="18"/>
        </w:rPr>
        <w:t xml:space="preserve">195. </w:t>
      </w:r>
      <w:r>
        <w:rPr>
          <w:color w:val="000000"/>
          <w:spacing w:val="0"/>
          <w:w w:val="100"/>
          <w:position w:val="0"/>
          <w:sz w:val="18"/>
          <w:szCs w:val="18"/>
        </w:rPr>
        <w:t>01</w:t>
      </w:r>
      <w:r>
        <w:rPr>
          <w:color w:val="000000"/>
          <w:spacing w:val="0"/>
          <w:w w:val="100"/>
          <w:position w:val="0"/>
        </w:rPr>
        <w:t>元从二级市场累计回购</w:t>
      </w:r>
      <w:r>
        <w:rPr>
          <w:color w:val="000000"/>
          <w:spacing w:val="0"/>
          <w:w w:val="100"/>
          <w:position w:val="0"/>
          <w:sz w:val="18"/>
          <w:szCs w:val="18"/>
        </w:rPr>
        <w:t>20,164, 958</w:t>
      </w:r>
      <w:r>
        <w:rPr>
          <w:color w:val="000000"/>
          <w:spacing w:val="0"/>
          <w:w w:val="100"/>
          <w:position w:val="0"/>
        </w:rPr>
        <w:t>股本公司</w:t>
      </w:r>
      <w:r>
        <w:rPr>
          <w:color w:val="000000"/>
          <w:spacing w:val="0"/>
          <w:w w:val="100"/>
          <w:position w:val="0"/>
          <w:sz w:val="18"/>
          <w:szCs w:val="18"/>
        </w:rPr>
        <w:t>A</w:t>
      </w:r>
      <w:r>
        <w:rPr>
          <w:color w:val="000000"/>
          <w:spacing w:val="0"/>
          <w:w w:val="100"/>
          <w:position w:val="0"/>
        </w:rPr>
        <w:t>股普通股，占公司总股本的</w:t>
      </w:r>
      <w:r>
        <w:rPr>
          <w:color w:val="000000"/>
          <w:spacing w:val="0"/>
          <w:w w:val="100"/>
          <w:position w:val="0"/>
          <w:sz w:val="18"/>
          <w:szCs w:val="18"/>
        </w:rPr>
        <w:t xml:space="preserve">2. </w:t>
      </w:r>
      <w:r>
        <w:rPr>
          <w:color w:val="000000"/>
          <w:spacing w:val="0"/>
          <w:w w:val="100"/>
          <w:position w:val="0"/>
          <w:sz w:val="18"/>
          <w:szCs w:val="18"/>
        </w:rPr>
        <w:t>52%</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610"/>
      <w:bookmarkEnd w:id="1611"/>
      <w:bookmarkEnd w:id="161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本期所</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得税前</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2,381,633</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-2,698,9</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-317,3</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640"/>
              <w:jc w:val="left"/>
            </w:pP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2,381,633</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-2,698,9</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-317,3</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-812,631.</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-222,71</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-1,035, 346.03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-812,631.</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-222,71</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-1,035, 346.03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1,569,002</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-222,71</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-2,921,6</w:t>
            </w:r>
          </w:p>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-1,352, </w:t>
            </w:r>
            <w:r>
              <w:rPr>
                <w:rFonts w:ascii="Times New Roman" w:eastAsia="Times New Roman" w:hAnsi="Times New Roman" w:cs="Times New Roman"/>
                <w:color w:val="000000"/>
                <w:spacing w:val="0"/>
                <w:w w:val="100"/>
                <w:position w:val="0"/>
                <w:sz w:val="18"/>
                <w:szCs w:val="18"/>
              </w:rPr>
              <w:t>674.03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614"/>
      <w:bookmarkEnd w:id="1615"/>
      <w:bookmarkEnd w:id="16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18"/>
      <w:bookmarkEnd w:id="1619"/>
      <w:bookmarkEnd w:id="1621"/>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87,250,844.32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414,802,807.72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87,250,844.32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414,802,807.72</w:t>
            </w:r>
          </w:p>
        </w:tc>
      </w:tr>
    </w:tbl>
    <w:p>
      <w:pPr>
        <w:widowControl w:val="0"/>
        <w:spacing w:after="11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22"/>
      <w:bookmarkEnd w:id="1623"/>
      <w:bookmarkEnd w:id="1625"/>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1,953,651,174.43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1,903,365,476.61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1,953,651,174.43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1,903,365,476.61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1,082,584,146.29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930,791,311.59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87,250,844.32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80,485,613.77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779,855,042.00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2,169,129,434.40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1,953,651,174.43</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20" w:line="240" w:lineRule="auto"/>
        <w:ind w:left="0" w:right="0" w:firstLine="0"/>
        <w:jc w:val="left"/>
      </w:pPr>
      <w:bookmarkStart w:id="1626" w:name="bookmark1626"/>
      <w:r>
        <w:rPr>
          <w:rFonts w:ascii="Times New Roman" w:eastAsia="Times New Roman" w:hAnsi="Times New Roman" w:cs="Times New Roman"/>
          <w:color w:val="000000"/>
          <w:spacing w:val="0"/>
          <w:w w:val="100"/>
          <w:position w:val="0"/>
          <w:sz w:val="18"/>
          <w:szCs w:val="18"/>
        </w:rPr>
        <w:t>1</w:t>
      </w:r>
      <w:bookmarkEnd w:id="16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627" w:name="bookmark1627"/>
      <w:r>
        <w:rPr>
          <w:rFonts w:ascii="Times New Roman" w:eastAsia="Times New Roman" w:hAnsi="Times New Roman" w:cs="Times New Roman"/>
          <w:color w:val="000000"/>
          <w:spacing w:val="0"/>
          <w:w w:val="100"/>
          <w:position w:val="0"/>
          <w:sz w:val="18"/>
          <w:szCs w:val="18"/>
        </w:rPr>
        <w:t>2</w:t>
      </w:r>
      <w:bookmarkEnd w:id="16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628" w:name="bookmark1628"/>
      <w:r>
        <w:rPr>
          <w:rFonts w:ascii="Times New Roman" w:eastAsia="Times New Roman" w:hAnsi="Times New Roman" w:cs="Times New Roman"/>
          <w:color w:val="000000"/>
          <w:spacing w:val="0"/>
          <w:w w:val="100"/>
          <w:position w:val="0"/>
          <w:sz w:val="18"/>
          <w:szCs w:val="18"/>
        </w:rPr>
        <w:t>3</w:t>
      </w:r>
      <w:bookmarkEnd w:id="16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629" w:name="bookmark1629"/>
      <w:r>
        <w:rPr>
          <w:rFonts w:ascii="Times New Roman" w:eastAsia="Times New Roman" w:hAnsi="Times New Roman" w:cs="Times New Roman"/>
          <w:color w:val="000000"/>
          <w:spacing w:val="0"/>
          <w:w w:val="100"/>
          <w:position w:val="0"/>
          <w:sz w:val="18"/>
          <w:szCs w:val="18"/>
        </w:rPr>
        <w:t>4</w:t>
      </w:r>
      <w:bookmarkEnd w:id="16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630" w:name="bookmark1630"/>
      <w:r>
        <w:rPr>
          <w:rFonts w:ascii="Times New Roman" w:eastAsia="Times New Roman" w:hAnsi="Times New Roman" w:cs="Times New Roman"/>
          <w:color w:val="000000"/>
          <w:spacing w:val="0"/>
          <w:w w:val="100"/>
          <w:position w:val="0"/>
          <w:sz w:val="18"/>
          <w:szCs w:val="18"/>
        </w:rPr>
        <w:t>5</w:t>
      </w:r>
      <w:bookmarkEnd w:id="16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31"/>
      <w:bookmarkEnd w:id="1632"/>
      <w:bookmarkEnd w:id="1634"/>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4,381,759,462.83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3,283,247,528.78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6,596,029,958.35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4,381,759,462.83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3,283,247,528.78</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6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、已赚保费及提取保险合同准备金净额</w:t>
      </w:r>
      <w:bookmarkEnd w:id="1635"/>
      <w:bookmarkEnd w:id="1636"/>
      <w:bookmarkEnd w:id="1638"/>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已赚保费</w:t>
      </w:r>
    </w:p>
    <w:tbl>
      <w:tblPr>
        <w:tblOverlap w:val="never"/>
        <w:jc w:val="left"/>
        <w:tblLayout w:type="fixed"/>
      </w:tblPr>
      <w:tblGrid>
        <w:gridCol w:w="2837"/>
        <w:gridCol w:w="2126"/>
        <w:gridCol w:w="199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22,279,390.42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4, 944, </w:t>
            </w:r>
            <w:r>
              <w:rPr>
                <w:color w:val="000000"/>
                <w:spacing w:val="0"/>
                <w:w w:val="100"/>
                <w:position w:val="0"/>
                <w:sz w:val="18"/>
                <w:szCs w:val="18"/>
              </w:rPr>
              <w:t xml:space="preserve">641. </w:t>
            </w:r>
            <w:r>
              <w:rPr>
                <w:color w:val="000000"/>
                <w:spacing w:val="0"/>
                <w:w w:val="100"/>
                <w:position w:val="0"/>
                <w:sz w:val="18"/>
                <w:szCs w:val="18"/>
              </w:rPr>
              <w:t>35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22,279,390.42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4, 944, </w:t>
            </w:r>
            <w:r>
              <w:rPr>
                <w:color w:val="000000"/>
                <w:spacing w:val="0"/>
                <w:w w:val="100"/>
                <w:position w:val="0"/>
                <w:sz w:val="18"/>
                <w:szCs w:val="18"/>
              </w:rPr>
              <w:t xml:space="preserve">641. </w:t>
            </w:r>
            <w:r>
              <w:rPr>
                <w:color w:val="000000"/>
                <w:spacing w:val="0"/>
                <w:w w:val="100"/>
                <w:position w:val="0"/>
                <w:sz w:val="18"/>
                <w:szCs w:val="18"/>
              </w:rPr>
              <w:t>35</w:t>
            </w:r>
          </w:p>
        </w:tc>
      </w:tr>
    </w:tbl>
    <w:p>
      <w:pPr>
        <w:widowControl w:val="0"/>
        <w:spacing w:after="35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提取保险合同准备金净额</w:t>
      </w:r>
    </w:p>
    <w:tbl>
      <w:tblPr>
        <w:tblOverlap w:val="never"/>
        <w:jc w:val="left"/>
        <w:tblLayout w:type="fixed"/>
      </w:tblPr>
      <w:tblGrid>
        <w:gridCol w:w="2837"/>
        <w:gridCol w:w="2126"/>
        <w:gridCol w:w="1992"/>
      </w:tblGrid>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left"/>
        <w:tblLayout w:type="fixed"/>
      </w:tblPr>
      <w:tblGrid>
        <w:gridCol w:w="2837"/>
        <w:gridCol w:w="2126"/>
        <w:gridCol w:w="199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未到期责任准备金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468,120.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2,036, </w:t>
            </w:r>
            <w:r>
              <w:rPr>
                <w:color w:val="000000"/>
                <w:spacing w:val="0"/>
                <w:w w:val="100"/>
                <w:position w:val="0"/>
                <w:sz w:val="18"/>
                <w:szCs w:val="18"/>
              </w:rPr>
              <w:t>163.54</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4, 468, </w:t>
            </w:r>
            <w:r>
              <w:rPr>
                <w:color w:val="000000"/>
                <w:spacing w:val="0"/>
                <w:w w:val="100"/>
                <w:position w:val="0"/>
                <w:sz w:val="18"/>
                <w:szCs w:val="18"/>
              </w:rPr>
              <w:t xml:space="preserve">120.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2,036, </w:t>
            </w:r>
            <w:r>
              <w:rPr>
                <w:color w:val="000000"/>
                <w:spacing w:val="0"/>
                <w:w w:val="100"/>
                <w:position w:val="0"/>
                <w:sz w:val="18"/>
                <w:szCs w:val="18"/>
              </w:rPr>
              <w:t>163.54</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639"/>
      <w:bookmarkEnd w:id="1640"/>
      <w:bookmarkEnd w:id="164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8,778,202.86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7,600,356.94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5,064,650.12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4,077,577.80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4,541,642.72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4,819,017.21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1,412,906.16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2,300,779.52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3,338,109.38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2,694,083.26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1,136,002.20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2,758,050.40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24,271,513.44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24,249,865.13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643"/>
      <w:bookmarkEnd w:id="1644"/>
      <w:bookmarkEnd w:id="164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282,630,209.98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340,649,147.45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广告宣传与市场推广费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176,831,502.74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226,364,613.79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22,079,625.30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23,904,154.65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1,716,113.61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7,062,326.81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培训与会议费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2,703,405.24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4,893,872.76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3,518,479.17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3,158,705.11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6,287,127.52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8,025,632.76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14,894,102.13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15,721,416.50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5,816,513.88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5,643,165.89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终端安装与建设费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3,335,336.72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4,291,064.13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办公用品及消耗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6,316,982.54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5,839,132.70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7,033,736.56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9,792,694.28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533,163,135.39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655,345,926.83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647"/>
      <w:bookmarkEnd w:id="1648"/>
      <w:bookmarkEnd w:id="165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186,276,473.76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160,262,194.11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9,767,020.58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8,453,500.68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2,577,408.65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613,093.23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48,987,381.60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37,637,844.18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8,999,666.19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7,446,528.06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5,449,079.00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5,812,823.37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办公用品及消耗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3,688,730.91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2,388,779.94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9,419,826.89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8,764,811.90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2,302,462.48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2,339,043.23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10,610,208.68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10,231,942.09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1,379,252.12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1,582,371.22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13,387,974.47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14,346,330.69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6,288,713.02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7,019,574.27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309,134,198.35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266,898,836.97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651"/>
      <w:bookmarkEnd w:id="1652"/>
      <w:bookmarkEnd w:id="165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167,810,256.08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174,523,131.89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1,869,424.45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1,681,106.05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4,857,881.99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4,376,862.36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50,795,322.62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42,976,808.15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5,760,801.05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9,645,939.61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19,159,542.39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21,634,789.48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其他技术费用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1,326,290.52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250,424,408.74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256,164,928.06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655"/>
      <w:bookmarkEnd w:id="1656"/>
      <w:bookmarkEnd w:id="165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2,007,220.42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241,541.56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44,825,944.90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53,322,605.64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185,198.88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1,376,459.75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2,496,833.48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-40,784,462.84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-50,399,031.72</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659"/>
      <w:bookmarkEnd w:id="1660"/>
      <w:bookmarkEnd w:id="166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38,409,435.02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50,085,730.89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5,377,408.68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14,193,229.44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2,274,212.97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684,422.59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46,061,056.67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64,963,382.92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663"/>
      <w:bookmarkEnd w:id="1664"/>
      <w:bookmarkEnd w:id="166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152,700,803.11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-23,722,793.00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41,368,148.42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1,667,887.89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8,021,065.87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4,435,592.90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199,018,807.19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-14,043,182.87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1</w:t>
      </w:r>
      <w:r>
        <w:rPr>
          <w:color w:val="000000"/>
          <w:spacing w:val="0"/>
          <w:w w:val="100"/>
          <w:position w:val="0"/>
        </w:rPr>
        <w:t>、净敞口套期收益</w:t>
      </w:r>
      <w:bookmarkEnd w:id="1667"/>
      <w:bookmarkEnd w:id="1668"/>
      <w:bookmarkEnd w:id="167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671"/>
      <w:bookmarkEnd w:id="1672"/>
      <w:bookmarkEnd w:id="1674"/>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675"/>
      <w:bookmarkEnd w:id="1676"/>
      <w:bookmarkEnd w:id="1678"/>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-89,475,545.68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-141,855.71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-6,155,158.65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-1,499,584.05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信贷资产坏账损失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-53,685,604.61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-29,652,571.26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-149,316,308.94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-31,294,011.02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拉卡拉全资子公司北京大树保险经纪有限责任公司（以下简称大树保险）与北京坤泽爱车企业管理集团有限公司（以下简称 坤泽）旗下北京健越管理咨询服务有限责任公司、北京坤泽爱车汽车咨询服务有限公司合作推广汽车保险业务，合作期间坤 泽以虚假合同向大树保险骗取资金，大树保险于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日以合同诈骗案向北京市公安局海淀分局（以下简称海淀分局） 报案，海淀分局于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日受理，于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日立为刑事案例侦查。截止报案时间，坤泽共骗取大树保险 </w:t>
      </w:r>
      <w:r>
        <w:rPr>
          <w:color w:val="000000"/>
          <w:spacing w:val="0"/>
          <w:w w:val="100"/>
          <w:position w:val="0"/>
          <w:sz w:val="18"/>
          <w:szCs w:val="18"/>
        </w:rPr>
        <w:t>89,711,511.11</w:t>
      </w:r>
      <w:r>
        <w:rPr>
          <w:color w:val="000000"/>
          <w:spacing w:val="0"/>
          <w:w w:val="100"/>
          <w:position w:val="0"/>
        </w:rPr>
        <w:t>元，因此案件正在立案侦查阶段，大树保险尚不能判断预计可收回资金，根据谨慎性原则，大树保险对上述 涉案金额全部计提减值。</w:t>
      </w:r>
    </w:p>
    <w:tbl>
      <w:tblPr>
        <w:tblOverlap w:val="never"/>
        <w:jc w:val="center"/>
        <w:tblLayout w:type="fixed"/>
      </w:tblPr>
      <w:tblGrid>
        <w:gridCol w:w="3653"/>
        <w:gridCol w:w="1598"/>
        <w:gridCol w:w="1603"/>
        <w:gridCol w:w="960"/>
        <w:gridCol w:w="1291"/>
      </w:tblGrid>
      <w:tr>
        <w:trPr>
          <w:trHeight w:val="437"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计提理由</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北京健越管理咨询服务有限责任公司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59,793,378.83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59,793,378.83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立案未结案</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北京坤泽爱车汽车咨询服务有限公司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29,918,132.28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29,918,132.28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立案未结案</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679"/>
      <w:bookmarkEnd w:id="1680"/>
      <w:bookmarkEnd w:id="168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66,615.97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-12,641,620.62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-12,575,004.65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683"/>
      <w:bookmarkEnd w:id="1684"/>
      <w:bookmarkEnd w:id="168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-4,987,192.97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-8,876,088.70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-4,987,192.97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-8,876,088.70</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687"/>
      <w:bookmarkEnd w:id="1688"/>
      <w:bookmarkEnd w:id="169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84,628.27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84,628.27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691"/>
      <w:bookmarkEnd w:id="1692"/>
      <w:bookmarkEnd w:id="1694"/>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6,308,184.00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行政处罚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3,594,224.00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571,328.98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176,129.00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19,970,353.00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6,879,512.98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19,970,353.00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695"/>
      <w:bookmarkEnd w:id="1696"/>
      <w:bookmarkEnd w:id="1698"/>
    </w:p>
    <w:p>
      <w:pPr>
        <w:pStyle w:val="Style65"/>
        <w:keepNext/>
        <w:keepLines/>
        <w:widowControl w:val="0"/>
        <w:shd w:val="clear" w:color="auto" w:fill="auto"/>
        <w:bidi w:val="0"/>
        <w:spacing w:before="0" w:after="34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99"/>
      <w:bookmarkEnd w:id="1700"/>
      <w:bookmarkEnd w:id="1701"/>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192,216,476.07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90,139,681.40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-46,974,943.48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86,445,112.01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145,241,532.59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176,584,793.41</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2"/>
      <w:bookmarkEnd w:id="1703"/>
      <w:bookmarkEnd w:id="1704"/>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1,226,763,609.23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184,014,541.38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-7,186,015.56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19,972,641.92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-31,308,259.58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-20,251,375.57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145,241,532.59</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7</w:t>
      </w:r>
      <w:bookmarkEnd w:id="1707"/>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705"/>
      <w:bookmarkEnd w:id="1706"/>
      <w:bookmarkEnd w:id="1708"/>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8</w:t>
      </w:r>
      <w:bookmarkEnd w:id="1711"/>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709"/>
      <w:bookmarkEnd w:id="1710"/>
      <w:bookmarkEnd w:id="1712"/>
    </w:p>
    <w:p>
      <w:pPr>
        <w:pStyle w:val="Style65"/>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3"/>
      <w:bookmarkEnd w:id="1714"/>
      <w:bookmarkEnd w:id="171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政府补助及其他补贴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40,683,647.99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50,770,153.48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40,891,693.70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53,322,605.64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136,037,911.66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17,093,132.20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217,697,881.62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121,239,478.30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65"/>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16"/>
      <w:bookmarkEnd w:id="1717"/>
      <w:bookmarkEnd w:id="171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355,300,900.20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396,824,646.46</w:t>
            </w:r>
          </w:p>
        </w:tc>
      </w:tr>
    </w:tbl>
    <w:p>
      <w:pPr>
        <w:sectPr>
          <w:footnotePr>
            <w:pos w:val="pageBottom"/>
            <w:numFmt w:val="decimal"/>
            <w:numRestart w:val="continuous"/>
          </w:footnotePr>
          <w:pgSz w:w="11900" w:h="16840"/>
          <w:pgMar w:top="1349" w:right="1077" w:bottom="1471" w:left="1054"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保证金与押金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26,117,709.19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53,502,551.81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1,376,459.75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2,496,833.48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19,965,398.31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6,879,512.98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402,760,467.45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459,703,544.73</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65"/>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19"/>
      <w:bookmarkEnd w:id="1720"/>
      <w:bookmarkEnd w:id="1722"/>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收回预付股权款及资金使用费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645,984,226.81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645,984,226.81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65"/>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3"/>
      <w:bookmarkEnd w:id="1724"/>
      <w:bookmarkEnd w:id="1726"/>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股权预付款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635,064,541.76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丧失控制权转出现金净额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1,943,428.22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123,043,872.06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信贷资产回购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61,357,492.81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24,271,980.47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113,300,921.03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782,380,394.29</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65"/>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27"/>
      <w:bookmarkEnd w:id="1728"/>
      <w:bookmarkEnd w:id="1730"/>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收到的其他与筹资活动有关的现金说明：</w:t>
      </w:r>
    </w:p>
    <w:p>
      <w:pPr>
        <w:pStyle w:val="Style21"/>
        <w:keepNext w:val="0"/>
        <w:keepLines w:val="0"/>
        <w:widowControl w:val="0"/>
        <w:shd w:val="clear" w:color="auto" w:fill="auto"/>
        <w:bidi w:val="0"/>
        <w:spacing w:before="0" w:after="740" w:line="322" w:lineRule="exact"/>
        <w:ind w:left="0" w:right="0" w:firstLine="0"/>
        <w:jc w:val="both"/>
      </w:pPr>
      <w:r>
        <w:rPr>
          <w:color w:val="000000"/>
          <w:spacing w:val="0"/>
          <w:w w:val="100"/>
          <w:position w:val="0"/>
        </w:rPr>
        <w:t>说明：本公司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月丧失对拉卡拉汇积天下技术服务（北京）有限公司控制权，丧失控制权前拉卡拉汇积天下技术服务 （北京）有限公司通过借款取得资金</w:t>
      </w:r>
      <w:r>
        <w:rPr>
          <w:color w:val="000000"/>
          <w:spacing w:val="0"/>
          <w:w w:val="100"/>
          <w:position w:val="0"/>
          <w:sz w:val="18"/>
          <w:szCs w:val="18"/>
        </w:rPr>
        <w:t>9600</w:t>
      </w:r>
      <w:r>
        <w:rPr>
          <w:color w:val="000000"/>
          <w:spacing w:val="0"/>
          <w:w w:val="100"/>
          <w:position w:val="0"/>
        </w:rPr>
        <w:t>万，依据准则规定将丧失控制权前现金流并入报表中。</w:t>
      </w:r>
    </w:p>
    <w:p>
      <w:pPr>
        <w:pStyle w:val="Style65"/>
        <w:keepNext/>
        <w:keepLines/>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441" w:right="1109" w:bottom="2127" w:left="1109" w:header="0" w:footer="3" w:gutter="0"/>
          <w:cols w:space="720"/>
          <w:noEndnote/>
          <w:rtlGutter w:val="0"/>
          <w:docGrid w:linePitch="360"/>
        </w:sectPr>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1"/>
      <w:bookmarkEnd w:id="1732"/>
      <w:bookmarkEnd w:id="173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募集资金发行费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4,858,018.89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599,984,195.01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4,858,018.89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8</w:t>
      </w:r>
      <w:bookmarkEnd w:id="173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5"/>
      <w:bookmarkEnd w:id="1736"/>
      <w:bookmarkEnd w:id="1738"/>
    </w:p>
    <w:p>
      <w:pPr>
        <w:pStyle w:val="Style65"/>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9"/>
      <w:bookmarkEnd w:id="1740"/>
      <w:bookmarkEnd w:id="174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1,081,522,076.64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939,540,112.81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153,784,429.79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45,905,179.21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499,939,252.55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333,159,847.68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19,333,269.12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13,075,528.48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7,062,680.73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2,697,337.14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2,161,414.45</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4,987,192.97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8,876,088.70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2,007,220.42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241,541.56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-199,018,807.19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14,043,182.87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-265,696.28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-47,004,693.04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86,710,808.29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7,478,772.65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经营性应收项目的减少（增加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-159,107,658.94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-131,446,754.56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212,233,830.33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122,974,315.58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1,584,020,916.21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1,436,441,493.69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948,188,779.02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2,809,124,273.44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-932,475,725.09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-928,459,769.33</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2"/>
      <w:bookmarkEnd w:id="1743"/>
      <w:bookmarkEnd w:id="1744"/>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海南千米新零售有限公司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312,936.74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海南千米新零售有限公司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312,936.74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29,687,063.26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45"/>
      <w:bookmarkEnd w:id="1746"/>
      <w:bookmarkEnd w:id="1748"/>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27,500,000.00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441" w:right="1195" w:bottom="1446" w:left="1119" w:header="0" w:footer="3" w:gutter="0"/>
          <w:cols w:space="720"/>
          <w:noEndnote/>
          <w:rtlGutter w:val="0"/>
          <w:docGrid w:linePitch="360"/>
        </w:sectPr>
      </w:pP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拉卡拉汇积天下技术服务（北京）有限公司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27,500,000.00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11,102,911.21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拉卡拉汇积天下技术服务（北京）有限公司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11,102,911.21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16,397,088.79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49"/>
      <w:bookmarkEnd w:id="1750"/>
      <w:bookmarkEnd w:id="175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948,188,779.02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948,181,302.79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1,880,657,027.68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948,188,779.02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8</w:t>
      </w:r>
      <w:bookmarkEnd w:id="1755"/>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753"/>
      <w:bookmarkEnd w:id="1754"/>
      <w:bookmarkEnd w:id="175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8</w:t>
      </w:r>
      <w:bookmarkEnd w:id="1759"/>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757"/>
      <w:bookmarkEnd w:id="1758"/>
      <w:bookmarkEnd w:id="176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3,930,653.90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109,825,873.02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5,498,344,771.58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46,258,576.92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5,658,359,875.42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8</w:t>
      </w:r>
      <w:bookmarkEnd w:id="1763"/>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761"/>
      <w:bookmarkEnd w:id="1762"/>
      <w:bookmarkEnd w:id="1764"/>
    </w:p>
    <w:p>
      <w:pPr>
        <w:pStyle w:val="Style65"/>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09" w:bottom="2127" w:left="1104" w:header="0" w:footer="3" w:gutter="0"/>
          <w:cols w:space="720"/>
          <w:noEndnote/>
          <w:rtlGutter w:val="0"/>
          <w:docGrid w:linePitch="360"/>
        </w:sectPr>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5"/>
      <w:bookmarkEnd w:id="1766"/>
      <w:bookmarkEnd w:id="1767"/>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31,959,779.37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4,962,153.95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31,637,204.94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296,913.63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463,066.00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after="400" w:line="326" w:lineRule="exact"/>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68"/>
      <w:bookmarkEnd w:id="1769"/>
      <w:bookmarkEnd w:id="1770"/>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483" w:val="left"/>
        </w:tabs>
        <w:bidi w:val="0"/>
        <w:spacing w:before="0" w:after="400" w:line="326" w:lineRule="exact"/>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8</w:t>
      </w:r>
      <w:bookmarkEnd w:id="1773"/>
      <w:r>
        <w:rPr>
          <w:rFonts w:ascii="Times New Roman" w:eastAsia="Times New Roman" w:hAnsi="Times New Roman" w:cs="Times New Roman"/>
          <w:color w:val="000000"/>
          <w:spacing w:val="0"/>
          <w:w w:val="100"/>
          <w:position w:val="0"/>
        </w:rPr>
        <w:t>5</w:t>
      </w:r>
      <w:r>
        <w:rPr>
          <w:color w:val="000000"/>
          <w:spacing w:val="0"/>
          <w:w w:val="100"/>
          <w:position w:val="0"/>
        </w:rPr>
        <w:t>、</w:t>
        <w:tab/>
        <w:t>套期</w:t>
      </w:r>
      <w:bookmarkEnd w:id="1771"/>
      <w:bookmarkEnd w:id="1772"/>
      <w:bookmarkEnd w:id="1774"/>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83" w:val="left"/>
        </w:tabs>
        <w:bidi w:val="0"/>
        <w:spacing w:before="0" w:after="280" w:line="326"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8</w:t>
      </w:r>
      <w:bookmarkEnd w:id="1777"/>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775"/>
      <w:bookmarkEnd w:id="1776"/>
      <w:bookmarkEnd w:id="1778"/>
    </w:p>
    <w:p>
      <w:pPr>
        <w:pStyle w:val="Style65"/>
        <w:keepNext/>
        <w:keepLines/>
        <w:widowControl w:val="0"/>
        <w:shd w:val="clear" w:color="auto" w:fill="auto"/>
        <w:bidi w:val="0"/>
        <w:spacing w:before="0" w:after="400" w:line="326" w:lineRule="exact"/>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9"/>
      <w:bookmarkEnd w:id="1780"/>
      <w:bookmarkEnd w:id="178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中关村科技园区海淀园管理 委员会财政支持资金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13,772,000.00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13,772,000.00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海南生态软件园集团有限公 司产业扶持基金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10,053,507.12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10,053,507.12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眉山联想叠云创新科技园补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7,075,471.74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海峡两岸产业合作区眉山产 业园扶持资金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1,936,336.10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1,936,336.10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广州经济技术开发区管理委 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拉卡拉项目投资合作 协议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1,346,843.36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1,346,843.36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北京市企业上市市级补贴资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588,376.70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588,376.70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年度宁波市创建特色 型中国软件名城资金补助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560,000.00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企业知识产权贯标认证补助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眉山天府新区工业商贸企业 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103,600.00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年度鄞州区第二批科 技创新补助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北京市人民政府补贴款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中国共产主义青年团北京市 委员会两新专项奖励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38,409,435.02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38,409,435.02</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2"/>
      <w:bookmarkEnd w:id="1783"/>
      <w:bookmarkEnd w:id="1784"/>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87</w:t>
      </w:r>
      <w:r>
        <w:rPr>
          <w:color w:val="000000"/>
          <w:spacing w:val="0"/>
          <w:w w:val="100"/>
          <w:position w:val="0"/>
        </w:rPr>
        <w:t>、其他</w:t>
      </w:r>
      <w:bookmarkEnd w:id="1785"/>
      <w:bookmarkEnd w:id="1786"/>
      <w:bookmarkEnd w:id="1787"/>
    </w:p>
    <w:p>
      <w:pPr>
        <w:pStyle w:val="Style28"/>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八</w:t>
      </w:r>
      <w:bookmarkEnd w:id="1790"/>
      <w:r>
        <w:rPr>
          <w:color w:val="000000"/>
          <w:spacing w:val="0"/>
          <w:w w:val="100"/>
          <w:position w:val="0"/>
        </w:rPr>
        <w:t>、合并范围的变更</w:t>
      </w:r>
      <w:bookmarkEnd w:id="1788"/>
      <w:bookmarkEnd w:id="1789"/>
      <w:bookmarkEnd w:id="1791"/>
    </w:p>
    <w:p>
      <w:pPr>
        <w:pStyle w:val="Style33"/>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bookmarkEnd w:id="1794"/>
      <w:r>
        <w:rPr>
          <w:color w:val="000000"/>
          <w:spacing w:val="0"/>
          <w:w w:val="100"/>
          <w:position w:val="0"/>
        </w:rPr>
        <w:t>、非同一控制下企业合并</w:t>
      </w:r>
      <w:bookmarkEnd w:id="1792"/>
      <w:bookmarkEnd w:id="1793"/>
      <w:bookmarkEnd w:id="1795"/>
    </w:p>
    <w:p>
      <w:pPr>
        <w:pStyle w:val="Style65"/>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6"/>
      <w:bookmarkEnd w:id="1797"/>
      <w:bookmarkEnd w:id="179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购买日至</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购买日至</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98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成本</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期末被购</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买方的收</w:t>
            </w:r>
          </w:p>
          <w:p>
            <w:pPr>
              <w:pStyle w:val="Style2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期末被购</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买方的净</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ACTARIS</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工商完成</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变更且已 支付全部 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-14,619.68</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US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工商完成 变更且已 支付全部 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UK Co.,Limite 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工商完成 变更且已 支付全部 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-1,968.92</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海南千米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新零售有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工商完成 变更且已 支付全部 价款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36,156,055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10,276,274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9"/>
      <w:bookmarkEnd w:id="1800"/>
      <w:bookmarkEnd w:id="18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拉卡拉境外子公司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海南千米新零售有限公司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-购买日之前持有的股权于购买日的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-7,726,842.31</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 净资产公允价值份额的金额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37,726,842.31</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大额商誉形成的主要原因：</w:t>
      </w: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numPr>
          <w:ilvl w:val="0"/>
          <w:numId w:val="51"/>
        </w:numPr>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被购买方于购买日可辨认资产、负债</w:t>
      </w:r>
      <w:bookmarkEnd w:id="1802"/>
      <w:bookmarkEnd w:id="1803"/>
      <w:bookmarkEnd w:id="18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拉卡拉境外子公司</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海南千米新零售有限公司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3,579,277.29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2,791,773.64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4,696,783.10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4,696,783.10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2,761,880.24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2,761,880.24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312,936.74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312,936.74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3,370,678.40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3,370,678.40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26,171.64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787,503.66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46,956.70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864,885.12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864,885.12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75,154.50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3,579,277.29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3,579,277.29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12,423,625.41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12,423,625.41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2,561,969.27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2,561,969.27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2,319,115.08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2,319,115.08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913,336.39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913,336.39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-395,287.87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-395,287.87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3,579,277.29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3,579,277.29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7,024,492.54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7,024,492.54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-7,726,842.31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-7,726,842.31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-787,503.66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-7,726,842.31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-7,726,842.31</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numPr>
          <w:ilvl w:val="0"/>
          <w:numId w:val="51"/>
        </w:numPr>
        <w:shd w:val="clear" w:color="auto" w:fill="auto"/>
        <w:bidi w:val="0"/>
        <w:spacing w:before="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购买日之前持有的股权按照公允价值重新计量产生的利得或损失</w:t>
      </w:r>
      <w:bookmarkEnd w:id="1806"/>
      <w:bookmarkEnd w:id="1807"/>
      <w:bookmarkEnd w:id="180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是"否</w:t>
      </w:r>
    </w:p>
    <w:p>
      <w:pPr>
        <w:pStyle w:val="Style65"/>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10"/>
      <w:bookmarkEnd w:id="1811"/>
      <w:bookmarkEnd w:id="1813"/>
    </w:p>
    <w:p>
      <w:pPr>
        <w:pStyle w:val="Style65"/>
        <w:keepNext/>
        <w:keepLines/>
        <w:widowControl w:val="0"/>
        <w:shd w:val="clear" w:color="auto" w:fill="auto"/>
        <w:tabs>
          <w:tab w:pos="493"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14"/>
      <w:bookmarkEnd w:id="1815"/>
      <w:bookmarkEnd w:id="1817"/>
    </w:p>
    <w:p>
      <w:pPr>
        <w:pStyle w:val="Style33"/>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bookmarkEnd w:id="1820"/>
      <w:r>
        <w:rPr>
          <w:color w:val="000000"/>
          <w:spacing w:val="0"/>
          <w:w w:val="100"/>
          <w:position w:val="0"/>
        </w:rPr>
        <w:t>、同一控制下企业合并</w:t>
      </w:r>
      <w:bookmarkEnd w:id="1818"/>
      <w:bookmarkEnd w:id="1819"/>
      <w:bookmarkEnd w:id="1821"/>
    </w:p>
    <w:p>
      <w:pPr>
        <w:pStyle w:val="Style65"/>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22"/>
      <w:bookmarkEnd w:id="1823"/>
      <w:bookmarkEnd w:id="182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构成同一</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控制下企</w:t>
            </w:r>
          </w:p>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业合并的</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并方的净</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比较期间</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被合并方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25"/>
      <w:bookmarkEnd w:id="1826"/>
      <w:bookmarkEnd w:id="182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28"/>
      <w:bookmarkEnd w:id="1829"/>
      <w:bookmarkEnd w:id="1831"/>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3</w:t>
      </w:r>
      <w:bookmarkEnd w:id="1834"/>
      <w:r>
        <w:rPr>
          <w:color w:val="000000"/>
          <w:spacing w:val="0"/>
          <w:w w:val="100"/>
          <w:position w:val="0"/>
        </w:rPr>
        <w:t>、</w:t>
        <w:tab/>
        <w:t>反向购买</w:t>
      </w:r>
      <w:bookmarkEnd w:id="1832"/>
      <w:bookmarkEnd w:id="1833"/>
      <w:bookmarkEnd w:id="1835"/>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4</w:t>
      </w:r>
      <w:bookmarkEnd w:id="1838"/>
      <w:r>
        <w:rPr>
          <w:color w:val="000000"/>
          <w:spacing w:val="0"/>
          <w:w w:val="100"/>
          <w:position w:val="0"/>
        </w:rPr>
        <w:t>、</w:t>
        <w:tab/>
        <w:t>处置子公司</w:t>
      </w:r>
      <w:bookmarkEnd w:id="1836"/>
      <w:bookmarkEnd w:id="1837"/>
      <w:bookmarkEnd w:id="1839"/>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160" w:line="317"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621"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丧失</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丧失</w:t>
            </w:r>
          </w:p>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控制</w:t>
            </w:r>
          </w:p>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60" w:right="0" w:firstLine="20"/>
              <w:jc w:val="both"/>
            </w:pPr>
            <w:r>
              <w:rPr>
                <w:color w:val="000000"/>
                <w:spacing w:val="0"/>
                <w:w w:val="100"/>
                <w:position w:val="0"/>
              </w:rPr>
              <w:t>处置 价款 与处 置投 资对 应的 合并 财务</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控制</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权之</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1" w:lineRule="exact"/>
              <w:ind w:left="0" w:right="0" w:firstLine="180"/>
              <w:jc w:val="left"/>
            </w:pPr>
            <w:r>
              <w:rPr>
                <w:color w:val="000000"/>
                <w:spacing w:val="0"/>
                <w:w w:val="100"/>
                <w:position w:val="0"/>
              </w:rPr>
              <w:t>按照 公允 价值 重新 计量</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1" w:lineRule="exact"/>
              <w:ind w:left="180" w:right="0" w:firstLine="0"/>
              <w:jc w:val="left"/>
            </w:pPr>
            <w:r>
              <w:rPr>
                <w:color w:val="000000"/>
                <w:spacing w:val="0"/>
                <w:w w:val="100"/>
                <w:position w:val="0"/>
              </w:rPr>
              <w:t>丧失 控制 权之 日剩 余股 权公</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180"/>
              <w:jc w:val="left"/>
            </w:pPr>
            <w:r>
              <w:rPr>
                <w:color w:val="000000"/>
                <w:spacing w:val="0"/>
                <w:w w:val="100"/>
                <w:position w:val="0"/>
              </w:rPr>
              <w:t>与原 子公 司股 权投 资相 关的 其他</w:t>
            </w:r>
          </w:p>
        </w:tc>
      </w:tr>
      <w:tr>
        <w:trPr>
          <w:trHeight w:val="312"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司名 称</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价款</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点的</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报表</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允价</w:t>
            </w: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确定</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层面</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值的</w:t>
            </w:r>
          </w:p>
        </w:tc>
        <w:tc>
          <w:tcPr>
            <w:vMerge w:val="restart"/>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依据</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享有</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确定</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方法</w:t>
            </w:r>
          </w:p>
        </w:tc>
        <w:tc>
          <w:tcPr>
            <w:vMerge w:val="restart"/>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的利</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该子</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价值</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得或</w:t>
            </w: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公司</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及主</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要假</w:t>
            </w: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设</w:t>
            </w:r>
          </w:p>
        </w:tc>
        <w:tc>
          <w:tcPr>
            <w:vMerge w:val="restart"/>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2,772,</w:t>
            </w:r>
          </w:p>
        </w:tc>
      </w:tr>
      <w:tr>
        <w:trPr>
          <w:trHeight w:val="16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拉汇</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,265.8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076.38</w:t>
            </w:r>
          </w:p>
        </w:tc>
      </w:tr>
      <w:tr>
        <w:trPr>
          <w:trHeight w:val="288"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积天</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9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下技</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术服 务（北 京）有</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根据拉卡拉全资子公司海南云商互联科技有限公司（以下简称“海南云商”）与受让方戴启军、王铮夫、金鑫、北京青城昊 明企业管理咨询中心（有限合伙）（以下简称“青城昊明”）、北京青目百旺企业管理咨询中心（有限合伙）（以下简称“青目 百旺”）、北京盛鸿盈飞科技中心（有限合伙）（以下简称“盛鸿科技”）、北京升盈达飞科技中心（有限合伙）（以下简称“达 飞科技”）签订的关于拉卡拉汇积天下技术服务（北京）有限公司（以下简称“汇积天下”）股权转让协议，协议约定海南云 商将持有汇积天下</w:t>
      </w:r>
      <w:r>
        <w:rPr>
          <w:color w:val="000000"/>
          <w:spacing w:val="0"/>
          <w:w w:val="100"/>
          <w:position w:val="0"/>
          <w:sz w:val="18"/>
          <w:szCs w:val="18"/>
        </w:rPr>
        <w:t>30%</w:t>
      </w:r>
      <w:r>
        <w:rPr>
          <w:color w:val="000000"/>
          <w:spacing w:val="0"/>
          <w:w w:val="100"/>
          <w:position w:val="0"/>
        </w:rPr>
        <w:t>股权以</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万价款转与上述受让方，并约定协议签署之日起</w:t>
      </w:r>
      <w:r>
        <w:rPr>
          <w:color w:val="000000"/>
          <w:spacing w:val="0"/>
          <w:w w:val="100"/>
          <w:position w:val="0"/>
          <w:sz w:val="18"/>
          <w:szCs w:val="18"/>
        </w:rPr>
        <w:t>30</w:t>
      </w:r>
      <w:r>
        <w:rPr>
          <w:color w:val="000000"/>
          <w:spacing w:val="0"/>
          <w:w w:val="100"/>
          <w:position w:val="0"/>
        </w:rPr>
        <w:t>内支付转让价款</w:t>
      </w:r>
      <w:r>
        <w:rPr>
          <w:color w:val="000000"/>
          <w:spacing w:val="0"/>
          <w:w w:val="100"/>
          <w:position w:val="0"/>
          <w:sz w:val="18"/>
          <w:szCs w:val="18"/>
        </w:rPr>
        <w:t>51%</w:t>
      </w:r>
      <w:r>
        <w:rPr>
          <w:color w:val="000000"/>
          <w:spacing w:val="0"/>
          <w:w w:val="100"/>
          <w:position w:val="0"/>
        </w:rPr>
        <w:t>，即人民币</w:t>
      </w:r>
    </w:p>
    <w:p>
      <w:pPr>
        <w:pStyle w:val="Style21"/>
        <w:keepNext w:val="0"/>
        <w:keepLines w:val="0"/>
        <w:widowControl w:val="0"/>
        <w:numPr>
          <w:ilvl w:val="0"/>
          <w:numId w:val="53"/>
        </w:numPr>
        <w:shd w:val="clear" w:color="auto" w:fill="auto"/>
        <w:tabs>
          <w:tab w:pos="325" w:val="left"/>
        </w:tabs>
        <w:bidi w:val="0"/>
        <w:spacing w:before="0" w:after="0" w:line="311" w:lineRule="exact"/>
        <w:ind w:left="0" w:right="0" w:firstLine="0"/>
        <w:jc w:val="left"/>
      </w:pPr>
      <w:bookmarkStart w:id="1840" w:name="bookmark1840"/>
      <w:bookmarkEnd w:id="1840"/>
      <w:r>
        <w:rPr>
          <w:color w:val="000000"/>
          <w:spacing w:val="0"/>
          <w:w w:val="100"/>
          <w:position w:val="0"/>
          <w:sz w:val="18"/>
          <w:szCs w:val="18"/>
        </w:rPr>
        <w:t xml:space="preserve">060. </w:t>
      </w:r>
      <w:r>
        <w:rPr>
          <w:color w:val="000000"/>
          <w:spacing w:val="0"/>
          <w:w w:val="100"/>
          <w:position w:val="0"/>
          <w:sz w:val="18"/>
          <w:szCs w:val="18"/>
        </w:rPr>
        <w:t>00</w:t>
      </w:r>
      <w:r>
        <w:rPr>
          <w:color w:val="000000"/>
          <w:spacing w:val="0"/>
          <w:w w:val="100"/>
          <w:position w:val="0"/>
        </w:rPr>
        <w:t>万元作为首笔转让价款，剩余价款受让方应于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日前支付。另，根据海南云商与受让方戴启军、王铮夫、 金鑫、青城昊明、青目百旺、盛鸿科技、达飞科技签订补充协议约定，汇积天下尚未全部归还拉卡拉借款，拉卡拉依然保持 对汇积天下的实际控制。</w:t>
      </w:r>
      <w:r>
        <w:rPr>
          <w:color w:val="000000"/>
          <w:spacing w:val="0"/>
          <w:w w:val="100"/>
          <w:position w:val="0"/>
          <w:sz w:val="18"/>
          <w:szCs w:val="18"/>
        </w:rPr>
        <w:t>2021</w:t>
      </w:r>
      <w:r>
        <w:rPr>
          <w:color w:val="000000"/>
          <w:spacing w:val="0"/>
          <w:w w:val="100"/>
          <w:position w:val="0"/>
        </w:rPr>
        <w:t>年度，海南云商已收到上述受让方全部股权转让款</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万，且汇积天下已归还拉卡拉借款。 根据补充协议约定与已完成的工商变更，海南云商已丧失对汇积天下控制权。</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420" w:line="311" w:lineRule="exact"/>
        <w:ind w:left="0" w:right="0" w:firstLine="0"/>
        <w:jc w:val="left"/>
      </w:pPr>
      <w:r>
        <w:rPr>
          <w:color w:val="000000"/>
          <w:spacing w:val="0"/>
          <w:w w:val="100"/>
          <w:position w:val="0"/>
        </w:rPr>
        <w:t>□</w:t>
      </w:r>
      <w:r>
        <w:rPr>
          <w:color w:val="000000"/>
          <w:spacing w:val="0"/>
          <w:w w:val="100"/>
          <w:position w:val="0"/>
        </w:rPr>
        <w:t>是"否</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5</w:t>
      </w:r>
      <w:bookmarkEnd w:id="1843"/>
      <w:r>
        <w:rPr>
          <w:color w:val="000000"/>
          <w:spacing w:val="0"/>
          <w:w w:val="100"/>
          <w:position w:val="0"/>
        </w:rPr>
        <w:t>、</w:t>
        <w:tab/>
        <w:t>其他原因的合并范围变动</w:t>
      </w:r>
      <w:bookmarkEnd w:id="1841"/>
      <w:bookmarkEnd w:id="1842"/>
      <w:bookmarkEnd w:id="1844"/>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新设子公司：</w:t>
      </w:r>
    </w:p>
    <w:p>
      <w:pPr>
        <w:pStyle w:val="Style21"/>
        <w:keepNext w:val="0"/>
        <w:keepLines w:val="0"/>
        <w:widowControl w:val="0"/>
        <w:shd w:val="clear" w:color="auto" w:fill="auto"/>
        <w:tabs>
          <w:tab w:pos="344" w:val="left"/>
        </w:tabs>
        <w:bidi w:val="0"/>
        <w:spacing w:before="0" w:after="0" w:line="317" w:lineRule="exact"/>
        <w:ind w:left="0" w:right="0" w:firstLine="0"/>
        <w:jc w:val="left"/>
      </w:pPr>
      <w:bookmarkStart w:id="1845" w:name="bookmark1845"/>
      <w:r>
        <w:rPr>
          <w:color w:val="000000"/>
          <w:spacing w:val="0"/>
          <w:w w:val="100"/>
          <w:position w:val="0"/>
          <w:sz w:val="18"/>
          <w:szCs w:val="18"/>
        </w:rPr>
        <w:t>1</w:t>
      </w:r>
      <w:bookmarkEnd w:id="1845"/>
      <w:r>
        <w:rPr>
          <w:color w:val="000000"/>
          <w:spacing w:val="0"/>
          <w:w w:val="100"/>
          <w:position w:val="0"/>
        </w:rPr>
        <w:t>、</w:t>
        <w:tab/>
        <w:t>上海拉卡拉青科君诚信息技术发展有限公司由拉卡拉认缴设立，于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日成立，取得上海市闵行区市场监督管理 局核发《企业法人营业执照》，注册资本</w:t>
      </w:r>
      <w:r>
        <w:rPr>
          <w:color w:val="000000"/>
          <w:spacing w:val="0"/>
          <w:w w:val="100"/>
          <w:position w:val="0"/>
          <w:sz w:val="18"/>
          <w:szCs w:val="18"/>
        </w:rPr>
        <w:t>10,000.0</w:t>
      </w:r>
      <w:r>
        <w:rPr>
          <w:color w:val="000000"/>
          <w:spacing w:val="0"/>
          <w:w w:val="100"/>
          <w:position w:val="0"/>
          <w:sz w:val="18"/>
          <w:szCs w:val="18"/>
        </w:rPr>
        <w:t>0</w:t>
      </w:r>
      <w:r>
        <w:rPr>
          <w:color w:val="000000"/>
          <w:spacing w:val="0"/>
          <w:w w:val="100"/>
          <w:position w:val="0"/>
        </w:rPr>
        <w:t>万元，注册地址：上海市闵行区苏召路</w:t>
      </w:r>
      <w:r>
        <w:rPr>
          <w:color w:val="000000"/>
          <w:spacing w:val="0"/>
          <w:w w:val="100"/>
          <w:position w:val="0"/>
          <w:sz w:val="18"/>
          <w:szCs w:val="18"/>
        </w:rPr>
        <w:t>1628</w:t>
      </w:r>
      <w:r>
        <w:rPr>
          <w:color w:val="000000"/>
          <w:spacing w:val="0"/>
          <w:w w:val="100"/>
          <w:position w:val="0"/>
        </w:rPr>
        <w:t>号。</w:t>
      </w:r>
    </w:p>
    <w:p>
      <w:pPr>
        <w:pStyle w:val="Style21"/>
        <w:keepNext w:val="0"/>
        <w:keepLines w:val="0"/>
        <w:widowControl w:val="0"/>
        <w:shd w:val="clear" w:color="auto" w:fill="auto"/>
        <w:tabs>
          <w:tab w:pos="344" w:val="left"/>
        </w:tabs>
        <w:bidi w:val="0"/>
        <w:spacing w:before="0" w:after="0" w:line="317" w:lineRule="exact"/>
        <w:ind w:left="0" w:right="0" w:firstLine="0"/>
        <w:jc w:val="left"/>
      </w:pPr>
      <w:bookmarkStart w:id="1846" w:name="bookmark1846"/>
      <w:r>
        <w:rPr>
          <w:color w:val="000000"/>
          <w:spacing w:val="0"/>
          <w:w w:val="100"/>
          <w:position w:val="0"/>
          <w:sz w:val="18"/>
          <w:szCs w:val="18"/>
        </w:rPr>
        <w:t>2</w:t>
      </w:r>
      <w:bookmarkEnd w:id="1846"/>
      <w:r>
        <w:rPr>
          <w:color w:val="000000"/>
          <w:spacing w:val="0"/>
          <w:w w:val="100"/>
          <w:position w:val="0"/>
        </w:rPr>
        <w:t>、</w:t>
        <w:tab/>
        <w:t>拉卡拉五指山科技（上海）有限公司由拉卡拉认缴设立，于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日成立，取得上海市闵行区市场监督管理局核发 《企业法人营业执照》，注册资本</w:t>
      </w:r>
      <w:r>
        <w:rPr>
          <w:color w:val="000000"/>
          <w:spacing w:val="0"/>
          <w:w w:val="100"/>
          <w:position w:val="0"/>
          <w:sz w:val="18"/>
          <w:szCs w:val="18"/>
        </w:rPr>
        <w:t>10,000.0</w:t>
      </w:r>
      <w:r>
        <w:rPr>
          <w:color w:val="000000"/>
          <w:spacing w:val="0"/>
          <w:w w:val="100"/>
          <w:position w:val="0"/>
          <w:sz w:val="18"/>
          <w:szCs w:val="18"/>
        </w:rPr>
        <w:t>0</w:t>
      </w:r>
      <w:r>
        <w:rPr>
          <w:color w:val="000000"/>
          <w:spacing w:val="0"/>
          <w:w w:val="100"/>
          <w:position w:val="0"/>
        </w:rPr>
        <w:t>万元，注册地址：上海市闵行区苏召路</w:t>
      </w:r>
      <w:r>
        <w:rPr>
          <w:color w:val="000000"/>
          <w:spacing w:val="0"/>
          <w:w w:val="100"/>
          <w:position w:val="0"/>
          <w:sz w:val="18"/>
          <w:szCs w:val="18"/>
        </w:rPr>
        <w:t>1628</w:t>
      </w:r>
      <w:r>
        <w:rPr>
          <w:color w:val="000000"/>
          <w:spacing w:val="0"/>
          <w:w w:val="100"/>
          <w:position w:val="0"/>
        </w:rPr>
        <w:t>号。</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其他原因变动</w:t>
      </w:r>
    </w:p>
    <w:p>
      <w:pPr>
        <w:pStyle w:val="Style21"/>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广州越富嘉驰网络科技有限公司（以下简称“越富嘉驰”）</w:t>
      </w:r>
      <w:r>
        <w:rPr>
          <w:color w:val="000000"/>
          <w:spacing w:val="0"/>
          <w:w w:val="100"/>
          <w:position w:val="0"/>
          <w:sz w:val="18"/>
          <w:szCs w:val="18"/>
        </w:rPr>
        <w:t>2021</w:t>
      </w:r>
      <w:r>
        <w:rPr>
          <w:color w:val="000000"/>
          <w:spacing w:val="0"/>
          <w:w w:val="100"/>
          <w:position w:val="0"/>
        </w:rPr>
        <w:t>年因增资扩股，导致本公司对越富嘉驰的持股比例由</w:t>
      </w:r>
      <w:r>
        <w:rPr>
          <w:color w:val="000000"/>
          <w:spacing w:val="0"/>
          <w:w w:val="100"/>
          <w:position w:val="0"/>
          <w:sz w:val="18"/>
          <w:szCs w:val="18"/>
        </w:rPr>
        <w:t xml:space="preserve">55. </w:t>
      </w:r>
      <w:r>
        <w:rPr>
          <w:color w:val="000000"/>
          <w:spacing w:val="0"/>
          <w:w w:val="100"/>
          <w:position w:val="0"/>
          <w:sz w:val="18"/>
          <w:szCs w:val="18"/>
        </w:rPr>
        <w:t xml:space="preserve">38% </w:t>
      </w:r>
      <w:r>
        <w:rPr>
          <w:color w:val="000000"/>
          <w:spacing w:val="0"/>
          <w:w w:val="100"/>
          <w:position w:val="0"/>
        </w:rPr>
        <w:t>降为</w:t>
      </w:r>
      <w:r>
        <w:rPr>
          <w:color w:val="000000"/>
          <w:spacing w:val="0"/>
          <w:w w:val="100"/>
          <w:position w:val="0"/>
          <w:sz w:val="18"/>
          <w:szCs w:val="18"/>
        </w:rPr>
        <w:t>35%</w:t>
      </w:r>
      <w:r>
        <w:rPr>
          <w:color w:val="000000"/>
          <w:spacing w:val="0"/>
          <w:w w:val="100"/>
          <w:position w:val="0"/>
        </w:rPr>
        <w:t>，从而丧失控制权，不再纳入合并范围，由子公司转为联营企业。</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color w:val="000000"/>
          <w:spacing w:val="0"/>
          <w:w w:val="100"/>
          <w:position w:val="0"/>
        </w:rPr>
        <w:t>、</w:t>
        <w:tab/>
        <w:t>其他</w:t>
      </w:r>
      <w:bookmarkEnd w:id="1847"/>
      <w:bookmarkEnd w:id="1848"/>
      <w:bookmarkEnd w:id="1850"/>
    </w:p>
    <w:p>
      <w:pPr>
        <w:pStyle w:val="Style28"/>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九</w:t>
      </w:r>
      <w:bookmarkEnd w:id="1853"/>
      <w:r>
        <w:rPr>
          <w:color w:val="000000"/>
          <w:spacing w:val="0"/>
          <w:w w:val="100"/>
          <w:position w:val="0"/>
        </w:rPr>
        <w:t>、在其他主体中的权益</w:t>
      </w:r>
      <w:bookmarkEnd w:id="1851"/>
      <w:bookmarkEnd w:id="1852"/>
      <w:bookmarkEnd w:id="1854"/>
    </w:p>
    <w:p>
      <w:pPr>
        <w:pStyle w:val="Style33"/>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1</w:t>
      </w:r>
      <w:bookmarkEnd w:id="1857"/>
      <w:r>
        <w:rPr>
          <w:color w:val="000000"/>
          <w:spacing w:val="0"/>
          <w:w w:val="100"/>
          <w:position w:val="0"/>
        </w:rPr>
        <w:t>、在子公司中的权益</w:t>
      </w:r>
      <w:bookmarkEnd w:id="1855"/>
      <w:bookmarkEnd w:id="1856"/>
      <w:bookmarkEnd w:id="1858"/>
    </w:p>
    <w:p>
      <w:pPr>
        <w:pStyle w:val="Style65"/>
        <w:keepNext/>
        <w:keepLines/>
        <w:widowControl w:val="0"/>
        <w:shd w:val="clear" w:color="auto" w:fill="auto"/>
        <w:bidi w:val="0"/>
        <w:spacing w:before="0" w:after="320" w:line="240" w:lineRule="auto"/>
        <w:ind w:left="0" w:right="0" w:firstLine="0"/>
        <w:jc w:val="left"/>
      </w:pPr>
      <w:bookmarkStart w:id="1859" w:name="bookmark1859"/>
      <w:bookmarkStart w:id="1860" w:name="bookmark1860"/>
      <w:bookmarkStart w:id="1861" w:name="bookmark18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9"/>
      <w:bookmarkEnd w:id="1860"/>
      <w:bookmarkEnd w:id="186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拉卡拉云商网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术转让、技术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拉卡拉云商科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开发、技术服 务、技术转让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北京顺维无限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天津弘诚科技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西藏弘诚科技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广州嘉驰信息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海南云商互联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拉卡拉科技投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术转让、收单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御风科技（海 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技术服务、技 术开发、技术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宁波马上企业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企业管理、信 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宁波金奥软件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海南千米新零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技术服务、技 术开发、技术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北京拉卡拉云 闪科技有限公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北京腾祥商务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会议服务、财 务咨询、企业 管理咨询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广州赢达信息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北京大树保险</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经纪有限责任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广州拉卡拉信 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信息传输、软 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拉卡拉阈隙有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技术咨询、产 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株式会社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ACTARISE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技术咨询、产 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Lakala US</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技术咨询、产 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Lakala UK</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技术咨询、产 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北京拉卡拉资 产管理有限公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拉卡拉信息科 技（上海）有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科技信息咨询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广东云商网联</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科技信息咨询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海南泛泰科技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海南泛欣科技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 术转让、技术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海南嘉驰科技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广州拉卡拉普</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惠融资担保有</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拉卡拉御山科 技（上海）有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广州润信商业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保理有限责任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上海拉卡拉青 科君诚信息技 术发展有限公</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技术服务、技 术开发、技术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拉卡拉五指山 科技（上海）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技术服务、技 术开发、技术 咨询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62"/>
      <w:bookmarkEnd w:id="1863"/>
      <w:bookmarkEnd w:id="186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65"/>
      <w:bookmarkEnd w:id="1866"/>
      <w:bookmarkEnd w:id="186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5"/>
        <w:keepNext/>
        <w:keepLines/>
        <w:widowControl w:val="0"/>
        <w:shd w:val="clear" w:color="auto" w:fill="auto"/>
        <w:tabs>
          <w:tab w:pos="493" w:val="left"/>
        </w:tabs>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9"/>
      <w:bookmarkEnd w:id="1870"/>
      <w:bookmarkEnd w:id="1872"/>
    </w:p>
    <w:p>
      <w:pPr>
        <w:pStyle w:val="Style65"/>
        <w:keepNext/>
        <w:keepLines/>
        <w:widowControl w:val="0"/>
        <w:shd w:val="clear" w:color="auto" w:fill="auto"/>
        <w:tabs>
          <w:tab w:pos="493" w:val="left"/>
        </w:tabs>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73"/>
      <w:bookmarkEnd w:id="1874"/>
      <w:bookmarkEnd w:id="187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2</w:t>
      </w:r>
      <w:bookmarkEnd w:id="1879"/>
      <w:r>
        <w:rPr>
          <w:color w:val="000000"/>
          <w:spacing w:val="0"/>
          <w:w w:val="100"/>
          <w:position w:val="0"/>
        </w:rPr>
        <w:t>、在子公司的所有者权益份额发生变化且仍控制子公司的交易</w:t>
      </w:r>
      <w:bookmarkEnd w:id="1877"/>
      <w:bookmarkEnd w:id="1878"/>
      <w:bookmarkEnd w:id="1880"/>
    </w:p>
    <w:p>
      <w:pPr>
        <w:pStyle w:val="Style65"/>
        <w:keepNext/>
        <w:keepLines/>
        <w:widowControl w:val="0"/>
        <w:shd w:val="clear" w:color="auto" w:fill="auto"/>
        <w:tabs>
          <w:tab w:pos="493"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81"/>
      <w:bookmarkEnd w:id="1882"/>
      <w:bookmarkEnd w:id="1884"/>
    </w:p>
    <w:p>
      <w:pPr>
        <w:pStyle w:val="Style65"/>
        <w:keepNext/>
        <w:keepLines/>
        <w:widowControl w:val="0"/>
        <w:shd w:val="clear" w:color="auto" w:fill="auto"/>
        <w:tabs>
          <w:tab w:pos="493" w:val="left"/>
        </w:tabs>
        <w:bidi w:val="0"/>
        <w:spacing w:before="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85"/>
      <w:bookmarkEnd w:id="1886"/>
      <w:bookmarkEnd w:id="188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、在合营安排或联营企业中的权益</w:t>
      </w:r>
      <w:bookmarkEnd w:id="1889"/>
      <w:bookmarkEnd w:id="1890"/>
      <w:bookmarkEnd w:id="1892"/>
    </w:p>
    <w:p>
      <w:pPr>
        <w:pStyle w:val="Style65"/>
        <w:keepNext/>
        <w:keepLines/>
        <w:widowControl w:val="0"/>
        <w:shd w:val="clear" w:color="auto" w:fill="auto"/>
        <w:bidi w:val="0"/>
        <w:spacing w:before="0" w:after="32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93"/>
      <w:bookmarkEnd w:id="1894"/>
      <w:bookmarkEnd w:id="189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北京考拉昆略 互联网产业投 资基金（有限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非证券业务的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投资、投资管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北京蓝色光标</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数据科技股份</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大数据、计算 机软件、网络、 系统集成的技 术开发、技术 转让、技术服 务、技术咨询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65"/>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96"/>
      <w:bookmarkEnd w:id="1897"/>
      <w:bookmarkEnd w:id="18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numPr>
          <w:ilvl w:val="0"/>
          <w:numId w:val="55"/>
        </w:numPr>
        <w:shd w:val="clear" w:color="auto" w:fill="auto"/>
        <w:bidi w:val="0"/>
        <w:spacing w:before="0" w:line="240" w:lineRule="auto"/>
        <w:ind w:left="0" w:right="0" w:firstLine="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重要联营企业的主要财务信息</w:t>
      </w:r>
      <w:bookmarkEnd w:id="1899"/>
      <w:bookmarkEnd w:id="1900"/>
      <w:bookmarkEnd w:id="1902"/>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北京蓝色光标数据科 技股份有限公司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北京考拉昆略互联网 产业投资基金（有限 合伙）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北京蓝色光标数据科 技股份有限公司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北京考拉昆略互联网 产业投资基金（有限 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11,545,775,904.67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52,566,701.12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13,151,007,841.51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72,869,370.81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6,388,130,104.80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1,169,323,484.67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8,367,961,628.10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720,182,628.29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17,933,906,009.47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1,221,890,185.79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21,518,969,469.61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793,051,999.10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8,231,441,650.14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5,069,647.91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11,504,691,012.82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299,319,953.90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1,029,891,873.60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8,530,761,604.04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5,069,647.91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12,534,582,886.42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152,911.50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230,907.74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5,971,706.38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9,402,913,497.69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1,216,810,437.88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8,978,414,876.81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792,899,087.60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按持股比例计算的净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549,130,148.27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461,171,155.96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300,508,754.20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353,338,356.10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4,013,501.89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353,338,356.10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4,013,501.89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902,468,504.37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465,548,558.14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304,522,256.09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40,077,913,634.60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518,086,385.98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432,871,509.38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-16,898,754.12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68,553,431.88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-37,348,041.33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480,738,344.65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432,871,509.38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-16,898,754.12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本年度收到的来自联 营企业的股利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8,763,969.60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34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03"/>
      <w:bookmarkEnd w:id="1904"/>
      <w:bookmarkEnd w:id="190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441,384,193.21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297,533,677.88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-8,189,972.91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-17,318,165.19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-8,189,972.91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-17,318,165.19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5"/>
        <w:keepNext/>
        <w:keepLines/>
        <w:widowControl w:val="0"/>
        <w:shd w:val="clear" w:color="auto" w:fill="auto"/>
        <w:tabs>
          <w:tab w:pos="833" w:val="left"/>
        </w:tabs>
        <w:bidi w:val="0"/>
        <w:spacing w:before="0" w:line="240" w:lineRule="auto"/>
        <w:ind w:left="0" w:right="0" w:firstLine="34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07"/>
      <w:bookmarkEnd w:id="1908"/>
      <w:bookmarkEnd w:id="1910"/>
    </w:p>
    <w:p>
      <w:pPr>
        <w:pStyle w:val="Style65"/>
        <w:keepNext/>
        <w:keepLines/>
        <w:widowControl w:val="0"/>
        <w:shd w:val="clear" w:color="auto" w:fill="auto"/>
        <w:tabs>
          <w:tab w:pos="833" w:val="left"/>
        </w:tabs>
        <w:bidi w:val="0"/>
        <w:spacing w:before="0" w:line="240" w:lineRule="auto"/>
        <w:ind w:left="0" w:right="0" w:firstLine="34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11"/>
      <w:bookmarkEnd w:id="1912"/>
      <w:bookmarkEnd w:id="191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340" w:right="0" w:firstLine="0"/>
        <w:jc w:val="left"/>
      </w:pPr>
      <w:r>
        <w:rPr>
          <w:color w:val="000000"/>
          <w:spacing w:val="0"/>
          <w:w w:val="100"/>
          <w:position w:val="0"/>
        </w:rPr>
        <w:t>其他说明</w:t>
      </w:r>
    </w:p>
    <w:p>
      <w:pPr>
        <w:pStyle w:val="Style65"/>
        <w:keepNext/>
        <w:keepLines/>
        <w:widowControl w:val="0"/>
        <w:shd w:val="clear" w:color="auto" w:fill="auto"/>
        <w:tabs>
          <w:tab w:pos="833" w:val="left"/>
        </w:tabs>
        <w:bidi w:val="0"/>
        <w:spacing w:before="0" w:line="240" w:lineRule="auto"/>
        <w:ind w:left="34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15"/>
      <w:bookmarkEnd w:id="1916"/>
      <w:bookmarkEnd w:id="1918"/>
    </w:p>
    <w:p>
      <w:pPr>
        <w:pStyle w:val="Style65"/>
        <w:keepNext/>
        <w:keepLines/>
        <w:widowControl w:val="0"/>
        <w:shd w:val="clear" w:color="auto" w:fill="auto"/>
        <w:tabs>
          <w:tab w:pos="833" w:val="left"/>
        </w:tabs>
        <w:bidi w:val="0"/>
        <w:spacing w:before="0" w:line="240" w:lineRule="auto"/>
        <w:ind w:left="34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19"/>
      <w:bookmarkEnd w:id="1920"/>
      <w:bookmarkEnd w:id="1922"/>
    </w:p>
    <w:p>
      <w:pPr>
        <w:pStyle w:val="Style33"/>
        <w:keepNext/>
        <w:keepLines/>
        <w:widowControl w:val="0"/>
        <w:shd w:val="clear" w:color="auto" w:fill="auto"/>
        <w:bidi w:val="0"/>
        <w:spacing w:before="0" w:after="380" w:line="240" w:lineRule="auto"/>
        <w:ind w:left="34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4</w:t>
      </w:r>
      <w:bookmarkEnd w:id="1925"/>
      <w:r>
        <w:rPr>
          <w:color w:val="000000"/>
          <w:spacing w:val="0"/>
          <w:w w:val="100"/>
          <w:position w:val="0"/>
        </w:rPr>
        <w:t>、重要的共同经营</w:t>
      </w:r>
      <w:bookmarkEnd w:id="1923"/>
      <w:bookmarkEnd w:id="1924"/>
      <w:bookmarkEnd w:id="1926"/>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350" w:lineRule="exact"/>
        <w:ind w:left="34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1"/>
        <w:keepNext w:val="0"/>
        <w:keepLines w:val="0"/>
        <w:widowControl w:val="0"/>
        <w:shd w:val="clear" w:color="auto" w:fill="auto"/>
        <w:bidi w:val="0"/>
        <w:spacing w:before="0" w:after="380" w:line="350" w:lineRule="exact"/>
        <w:ind w:left="0" w:right="0" w:firstLine="340"/>
        <w:jc w:val="left"/>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34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5</w:t>
      </w:r>
      <w:bookmarkEnd w:id="1929"/>
      <w:r>
        <w:rPr>
          <w:color w:val="000000"/>
          <w:spacing w:val="0"/>
          <w:w w:val="100"/>
          <w:position w:val="0"/>
        </w:rPr>
        <w:t>、在未纳入合并财务报表范围的结构化主体中的权益</w:t>
      </w:r>
      <w:bookmarkEnd w:id="1927"/>
      <w:bookmarkEnd w:id="1928"/>
      <w:bookmarkEnd w:id="1930"/>
    </w:p>
    <w:p>
      <w:pPr>
        <w:pStyle w:val="Style21"/>
        <w:keepNext w:val="0"/>
        <w:keepLines w:val="0"/>
        <w:widowControl w:val="0"/>
        <w:shd w:val="clear" w:color="auto" w:fill="auto"/>
        <w:bidi w:val="0"/>
        <w:spacing w:before="0" w:after="380" w:line="350" w:lineRule="exact"/>
        <w:ind w:left="0" w:right="0" w:firstLine="340"/>
        <w:jc w:val="left"/>
      </w:pPr>
      <w:r>
        <w:rPr>
          <w:color w:val="000000"/>
          <w:spacing w:val="0"/>
          <w:w w:val="100"/>
          <w:position w:val="0"/>
        </w:rPr>
        <w:t>未纳入合并财务报表范围的结构化主体的相关说明：</w:t>
      </w:r>
    </w:p>
    <w:p>
      <w:pPr>
        <w:pStyle w:val="Style33"/>
        <w:keepNext/>
        <w:keepLines/>
        <w:widowControl w:val="0"/>
        <w:shd w:val="clear" w:color="auto" w:fill="auto"/>
        <w:bidi w:val="0"/>
        <w:spacing w:before="0" w:after="380" w:line="240" w:lineRule="auto"/>
        <w:ind w:left="0" w:right="0" w:firstLine="36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6</w:t>
      </w:r>
      <w:bookmarkEnd w:id="1933"/>
      <w:r>
        <w:rPr>
          <w:color w:val="000000"/>
          <w:spacing w:val="0"/>
          <w:w w:val="100"/>
          <w:position w:val="0"/>
        </w:rPr>
        <w:t>、其他</w:t>
      </w:r>
      <w:bookmarkEnd w:id="1931"/>
      <w:bookmarkEnd w:id="1932"/>
      <w:bookmarkEnd w:id="1934"/>
    </w:p>
    <w:p>
      <w:pPr>
        <w:pStyle w:val="Style28"/>
        <w:keepNext/>
        <w:keepLines/>
        <w:widowControl w:val="0"/>
        <w:shd w:val="clear" w:color="auto" w:fill="auto"/>
        <w:bidi w:val="0"/>
        <w:spacing w:before="0" w:after="240" w:line="240" w:lineRule="auto"/>
        <w:ind w:left="0" w:right="0" w:firstLine="360"/>
        <w:jc w:val="left"/>
      </w:pPr>
      <w:bookmarkStart w:id="1935" w:name="bookmark1935"/>
      <w:bookmarkStart w:id="1936" w:name="bookmark1936"/>
      <w:bookmarkStart w:id="1937" w:name="bookmark1937"/>
      <w:r>
        <w:rPr>
          <w:color w:val="000000"/>
          <w:spacing w:val="0"/>
          <w:w w:val="100"/>
          <w:position w:val="0"/>
        </w:rPr>
        <w:t>十、与金融工具相关的风险</w:t>
      </w:r>
      <w:bookmarkEnd w:id="1935"/>
      <w:bookmarkEnd w:id="1936"/>
      <w:bookmarkEnd w:id="1937"/>
    </w:p>
    <w:p>
      <w:pPr>
        <w:pStyle w:val="Style21"/>
        <w:keepNext w:val="0"/>
        <w:keepLines w:val="0"/>
        <w:widowControl w:val="0"/>
        <w:shd w:val="clear" w:color="auto" w:fill="auto"/>
        <w:bidi w:val="0"/>
        <w:spacing w:before="0" w:after="0" w:line="314" w:lineRule="exact"/>
        <w:ind w:left="360" w:right="0" w:firstLine="0"/>
        <w:jc w:val="left"/>
      </w:pPr>
      <w:r>
        <w:rPr>
          <w:color w:val="000000"/>
          <w:spacing w:val="0"/>
          <w:w w:val="100"/>
          <w:position w:val="0"/>
        </w:rPr>
        <w:t>本公司从事风险管理的目标是在风险和收益之间取得平衡，将风险对经营业绩的负面影响降至最低，使股东权益最大化。基 于该风险管理目标，本公司风险管理的基本策略是确认和分析面临的各种风险，建立适当的风险承受底线和进行风险管理， 并及时可靠地对各种风险进行监督，将风险控制在限定范围内。</w:t>
      </w:r>
    </w:p>
    <w:p>
      <w:pPr>
        <w:pStyle w:val="Style21"/>
        <w:keepNext w:val="0"/>
        <w:keepLines w:val="0"/>
        <w:widowControl w:val="0"/>
        <w:shd w:val="clear" w:color="auto" w:fill="auto"/>
        <w:bidi w:val="0"/>
        <w:spacing w:before="0" w:after="380" w:line="314" w:lineRule="exact"/>
        <w:ind w:left="360" w:right="0" w:firstLine="0"/>
        <w:jc w:val="left"/>
      </w:pPr>
      <w:r>
        <w:rPr>
          <w:color w:val="000000"/>
          <w:spacing w:val="0"/>
          <w:w w:val="100"/>
          <w:position w:val="0"/>
        </w:rPr>
        <w:t>本公司在日常活动中面临各种与金融工具相关的风险，主要包括信用风险、市场风险、流动风险。</w:t>
      </w:r>
    </w:p>
    <w:p>
      <w:pPr>
        <w:pStyle w:val="Style21"/>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信用风险</w:t>
      </w:r>
    </w:p>
    <w:p>
      <w:pPr>
        <w:pStyle w:val="Style21"/>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信用风险是指交易对手未能履行合同义务而导致本公司发生财务损失的风险。本公司的信用风险主要来自应收款项。为 控制信用风险，本公司分别采取了以下措施。</w:t>
      </w:r>
    </w:p>
    <w:p>
      <w:pPr>
        <w:pStyle w:val="Style21"/>
        <w:keepNext w:val="0"/>
        <w:keepLines w:val="0"/>
        <w:widowControl w:val="0"/>
        <w:numPr>
          <w:ilvl w:val="0"/>
          <w:numId w:val="57"/>
        </w:numPr>
        <w:shd w:val="clear" w:color="auto" w:fill="auto"/>
        <w:tabs>
          <w:tab w:pos="1190" w:val="left"/>
        </w:tabs>
        <w:bidi w:val="0"/>
        <w:spacing w:before="0" w:after="0" w:line="314" w:lineRule="exact"/>
        <w:ind w:left="0" w:right="0" w:firstLine="720"/>
        <w:jc w:val="both"/>
      </w:pPr>
      <w:bookmarkStart w:id="1938" w:name="bookmark1938"/>
      <w:bookmarkEnd w:id="1938"/>
      <w:r>
        <w:rPr>
          <w:color w:val="000000"/>
          <w:spacing w:val="0"/>
          <w:w w:val="100"/>
          <w:position w:val="0"/>
        </w:rPr>
        <w:t>应收账款</w:t>
      </w:r>
    </w:p>
    <w:p>
      <w:pPr>
        <w:pStyle w:val="Style21"/>
        <w:keepNext w:val="0"/>
        <w:keepLines w:val="0"/>
        <w:widowControl w:val="0"/>
        <w:shd w:val="clear" w:color="auto" w:fill="auto"/>
        <w:bidi w:val="0"/>
        <w:spacing w:before="0" w:after="0" w:line="317" w:lineRule="exact"/>
        <w:ind w:left="720" w:right="0" w:firstLine="0"/>
        <w:jc w:val="both"/>
      </w:pPr>
      <w:r>
        <w:rPr>
          <w:color w:val="000000"/>
          <w:spacing w:val="0"/>
          <w:w w:val="100"/>
          <w:position w:val="0"/>
        </w:rPr>
        <w:t>本公司定期或不定期对采用信用方式交易的客户进行信用评估。根据信用评估结果，本公司选择与经认可的且信用良好 的客户进行交易；公司按月进行应收款检视，严控回款周期，以确保不会面临重大坏账风险。</w:t>
      </w:r>
    </w:p>
    <w:p>
      <w:pPr>
        <w:pStyle w:val="Style21"/>
        <w:keepNext w:val="0"/>
        <w:keepLines w:val="0"/>
        <w:widowControl w:val="0"/>
        <w:numPr>
          <w:ilvl w:val="0"/>
          <w:numId w:val="57"/>
        </w:numPr>
        <w:shd w:val="clear" w:color="auto" w:fill="auto"/>
        <w:tabs>
          <w:tab w:pos="1190" w:val="left"/>
        </w:tabs>
        <w:bidi w:val="0"/>
        <w:spacing w:before="0" w:after="0" w:line="314" w:lineRule="exact"/>
        <w:ind w:left="0" w:right="0" w:firstLine="720"/>
        <w:jc w:val="both"/>
      </w:pPr>
      <w:bookmarkStart w:id="1939" w:name="bookmark1939"/>
      <w:bookmarkEnd w:id="1939"/>
      <w:r>
        <w:rPr>
          <w:color w:val="000000"/>
          <w:spacing w:val="0"/>
          <w:w w:val="100"/>
          <w:position w:val="0"/>
        </w:rPr>
        <w:t>其他应收款</w:t>
      </w:r>
    </w:p>
    <w:p>
      <w:pPr>
        <w:pStyle w:val="Style21"/>
        <w:keepNext w:val="0"/>
        <w:keepLines w:val="0"/>
        <w:widowControl w:val="0"/>
        <w:shd w:val="clear" w:color="auto" w:fill="auto"/>
        <w:bidi w:val="0"/>
        <w:spacing w:before="0" w:after="380" w:line="307" w:lineRule="exact"/>
        <w:ind w:left="720" w:right="0" w:firstLine="0"/>
        <w:jc w:val="both"/>
      </w:pPr>
      <w:r>
        <w:rPr>
          <w:color w:val="000000"/>
          <w:spacing w:val="0"/>
          <w:w w:val="100"/>
          <w:position w:val="0"/>
        </w:rPr>
        <w:t>其他应收款主要系应收押金保证金等，公司对此等款项与相关经济业务一并管理并持续监控，以确保不致面临重大坏账 风险。</w:t>
      </w:r>
    </w:p>
    <w:p>
      <w:pPr>
        <w:pStyle w:val="Style21"/>
        <w:keepNext w:val="0"/>
        <w:keepLines w:val="0"/>
        <w:widowControl w:val="0"/>
        <w:shd w:val="clear" w:color="auto" w:fill="auto"/>
        <w:bidi w:val="0"/>
        <w:spacing w:before="0" w:after="0" w:line="314" w:lineRule="exact"/>
        <w:ind w:left="360" w:right="0" w:firstLine="0"/>
        <w:jc w:val="left"/>
      </w:pPr>
      <w:r>
        <w:rPr>
          <w:b/>
          <w:bCs/>
          <w:color w:val="000000"/>
          <w:spacing w:val="0"/>
          <w:w w:val="100"/>
          <w:position w:val="0"/>
        </w:rPr>
        <w:t>流动性风险</w:t>
      </w:r>
    </w:p>
    <w:p>
      <w:pPr>
        <w:pStyle w:val="Style21"/>
        <w:keepNext w:val="0"/>
        <w:keepLines w:val="0"/>
        <w:widowControl w:val="0"/>
        <w:shd w:val="clear" w:color="auto" w:fill="auto"/>
        <w:bidi w:val="0"/>
        <w:spacing w:before="0" w:after="0" w:line="326" w:lineRule="exact"/>
        <w:ind w:left="360" w:right="0" w:firstLine="0"/>
        <w:jc w:val="left"/>
      </w:pPr>
      <w:r>
        <w:rPr>
          <w:color w:val="000000"/>
          <w:spacing w:val="0"/>
          <w:w w:val="100"/>
          <w:position w:val="0"/>
        </w:rPr>
        <w:t>流动性风险是指企业在履行以交付现金或其他金融资产的方式结算的义务时发生资金短缺的风险。</w:t>
      </w:r>
    </w:p>
    <w:p>
      <w:pPr>
        <w:pStyle w:val="Style21"/>
        <w:keepNext w:val="0"/>
        <w:keepLines w:val="0"/>
        <w:widowControl w:val="0"/>
        <w:shd w:val="clear" w:color="auto" w:fill="auto"/>
        <w:bidi w:val="0"/>
        <w:spacing w:before="0" w:after="0" w:line="326" w:lineRule="exact"/>
        <w:ind w:left="360" w:right="0" w:firstLine="0"/>
        <w:jc w:val="left"/>
      </w:pPr>
      <w:r>
        <w:rPr>
          <w:color w:val="000000"/>
          <w:spacing w:val="0"/>
          <w:w w:val="100"/>
          <w:position w:val="0"/>
        </w:rPr>
        <w:t>本公司的财务部门集中控制。财务部门通过监控现金余额与对未来</w:t>
      </w:r>
      <w:r>
        <w:rPr>
          <w:color w:val="000000"/>
          <w:spacing w:val="0"/>
          <w:w w:val="100"/>
          <w:position w:val="0"/>
          <w:sz w:val="18"/>
          <w:szCs w:val="18"/>
        </w:rPr>
        <w:t>6</w:t>
      </w:r>
      <w:r>
        <w:rPr>
          <w:color w:val="000000"/>
          <w:spacing w:val="0"/>
          <w:w w:val="100"/>
          <w:position w:val="0"/>
        </w:rPr>
        <w:t>个月现金流量的滚动预测，确保公司在所有合理预测的 情况下拥有充足的资金保证。</w:t>
      </w:r>
    </w:p>
    <w:p>
      <w:pPr>
        <w:pStyle w:val="Style21"/>
        <w:keepNext w:val="0"/>
        <w:keepLines w:val="0"/>
        <w:widowControl w:val="0"/>
        <w:shd w:val="clear" w:color="auto" w:fill="auto"/>
        <w:bidi w:val="0"/>
        <w:spacing w:before="0" w:after="440" w:line="314" w:lineRule="exact"/>
        <w:ind w:left="36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944"/>
        <w:gridCol w:w="1560"/>
        <w:gridCol w:w="1382"/>
        <w:gridCol w:w="1363"/>
        <w:gridCol w:w="1339"/>
        <w:gridCol w:w="1613"/>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3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应付票据及应付账款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803,649,356.94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23,708,127.65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17,135,299.13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17,742,471.43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862,235,255.15</w:t>
            </w:r>
          </w:p>
        </w:tc>
      </w:tr>
    </w:tbl>
    <w:p>
      <w:pPr>
        <w:widowControl w:val="0"/>
        <w:spacing w:after="379" w:line="1" w:lineRule="exact"/>
      </w:pPr>
    </w:p>
    <w:tbl>
      <w:tblPr>
        <w:tblOverlap w:val="never"/>
        <w:jc w:val="center"/>
        <w:tblLayout w:type="fixed"/>
      </w:tblPr>
      <w:tblGrid>
        <w:gridCol w:w="1944"/>
        <w:gridCol w:w="1560"/>
        <w:gridCol w:w="1382"/>
        <w:gridCol w:w="1363"/>
        <w:gridCol w:w="1339"/>
        <w:gridCol w:w="1613"/>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3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应付票据及应付账款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676,549,005.06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22,814,268.53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15,728,798.35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4,281,084.11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719,373,156.05</w:t>
            </w:r>
          </w:p>
        </w:tc>
      </w:tr>
    </w:tbl>
    <w:p>
      <w:pPr>
        <w:widowControl w:val="0"/>
        <w:spacing w:after="299" w:line="1" w:lineRule="exact"/>
      </w:pPr>
    </w:p>
    <w:p>
      <w:pPr>
        <w:pStyle w:val="Style21"/>
        <w:keepNext w:val="0"/>
        <w:keepLines w:val="0"/>
        <w:widowControl w:val="0"/>
        <w:numPr>
          <w:ilvl w:val="0"/>
          <w:numId w:val="59"/>
        </w:numPr>
        <w:shd w:val="clear" w:color="auto" w:fill="auto"/>
        <w:bidi w:val="0"/>
        <w:spacing w:before="0" w:after="0" w:line="317" w:lineRule="exact"/>
        <w:ind w:left="0" w:right="0" w:firstLine="440"/>
        <w:jc w:val="both"/>
      </w:pPr>
      <w:bookmarkStart w:id="1940" w:name="bookmark1940"/>
      <w:bookmarkEnd w:id="1940"/>
      <w:r>
        <w:rPr>
          <w:b/>
          <w:bCs/>
          <w:color w:val="000000"/>
          <w:spacing w:val="0"/>
          <w:w w:val="100"/>
          <w:position w:val="0"/>
        </w:rPr>
        <w:t>市场风险</w:t>
      </w:r>
    </w:p>
    <w:p>
      <w:pPr>
        <w:pStyle w:val="Style21"/>
        <w:keepNext w:val="0"/>
        <w:keepLines w:val="0"/>
        <w:widowControl w:val="0"/>
        <w:shd w:val="clear" w:color="auto" w:fill="auto"/>
        <w:bidi w:val="0"/>
        <w:spacing w:before="0" w:after="380" w:line="317" w:lineRule="exact"/>
        <w:ind w:left="360" w:right="0" w:firstLine="0"/>
        <w:jc w:val="both"/>
      </w:pPr>
      <w:r>
        <w:rPr>
          <w:color w:val="000000"/>
          <w:spacing w:val="0"/>
          <w:w w:val="100"/>
          <w:position w:val="0"/>
        </w:rPr>
        <w:t>金融工具的市场风险是指金融工具的公允价值或未来现金流量因市场价格变动而发生波动的风险，包括汇率风险、利率风险 和其他价格风险。</w:t>
      </w:r>
    </w:p>
    <w:p>
      <w:pPr>
        <w:pStyle w:val="Style2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（1）利率风险</w:t>
      </w:r>
    </w:p>
    <w:p>
      <w:pPr>
        <w:pStyle w:val="Style2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利率风险是指金融工具的公允价值或未来现金流量因市场利率变动而发生波动的风险。</w:t>
      </w:r>
    </w:p>
    <w:p>
      <w:pPr>
        <w:pStyle w:val="Style21"/>
        <w:keepNext w:val="0"/>
        <w:keepLines w:val="0"/>
        <w:widowControl w:val="0"/>
        <w:shd w:val="clear" w:color="auto" w:fill="auto"/>
        <w:bidi w:val="0"/>
        <w:spacing w:before="0" w:after="40" w:line="311" w:lineRule="exact"/>
        <w:ind w:left="0" w:right="0" w:firstLine="0"/>
        <w:jc w:val="both"/>
      </w:pPr>
      <w:r>
        <w:rPr>
          <w:b/>
          <w:bCs/>
          <w:color w:val="000000"/>
          <w:spacing w:val="0"/>
          <w:w w:val="100"/>
          <w:position w:val="0"/>
        </w:rPr>
        <w:t>（2）其他价格风险</w:t>
      </w:r>
    </w:p>
    <w:p>
      <w:pPr>
        <w:pStyle w:val="Style21"/>
        <w:keepNext w:val="0"/>
        <w:keepLines w:val="0"/>
        <w:widowControl w:val="0"/>
        <w:shd w:val="clear" w:color="auto" w:fill="auto"/>
        <w:bidi w:val="0"/>
        <w:spacing w:before="0" w:after="40" w:line="311" w:lineRule="exact"/>
        <w:ind w:left="0" w:right="0" w:firstLine="340"/>
        <w:jc w:val="both"/>
      </w:pPr>
      <w:r>
        <w:rPr>
          <w:color w:val="000000"/>
          <w:spacing w:val="0"/>
          <w:w w:val="100"/>
          <w:position w:val="0"/>
        </w:rPr>
        <w:t>其他价格风险是指金融工具的公允价值或未来现金流量因汇率风险和利率风险以外的市场价格变动而发生波动的风险。</w:t>
      </w:r>
    </w:p>
    <w:p>
      <w:pPr>
        <w:pStyle w:val="Style21"/>
        <w:keepNext w:val="0"/>
        <w:keepLines w:val="0"/>
        <w:widowControl w:val="0"/>
        <w:shd w:val="clear" w:color="auto" w:fill="auto"/>
        <w:bidi w:val="0"/>
        <w:spacing w:before="0" w:after="360" w:line="311" w:lineRule="exact"/>
        <w:ind w:left="0" w:right="0" w:firstLine="340"/>
        <w:jc w:val="both"/>
      </w:pPr>
      <w:r>
        <w:rPr>
          <w:color w:val="000000"/>
          <w:spacing w:val="0"/>
          <w:w w:val="100"/>
          <w:position w:val="0"/>
        </w:rPr>
        <w:t>公司谨慎判断权益投资可能存在的价格风险，区别不同情况，采取相应的应对措施。</w:t>
      </w:r>
    </w:p>
    <w:p>
      <w:pPr>
        <w:pStyle w:val="Style21"/>
        <w:keepNext w:val="0"/>
        <w:keepLines w:val="0"/>
        <w:widowControl w:val="0"/>
        <w:numPr>
          <w:ilvl w:val="0"/>
          <w:numId w:val="61"/>
        </w:numPr>
        <w:shd w:val="clear" w:color="auto" w:fill="auto"/>
        <w:bidi w:val="0"/>
        <w:spacing w:before="0" w:after="40" w:line="311" w:lineRule="exact"/>
        <w:ind w:left="0" w:right="0" w:firstLine="440"/>
        <w:jc w:val="both"/>
      </w:pPr>
      <w:bookmarkStart w:id="1941" w:name="bookmark1941"/>
      <w:bookmarkEnd w:id="1941"/>
      <w:r>
        <w:rPr>
          <w:b/>
          <w:bCs/>
          <w:color w:val="000000"/>
          <w:spacing w:val="0"/>
          <w:w w:val="100"/>
          <w:position w:val="0"/>
        </w:rPr>
        <w:t>客户备付金监管风险</w:t>
      </w:r>
    </w:p>
    <w:p>
      <w:pPr>
        <w:pStyle w:val="Style21"/>
        <w:keepNext w:val="0"/>
        <w:keepLines w:val="0"/>
        <w:widowControl w:val="0"/>
        <w:shd w:val="clear" w:color="auto" w:fill="auto"/>
        <w:bidi w:val="0"/>
        <w:spacing w:before="0" w:after="740" w:line="311" w:lineRule="exact"/>
        <w:ind w:left="340" w:right="0" w:firstLine="0"/>
        <w:jc w:val="both"/>
      </w:pPr>
      <w:r>
        <w:rPr>
          <w:color w:val="000000"/>
          <w:spacing w:val="0"/>
          <w:w w:val="100"/>
          <w:position w:val="0"/>
        </w:rPr>
        <w:t>客户备付金是支付机构为办理客户委托的支付业务而实际收到的预收待付货币资金。资金必须全额缴存至支付机构在备付金 开立的备付金专用存款账户，只能用于办理客户委托的支付业务和其他监管规定的情形。资金的使用和安全受到中国人民银 行及分支机构严格监管，监管手段不局限于备付金存管系统的存管银行、支付机构和人行三方间数据对接和相互核对校验， 现场和非现场检查等。本公司严格按照《非金融机构支付服务管理办法》和《支付机构客户备付金存管办法》的规定执行， 制定相关执行制度和操作规范，上线监管系统和资金风控系统。客户备付金由本公司的清结算部独立集中运营管理，下设各 类风险隔离、相互监控的岗位、逐级审批流程和定期检查机制。对于各类违规使用备付金情形，中国人民银行及其分支机构 将依据《非金融机构支付服务管理办法》的相关规定进行处罚。</w:t>
      </w:r>
    </w:p>
    <w:p>
      <w:pPr>
        <w:pStyle w:val="Style28"/>
        <w:keepNext/>
        <w:keepLines/>
        <w:widowControl w:val="0"/>
        <w:shd w:val="clear" w:color="auto" w:fill="auto"/>
        <w:bidi w:val="0"/>
        <w:spacing w:before="0" w:after="360" w:line="240" w:lineRule="auto"/>
        <w:ind w:left="340" w:right="0" w:firstLine="0"/>
        <w:jc w:val="both"/>
      </w:pPr>
      <w:bookmarkStart w:id="1942" w:name="bookmark1942"/>
      <w:bookmarkStart w:id="1943" w:name="bookmark1943"/>
      <w:bookmarkStart w:id="1944" w:name="bookmark1944"/>
      <w:r>
        <w:rPr>
          <w:color w:val="000000"/>
          <w:spacing w:val="0"/>
          <w:w w:val="100"/>
          <w:position w:val="0"/>
        </w:rPr>
        <w:t>十一、公允价值的披露</w:t>
      </w:r>
      <w:bookmarkEnd w:id="1942"/>
      <w:bookmarkEnd w:id="1943"/>
      <w:bookmarkEnd w:id="1944"/>
    </w:p>
    <w:p>
      <w:pPr>
        <w:pStyle w:val="Style33"/>
        <w:keepNext/>
        <w:keepLines/>
        <w:widowControl w:val="0"/>
        <w:shd w:val="clear" w:color="auto" w:fill="auto"/>
        <w:bidi w:val="0"/>
        <w:spacing w:before="0" w:line="240" w:lineRule="auto"/>
        <w:ind w:left="340" w:right="0" w:firstLine="0"/>
        <w:jc w:val="both"/>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45"/>
      <w:bookmarkEnd w:id="1946"/>
      <w:bookmarkEnd w:id="19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 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339,920,167.70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339,920,167.70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339,920,167.70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339,920,167.70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tabs>
          <w:tab w:pos="718" w:val="left"/>
        </w:tabs>
        <w:bidi w:val="0"/>
        <w:spacing w:before="0" w:line="240" w:lineRule="auto"/>
        <w:ind w:left="340" w:right="0" w:firstLine="0"/>
        <w:jc w:val="both"/>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bookmarkEnd w:id="1950"/>
      <w:r>
        <w:rPr>
          <w:color w:val="000000"/>
          <w:spacing w:val="0"/>
          <w:w w:val="100"/>
          <w:position w:val="0"/>
        </w:rPr>
        <w:t>、</w:t>
        <w:tab/>
        <w:t>持续和非持续第一层次公允价值计量项目市价的确定依据</w:t>
      </w:r>
      <w:bookmarkEnd w:id="1948"/>
      <w:bookmarkEnd w:id="1949"/>
      <w:bookmarkEnd w:id="1951"/>
    </w:p>
    <w:p>
      <w:pPr>
        <w:pStyle w:val="Style33"/>
        <w:keepNext/>
        <w:keepLines/>
        <w:widowControl w:val="0"/>
        <w:shd w:val="clear" w:color="auto" w:fill="auto"/>
        <w:tabs>
          <w:tab w:pos="718" w:val="left"/>
        </w:tabs>
        <w:bidi w:val="0"/>
        <w:spacing w:before="0" w:line="240" w:lineRule="auto"/>
        <w:ind w:left="34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3</w:t>
      </w:r>
      <w:bookmarkEnd w:id="1954"/>
      <w:r>
        <w:rPr>
          <w:color w:val="000000"/>
          <w:spacing w:val="0"/>
          <w:w w:val="100"/>
          <w:position w:val="0"/>
        </w:rPr>
        <w:t>、</w:t>
        <w:tab/>
        <w:t>持续和非持续第二层次公允价值计量项目，采用的估值技术和重要参数的定性及定量信息</w:t>
      </w:r>
      <w:bookmarkEnd w:id="1952"/>
      <w:bookmarkEnd w:id="1953"/>
      <w:bookmarkEnd w:id="1955"/>
    </w:p>
    <w:p>
      <w:pPr>
        <w:pStyle w:val="Style33"/>
        <w:keepNext/>
        <w:keepLines/>
        <w:widowControl w:val="0"/>
        <w:shd w:val="clear" w:color="auto" w:fill="auto"/>
        <w:tabs>
          <w:tab w:pos="718" w:val="left"/>
        </w:tabs>
        <w:bidi w:val="0"/>
        <w:spacing w:before="0" w:after="280" w:line="240" w:lineRule="auto"/>
        <w:ind w:left="340" w:right="0" w:firstLine="0"/>
        <w:jc w:val="both"/>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4</w:t>
      </w:r>
      <w:bookmarkEnd w:id="1958"/>
      <w:r>
        <w:rPr>
          <w:color w:val="000000"/>
          <w:spacing w:val="0"/>
          <w:w w:val="100"/>
          <w:position w:val="0"/>
        </w:rPr>
        <w:t>、</w:t>
        <w:tab/>
        <w:t>持续和非持续第三层次公允价值计量项目，采用的估值技术和重要参数的定性及定量信息</w:t>
      </w:r>
      <w:bookmarkEnd w:id="1956"/>
      <w:bookmarkEnd w:id="1957"/>
      <w:bookmarkEnd w:id="1959"/>
    </w:p>
    <w:p>
      <w:pPr>
        <w:pStyle w:val="Style21"/>
        <w:keepNext w:val="0"/>
        <w:keepLines w:val="0"/>
        <w:widowControl w:val="0"/>
        <w:shd w:val="clear" w:color="auto" w:fill="auto"/>
        <w:bidi w:val="0"/>
        <w:spacing w:before="0" w:after="360" w:line="307" w:lineRule="exact"/>
        <w:ind w:left="340" w:right="0" w:firstLine="0"/>
        <w:jc w:val="both"/>
      </w:pPr>
      <w:r>
        <w:rPr>
          <w:color w:val="000000"/>
          <w:spacing w:val="0"/>
          <w:w w:val="100"/>
          <w:position w:val="0"/>
        </w:rPr>
        <w:t>持续第三层次公允价值计量的其他非流动金融资产和其他权益工具投资主要为本公司持有的非上市公司股权投资。 评估方法：采用市场法中的交易案例比较法，参考市场近期同行业交易案例，选择合适的价值比例。</w:t>
      </w:r>
    </w:p>
    <w:p>
      <w:pPr>
        <w:pStyle w:val="Style33"/>
        <w:keepNext/>
        <w:keepLines/>
        <w:widowControl w:val="0"/>
        <w:shd w:val="clear" w:color="auto" w:fill="auto"/>
        <w:tabs>
          <w:tab w:pos="718" w:val="left"/>
        </w:tabs>
        <w:bidi w:val="0"/>
        <w:spacing w:before="0" w:line="240" w:lineRule="auto"/>
        <w:ind w:left="0" w:right="0" w:firstLine="34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5</w:t>
      </w:r>
      <w:bookmarkEnd w:id="1962"/>
      <w:r>
        <w:rPr>
          <w:color w:val="000000"/>
          <w:spacing w:val="0"/>
          <w:w w:val="100"/>
          <w:position w:val="0"/>
        </w:rPr>
        <w:t>、</w:t>
        <w:tab/>
        <w:t>持续的第三层次公允价值计量项目，期初与期末账面价值间的调节信息及不可观察参数敏感性分析</w:t>
      </w:r>
      <w:bookmarkEnd w:id="1960"/>
      <w:bookmarkEnd w:id="1961"/>
      <w:bookmarkEnd w:id="1963"/>
    </w:p>
    <w:p>
      <w:pPr>
        <w:pStyle w:val="Style33"/>
        <w:keepNext/>
        <w:keepLines/>
        <w:widowControl w:val="0"/>
        <w:shd w:val="clear" w:color="auto" w:fill="auto"/>
        <w:tabs>
          <w:tab w:pos="718" w:val="left"/>
        </w:tabs>
        <w:bidi w:val="0"/>
        <w:spacing w:before="0" w:line="240" w:lineRule="auto"/>
        <w:ind w:left="0" w:right="0" w:firstLine="34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6</w:t>
      </w:r>
      <w:bookmarkEnd w:id="1966"/>
      <w:r>
        <w:rPr>
          <w:color w:val="000000"/>
          <w:spacing w:val="0"/>
          <w:w w:val="100"/>
          <w:position w:val="0"/>
        </w:rPr>
        <w:t>、</w:t>
        <w:tab/>
        <w:t>持续的公允价值计量项目，本期内发生各层级之间转换的，转换的原因及确定转换时点的政策</w:t>
      </w:r>
      <w:bookmarkEnd w:id="1964"/>
      <w:bookmarkEnd w:id="1965"/>
      <w:bookmarkEnd w:id="1967"/>
    </w:p>
    <w:p>
      <w:pPr>
        <w:pStyle w:val="Style33"/>
        <w:keepNext/>
        <w:keepLines/>
        <w:widowControl w:val="0"/>
        <w:shd w:val="clear" w:color="auto" w:fill="auto"/>
        <w:tabs>
          <w:tab w:pos="718" w:val="left"/>
        </w:tabs>
        <w:bidi w:val="0"/>
        <w:spacing w:before="0" w:line="240" w:lineRule="auto"/>
        <w:ind w:left="0" w:right="0" w:firstLine="34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7</w:t>
      </w:r>
      <w:bookmarkEnd w:id="1970"/>
      <w:r>
        <w:rPr>
          <w:color w:val="000000"/>
          <w:spacing w:val="0"/>
          <w:w w:val="100"/>
          <w:position w:val="0"/>
        </w:rPr>
        <w:t>、</w:t>
        <w:tab/>
        <w:t>本期内发生的估值技术变更及变更原因</w:t>
      </w:r>
      <w:bookmarkEnd w:id="1968"/>
      <w:bookmarkEnd w:id="1969"/>
      <w:bookmarkEnd w:id="1971"/>
    </w:p>
    <w:p>
      <w:pPr>
        <w:pStyle w:val="Style33"/>
        <w:keepNext/>
        <w:keepLines/>
        <w:widowControl w:val="0"/>
        <w:shd w:val="clear" w:color="auto" w:fill="auto"/>
        <w:tabs>
          <w:tab w:pos="718" w:val="left"/>
        </w:tabs>
        <w:bidi w:val="0"/>
        <w:spacing w:before="0" w:line="240" w:lineRule="auto"/>
        <w:ind w:left="0" w:right="0" w:firstLine="34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8</w:t>
      </w:r>
      <w:bookmarkEnd w:id="1974"/>
      <w:r>
        <w:rPr>
          <w:color w:val="000000"/>
          <w:spacing w:val="0"/>
          <w:w w:val="100"/>
          <w:position w:val="0"/>
        </w:rPr>
        <w:t>、</w:t>
        <w:tab/>
        <w:t>不以公允价值计量的金融资产和金融负债的公允价值情况</w:t>
      </w:r>
      <w:bookmarkEnd w:id="1972"/>
      <w:bookmarkEnd w:id="1973"/>
      <w:bookmarkEnd w:id="1975"/>
    </w:p>
    <w:p>
      <w:pPr>
        <w:pStyle w:val="Style33"/>
        <w:keepNext/>
        <w:keepLines/>
        <w:widowControl w:val="0"/>
        <w:shd w:val="clear" w:color="auto" w:fill="auto"/>
        <w:tabs>
          <w:tab w:pos="718" w:val="left"/>
        </w:tabs>
        <w:bidi w:val="0"/>
        <w:spacing w:before="0" w:line="240" w:lineRule="auto"/>
        <w:ind w:left="0" w:right="0" w:firstLine="34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9</w:t>
      </w:r>
      <w:bookmarkEnd w:id="1978"/>
      <w:r>
        <w:rPr>
          <w:color w:val="000000"/>
          <w:spacing w:val="0"/>
          <w:w w:val="100"/>
          <w:position w:val="0"/>
        </w:rPr>
        <w:t>、</w:t>
        <w:tab/>
        <w:t>其他</w:t>
      </w:r>
      <w:bookmarkEnd w:id="1976"/>
      <w:bookmarkEnd w:id="1977"/>
      <w:bookmarkEnd w:id="1979"/>
    </w:p>
    <w:p>
      <w:pPr>
        <w:pStyle w:val="Style28"/>
        <w:keepNext/>
        <w:keepLines/>
        <w:widowControl w:val="0"/>
        <w:shd w:val="clear" w:color="auto" w:fill="auto"/>
        <w:bidi w:val="0"/>
        <w:spacing w:before="0" w:after="360" w:line="240" w:lineRule="auto"/>
        <w:ind w:left="0" w:right="0" w:firstLine="340"/>
        <w:jc w:val="left"/>
      </w:pPr>
      <w:bookmarkStart w:id="1980" w:name="bookmark1980"/>
      <w:bookmarkStart w:id="1981" w:name="bookmark1981"/>
      <w:bookmarkStart w:id="1982" w:name="bookmark1982"/>
      <w:r>
        <w:rPr>
          <w:color w:val="000000"/>
          <w:spacing w:val="0"/>
          <w:w w:val="100"/>
          <w:position w:val="0"/>
        </w:rPr>
        <w:t>十二、关联方及关联交易</w:t>
      </w:r>
      <w:bookmarkEnd w:id="1980"/>
      <w:bookmarkEnd w:id="1981"/>
      <w:bookmarkEnd w:id="1982"/>
    </w:p>
    <w:p>
      <w:pPr>
        <w:pStyle w:val="Style33"/>
        <w:keepNext/>
        <w:keepLines/>
        <w:widowControl w:val="0"/>
        <w:shd w:val="clear" w:color="auto" w:fill="auto"/>
        <w:bidi w:val="0"/>
        <w:spacing w:before="0" w:line="240" w:lineRule="auto"/>
        <w:ind w:left="0" w:right="0" w:firstLine="34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83"/>
      <w:bookmarkEnd w:id="1984"/>
      <w:bookmarkEnd w:id="198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9" w:line="1" w:lineRule="exact"/>
      </w:pPr>
    </w:p>
    <w:tbl>
      <w:tblPr>
        <w:tblOverlap w:val="never"/>
        <w:jc w:val="left"/>
        <w:tblLayout w:type="fixed"/>
      </w:tblPr>
      <w:tblGrid>
        <w:gridCol w:w="5112"/>
        <w:gridCol w:w="1982"/>
        <w:gridCol w:w="157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投资人名称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达孜鹤鸣永创投资管理中心（有限合伙）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孙浩然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戴启军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天津秦岭瑞才科技中心（有限合伙）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天津昆仑新正管理咨询中心（有限合伙）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bl>
    <w:p>
      <w:pPr>
        <w:widowControl w:val="0"/>
        <w:spacing w:after="359" w:line="1" w:lineRule="exact"/>
      </w:pPr>
    </w:p>
    <w:p>
      <w:pPr>
        <w:pStyle w:val="Style21"/>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本企业最终控制方是。</w:t>
      </w:r>
    </w:p>
    <w:p>
      <w:pPr>
        <w:pStyle w:val="Style21"/>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其他说明：</w:t>
      </w:r>
    </w:p>
    <w:p>
      <w:pPr>
        <w:pStyle w:val="Style21"/>
        <w:keepNext w:val="0"/>
        <w:keepLines w:val="0"/>
        <w:widowControl w:val="0"/>
        <w:shd w:val="clear" w:color="auto" w:fill="auto"/>
        <w:bidi w:val="0"/>
        <w:spacing w:before="0" w:after="700" w:line="240" w:lineRule="auto"/>
        <w:ind w:left="0" w:right="0" w:firstLine="340"/>
        <w:jc w:val="left"/>
      </w:pPr>
      <w:r>
        <w:rPr>
          <w:color w:val="000000"/>
          <w:spacing w:val="0"/>
          <w:w w:val="100"/>
          <w:position w:val="0"/>
        </w:rPr>
        <w:t>本企业无实际控制人。</w:t>
      </w:r>
    </w:p>
    <w:p>
      <w:pPr>
        <w:pStyle w:val="Style33"/>
        <w:keepNext/>
        <w:keepLines/>
        <w:widowControl w:val="0"/>
        <w:shd w:val="clear" w:color="auto" w:fill="auto"/>
        <w:bidi w:val="0"/>
        <w:spacing w:before="0" w:line="240" w:lineRule="auto"/>
        <w:ind w:left="0" w:right="0" w:firstLine="340"/>
        <w:jc w:val="left"/>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986"/>
      <w:bookmarkEnd w:id="1987"/>
      <w:bookmarkEnd w:id="1988"/>
    </w:p>
    <w:p>
      <w:pPr>
        <w:pStyle w:val="Style21"/>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3"/>
        <w:keepNext/>
        <w:keepLines/>
        <w:widowControl w:val="0"/>
        <w:shd w:val="clear" w:color="auto" w:fill="auto"/>
        <w:bidi w:val="0"/>
        <w:spacing w:before="0" w:after="380" w:line="240" w:lineRule="auto"/>
        <w:ind w:left="0" w:right="0" w:firstLine="34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、本企业合营和联营企业情况</w:t>
      </w:r>
      <w:bookmarkEnd w:id="1989"/>
      <w:bookmarkEnd w:id="1990"/>
      <w:bookmarkEnd w:id="1992"/>
    </w:p>
    <w:p>
      <w:pPr>
        <w:pStyle w:val="Style21"/>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1"/>
        <w:keepNext w:val="0"/>
        <w:keepLines w:val="0"/>
        <w:widowControl w:val="0"/>
        <w:shd w:val="clear" w:color="auto" w:fill="auto"/>
        <w:bidi w:val="0"/>
        <w:spacing w:before="0" w:after="80" w:line="240" w:lineRule="auto"/>
        <w:ind w:left="0" w:right="0" w:firstLine="34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云码智能（海南）科技有限公司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南京万米信息技术有限公司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考拉征信服务有限公司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江苏千米网络科技股份有限公司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上海新豆科技有限公司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广州市高富信息科技有限公司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拉卡拉云超科技有限公司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SKYEE HONGKONG COMPANY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广州越富嘉驰网络科技有限公司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拉卡拉汇积天下技术服务（北京）有限公司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34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4</w:t>
      </w:r>
      <w:bookmarkEnd w:id="1995"/>
      <w:r>
        <w:rPr>
          <w:color w:val="000000"/>
          <w:spacing w:val="0"/>
          <w:w w:val="100"/>
          <w:position w:val="0"/>
        </w:rPr>
        <w:t>、其他关联方情况</w:t>
      </w:r>
      <w:bookmarkEnd w:id="1993"/>
      <w:bookmarkEnd w:id="1994"/>
      <w:bookmarkEnd w:id="199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北京拉卡拉小额贷款有限责任公司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广州拉卡拉网络小额贷款有限责任公司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重庆市拉卡拉小额贷款有限公司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广州众赢科技有限公司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北京众赢维融科技有限公司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深圳众赢维融科技有限公司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北京昆仑堂文化传播有限公司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天津昆仑堂文化传播有限公司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受本公司主要投资者个人、关键管理人员施加重大影响的 其他企业</w:t>
            </w:r>
          </w:p>
        </w:tc>
      </w:tr>
    </w:tbl>
    <w:p>
      <w:pPr>
        <w:spacing w:lineRule="exact" w:line="1"/>
        <w:rPr>
          <w:sz w:val="2"/>
          <w:szCs w:val="2"/>
        </w:rPr>
      </w:pPr>
      <w:r>
        <w:br w:type="page"/>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西藏考拉金科网络科技服务有限公司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西藏联投企慧企业管理有限公司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西藏耀旺网络科技有限公司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受本公司主要投资者个人、关键管理人员施加重大影响的 其他企业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包头农村商业银行股份有限公司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蓝色光标（上海）投资管理有限公司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上市公司根据实质重于形式的原则认定的，其他与公司有 特殊关系、可能造成公司对其有利益倾斜的法人或者其他 组织</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北京蓝色光标公关顾问有限公司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上市公司根据实质重于形式的原则认定的，其他与公司有 特殊关系、可能造成公司对其有利益倾斜的法人或者其他 组织</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上海蓝色光标公关服务有限公司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上市公司根据实质重于形式的原则认定的，其他与公司有 特殊关系、可能造成公司对其有利益倾斜的法人或者其他 组织</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34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5</w:t>
      </w:r>
      <w:bookmarkEnd w:id="1999"/>
      <w:r>
        <w:rPr>
          <w:color w:val="000000"/>
          <w:spacing w:val="0"/>
          <w:w w:val="100"/>
          <w:position w:val="0"/>
        </w:rPr>
        <w:t>、关联交易情况</w:t>
      </w:r>
      <w:bookmarkEnd w:id="1997"/>
      <w:bookmarkEnd w:id="1998"/>
      <w:bookmarkEnd w:id="2000"/>
    </w:p>
    <w:p>
      <w:pPr>
        <w:pStyle w:val="Style65"/>
        <w:keepNext/>
        <w:keepLines/>
        <w:widowControl w:val="0"/>
        <w:shd w:val="clear" w:color="auto" w:fill="auto"/>
        <w:bidi w:val="0"/>
        <w:spacing w:before="0" w:after="360" w:line="240" w:lineRule="auto"/>
        <w:ind w:left="0" w:right="0" w:firstLine="34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01"/>
      <w:bookmarkEnd w:id="2002"/>
      <w:bookmarkEnd w:id="2003"/>
    </w:p>
    <w:p>
      <w:pPr>
        <w:pStyle w:val="Style21"/>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72,076,511.49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7,397,073.21</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拉卡拉汇积天下 技术服务（北京）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23,555,122.83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江苏千米网络科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7,192,916.80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北京蓝色光标公 关顾问有限公司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3,786,241.80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天津昆仑堂文化 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3,747,511.32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上海蓝色光标公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1,961,890.20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SKYEE</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587,029.67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北京昆仑堂文化 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566,037.75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1,056,323.57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南京万米信息技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945,913.17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重庆市拉卡拉小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额贷款有限公司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广州市高富信息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124,118.44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拉卡拉汇积天下 技术服务（北京）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广州越富嘉驰网 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包头农村商业银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27,949.87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130,831.57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上海新豆科技有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广州众赢科技有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240,300.03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上海蓝色光标公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4,634,212.50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联想控股股份有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569,901.25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南京万米信息技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230,088.50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深圳众赢维融科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80,655.67</w:t>
            </w: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西藏考拉金科网络科技服务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9,299,386.45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资金使用费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515,317.80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西藏联投企慧企业管理有限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252,505.73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157,847.55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海南千米新零售有限公司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10,530,106.16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拉卡拉云超科技有限公司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2,855,197.86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1,179,245.28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广州拉卡拉网络小额贷款有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1,082,104.24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19,678,421.68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包头农村商业银行股份有限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199,499.77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471,272.95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拉卡拉汇积天下技术服务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166,105.66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海南千米新零售有限公司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21,477.88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北京拉卡拉小额贷款有限责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2,987.60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8,152.31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重庆市拉卡拉小额贷款有限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1,920.89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30,097.13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9,433,962.24</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2,114,910.07</w:t>
            </w:r>
          </w:p>
        </w:tc>
      </w:tr>
    </w:tbl>
    <w:p>
      <w:pPr>
        <w:widowControl w:val="0"/>
        <w:spacing w:after="119" w:line="1" w:lineRule="exact"/>
      </w:pPr>
    </w:p>
    <w:p>
      <w:pPr>
        <w:pStyle w:val="Style21"/>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购销商品、提供和接受劳务的关联交易说明</w:t>
      </w:r>
    </w:p>
    <w:p>
      <w:pPr>
        <w:pStyle w:val="Style65"/>
        <w:keepNext/>
        <w:keepLines/>
        <w:widowControl w:val="0"/>
        <w:shd w:val="clear" w:color="auto" w:fill="auto"/>
        <w:bidi w:val="0"/>
        <w:spacing w:before="0" w:after="400" w:line="240" w:lineRule="auto"/>
        <w:ind w:left="0" w:right="0" w:firstLine="340"/>
        <w:jc w:val="left"/>
      </w:pPr>
      <w:bookmarkStart w:id="2004" w:name="bookmark2004"/>
      <w:bookmarkStart w:id="2005" w:name="bookmark2005"/>
      <w:bookmarkStart w:id="2006" w:name="bookmark20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04"/>
      <w:bookmarkEnd w:id="2005"/>
      <w:bookmarkEnd w:id="2006"/>
    </w:p>
    <w:p>
      <w:pPr>
        <w:pStyle w:val="Style2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r>
        <w:trPr>
          <w:trHeight w:val="1109"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65"/>
        <w:keepNext/>
        <w:keepLines/>
        <w:widowControl w:val="0"/>
        <w:shd w:val="clear" w:color="auto" w:fill="auto"/>
        <w:bidi w:val="0"/>
        <w:spacing w:before="0" w:after="400" w:line="240" w:lineRule="auto"/>
        <w:ind w:left="0" w:right="0" w:firstLine="34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07"/>
      <w:bookmarkEnd w:id="2008"/>
      <w:bookmarkEnd w:id="2010"/>
    </w:p>
    <w:p>
      <w:pPr>
        <w:pStyle w:val="Style2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广州拉卡拉网络小额贷款有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2,125,110.29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拉卡拉汇积天下技术服务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791,466.44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北京众赢维融科技有限公司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772,507.77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广州众赢科技有限公司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627,276.81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天津昆仑堂文化传播有限公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183,486.24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广州市高富信息科技有限公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163,000.50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广州越富嘉驰网络科技有限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考拉征信服务有限公司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65,866.80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北京拉卡拉小额贷款有限责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4,344,596.02</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21"/>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关联租赁情况说明</w:t>
      </w:r>
    </w:p>
    <w:p>
      <w:pPr>
        <w:pStyle w:val="Style65"/>
        <w:keepNext/>
        <w:keepLines/>
        <w:widowControl w:val="0"/>
        <w:shd w:val="clear" w:color="auto" w:fill="auto"/>
        <w:bidi w:val="0"/>
        <w:spacing w:before="0" w:after="400" w:line="240" w:lineRule="auto"/>
        <w:ind w:left="0" w:right="0" w:firstLine="34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11"/>
      <w:bookmarkEnd w:id="2012"/>
      <w:bookmarkEnd w:id="2014"/>
    </w:p>
    <w:p>
      <w:pPr>
        <w:pStyle w:val="Style2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65"/>
        <w:keepNext/>
        <w:keepLines/>
        <w:widowControl w:val="0"/>
        <w:shd w:val="clear" w:color="auto" w:fill="auto"/>
        <w:bidi w:val="0"/>
        <w:spacing w:before="0" w:after="40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15"/>
      <w:bookmarkEnd w:id="2016"/>
      <w:bookmarkEnd w:id="2018"/>
    </w:p>
    <w:p>
      <w:pPr>
        <w:widowControl w:val="0"/>
        <w:jc w:val="center"/>
        <w:rPr>
          <w:sz w:val="2"/>
          <w:szCs w:val="2"/>
        </w:rPr>
      </w:pPr>
      <w:r>
        <w:drawing>
          <wp:inline>
            <wp:extent cx="6126480" cy="95123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stretch/>
                  </pic:blipFill>
                  <pic:spPr>
                    <a:xfrm>
                      <a:ext cx="6126480" cy="951230"/>
                    </a:xfrm>
                    <a:prstGeom prst="rect"/>
                  </pic:spPr>
                </pic:pic>
              </a:graphicData>
            </a:graphic>
          </wp:inline>
        </w:drawing>
      </w:r>
    </w:p>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19"/>
      <w:bookmarkEnd w:id="2020"/>
      <w:bookmarkEnd w:id="202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23"/>
      <w:bookmarkEnd w:id="2024"/>
      <w:bookmarkEnd w:id="202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24,205,391.51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16,801,621.41</w:t>
            </w:r>
          </w:p>
        </w:tc>
      </w:tr>
    </w:tbl>
    <w:p>
      <w:pPr>
        <w:widowControl w:val="0"/>
        <w:spacing w:after="319" w:line="1" w:lineRule="exact"/>
      </w:pPr>
    </w:p>
    <w:p>
      <w:pPr>
        <w:pStyle w:val="Style65"/>
        <w:keepNext/>
        <w:keepLines/>
        <w:widowControl w:val="0"/>
        <w:shd w:val="clear" w:color="auto" w:fill="auto"/>
        <w:bidi w:val="0"/>
        <w:spacing w:before="0" w:after="26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27"/>
      <w:bookmarkEnd w:id="2028"/>
      <w:bookmarkEnd w:id="2030"/>
    </w:p>
    <w:p>
      <w:pPr>
        <w:pStyle w:val="Style21"/>
        <w:keepNext w:val="0"/>
        <w:keepLines w:val="0"/>
        <w:widowControl w:val="0"/>
        <w:shd w:val="clear" w:color="auto" w:fill="auto"/>
        <w:tabs>
          <w:tab w:pos="307" w:val="left"/>
        </w:tabs>
        <w:bidi w:val="0"/>
        <w:spacing w:before="0" w:after="0" w:line="314" w:lineRule="exact"/>
        <w:ind w:left="0" w:right="0" w:firstLine="0"/>
        <w:jc w:val="left"/>
      </w:pPr>
      <w:bookmarkStart w:id="2031" w:name="bookmark2031"/>
      <w:r>
        <w:rPr>
          <w:color w:val="000000"/>
          <w:spacing w:val="0"/>
          <w:w w:val="100"/>
          <w:position w:val="0"/>
          <w:sz w:val="18"/>
          <w:szCs w:val="18"/>
        </w:rPr>
        <w:t>1</w:t>
      </w:r>
      <w:bookmarkEnd w:id="2031"/>
      <w:r>
        <w:rPr>
          <w:color w:val="000000"/>
          <w:spacing w:val="0"/>
          <w:w w:val="100"/>
          <w:position w:val="0"/>
        </w:rPr>
        <w:t>、</w:t>
        <w:tab/>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w:t>
      </w:r>
      <w:r>
        <w:rPr>
          <w:color w:val="000000"/>
          <w:spacing w:val="0"/>
          <w:w w:val="100"/>
          <w:position w:val="0"/>
          <w:sz w:val="18"/>
          <w:szCs w:val="18"/>
        </w:rPr>
        <w:t>2021</w:t>
      </w:r>
      <w:r>
        <w:rPr>
          <w:color w:val="000000"/>
          <w:spacing w:val="0"/>
          <w:w w:val="100"/>
          <w:position w:val="0"/>
        </w:rPr>
        <w:t>年第一次临时股东大会审议通过《关于审议收购蓝色光标</w:t>
      </w:r>
      <w:r>
        <w:rPr>
          <w:color w:val="000000"/>
          <w:spacing w:val="0"/>
          <w:w w:val="100"/>
          <w:position w:val="0"/>
          <w:sz w:val="18"/>
          <w:szCs w:val="18"/>
        </w:rPr>
        <w:t>1</w:t>
      </w:r>
      <w:r>
        <w:rPr>
          <w:color w:val="000000"/>
          <w:spacing w:val="0"/>
          <w:w w:val="100"/>
          <w:position w:val="0"/>
          <w:sz w:val="18"/>
          <w:szCs w:val="18"/>
        </w:rPr>
        <w:t>.44</w:t>
      </w:r>
      <w:r>
        <w:rPr>
          <w:color w:val="000000"/>
          <w:spacing w:val="0"/>
          <w:w w:val="100"/>
          <w:position w:val="0"/>
        </w:rPr>
        <w:t>亿股已上市流通</w:t>
      </w:r>
      <w:r>
        <w:rPr>
          <w:color w:val="000000"/>
          <w:spacing w:val="0"/>
          <w:w w:val="100"/>
          <w:position w:val="0"/>
          <w:sz w:val="18"/>
          <w:szCs w:val="18"/>
        </w:rPr>
        <w:t>A</w:t>
      </w:r>
      <w:r>
        <w:rPr>
          <w:color w:val="000000"/>
          <w:spacing w:val="0"/>
          <w:w w:val="100"/>
          <w:position w:val="0"/>
        </w:rPr>
        <w:t>股 股份的议案》，公司拟使用自有资金通过协议转让的方式向关联方西藏耀旺网络科技有限公司（以下简称“西藏耀旺”）收购 其持有的蓝色光标已上市流通</w:t>
      </w:r>
      <w:r>
        <w:rPr>
          <w:color w:val="000000"/>
          <w:spacing w:val="0"/>
          <w:w w:val="100"/>
          <w:position w:val="0"/>
          <w:sz w:val="18"/>
          <w:szCs w:val="18"/>
        </w:rPr>
        <w:t>A</w:t>
      </w:r>
      <w:r>
        <w:rPr>
          <w:color w:val="000000"/>
          <w:spacing w:val="0"/>
          <w:w w:val="100"/>
          <w:position w:val="0"/>
        </w:rPr>
        <w:t>股股份</w:t>
      </w:r>
      <w:r>
        <w:rPr>
          <w:color w:val="000000"/>
          <w:spacing w:val="0"/>
          <w:w w:val="100"/>
          <w:position w:val="0"/>
          <w:sz w:val="18"/>
          <w:szCs w:val="18"/>
        </w:rPr>
        <w:t>1.44</w:t>
      </w:r>
      <w:r>
        <w:rPr>
          <w:color w:val="000000"/>
          <w:spacing w:val="0"/>
          <w:w w:val="100"/>
          <w:position w:val="0"/>
        </w:rPr>
        <w:t>亿股（以下简称“标的股份”</w:t>
      </w:r>
      <w:r>
        <w:rPr>
          <w:color w:val="000000"/>
          <w:spacing w:val="0"/>
          <w:w w:val="100"/>
          <w:position w:val="0"/>
          <w:sz w:val="18"/>
          <w:szCs w:val="18"/>
        </w:rPr>
        <w:t>），</w:t>
      </w:r>
      <w:r>
        <w:rPr>
          <w:color w:val="000000"/>
          <w:spacing w:val="0"/>
          <w:w w:val="100"/>
          <w:position w:val="0"/>
        </w:rPr>
        <w:t>标的股份占蓝色光标总股本的</w:t>
      </w:r>
      <w:r>
        <w:rPr>
          <w:color w:val="000000"/>
          <w:spacing w:val="0"/>
          <w:w w:val="100"/>
          <w:position w:val="0"/>
          <w:sz w:val="18"/>
          <w:szCs w:val="18"/>
        </w:rPr>
        <w:t>5.78%，</w:t>
      </w:r>
      <w:r>
        <w:rPr>
          <w:color w:val="000000"/>
          <w:spacing w:val="0"/>
          <w:w w:val="100"/>
          <w:position w:val="0"/>
        </w:rPr>
        <w:t>占蓝色 光标扣除回购股份后总股本的</w:t>
      </w:r>
      <w:r>
        <w:rPr>
          <w:color w:val="000000"/>
          <w:spacing w:val="0"/>
          <w:w w:val="100"/>
          <w:position w:val="0"/>
          <w:sz w:val="18"/>
          <w:szCs w:val="18"/>
        </w:rPr>
        <w:t>5.84%</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日，拉卡拉与西藏耀旺签订《关于蓝色光标股份协议转让之协议书》，协议约定，按照协议签署日之前一百 二十个交易日蓝色光标股份集中竞价交易的平均价格计算，但不低于本协议签署日前一日收盘价的</w:t>
      </w:r>
      <w:r>
        <w:rPr>
          <w:color w:val="000000"/>
          <w:spacing w:val="0"/>
          <w:w w:val="100"/>
          <w:position w:val="0"/>
          <w:sz w:val="18"/>
          <w:szCs w:val="18"/>
        </w:rPr>
        <w:t>80%</w:t>
      </w:r>
      <w:r>
        <w:rPr>
          <w:color w:val="000000"/>
          <w:spacing w:val="0"/>
          <w:w w:val="100"/>
          <w:position w:val="0"/>
        </w:rPr>
        <w:t>，本次交易标的股份 每股转让价格为</w:t>
      </w:r>
      <w:r>
        <w:rPr>
          <w:color w:val="000000"/>
          <w:spacing w:val="0"/>
          <w:w w:val="100"/>
          <w:position w:val="0"/>
          <w:sz w:val="18"/>
          <w:szCs w:val="18"/>
        </w:rPr>
        <w:t xml:space="preserve">6. </w:t>
      </w:r>
      <w:r>
        <w:rPr>
          <w:color w:val="000000"/>
          <w:spacing w:val="0"/>
          <w:w w:val="100"/>
          <w:position w:val="0"/>
          <w:sz w:val="18"/>
          <w:szCs w:val="18"/>
        </w:rPr>
        <w:t>35</w:t>
      </w:r>
      <w:r>
        <w:rPr>
          <w:color w:val="000000"/>
          <w:spacing w:val="0"/>
          <w:w w:val="100"/>
          <w:position w:val="0"/>
        </w:rPr>
        <w:t>元/股，总价款为人民币</w:t>
      </w:r>
      <w:r>
        <w:rPr>
          <w:color w:val="000000"/>
          <w:spacing w:val="0"/>
          <w:w w:val="100"/>
          <w:position w:val="0"/>
          <w:sz w:val="18"/>
          <w:szCs w:val="18"/>
        </w:rPr>
        <w:t xml:space="preserve">91,440. </w:t>
      </w:r>
      <w:r>
        <w:rPr>
          <w:color w:val="000000"/>
          <w:spacing w:val="0"/>
          <w:w w:val="100"/>
          <w:position w:val="0"/>
          <w:sz w:val="18"/>
          <w:szCs w:val="18"/>
        </w:rPr>
        <w:t>00</w:t>
      </w:r>
      <w:r>
        <w:rPr>
          <w:color w:val="000000"/>
          <w:spacing w:val="0"/>
          <w:w w:val="100"/>
          <w:position w:val="0"/>
        </w:rPr>
        <w:t>万元，收购价款包括蓝色光标</w:t>
      </w:r>
      <w:r>
        <w:rPr>
          <w:color w:val="000000"/>
          <w:spacing w:val="0"/>
          <w:w w:val="100"/>
          <w:position w:val="0"/>
          <w:sz w:val="18"/>
          <w:szCs w:val="18"/>
        </w:rPr>
        <w:t>2020</w:t>
      </w:r>
      <w:r>
        <w:rPr>
          <w:color w:val="000000"/>
          <w:spacing w:val="0"/>
          <w:w w:val="100"/>
          <w:position w:val="0"/>
        </w:rPr>
        <w:t>年度利润分配预案向全体股东每</w:t>
      </w:r>
      <w:r>
        <w:rPr>
          <w:color w:val="000000"/>
          <w:spacing w:val="0"/>
          <w:w w:val="100"/>
          <w:position w:val="0"/>
          <w:sz w:val="18"/>
          <w:szCs w:val="18"/>
        </w:rPr>
        <w:t xml:space="preserve">10 </w:t>
      </w:r>
      <w:r>
        <w:rPr>
          <w:color w:val="000000"/>
          <w:spacing w:val="0"/>
          <w:w w:val="100"/>
          <w:position w:val="0"/>
        </w:rPr>
        <w:t>股派发现金股利</w:t>
      </w:r>
      <w:r>
        <w:rPr>
          <w:color w:val="000000"/>
          <w:spacing w:val="0"/>
          <w:w w:val="100"/>
          <w:position w:val="0"/>
          <w:sz w:val="18"/>
          <w:szCs w:val="18"/>
        </w:rPr>
        <w:t>0.608609</w:t>
      </w:r>
      <w:r>
        <w:rPr>
          <w:color w:val="000000"/>
          <w:spacing w:val="0"/>
          <w:w w:val="100"/>
          <w:position w:val="0"/>
        </w:rPr>
        <w:t>元（含税）。分</w:t>
      </w:r>
      <w:r>
        <w:rPr>
          <w:color w:val="000000"/>
          <w:spacing w:val="0"/>
          <w:w w:val="100"/>
          <w:position w:val="0"/>
          <w:sz w:val="18"/>
          <w:szCs w:val="18"/>
        </w:rPr>
        <w:t>4</w:t>
      </w:r>
      <w:r>
        <w:rPr>
          <w:color w:val="000000"/>
          <w:spacing w:val="0"/>
          <w:w w:val="100"/>
          <w:position w:val="0"/>
        </w:rPr>
        <w:t>次支付，具体如下：</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第一次支付时间为公司股东大会批准本次交易后，拉卡拉向西藏耀旺支付全部股权转让价款的</w:t>
      </w:r>
      <w:r>
        <w:rPr>
          <w:color w:val="000000"/>
          <w:spacing w:val="0"/>
          <w:w w:val="100"/>
          <w:position w:val="0"/>
          <w:sz w:val="18"/>
          <w:szCs w:val="18"/>
        </w:rPr>
        <w:t>50%</w:t>
      </w:r>
      <w:r>
        <w:rPr>
          <w:color w:val="000000"/>
          <w:spacing w:val="0"/>
          <w:w w:val="100"/>
          <w:position w:val="0"/>
        </w:rPr>
        <w:t>，即人民币</w:t>
      </w:r>
      <w:r>
        <w:rPr>
          <w:color w:val="000000"/>
          <w:spacing w:val="0"/>
          <w:w w:val="100"/>
          <w:position w:val="0"/>
          <w:sz w:val="18"/>
          <w:szCs w:val="18"/>
        </w:rPr>
        <w:t>45, 720</w:t>
      </w:r>
      <w:r>
        <w:rPr>
          <w:color w:val="000000"/>
          <w:spacing w:val="0"/>
          <w:w w:val="100"/>
          <w:position w:val="0"/>
        </w:rPr>
        <w:t>万元作 为股权转让预付款；</w:t>
      </w:r>
    </w:p>
    <w:p>
      <w:pPr>
        <w:pStyle w:val="Style21"/>
        <w:keepNext w:val="0"/>
        <w:keepLines w:val="0"/>
        <w:widowControl w:val="0"/>
        <w:shd w:val="clear" w:color="auto" w:fill="auto"/>
        <w:bidi w:val="0"/>
        <w:spacing w:before="0" w:after="0" w:line="353" w:lineRule="exact"/>
        <w:ind w:left="0" w:right="0" w:firstLine="0"/>
        <w:jc w:val="left"/>
      </w:pPr>
      <w:r>
        <w:rPr>
          <w:color w:val="000000"/>
          <w:spacing w:val="0"/>
          <w:w w:val="100"/>
          <w:position w:val="0"/>
        </w:rPr>
        <w:t>第二次支付时间为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日，拉卡拉向西藏耀旺支付全部股权转让价款的</w:t>
      </w:r>
      <w:r>
        <w:rPr>
          <w:color w:val="000000"/>
          <w:spacing w:val="0"/>
          <w:w w:val="100"/>
          <w:position w:val="0"/>
          <w:sz w:val="18"/>
          <w:szCs w:val="18"/>
        </w:rPr>
        <w:t>15%</w:t>
      </w:r>
      <w:r>
        <w:rPr>
          <w:color w:val="000000"/>
          <w:spacing w:val="0"/>
          <w:w w:val="100"/>
          <w:position w:val="0"/>
        </w:rPr>
        <w:t>，即人民币</w:t>
      </w:r>
      <w:r>
        <w:rPr>
          <w:color w:val="000000"/>
          <w:spacing w:val="0"/>
          <w:w w:val="100"/>
          <w:position w:val="0"/>
          <w:sz w:val="18"/>
          <w:szCs w:val="18"/>
        </w:rPr>
        <w:t>13,716</w:t>
      </w:r>
      <w:r>
        <w:rPr>
          <w:color w:val="000000"/>
          <w:spacing w:val="0"/>
          <w:w w:val="100"/>
          <w:position w:val="0"/>
        </w:rPr>
        <w:t>万元； 第三次支付时间为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日，拉卡拉向西藏耀旺支付全部股权转让价款的</w:t>
      </w:r>
      <w:r>
        <w:rPr>
          <w:color w:val="000000"/>
          <w:spacing w:val="0"/>
          <w:w w:val="100"/>
          <w:position w:val="0"/>
          <w:sz w:val="18"/>
          <w:szCs w:val="18"/>
        </w:rPr>
        <w:t>15%</w:t>
      </w:r>
      <w:r>
        <w:rPr>
          <w:color w:val="000000"/>
          <w:spacing w:val="0"/>
          <w:w w:val="100"/>
          <w:position w:val="0"/>
        </w:rPr>
        <w:t>，即人民币</w:t>
      </w:r>
      <w:r>
        <w:rPr>
          <w:color w:val="000000"/>
          <w:spacing w:val="0"/>
          <w:w w:val="100"/>
          <w:position w:val="0"/>
          <w:sz w:val="18"/>
          <w:szCs w:val="18"/>
        </w:rPr>
        <w:t>13,716</w:t>
      </w:r>
      <w:r>
        <w:rPr>
          <w:color w:val="000000"/>
          <w:spacing w:val="0"/>
          <w:w w:val="100"/>
          <w:position w:val="0"/>
        </w:rPr>
        <w:t>万元； 第四次支付时间为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日，拉卡拉向西藏耀旺支付全部股权转让价款的余额，即人民币</w:t>
      </w:r>
      <w:r>
        <w:rPr>
          <w:color w:val="000000"/>
          <w:spacing w:val="0"/>
          <w:w w:val="100"/>
          <w:position w:val="0"/>
          <w:sz w:val="18"/>
          <w:szCs w:val="18"/>
        </w:rPr>
        <w:t>18,288</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日，拉卡拉已按照协议约定向西藏耀旺支付全部股权转让款</w:t>
      </w:r>
      <w:r>
        <w:rPr>
          <w:color w:val="000000"/>
          <w:spacing w:val="0"/>
          <w:w w:val="100"/>
          <w:position w:val="0"/>
          <w:sz w:val="18"/>
          <w:szCs w:val="18"/>
        </w:rPr>
        <w:t>91,440.0</w:t>
      </w:r>
      <w:r>
        <w:rPr>
          <w:color w:val="000000"/>
          <w:spacing w:val="0"/>
          <w:w w:val="100"/>
          <w:position w:val="0"/>
          <w:sz w:val="18"/>
          <w:szCs w:val="18"/>
        </w:rPr>
        <w:t>0</w:t>
      </w:r>
      <w:r>
        <w:rPr>
          <w:color w:val="000000"/>
          <w:spacing w:val="0"/>
          <w:w w:val="100"/>
          <w:position w:val="0"/>
        </w:rPr>
        <w:t>万元，蓝色光标</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日股东 大会决议通过</w:t>
      </w:r>
      <w:r>
        <w:rPr>
          <w:color w:val="000000"/>
          <w:spacing w:val="0"/>
          <w:w w:val="100"/>
          <w:position w:val="0"/>
          <w:sz w:val="18"/>
          <w:szCs w:val="18"/>
        </w:rPr>
        <w:t>2020</w:t>
      </w:r>
      <w:r>
        <w:rPr>
          <w:color w:val="000000"/>
          <w:spacing w:val="0"/>
          <w:w w:val="100"/>
          <w:position w:val="0"/>
        </w:rPr>
        <w:t>年度利润分配预案的议案，拉卡拉于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日收到蓝色光标发放的现金股利</w:t>
      </w:r>
      <w:r>
        <w:rPr>
          <w:color w:val="000000"/>
          <w:spacing w:val="0"/>
          <w:w w:val="100"/>
          <w:position w:val="0"/>
          <w:sz w:val="18"/>
          <w:szCs w:val="18"/>
        </w:rPr>
        <w:t xml:space="preserve">8, 763, </w:t>
      </w:r>
      <w:r>
        <w:rPr>
          <w:color w:val="000000"/>
          <w:spacing w:val="0"/>
          <w:w w:val="100"/>
          <w:position w:val="0"/>
          <w:sz w:val="18"/>
          <w:szCs w:val="18"/>
        </w:rPr>
        <w:t xml:space="preserve">969. </w:t>
      </w:r>
      <w:r>
        <w:rPr>
          <w:color w:val="000000"/>
          <w:spacing w:val="0"/>
          <w:w w:val="100"/>
          <w:position w:val="0"/>
          <w:sz w:val="18"/>
          <w:szCs w:val="18"/>
        </w:rPr>
        <w:t>60</w:t>
      </w:r>
      <w:r>
        <w:rPr>
          <w:color w:val="000000"/>
          <w:spacing w:val="0"/>
          <w:w w:val="100"/>
          <w:position w:val="0"/>
        </w:rPr>
        <w:t>元。</w:t>
      </w:r>
    </w:p>
    <w:p>
      <w:pPr>
        <w:pStyle w:val="Style21"/>
        <w:keepNext w:val="0"/>
        <w:keepLines w:val="0"/>
        <w:widowControl w:val="0"/>
        <w:shd w:val="clear" w:color="auto" w:fill="auto"/>
        <w:tabs>
          <w:tab w:pos="307" w:val="left"/>
        </w:tabs>
        <w:bidi w:val="0"/>
        <w:spacing w:before="0" w:after="0" w:line="317" w:lineRule="exact"/>
        <w:ind w:left="0" w:right="0" w:firstLine="0"/>
        <w:jc w:val="left"/>
      </w:pPr>
      <w:bookmarkStart w:id="2032" w:name="bookmark2032"/>
      <w:r>
        <w:rPr>
          <w:color w:val="000000"/>
          <w:spacing w:val="0"/>
          <w:w w:val="100"/>
          <w:position w:val="0"/>
          <w:sz w:val="18"/>
          <w:szCs w:val="18"/>
        </w:rPr>
        <w:t>2</w:t>
      </w:r>
      <w:bookmarkEnd w:id="2032"/>
      <w:r>
        <w:rPr>
          <w:color w:val="000000"/>
          <w:spacing w:val="0"/>
          <w:w w:val="100"/>
          <w:position w:val="0"/>
        </w:rPr>
        <w:t>、</w:t>
        <w:tab/>
        <w:t>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日召开的第二届董事会第三十五次会议审议通过《关于公司与专业机构共同投资暨关联交易的议案》，公 司拟以自有资金人民币</w:t>
      </w:r>
      <w:r>
        <w:rPr>
          <w:color w:val="000000"/>
          <w:spacing w:val="0"/>
          <w:w w:val="100"/>
          <w:position w:val="0"/>
          <w:sz w:val="18"/>
          <w:szCs w:val="18"/>
        </w:rPr>
        <w:t>5,000</w:t>
      </w:r>
      <w:r>
        <w:rPr>
          <w:color w:val="000000"/>
          <w:spacing w:val="0"/>
          <w:w w:val="100"/>
          <w:position w:val="0"/>
        </w:rPr>
        <w:t>万元认购由厦门海沧发展集团有限公司、蓝色光标（上海）投资管理有限公司（以下简称“蓝 标投资”）、厦门蓝图永兴投资合伙企业（有限合伙）等共同发起设立的私募股权基金</w:t>
      </w:r>
      <w:r>
        <w:rPr>
          <w:color w:val="000000"/>
          <w:spacing w:val="0"/>
          <w:w w:val="100"/>
          <w:position w:val="0"/>
        </w:rPr>
        <w:t>一一</w:t>
      </w:r>
      <w:r>
        <w:rPr>
          <w:color w:val="000000"/>
          <w:spacing w:val="0"/>
          <w:w w:val="100"/>
          <w:position w:val="0"/>
        </w:rPr>
        <w:t>厦门蓝图海兴投资合伙企业（有限 合伙）（以下简称“蓝图二期基金”）对应的</w:t>
      </w:r>
      <w:r>
        <w:rPr>
          <w:color w:val="000000"/>
          <w:spacing w:val="0"/>
          <w:w w:val="100"/>
          <w:position w:val="0"/>
          <w:sz w:val="18"/>
          <w:szCs w:val="18"/>
        </w:rPr>
        <w:t>5,000</w:t>
      </w:r>
      <w:r>
        <w:rPr>
          <w:color w:val="000000"/>
          <w:spacing w:val="0"/>
          <w:w w:val="100"/>
          <w:position w:val="0"/>
        </w:rPr>
        <w:t>万元认缴出资额。该基金将投资于高科技、新消费等领域（包括先进制造、 互联网、信息技术、人工智能、大数据、新消费、教育、企业服务等行业）企业私募股权项目。</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由于公司董事孙陶然先生过去十二个月内曾担任本次交易共同投资方蓝标投资的母公司北京蓝色光标数据科技股份有限公 </w:t>
      </w:r>
      <w:r>
        <w:rPr>
          <w:color w:val="000000"/>
          <w:spacing w:val="0"/>
          <w:w w:val="100"/>
          <w:position w:val="0"/>
        </w:rPr>
        <w:t>司（以下简称“蓝色光标”）董事，本交易事项构成与关联方共同投资的关联交易，但不构成《上市公司重大资产重组管理 办法》规定的重大资产重组。</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根据投资进度安排及资金支付要求，公司于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日支付</w:t>
      </w:r>
      <w:r>
        <w:rPr>
          <w:color w:val="000000"/>
          <w:spacing w:val="0"/>
          <w:w w:val="100"/>
          <w:position w:val="0"/>
          <w:sz w:val="18"/>
          <w:szCs w:val="18"/>
        </w:rPr>
        <w:t>1,000</w:t>
      </w:r>
      <w:r>
        <w:rPr>
          <w:color w:val="000000"/>
          <w:spacing w:val="0"/>
          <w:w w:val="100"/>
          <w:position w:val="0"/>
        </w:rPr>
        <w:t>万元作为首期入资款。</w:t>
      </w:r>
    </w:p>
    <w:p>
      <w:pPr>
        <w:pStyle w:val="Style21"/>
        <w:keepNext w:val="0"/>
        <w:keepLines w:val="0"/>
        <w:widowControl w:val="0"/>
        <w:shd w:val="clear" w:color="auto" w:fill="auto"/>
        <w:tabs>
          <w:tab w:pos="349" w:val="left"/>
        </w:tabs>
        <w:bidi w:val="0"/>
        <w:spacing w:before="0" w:after="0" w:line="317" w:lineRule="exact"/>
        <w:ind w:left="0" w:right="0" w:firstLine="0"/>
        <w:jc w:val="left"/>
      </w:pPr>
      <w:bookmarkStart w:id="2033" w:name="bookmark2033"/>
      <w:r>
        <w:rPr>
          <w:color w:val="000000"/>
          <w:spacing w:val="0"/>
          <w:w w:val="100"/>
          <w:position w:val="0"/>
          <w:sz w:val="18"/>
          <w:szCs w:val="18"/>
        </w:rPr>
        <w:t>3</w:t>
      </w:r>
      <w:bookmarkEnd w:id="2033"/>
      <w:r>
        <w:rPr>
          <w:color w:val="000000"/>
          <w:spacing w:val="0"/>
          <w:w w:val="100"/>
          <w:position w:val="0"/>
        </w:rPr>
        <w:t>、</w:t>
        <w:tab/>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日，拉卡拉在包头农村商业银行股份有限公司开立的一般存款账户银行存款余额</w:t>
      </w:r>
      <w:r>
        <w:rPr>
          <w:color w:val="000000"/>
          <w:spacing w:val="0"/>
          <w:w w:val="100"/>
          <w:position w:val="0"/>
          <w:sz w:val="18"/>
          <w:szCs w:val="18"/>
        </w:rPr>
        <w:t>6,155.13</w:t>
      </w:r>
      <w:r>
        <w:rPr>
          <w:color w:val="000000"/>
          <w:spacing w:val="0"/>
          <w:w w:val="100"/>
          <w:position w:val="0"/>
        </w:rPr>
        <w:t>元，</w:t>
      </w:r>
      <w:r>
        <w:rPr>
          <w:color w:val="000000"/>
          <w:spacing w:val="0"/>
          <w:w w:val="100"/>
          <w:position w:val="0"/>
          <w:sz w:val="18"/>
          <w:szCs w:val="18"/>
        </w:rPr>
        <w:t>2021</w:t>
      </w:r>
      <w:r>
        <w:rPr>
          <w:color w:val="000000"/>
          <w:spacing w:val="0"/>
          <w:w w:val="100"/>
          <w:position w:val="0"/>
        </w:rPr>
        <w:t>年 度实现利息收入</w:t>
      </w:r>
      <w:r>
        <w:rPr>
          <w:color w:val="000000"/>
          <w:spacing w:val="0"/>
          <w:w w:val="100"/>
          <w:position w:val="0"/>
          <w:sz w:val="18"/>
          <w:szCs w:val="18"/>
        </w:rPr>
        <w:t xml:space="preserve">263, </w:t>
      </w:r>
      <w:r>
        <w:rPr>
          <w:color w:val="000000"/>
          <w:spacing w:val="0"/>
          <w:w w:val="100"/>
          <w:position w:val="0"/>
          <w:sz w:val="18"/>
          <w:szCs w:val="18"/>
        </w:rPr>
        <w:t xml:space="preserve">619. </w:t>
      </w:r>
      <w:r>
        <w:rPr>
          <w:color w:val="000000"/>
          <w:spacing w:val="0"/>
          <w:w w:val="100"/>
          <w:position w:val="0"/>
          <w:sz w:val="18"/>
          <w:szCs w:val="18"/>
        </w:rPr>
        <w:t>99</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0" w:line="317" w:lineRule="exact"/>
        <w:ind w:left="0" w:right="0" w:firstLine="0"/>
        <w:jc w:val="left"/>
      </w:pPr>
      <w:bookmarkStart w:id="2034" w:name="bookmark2034"/>
      <w:r>
        <w:rPr>
          <w:color w:val="000000"/>
          <w:spacing w:val="0"/>
          <w:w w:val="100"/>
          <w:position w:val="0"/>
          <w:sz w:val="18"/>
          <w:szCs w:val="18"/>
        </w:rPr>
        <w:t>4</w:t>
      </w:r>
      <w:bookmarkEnd w:id="2034"/>
      <w:r>
        <w:rPr>
          <w:color w:val="000000"/>
          <w:spacing w:val="0"/>
          <w:w w:val="100"/>
          <w:position w:val="0"/>
        </w:rPr>
        <w:t>、</w:t>
        <w:tab/>
        <w:t>拉卡拉全资子公司广州拉卡拉信息技术有限公司，为西藏考拉科技发展有限公司、子公司以及其他出资方共同参与的小 额贷款业务提供服务。根据实质重于形式原则确定为关联交易，实现关联交易收入</w:t>
      </w:r>
      <w:r>
        <w:rPr>
          <w:color w:val="000000"/>
          <w:spacing w:val="0"/>
          <w:w w:val="100"/>
          <w:position w:val="0"/>
          <w:sz w:val="18"/>
          <w:szCs w:val="18"/>
        </w:rPr>
        <w:t xml:space="preserve">59,116, </w:t>
      </w:r>
      <w:r>
        <w:rPr>
          <w:color w:val="000000"/>
          <w:spacing w:val="0"/>
          <w:w w:val="100"/>
          <w:position w:val="0"/>
          <w:sz w:val="18"/>
          <w:szCs w:val="18"/>
        </w:rPr>
        <w:t>664.35</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0" w:line="312" w:lineRule="exact"/>
        <w:ind w:left="0" w:right="0" w:firstLine="0"/>
        <w:jc w:val="left"/>
      </w:pPr>
      <w:bookmarkStart w:id="2035" w:name="bookmark2035"/>
      <w:r>
        <w:rPr>
          <w:color w:val="000000"/>
          <w:spacing w:val="0"/>
          <w:w w:val="100"/>
          <w:position w:val="0"/>
          <w:sz w:val="18"/>
          <w:szCs w:val="18"/>
        </w:rPr>
        <w:t>5</w:t>
      </w:r>
      <w:bookmarkEnd w:id="2035"/>
      <w:r>
        <w:rPr>
          <w:color w:val="000000"/>
          <w:spacing w:val="0"/>
          <w:w w:val="100"/>
          <w:position w:val="0"/>
        </w:rPr>
        <w:t>、</w:t>
        <w:tab/>
        <w:t>拉卡拉全资子公司广州拉卡拉普惠融资担保有限责任公司，为合作银行的小微客户提供服务，西藏考拉科技发展有限公 司及其子公司参与了合作银行对小微客户的小额贷款业务。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日起一年内担保额度</w:t>
      </w:r>
      <w:r>
        <w:rPr>
          <w:color w:val="000000"/>
          <w:spacing w:val="0"/>
          <w:w w:val="100"/>
          <w:position w:val="0"/>
          <w:sz w:val="18"/>
          <w:szCs w:val="18"/>
        </w:rPr>
        <w:t>150, 000</w:t>
      </w:r>
      <w:r>
        <w:rPr>
          <w:color w:val="000000"/>
          <w:spacing w:val="0"/>
          <w:w w:val="100"/>
          <w:position w:val="0"/>
        </w:rPr>
        <w:t>万元，实际发生担保</w:t>
      </w:r>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18"/>
          <w:szCs w:val="18"/>
        </w:rPr>
        <w:t xml:space="preserve">1, 310, 689, </w:t>
      </w:r>
      <w:r>
        <w:rPr>
          <w:color w:val="000000"/>
          <w:spacing w:val="0"/>
          <w:w w:val="100"/>
          <w:position w:val="0"/>
          <w:sz w:val="18"/>
          <w:szCs w:val="18"/>
        </w:rPr>
        <w:t xml:space="preserve">992. </w:t>
      </w:r>
      <w:r>
        <w:rPr>
          <w:color w:val="000000"/>
          <w:spacing w:val="0"/>
          <w:w w:val="100"/>
          <w:position w:val="0"/>
          <w:sz w:val="18"/>
          <w:szCs w:val="18"/>
        </w:rPr>
        <w:t>23</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日已担保尚未到期的担保资产为</w:t>
      </w:r>
      <w:r>
        <w:rPr>
          <w:color w:val="000000"/>
          <w:spacing w:val="0"/>
          <w:w w:val="100"/>
          <w:position w:val="0"/>
          <w:sz w:val="18"/>
          <w:szCs w:val="18"/>
        </w:rPr>
        <w:t xml:space="preserve">508, 755, </w:t>
      </w:r>
      <w:r>
        <w:rPr>
          <w:color w:val="000000"/>
          <w:spacing w:val="0"/>
          <w:w w:val="100"/>
          <w:position w:val="0"/>
          <w:sz w:val="18"/>
          <w:szCs w:val="18"/>
        </w:rPr>
        <w:t xml:space="preserve">387. </w:t>
      </w:r>
      <w:r>
        <w:rPr>
          <w:color w:val="000000"/>
          <w:spacing w:val="0"/>
          <w:w w:val="100"/>
          <w:position w:val="0"/>
          <w:sz w:val="18"/>
          <w:szCs w:val="18"/>
        </w:rPr>
        <w:t>73</w:t>
      </w:r>
      <w:r>
        <w:rPr>
          <w:color w:val="000000"/>
          <w:spacing w:val="0"/>
          <w:w w:val="100"/>
          <w:position w:val="0"/>
        </w:rPr>
        <w:t>元。上述交易根据实质重于形式原 则确定为关联交易，实现关联交易收入</w:t>
      </w:r>
      <w:r>
        <w:rPr>
          <w:color w:val="000000"/>
          <w:spacing w:val="0"/>
          <w:w w:val="100"/>
          <w:position w:val="0"/>
          <w:sz w:val="18"/>
          <w:szCs w:val="18"/>
        </w:rPr>
        <w:t xml:space="preserve">36, 627, </w:t>
      </w:r>
      <w:r>
        <w:rPr>
          <w:color w:val="000000"/>
          <w:spacing w:val="0"/>
          <w:w w:val="100"/>
          <w:position w:val="0"/>
          <w:sz w:val="18"/>
          <w:szCs w:val="18"/>
        </w:rPr>
        <w:t xml:space="preserve">906. </w:t>
      </w:r>
      <w:r>
        <w:rPr>
          <w:color w:val="000000"/>
          <w:spacing w:val="0"/>
          <w:w w:val="100"/>
          <w:position w:val="0"/>
          <w:sz w:val="18"/>
          <w:szCs w:val="18"/>
        </w:rPr>
        <w:t>21</w:t>
      </w:r>
      <w:r>
        <w:rPr>
          <w:color w:val="000000"/>
          <w:spacing w:val="0"/>
          <w:w w:val="100"/>
          <w:position w:val="0"/>
        </w:rPr>
        <w:t>元。</w:t>
      </w:r>
    </w:p>
    <w:p>
      <w:pPr>
        <w:pStyle w:val="Style33"/>
        <w:keepNext/>
        <w:keepLines/>
        <w:widowControl w:val="0"/>
        <w:shd w:val="clear" w:color="auto" w:fill="auto"/>
        <w:tabs>
          <w:tab w:pos="378" w:val="left"/>
        </w:tabs>
        <w:bidi w:val="0"/>
        <w:spacing w:before="0" w:after="40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w:t>
        <w:tab/>
        <w:t>关联方应收应付款项</w:t>
      </w:r>
      <w:bookmarkEnd w:id="2036"/>
      <w:bookmarkEnd w:id="2037"/>
      <w:bookmarkEnd w:id="2039"/>
    </w:p>
    <w:p>
      <w:pPr>
        <w:pStyle w:val="Style65"/>
        <w:keepNext/>
        <w:keepLines/>
        <w:widowControl w:val="0"/>
        <w:shd w:val="clear" w:color="auto" w:fill="auto"/>
        <w:bidi w:val="0"/>
        <w:spacing w:before="0" w:after="40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0"/>
      <w:bookmarkEnd w:id="2041"/>
      <w:bookmarkEnd w:id="204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SKYEE</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1,791,702.17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拉卡拉云超科技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878,719.60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包头农村商业银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75,810.00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184,975.00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西藏考拉金科网 络科技服务有限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572,824,192.00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西藏考拉科技发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31,742,578.38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西藏联投企慧企 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15,553,863.40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10,064,264.56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436,637.59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4,366.38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天津昆仑堂文化 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江苏千米网络科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43"/>
      <w:bookmarkEnd w:id="2044"/>
      <w:bookmarkEnd w:id="204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11,639,919.00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947,828.00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广州拉卡拉网络小额贷款有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8,623,565.69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35,272,673.39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1,649,945.42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61,564,411.47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包头农村商业银行股份有限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316,289.78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SKYEE HONGKONG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302,485.32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广州市高富信息科技有限公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拉卡拉汇积天下技术服务</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重庆市拉卡拉小额贷款有限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北京拉卡拉小额贷款有限责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南京万米信息技术有限公司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包头农村商业银行股份有限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7</w:t>
      </w:r>
      <w:bookmarkEnd w:id="2048"/>
      <w:r>
        <w:rPr>
          <w:color w:val="000000"/>
          <w:spacing w:val="0"/>
          <w:w w:val="100"/>
          <w:position w:val="0"/>
        </w:rPr>
        <w:t>、关联方承诺</w:t>
      </w:r>
      <w:bookmarkEnd w:id="2046"/>
      <w:bookmarkEnd w:id="2047"/>
      <w:bookmarkEnd w:id="2049"/>
    </w:p>
    <w:p>
      <w:pPr>
        <w:pStyle w:val="Style33"/>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8</w:t>
      </w:r>
      <w:bookmarkEnd w:id="2052"/>
      <w:r>
        <w:rPr>
          <w:color w:val="000000"/>
          <w:spacing w:val="0"/>
          <w:w w:val="100"/>
          <w:position w:val="0"/>
        </w:rPr>
        <w:t>、其他</w:t>
      </w:r>
      <w:bookmarkEnd w:id="2050"/>
      <w:bookmarkEnd w:id="2051"/>
      <w:bookmarkEnd w:id="2053"/>
    </w:p>
    <w:p>
      <w:pPr>
        <w:pStyle w:val="Style28"/>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r>
        <w:rPr>
          <w:color w:val="000000"/>
          <w:spacing w:val="0"/>
          <w:w w:val="100"/>
          <w:position w:val="0"/>
        </w:rPr>
        <w:t>十三、股份支付</w:t>
      </w:r>
      <w:bookmarkEnd w:id="2054"/>
      <w:bookmarkEnd w:id="2055"/>
      <w:bookmarkEnd w:id="2056"/>
    </w:p>
    <w:p>
      <w:pPr>
        <w:pStyle w:val="Style33"/>
        <w:keepNext/>
        <w:keepLines/>
        <w:widowControl w:val="0"/>
        <w:shd w:val="clear" w:color="auto" w:fill="auto"/>
        <w:tabs>
          <w:tab w:pos="368"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bookmarkEnd w:id="2059"/>
      <w:r>
        <w:rPr>
          <w:color w:val="000000"/>
          <w:spacing w:val="0"/>
          <w:w w:val="100"/>
          <w:position w:val="0"/>
        </w:rPr>
        <w:t>、</w:t>
        <w:tab/>
        <w:t>股份支付总体情况</w:t>
      </w:r>
      <w:bookmarkEnd w:id="2057"/>
      <w:bookmarkEnd w:id="2058"/>
      <w:bookmarkEnd w:id="2060"/>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2</w:t>
      </w:r>
      <w:bookmarkEnd w:id="2063"/>
      <w:r>
        <w:rPr>
          <w:color w:val="000000"/>
          <w:spacing w:val="0"/>
          <w:w w:val="100"/>
          <w:position w:val="0"/>
        </w:rPr>
        <w:t>、</w:t>
        <w:tab/>
        <w:t>以权益结算的股份支付情况</w:t>
      </w:r>
      <w:bookmarkEnd w:id="2061"/>
      <w:bookmarkEnd w:id="2062"/>
      <w:bookmarkEnd w:id="2064"/>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3</w:t>
      </w:r>
      <w:bookmarkEnd w:id="2067"/>
      <w:r>
        <w:rPr>
          <w:color w:val="000000"/>
          <w:spacing w:val="0"/>
          <w:w w:val="100"/>
          <w:position w:val="0"/>
        </w:rPr>
        <w:t>、</w:t>
        <w:tab/>
        <w:t>以现金结算的股份支付情况</w:t>
      </w:r>
      <w:bookmarkEnd w:id="2065"/>
      <w:bookmarkEnd w:id="2066"/>
      <w:bookmarkEnd w:id="2068"/>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4</w:t>
      </w:r>
      <w:bookmarkEnd w:id="2071"/>
      <w:r>
        <w:rPr>
          <w:color w:val="000000"/>
          <w:spacing w:val="0"/>
          <w:w w:val="100"/>
          <w:position w:val="0"/>
        </w:rPr>
        <w:t>、</w:t>
        <w:tab/>
        <w:t>股份支付的修改、终止情况</w:t>
      </w:r>
      <w:bookmarkEnd w:id="2069"/>
      <w:bookmarkEnd w:id="2070"/>
      <w:bookmarkEnd w:id="2072"/>
    </w:p>
    <w:p>
      <w:pPr>
        <w:pStyle w:val="Style33"/>
        <w:keepNext/>
        <w:keepLines/>
        <w:widowControl w:val="0"/>
        <w:shd w:val="clear" w:color="auto" w:fill="auto"/>
        <w:tabs>
          <w:tab w:pos="378" w:val="left"/>
        </w:tabs>
        <w:bidi w:val="0"/>
        <w:spacing w:before="0" w:after="38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5</w:t>
      </w:r>
      <w:bookmarkEnd w:id="2075"/>
      <w:r>
        <w:rPr>
          <w:color w:val="000000"/>
          <w:spacing w:val="0"/>
          <w:w w:val="100"/>
          <w:position w:val="0"/>
        </w:rPr>
        <w:t>、</w:t>
        <w:tab/>
        <w:t>其他</w:t>
      </w:r>
      <w:bookmarkEnd w:id="2073"/>
      <w:bookmarkEnd w:id="2074"/>
      <w:bookmarkEnd w:id="2076"/>
    </w:p>
    <w:p>
      <w:pPr>
        <w:pStyle w:val="Style28"/>
        <w:keepNext/>
        <w:keepLines/>
        <w:widowControl w:val="0"/>
        <w:shd w:val="clear" w:color="auto" w:fill="auto"/>
        <w:bidi w:val="0"/>
        <w:spacing w:before="0" w:after="380" w:line="240" w:lineRule="auto"/>
        <w:ind w:left="0" w:right="0" w:firstLine="0"/>
        <w:jc w:val="left"/>
      </w:pPr>
      <w:bookmarkStart w:id="2077" w:name="bookmark2077"/>
      <w:bookmarkStart w:id="2078" w:name="bookmark2078"/>
      <w:bookmarkStart w:id="2079" w:name="bookmark2079"/>
      <w:r>
        <w:rPr>
          <w:color w:val="000000"/>
          <w:spacing w:val="0"/>
          <w:w w:val="100"/>
          <w:position w:val="0"/>
        </w:rPr>
        <w:t>十四、承诺及或有事项</w:t>
      </w:r>
      <w:bookmarkEnd w:id="2077"/>
      <w:bookmarkEnd w:id="2078"/>
      <w:bookmarkEnd w:id="2079"/>
    </w:p>
    <w:p>
      <w:pPr>
        <w:pStyle w:val="Style33"/>
        <w:keepNext/>
        <w:keepLines/>
        <w:widowControl w:val="0"/>
        <w:shd w:val="clear" w:color="auto" w:fill="auto"/>
        <w:tabs>
          <w:tab w:pos="368" w:val="left"/>
        </w:tabs>
        <w:bidi w:val="0"/>
        <w:spacing w:before="0" w:after="26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1</w:t>
      </w:r>
      <w:bookmarkEnd w:id="2082"/>
      <w:r>
        <w:rPr>
          <w:color w:val="000000"/>
          <w:spacing w:val="0"/>
          <w:w w:val="100"/>
          <w:position w:val="0"/>
        </w:rPr>
        <w:t>、</w:t>
        <w:tab/>
        <w:t>重要承诺事项</w:t>
      </w:r>
      <w:bookmarkEnd w:id="2080"/>
      <w:bookmarkEnd w:id="2081"/>
      <w:bookmarkEnd w:id="2083"/>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拉卡拉于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日召开第二届董事会第四十四次会议审议通过了《关于审议公司向中山博爱基金会公益捐赠的 议案》，同意公司向中山博爱基金会(以下简称基金会)捐赠</w:t>
      </w:r>
      <w:r>
        <w:rPr>
          <w:color w:val="000000"/>
          <w:spacing w:val="0"/>
          <w:w w:val="100"/>
          <w:position w:val="0"/>
          <w:sz w:val="18"/>
          <w:szCs w:val="18"/>
        </w:rPr>
        <w:t>1</w:t>
      </w:r>
      <w:r>
        <w:rPr>
          <w:color w:val="000000"/>
          <w:spacing w:val="0"/>
          <w:w w:val="100"/>
          <w:position w:val="0"/>
        </w:rPr>
        <w:t>亿元人民币。捐赠款分十年支付，</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2030</w:t>
      </w:r>
      <w:r>
        <w:rPr>
          <w:color w:val="000000"/>
          <w:spacing w:val="0"/>
          <w:w w:val="100"/>
          <w:position w:val="0"/>
        </w:rPr>
        <w:t>年每年支 付</w:t>
      </w:r>
      <w:r>
        <w:rPr>
          <w:color w:val="000000"/>
          <w:spacing w:val="0"/>
          <w:w w:val="100"/>
          <w:position w:val="0"/>
          <w:sz w:val="18"/>
          <w:szCs w:val="18"/>
        </w:rPr>
        <w:t>1,000.00</w:t>
      </w:r>
      <w:r>
        <w:rPr>
          <w:color w:val="000000"/>
          <w:spacing w:val="0"/>
          <w:w w:val="100"/>
          <w:position w:val="0"/>
        </w:rPr>
        <w:t>万元人民币，每年由公司或者其指定、推荐的控股、参股等相关企业与基金会另行签订当年的资金筹集协议书， 款项由该签约公司拨付给基金会。</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拉卡拉始终秉持“给每个梦想一个机会”的理念，不遗余力践行企业社会责任，本次向中山博爱基金会捐赠人民币共计</w:t>
      </w:r>
      <w:r>
        <w:rPr>
          <w:color w:val="000000"/>
          <w:spacing w:val="0"/>
          <w:w w:val="100"/>
          <w:position w:val="0"/>
          <w:sz w:val="18"/>
          <w:szCs w:val="18"/>
        </w:rPr>
        <w:t>1</w:t>
      </w:r>
      <w:r>
        <w:rPr>
          <w:color w:val="000000"/>
          <w:spacing w:val="0"/>
          <w:w w:val="100"/>
          <w:position w:val="0"/>
        </w:rPr>
        <w:t>亿 元人民币，将主要用于支持基金会在其业务范围内开展包括但不限于乡村振兴、扶困助学、抢险救灾等公益慈善项目，为实 现“共同富裕”，助力人民实现美好生活贡献更多力量。</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拉卡拉根据董事会决议，双方签订的战略合作协议书，于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日向基金会捐赠</w:t>
      </w:r>
      <w:r>
        <w:rPr>
          <w:color w:val="000000"/>
          <w:spacing w:val="0"/>
          <w:w w:val="100"/>
          <w:position w:val="0"/>
          <w:sz w:val="18"/>
          <w:szCs w:val="18"/>
        </w:rPr>
        <w:t>1,000.00</w:t>
      </w:r>
      <w:r>
        <w:rPr>
          <w:color w:val="000000"/>
          <w:spacing w:val="0"/>
          <w:w w:val="100"/>
          <w:position w:val="0"/>
        </w:rPr>
        <w:t>万元人民币。</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bookmarkEnd w:id="2086"/>
      <w:r>
        <w:rPr>
          <w:color w:val="000000"/>
          <w:spacing w:val="0"/>
          <w:w w:val="100"/>
          <w:position w:val="0"/>
        </w:rPr>
        <w:t>、</w:t>
        <w:tab/>
        <w:t>或有事项</w:t>
      </w:r>
      <w:bookmarkEnd w:id="2084"/>
      <w:bookmarkEnd w:id="2085"/>
      <w:bookmarkEnd w:id="2087"/>
    </w:p>
    <w:p>
      <w:pPr>
        <w:pStyle w:val="Style65"/>
        <w:keepNext/>
        <w:keepLines/>
        <w:widowControl w:val="0"/>
        <w:numPr>
          <w:ilvl w:val="0"/>
          <w:numId w:val="63"/>
        </w:numPr>
        <w:shd w:val="clear" w:color="auto" w:fill="auto"/>
        <w:tabs>
          <w:tab w:pos="493"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资产负债表日存在的重要或有事项</w:t>
      </w:r>
      <w:bookmarkEnd w:id="2088"/>
      <w:bookmarkEnd w:id="2089"/>
      <w:bookmarkEnd w:id="2091"/>
    </w:p>
    <w:p>
      <w:pPr>
        <w:pStyle w:val="Style65"/>
        <w:keepNext/>
        <w:keepLines/>
        <w:widowControl w:val="0"/>
        <w:numPr>
          <w:ilvl w:val="0"/>
          <w:numId w:val="63"/>
        </w:numPr>
        <w:shd w:val="clear" w:color="auto" w:fill="auto"/>
        <w:tabs>
          <w:tab w:pos="493" w:val="left"/>
        </w:tabs>
        <w:bidi w:val="0"/>
        <w:spacing w:before="0" w:after="260" w:line="240" w:lineRule="auto"/>
        <w:ind w:left="0" w:right="0" w:firstLine="0"/>
        <w:jc w:val="left"/>
      </w:pPr>
      <w:bookmarkStart w:id="2092" w:name="bookmark2092"/>
      <w:bookmarkStart w:id="2093" w:name="bookmark2093"/>
      <w:bookmarkStart w:id="2094" w:name="bookmark2094"/>
      <w:bookmarkStart w:id="2095" w:name="bookmark2095"/>
      <w:bookmarkEnd w:id="2094"/>
      <w:r>
        <w:rPr>
          <w:color w:val="000000"/>
          <w:spacing w:val="0"/>
          <w:w w:val="100"/>
          <w:position w:val="0"/>
        </w:rPr>
        <w:t>公司没有需要披露的重要或有事项，也应予以说明</w:t>
      </w:r>
      <w:bookmarkEnd w:id="2092"/>
      <w:bookmarkEnd w:id="2093"/>
      <w:bookmarkEnd w:id="2095"/>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其他</w:t>
      </w:r>
      <w:bookmarkEnd w:id="2096"/>
      <w:bookmarkEnd w:id="2097"/>
      <w:bookmarkEnd w:id="2099"/>
    </w:p>
    <w:p>
      <w:pPr>
        <w:pStyle w:val="Style28"/>
        <w:keepNext/>
        <w:keepLines/>
        <w:widowControl w:val="0"/>
        <w:shd w:val="clear" w:color="auto" w:fill="auto"/>
        <w:bidi w:val="0"/>
        <w:spacing w:before="0" w:after="380" w:line="240" w:lineRule="auto"/>
        <w:ind w:left="0" w:right="0" w:firstLine="0"/>
        <w:jc w:val="left"/>
      </w:pPr>
      <w:bookmarkStart w:id="2100" w:name="bookmark2100"/>
      <w:bookmarkStart w:id="2101" w:name="bookmark2101"/>
      <w:bookmarkStart w:id="2102" w:name="bookmark2102"/>
      <w:r>
        <w:rPr>
          <w:color w:val="000000"/>
          <w:spacing w:val="0"/>
          <w:w w:val="100"/>
          <w:position w:val="0"/>
        </w:rPr>
        <w:t>十五、资产负债表日后事项</w:t>
      </w:r>
      <w:bookmarkEnd w:id="2100"/>
      <w:bookmarkEnd w:id="2101"/>
      <w:bookmarkEnd w:id="2102"/>
    </w:p>
    <w:p>
      <w:pPr>
        <w:pStyle w:val="Style33"/>
        <w:keepNext/>
        <w:keepLines/>
        <w:widowControl w:val="0"/>
        <w:shd w:val="clear" w:color="auto" w:fill="auto"/>
        <w:bidi w:val="0"/>
        <w:spacing w:before="0" w:after="380" w:line="240" w:lineRule="auto"/>
        <w:ind w:left="0" w:right="0" w:firstLine="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03"/>
      <w:bookmarkEnd w:id="2104"/>
      <w:bookmarkEnd w:id="210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限制性股票激励计划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 的第三届董事会第五次会 议审议通过《关于</w:t>
            </w:r>
            <w:r>
              <w:rPr>
                <w:color w:val="000000"/>
                <w:spacing w:val="0"/>
                <w:w w:val="100"/>
                <w:position w:val="0"/>
                <w:sz w:val="18"/>
                <w:szCs w:val="18"/>
              </w:rPr>
              <w:t>〈</w:t>
            </w:r>
            <w:r>
              <w:rPr>
                <w:color w:val="000000"/>
                <w:spacing w:val="0"/>
                <w:w w:val="100"/>
                <w:position w:val="0"/>
              </w:rPr>
              <w:t>第一期 限制性股票激励计划(草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及摘要的议案》，计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划拟授予的限制性股票数 量为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万股，其中 首次授予</w:t>
            </w:r>
            <w:r>
              <w:rPr>
                <w:rFonts w:ascii="Times New Roman" w:eastAsia="Times New Roman" w:hAnsi="Times New Roman" w:cs="Times New Roman"/>
                <w:color w:val="000000"/>
                <w:spacing w:val="0"/>
                <w:w w:val="100"/>
                <w:position w:val="0"/>
                <w:sz w:val="18"/>
                <w:szCs w:val="18"/>
              </w:rPr>
              <w:t>4,100.00</w:t>
            </w:r>
            <w:r>
              <w:rPr>
                <w:color w:val="000000"/>
                <w:spacing w:val="0"/>
                <w:w w:val="100"/>
                <w:position w:val="0"/>
              </w:rPr>
              <w:t>万股， 预留授予</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 xml:space="preserve">万股。首 次授予的激励对象不超过 </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人，包括公司董事、高 级管理人员，以及公司（含 子公司）核心员工，预留授 予的激励对象的确定参照 首次授予的标准执行。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申请银行授信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 的第三届董事会第五次会 议审议通过《关于审议公司 向银行申请综合额度授信 的议案》，公司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年拟向 银行等金融机构申请授信 额度为不超过人民币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 元或等值外币（包括但不限 于流动资金贷款、银行承兑 汇票、非融资性保函、国内 信用证、商票保贴等品种， 在不超过总授信额度范围 内，最终以各银行实际核准 的信用额度为准），在此额 度内由公司根据实际资金 需求进行银行借贷。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日常关联交易预计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 开的第三届董事会第五次 会议审议通过《关于审议公 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年度日常关联交易 预计的议案》，公司预计在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年度与关联方之间的 日常关联交易总金额不超 过</w:t>
            </w:r>
            <w:r>
              <w:rPr>
                <w:rFonts w:ascii="Times New Roman" w:eastAsia="Times New Roman" w:hAnsi="Times New Roman" w:cs="Times New Roman"/>
                <w:color w:val="000000"/>
                <w:spacing w:val="0"/>
                <w:w w:val="100"/>
                <w:position w:val="0"/>
                <w:sz w:val="18"/>
                <w:szCs w:val="18"/>
              </w:rPr>
              <w:t>20,696</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06"/>
      <w:bookmarkEnd w:id="2107"/>
      <w:bookmarkEnd w:id="2108"/>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3"/>
        <w:keepNext/>
        <w:keepLines/>
        <w:widowControl w:val="0"/>
        <w:shd w:val="clear" w:color="auto" w:fill="auto"/>
        <w:tabs>
          <w:tab w:pos="378" w:val="left"/>
        </w:tabs>
        <w:bidi w:val="0"/>
        <w:spacing w:before="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销售退回</w:t>
      </w:r>
      <w:bookmarkEnd w:id="2109"/>
      <w:bookmarkEnd w:id="2110"/>
      <w:bookmarkEnd w:id="2112"/>
    </w:p>
    <w:p>
      <w:pPr>
        <w:pStyle w:val="Style33"/>
        <w:keepNext/>
        <w:keepLines/>
        <w:widowControl w:val="0"/>
        <w:shd w:val="clear" w:color="auto" w:fill="auto"/>
        <w:tabs>
          <w:tab w:pos="378" w:val="left"/>
        </w:tabs>
        <w:bidi w:val="0"/>
        <w:spacing w:before="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w:t>
        <w:tab/>
        <w:t>其他资产负债表日后事项说明</w:t>
      </w:r>
      <w:bookmarkEnd w:id="2113"/>
      <w:bookmarkEnd w:id="2114"/>
      <w:bookmarkEnd w:id="2116"/>
    </w:p>
    <w:p>
      <w:pPr>
        <w:pStyle w:val="Style28"/>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r>
        <w:rPr>
          <w:color w:val="000000"/>
          <w:spacing w:val="0"/>
          <w:w w:val="100"/>
          <w:position w:val="0"/>
        </w:rPr>
        <w:t>十六、其他重要事项</w:t>
      </w:r>
      <w:bookmarkEnd w:id="2117"/>
      <w:bookmarkEnd w:id="2118"/>
      <w:bookmarkEnd w:id="2119"/>
    </w:p>
    <w:p>
      <w:pPr>
        <w:pStyle w:val="Style33"/>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0"/>
      <w:bookmarkEnd w:id="2121"/>
      <w:bookmarkEnd w:id="2122"/>
    </w:p>
    <w:p>
      <w:pPr>
        <w:pStyle w:val="Style65"/>
        <w:keepNext/>
        <w:keepLines/>
        <w:widowControl w:val="0"/>
        <w:shd w:val="clear" w:color="auto" w:fill="auto"/>
        <w:bidi w:val="0"/>
        <w:spacing w:before="0" w:after="40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23"/>
      <w:bookmarkEnd w:id="2124"/>
      <w:bookmarkEnd w:id="21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0"/>
        <w:keepNext w:val="0"/>
        <w:keepLines w:val="0"/>
        <w:widowControl w:val="0"/>
        <w:shd w:val="clear" w:color="auto" w:fill="auto"/>
        <w:bidi w:val="0"/>
        <w:spacing w:before="0" w:after="0" w:line="240" w:lineRule="auto"/>
        <w:ind w:left="10" w:right="0" w:firstLine="0"/>
        <w:jc w:val="left"/>
        <w:rPr>
          <w:sz w:val="20"/>
          <w:szCs w:val="20"/>
        </w:rPr>
      </w:pPr>
      <w:bookmarkStart w:id="2126" w:name="bookmark212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26"/>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2</w:t>
      </w:r>
      <w:bookmarkEnd w:id="2129"/>
      <w:r>
        <w:rPr>
          <w:color w:val="000000"/>
          <w:spacing w:val="0"/>
          <w:w w:val="100"/>
          <w:position w:val="0"/>
        </w:rPr>
        <w:t>、</w:t>
        <w:tab/>
        <w:t>债务重组</w:t>
      </w:r>
      <w:bookmarkEnd w:id="2127"/>
      <w:bookmarkEnd w:id="2128"/>
      <w:bookmarkEnd w:id="2130"/>
    </w:p>
    <w:p>
      <w:pPr>
        <w:pStyle w:val="Style33"/>
        <w:keepNext/>
        <w:keepLines/>
        <w:widowControl w:val="0"/>
        <w:shd w:val="clear" w:color="auto" w:fill="auto"/>
        <w:tabs>
          <w:tab w:pos="378" w:val="left"/>
        </w:tabs>
        <w:bidi w:val="0"/>
        <w:spacing w:before="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3</w:t>
      </w:r>
      <w:bookmarkEnd w:id="2133"/>
      <w:r>
        <w:rPr>
          <w:color w:val="000000"/>
          <w:spacing w:val="0"/>
          <w:w w:val="100"/>
          <w:position w:val="0"/>
        </w:rPr>
        <w:t>、</w:t>
        <w:tab/>
        <w:t>资产置换</w:t>
      </w:r>
      <w:bookmarkEnd w:id="2131"/>
      <w:bookmarkEnd w:id="2132"/>
      <w:bookmarkEnd w:id="2134"/>
    </w:p>
    <w:p>
      <w:pPr>
        <w:pStyle w:val="Style65"/>
        <w:keepNext/>
        <w:keepLines/>
        <w:widowControl w:val="0"/>
        <w:shd w:val="clear" w:color="auto" w:fill="auto"/>
        <w:tabs>
          <w:tab w:pos="493" w:val="left"/>
        </w:tabs>
        <w:bidi w:val="0"/>
        <w:spacing w:before="0" w:after="360" w:line="240" w:lineRule="auto"/>
        <w:ind w:left="0" w:right="0" w:firstLine="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35"/>
      <w:bookmarkEnd w:id="2136"/>
      <w:bookmarkEnd w:id="2138"/>
    </w:p>
    <w:p>
      <w:pPr>
        <w:pStyle w:val="Style65"/>
        <w:keepNext/>
        <w:keepLines/>
        <w:widowControl w:val="0"/>
        <w:shd w:val="clear" w:color="auto" w:fill="auto"/>
        <w:tabs>
          <w:tab w:pos="493" w:val="left"/>
        </w:tabs>
        <w:bidi w:val="0"/>
        <w:spacing w:before="0" w:after="36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39"/>
      <w:bookmarkEnd w:id="2140"/>
      <w:bookmarkEnd w:id="2142"/>
    </w:p>
    <w:p>
      <w:pPr>
        <w:pStyle w:val="Style33"/>
        <w:keepNext/>
        <w:keepLines/>
        <w:widowControl w:val="0"/>
        <w:shd w:val="clear" w:color="auto" w:fill="auto"/>
        <w:tabs>
          <w:tab w:pos="378" w:val="left"/>
        </w:tabs>
        <w:bidi w:val="0"/>
        <w:spacing w:before="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年金计划</w:t>
      </w:r>
      <w:bookmarkEnd w:id="2143"/>
      <w:bookmarkEnd w:id="2144"/>
      <w:bookmarkEnd w:id="2146"/>
    </w:p>
    <w:p>
      <w:pPr>
        <w:pStyle w:val="Style33"/>
        <w:keepNext/>
        <w:keepLines/>
        <w:widowControl w:val="0"/>
        <w:shd w:val="clear" w:color="auto" w:fill="auto"/>
        <w:tabs>
          <w:tab w:pos="378" w:val="left"/>
        </w:tabs>
        <w:bidi w:val="0"/>
        <w:spacing w:before="0" w:after="40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w:t>
        <w:tab/>
        <w:t>终止经营</w:t>
      </w:r>
      <w:bookmarkEnd w:id="2147"/>
      <w:bookmarkEnd w:id="2148"/>
      <w:bookmarkEnd w:id="21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所有者的终止</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bidi w:val="0"/>
        <w:spacing w:before="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、分部信息</w:t>
      </w:r>
      <w:bookmarkEnd w:id="2151"/>
      <w:bookmarkEnd w:id="2152"/>
      <w:bookmarkEnd w:id="2154"/>
    </w:p>
    <w:p>
      <w:pPr>
        <w:pStyle w:val="Style65"/>
        <w:keepNext/>
        <w:keepLines/>
        <w:widowControl w:val="0"/>
        <w:shd w:val="clear" w:color="auto" w:fill="auto"/>
        <w:tabs>
          <w:tab w:pos="493" w:val="left"/>
        </w:tabs>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55"/>
      <w:bookmarkEnd w:id="2156"/>
      <w:bookmarkEnd w:id="2158"/>
    </w:p>
    <w:p>
      <w:pPr>
        <w:pStyle w:val="Style65"/>
        <w:keepNext/>
        <w:keepLines/>
        <w:widowControl w:val="0"/>
        <w:shd w:val="clear" w:color="auto" w:fill="auto"/>
        <w:tabs>
          <w:tab w:pos="493" w:val="left"/>
        </w:tabs>
        <w:bidi w:val="0"/>
        <w:spacing w:before="0" w:after="40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59"/>
      <w:bookmarkEnd w:id="2160"/>
      <w:bookmarkEnd w:id="2162"/>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tabs>
          <w:tab w:pos="493" w:val="left"/>
        </w:tabs>
        <w:bidi w:val="0"/>
        <w:spacing w:before="0" w:after="36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63"/>
      <w:bookmarkEnd w:id="2164"/>
      <w:bookmarkEnd w:id="2166"/>
    </w:p>
    <w:p>
      <w:pPr>
        <w:pStyle w:val="Style65"/>
        <w:keepNext/>
        <w:keepLines/>
        <w:widowControl w:val="0"/>
        <w:shd w:val="clear" w:color="auto" w:fill="auto"/>
        <w:tabs>
          <w:tab w:pos="493" w:val="left"/>
        </w:tabs>
        <w:bidi w:val="0"/>
        <w:spacing w:before="0" w:after="36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67"/>
      <w:bookmarkEnd w:id="2168"/>
      <w:bookmarkEnd w:id="2170"/>
    </w:p>
    <w:p>
      <w:pPr>
        <w:pStyle w:val="Style33"/>
        <w:keepNext/>
        <w:keepLines/>
        <w:widowControl w:val="0"/>
        <w:shd w:val="clear" w:color="auto" w:fill="auto"/>
        <w:tabs>
          <w:tab w:pos="373" w:val="left"/>
        </w:tabs>
        <w:bidi w:val="0"/>
        <w:spacing w:before="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7</w:t>
      </w:r>
      <w:bookmarkEnd w:id="2173"/>
      <w:r>
        <w:rPr>
          <w:color w:val="000000"/>
          <w:spacing w:val="0"/>
          <w:w w:val="100"/>
          <w:position w:val="0"/>
        </w:rPr>
        <w:t>、</w:t>
        <w:tab/>
        <w:t>其他对投资者决策有影响的重要交易和事项</w:t>
      </w:r>
      <w:bookmarkEnd w:id="2171"/>
      <w:bookmarkEnd w:id="2172"/>
      <w:bookmarkEnd w:id="2174"/>
    </w:p>
    <w:p>
      <w:pPr>
        <w:pStyle w:val="Style33"/>
        <w:keepNext/>
        <w:keepLines/>
        <w:widowControl w:val="0"/>
        <w:shd w:val="clear" w:color="auto" w:fill="auto"/>
        <w:tabs>
          <w:tab w:pos="378" w:val="left"/>
        </w:tabs>
        <w:bidi w:val="0"/>
        <w:spacing w:before="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8</w:t>
      </w:r>
      <w:bookmarkEnd w:id="2177"/>
      <w:r>
        <w:rPr>
          <w:color w:val="000000"/>
          <w:spacing w:val="0"/>
          <w:w w:val="100"/>
          <w:position w:val="0"/>
        </w:rPr>
        <w:t>、</w:t>
        <w:tab/>
        <w:t>其他</w:t>
      </w:r>
      <w:bookmarkEnd w:id="2175"/>
      <w:bookmarkEnd w:id="2176"/>
      <w:bookmarkEnd w:id="2178"/>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清算资金待结算款</w:t>
      </w:r>
    </w:p>
    <w:tbl>
      <w:tblPr>
        <w:tblOverlap w:val="never"/>
        <w:jc w:val="left"/>
        <w:tblLayout w:type="fixed"/>
      </w:tblPr>
      <w:tblGrid>
        <w:gridCol w:w="2179"/>
        <w:gridCol w:w="2774"/>
        <w:gridCol w:w="2774"/>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待结算款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762,392,443.97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1,502,644,579.86</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待结算款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762,392,443.97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1,502,644,579.86</w:t>
            </w:r>
          </w:p>
        </w:tc>
      </w:tr>
    </w:tbl>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说明：应收、应付待结算款主要是按照银联的银行卡收单业务规则，</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日的收单交易统一在</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进行资金清算，为此</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日银联 也未清算给拉卡拉，拉卡拉也未结算给商户，未在资产负债表日体现应收、应付债权。拉卡拉内部为了业务清分和内部核算 等需要，核算了应收应付待结算款项。</w:t>
      </w:r>
    </w:p>
    <w:p>
      <w:pPr>
        <w:pStyle w:val="Style21"/>
        <w:keepNext w:val="0"/>
        <w:keepLines w:val="0"/>
        <w:widowControl w:val="0"/>
        <w:shd w:val="clear" w:color="auto" w:fill="auto"/>
        <w:bidi w:val="0"/>
        <w:spacing w:before="0" w:after="0" w:line="319" w:lineRule="exact"/>
        <w:ind w:left="0" w:right="0" w:firstLine="0"/>
        <w:jc w:val="left"/>
      </w:pPr>
      <w:r>
        <w:rPr>
          <w:b/>
          <w:bCs/>
          <w:color w:val="000000"/>
          <w:spacing w:val="0"/>
          <w:w w:val="100"/>
          <w:position w:val="0"/>
        </w:rPr>
        <w:t>2.</w:t>
      </w:r>
      <w:r>
        <w:rPr>
          <w:b/>
          <w:bCs/>
          <w:color w:val="000000"/>
          <w:spacing w:val="0"/>
          <w:w w:val="100"/>
          <w:position w:val="0"/>
        </w:rPr>
        <w:t>支付业务许可证展期说明</w:t>
      </w:r>
    </w:p>
    <w:p>
      <w:pPr>
        <w:pStyle w:val="Style2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日取得了续展后的支付业务许可证，有效期至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p>
      <w:pPr>
        <w:pStyle w:val="Style28"/>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r>
        <w:rPr>
          <w:color w:val="000000"/>
          <w:spacing w:val="0"/>
          <w:w w:val="100"/>
          <w:position w:val="0"/>
        </w:rPr>
        <w:t>十七、母公司财务报表主要项目注释</w:t>
      </w:r>
      <w:bookmarkEnd w:id="2179"/>
      <w:bookmarkEnd w:id="2180"/>
      <w:bookmarkEnd w:id="2181"/>
    </w:p>
    <w:p>
      <w:pPr>
        <w:pStyle w:val="Style33"/>
        <w:keepNext/>
        <w:keepLines/>
        <w:widowControl w:val="0"/>
        <w:shd w:val="clear" w:color="auto" w:fill="auto"/>
        <w:bidi w:val="0"/>
        <w:spacing w:before="0" w:line="240" w:lineRule="auto"/>
        <w:ind w:left="0" w:right="0" w:firstLine="0"/>
        <w:jc w:val="left"/>
      </w:pPr>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82"/>
      <w:bookmarkEnd w:id="2183"/>
      <w:bookmarkEnd w:id="2184"/>
    </w:p>
    <w:p>
      <w:pPr>
        <w:pStyle w:val="Style65"/>
        <w:keepNext/>
        <w:keepLines/>
        <w:widowControl w:val="0"/>
        <w:shd w:val="clear" w:color="auto" w:fill="auto"/>
        <w:bidi w:val="0"/>
        <w:spacing w:before="0" w:after="360" w:line="240" w:lineRule="auto"/>
        <w:ind w:left="0" w:right="0" w:firstLine="0"/>
        <w:jc w:val="left"/>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85"/>
      <w:bookmarkEnd w:id="2186"/>
      <w:bookmarkEnd w:id="218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255,35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8,705.5</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9,728.9</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1,763,7</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158,212,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255,35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8,705.5</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9,728.9</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1,763,7</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158,191,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451.65</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、关联方组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21,366.3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255,35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8,705.5</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w:t>
            </w:r>
          </w:p>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9,728.9</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158,212,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2,948,976.61</w:t>
      </w:r>
      <w:r>
        <w:rPr>
          <w:color w:val="000000"/>
          <w:spacing w:val="0"/>
          <w:w w:val="100"/>
          <w:position w:val="0"/>
        </w:rPr>
        <w:t>元。</w:t>
      </w:r>
    </w:p>
    <w:p>
      <w:pPr>
        <w:widowControl w:val="0"/>
        <w:spacing w:after="13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247,880,799.74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2,478,808.00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6,821,774.18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341,088.71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451,730.50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204,401.10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255,358,705.52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2,948,976.61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25"/>
        <w:gridCol w:w="1651"/>
        <w:gridCol w:w="2098"/>
        <w:gridCol w:w="2102"/>
        <w:gridCol w:w="1810"/>
      </w:tblGrid>
      <w:tr>
        <w:trPr>
          <w:trHeight w:val="427"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700"/>
              <w:jc w:val="left"/>
            </w:pPr>
            <w:r>
              <w:rPr>
                <w:color w:val="000000"/>
                <w:spacing w:val="0"/>
                <w:w w:val="100"/>
                <w:position w:val="0"/>
              </w:rPr>
              <w:t>合计</w:t>
            </w:r>
          </w:p>
        </w:tc>
      </w:tr>
      <w:tr>
        <w:trPr>
          <w:trHeight w:val="73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top"/>
          </w:tcPr>
          <w:p>
            <w:pPr/>
          </w:p>
        </w:tc>
      </w:tr>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1,763,714.18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1,763,714.18</w:t>
            </w:r>
          </w:p>
        </w:tc>
      </w:tr>
      <w:tr>
        <w:trPr>
          <w:trHeight w:val="7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 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700"/>
              <w:jc w:val="both"/>
            </w:pP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51"/>
        <w:gridCol w:w="2098"/>
        <w:gridCol w:w="2102"/>
        <w:gridCol w:w="1810"/>
      </w:tblGrid>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1,031,060.05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1,031,060.05</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24,537.75</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178,740.13</w:t>
            </w:r>
          </w:p>
        </w:tc>
      </w:tr>
      <w:tr>
        <w:trPr>
          <w:trHeight w:val="44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2,948,976.61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2,948,976.61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9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247,880,799.74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6,821,774.18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451,730.50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204,401.10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204,401.10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255,358,705.52</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88"/>
      <w:bookmarkEnd w:id="2189"/>
      <w:bookmarkEnd w:id="2190"/>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1,763,714.18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1,031,060.05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24,537.75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178,740.13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2,948,976.61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1,763,714.18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1,031,060.05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24,537.75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178,740.13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2,948,976.61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91"/>
      <w:bookmarkEnd w:id="2192"/>
      <w:bookmarkEnd w:id="2194"/>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24,537.75</w:t>
            </w:r>
          </w:p>
        </w:tc>
      </w:tr>
    </w:tbl>
    <w:p>
      <w:pPr>
        <w:spacing w:lineRule="exact" w:line="1"/>
        <w:rPr>
          <w:sz w:val="2"/>
          <w:szCs w:val="2"/>
        </w:rPr>
      </w:pPr>
      <w:r>
        <w:br w:type="page"/>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65"/>
        <w:keepNext/>
        <w:keepLines/>
        <w:widowControl w:val="0"/>
        <w:shd w:val="clear" w:color="auto" w:fill="auto"/>
        <w:bidi w:val="0"/>
        <w:spacing w:before="0" w:after="36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95"/>
      <w:bookmarkEnd w:id="2196"/>
      <w:bookmarkEnd w:id="219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28,888,625.25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288,886.25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25,726,154.00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257,261.54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21,770,213.00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217,702.13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17,424,982.00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174,249.82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16,620,580.00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166,205.80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110,430,554.25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43.24%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tabs>
          <w:tab w:pos="493" w:val="left"/>
        </w:tabs>
        <w:bidi w:val="0"/>
        <w:spacing w:before="0" w:after="36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99"/>
      <w:bookmarkEnd w:id="2200"/>
      <w:bookmarkEnd w:id="2202"/>
    </w:p>
    <w:p>
      <w:pPr>
        <w:pStyle w:val="Style65"/>
        <w:keepNext/>
        <w:keepLines/>
        <w:widowControl w:val="0"/>
        <w:shd w:val="clear" w:color="auto" w:fill="auto"/>
        <w:tabs>
          <w:tab w:pos="493" w:val="left"/>
        </w:tabs>
        <w:bidi w:val="0"/>
        <w:spacing w:before="0" w:after="36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03"/>
      <w:bookmarkEnd w:id="2204"/>
      <w:bookmarkEnd w:id="220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07"/>
      <w:bookmarkEnd w:id="2208"/>
      <w:bookmarkEnd w:id="220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449,448,961.18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323,945,708.15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453,383,212.38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323,945,708.15</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210" w:name="bookmark2210"/>
      <w:bookmarkStart w:id="2211" w:name="bookmark2211"/>
      <w:bookmarkStart w:id="2212" w:name="bookmark2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10"/>
      <w:bookmarkEnd w:id="2211"/>
      <w:bookmarkEnd w:id="2212"/>
    </w:p>
    <w:p>
      <w:pPr>
        <w:pStyle w:val="Style84"/>
        <w:keepNext/>
        <w:keepLines/>
        <w:widowControl w:val="0"/>
        <w:shd w:val="clear" w:color="auto" w:fill="auto"/>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1</w:t>
      </w:r>
      <w:bookmarkEnd w:id="2215"/>
      <w:r>
        <w:rPr>
          <w:color w:val="000000"/>
          <w:spacing w:val="0"/>
          <w:w w:val="100"/>
          <w:position w:val="0"/>
        </w:rPr>
        <w:t>）应收利息分类</w:t>
      </w:r>
      <w:bookmarkEnd w:id="2213"/>
      <w:bookmarkEnd w:id="2214"/>
      <w:bookmarkEnd w:id="221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3,934,251.20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4"/>
        <w:keepNext/>
        <w:keepLines/>
        <w:widowControl w:val="0"/>
        <w:shd w:val="clear" w:color="auto" w:fill="auto"/>
        <w:bidi w:val="0"/>
        <w:spacing w:before="0" w:after="320" w:line="240" w:lineRule="auto"/>
        <w:ind w:left="0" w:right="0" w:firstLine="0"/>
        <w:jc w:val="both"/>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2</w:t>
      </w:r>
      <w:bookmarkEnd w:id="2219"/>
      <w:r>
        <w:rPr>
          <w:color w:val="000000"/>
          <w:spacing w:val="0"/>
          <w:w w:val="100"/>
          <w:position w:val="0"/>
        </w:rPr>
        <w:t>）重要逾期利息</w:t>
      </w:r>
      <w:bookmarkEnd w:id="2217"/>
      <w:bookmarkEnd w:id="2218"/>
      <w:bookmarkEnd w:id="2220"/>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84"/>
        <w:keepNext/>
        <w:keepLines/>
        <w:widowControl w:val="0"/>
        <w:shd w:val="clear" w:color="auto" w:fill="auto"/>
        <w:bidi w:val="0"/>
        <w:spacing w:before="0" w:line="240" w:lineRule="auto"/>
        <w:ind w:left="0" w:right="0" w:firstLine="0"/>
        <w:jc w:val="both"/>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3</w:t>
      </w:r>
      <w:bookmarkEnd w:id="2223"/>
      <w:r>
        <w:rPr>
          <w:color w:val="000000"/>
          <w:spacing w:val="0"/>
          <w:w w:val="100"/>
          <w:position w:val="0"/>
        </w:rPr>
        <w:t>）坏账准备计提情况</w:t>
      </w:r>
      <w:bookmarkEnd w:id="2221"/>
      <w:bookmarkEnd w:id="2222"/>
      <w:bookmarkEnd w:id="2224"/>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bidi w:val="0"/>
        <w:spacing w:before="0" w:line="240" w:lineRule="auto"/>
        <w:ind w:left="0" w:right="0" w:firstLine="0"/>
        <w:jc w:val="both"/>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25"/>
      <w:bookmarkEnd w:id="2226"/>
      <w:bookmarkEnd w:id="2227"/>
    </w:p>
    <w:p>
      <w:pPr>
        <w:pStyle w:val="Style84"/>
        <w:keepNext/>
        <w:keepLines/>
        <w:widowControl w:val="0"/>
        <w:shd w:val="clear" w:color="auto" w:fill="auto"/>
        <w:bidi w:val="0"/>
        <w:spacing w:before="0" w:line="240" w:lineRule="auto"/>
        <w:ind w:left="0" w:right="0" w:firstLine="0"/>
        <w:jc w:val="both"/>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1</w:t>
      </w:r>
      <w:bookmarkEnd w:id="2230"/>
      <w:r>
        <w:rPr>
          <w:color w:val="000000"/>
          <w:spacing w:val="0"/>
          <w:w w:val="100"/>
          <w:position w:val="0"/>
        </w:rPr>
        <w:t>）应收股利分类</w:t>
      </w:r>
      <w:bookmarkEnd w:id="2228"/>
      <w:bookmarkEnd w:id="2229"/>
      <w:bookmarkEnd w:id="223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2</w:t>
      </w:r>
      <w:bookmarkEnd w:id="223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2"/>
      <w:bookmarkEnd w:id="2233"/>
      <w:bookmarkEnd w:id="223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3</w:t>
      </w:r>
      <w:bookmarkEnd w:id="2238"/>
      <w:r>
        <w:rPr>
          <w:color w:val="000000"/>
          <w:spacing w:val="0"/>
          <w:w w:val="100"/>
          <w:position w:val="0"/>
        </w:rPr>
        <w:t>）坏账准备计提情况</w:t>
      </w:r>
      <w:bookmarkEnd w:id="2236"/>
      <w:bookmarkEnd w:id="2237"/>
      <w:bookmarkEnd w:id="223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2240" w:name="bookmark2240"/>
      <w:bookmarkStart w:id="2241" w:name="bookmark2241"/>
      <w:bookmarkStart w:id="2242" w:name="bookmark2242"/>
      <w:bookmarkStart w:id="2243" w:name="bookmark2243"/>
      <w:r>
        <w:rPr>
          <w:color w:val="000000"/>
          <w:spacing w:val="0"/>
          <w:w w:val="100"/>
          <w:position w:val="0"/>
        </w:rPr>
        <w:t>（</w:t>
      </w:r>
      <w:bookmarkEnd w:id="224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40"/>
      <w:bookmarkEnd w:id="2241"/>
      <w:bookmarkEnd w:id="2243"/>
    </w:p>
    <w:p>
      <w:pPr>
        <w:pStyle w:val="Style84"/>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4"/>
      <w:bookmarkEnd w:id="2245"/>
      <w:bookmarkEnd w:id="224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8,825,914.69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9,825,326.08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375,515.74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122,438.26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440,255,556.53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314,005,538.19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449,456,986.96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323,953,302.53</w:t>
            </w:r>
          </w:p>
        </w:tc>
      </w:tr>
    </w:tbl>
    <w:p>
      <w:pPr>
        <w:spacing w:lineRule="exact" w:line="1"/>
        <w:rPr>
          <w:sz w:val="2"/>
          <w:szCs w:val="2"/>
        </w:rPr>
      </w:pPr>
      <w:r>
        <w:br w:type="page"/>
      </w:r>
    </w:p>
    <w:p>
      <w:pPr>
        <w:pStyle w:val="Style84"/>
        <w:keepNext/>
        <w:keepLines/>
        <w:widowControl w:val="0"/>
        <w:shd w:val="clear" w:color="auto" w:fill="auto"/>
        <w:bidi w:val="0"/>
        <w:spacing w:before="0" w:after="400" w:line="240" w:lineRule="auto"/>
        <w:ind w:left="0" w:right="0" w:firstLine="0"/>
        <w:jc w:val="left"/>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47"/>
      <w:bookmarkEnd w:id="2248"/>
      <w:bookmarkEnd w:id="224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7,594.38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35,097.30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35,097.30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28,505.79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28,505.79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8,025.78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8,025.78</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442,191,556.43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1,470,627.15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1,770,024.80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4,024,778.58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1,307,272.24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184,592.40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2,532,913.94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449,456,986.96</w:t>
            </w: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3</w:t>
      </w:r>
      <w:bookmarkEnd w:id="2252"/>
      <w:r>
        <w:rPr>
          <w:color w:val="000000"/>
          <w:spacing w:val="0"/>
          <w:w w:val="100"/>
          <w:position w:val="0"/>
        </w:rPr>
        <w:t>）本期计提、收回或转回的坏账准备情况</w:t>
      </w:r>
      <w:bookmarkEnd w:id="2250"/>
      <w:bookmarkEnd w:id="2251"/>
      <w:bookmarkEnd w:id="225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7,594.38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35,097.30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6,160.11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8,025.78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7,594.38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35,097.30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6,160.11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8,025.78</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4</w:t>
      </w:r>
      <w:bookmarkEnd w:id="2256"/>
      <w:r>
        <w:rPr>
          <w:color w:val="000000"/>
          <w:spacing w:val="0"/>
          <w:w w:val="100"/>
          <w:position w:val="0"/>
        </w:rPr>
        <w:t>）本期实际核销的其他应收款情况</w:t>
      </w:r>
      <w:bookmarkEnd w:id="2254"/>
      <w:bookmarkEnd w:id="2255"/>
      <w:bookmarkEnd w:id="2257"/>
    </w:p>
    <w:p>
      <w:pPr>
        <w:pStyle w:val="Style21"/>
        <w:keepNext w:val="0"/>
        <w:keepLines w:val="0"/>
        <w:widowControl w:val="0"/>
        <w:shd w:val="clear" w:color="auto" w:fill="auto"/>
        <w:bidi w:val="0"/>
        <w:spacing w:before="0" w:after="80" w:line="240" w:lineRule="auto"/>
        <w:ind w:left="8940" w:right="0" w:firstLine="0"/>
        <w:jc w:val="left"/>
      </w:pPr>
      <w:bookmarkStart w:id="2258" w:name="bookmark2258"/>
      <w:r>
        <w:rPr>
          <w:color w:val="000000"/>
          <w:spacing w:val="0"/>
          <w:w w:val="100"/>
          <w:position w:val="0"/>
        </w:rPr>
        <w:t>单</w:t>
      </w:r>
      <w:bookmarkEnd w:id="2258"/>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28,505.79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2259" w:name="bookmark225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259"/>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112,632,530.00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44,838,000.00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21,848,586.03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405,599,116.03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6</w:t>
      </w:r>
      <w:bookmarkEnd w:id="2262"/>
      <w:r>
        <w:rPr>
          <w:color w:val="000000"/>
          <w:spacing w:val="0"/>
          <w:w w:val="100"/>
          <w:position w:val="0"/>
        </w:rPr>
        <w:t>）涉及政府补助的应收款项</w:t>
      </w:r>
      <w:bookmarkEnd w:id="2260"/>
      <w:bookmarkEnd w:id="2261"/>
      <w:bookmarkEnd w:id="226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84"/>
        <w:keepNext/>
        <w:keepLines/>
        <w:widowControl w:val="0"/>
        <w:shd w:val="clear" w:color="auto" w:fill="auto"/>
        <w:tabs>
          <w:tab w:pos="387" w:val="left"/>
        </w:tabs>
        <w:bidi w:val="0"/>
        <w:spacing w:before="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7</w:t>
      </w:r>
      <w:bookmarkEnd w:id="2266"/>
      <w:r>
        <w:rPr>
          <w:color w:val="000000"/>
          <w:spacing w:val="0"/>
          <w:w w:val="100"/>
          <w:position w:val="0"/>
        </w:rPr>
        <w:t>）</w:t>
        <w:tab/>
        <w:t>因金融资产转移而终止确认的其他应收款</w:t>
      </w:r>
      <w:bookmarkEnd w:id="2264"/>
      <w:bookmarkEnd w:id="2265"/>
      <w:bookmarkEnd w:id="2267"/>
    </w:p>
    <w:p>
      <w:pPr>
        <w:pStyle w:val="Style84"/>
        <w:keepNext/>
        <w:keepLines/>
        <w:widowControl w:val="0"/>
        <w:shd w:val="clear" w:color="auto" w:fill="auto"/>
        <w:tabs>
          <w:tab w:pos="392" w:val="left"/>
        </w:tabs>
        <w:bidi w:val="0"/>
        <w:spacing w:before="0" w:line="240" w:lineRule="auto"/>
        <w:ind w:left="0" w:right="0" w:firstLine="0"/>
        <w:jc w:val="left"/>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8</w:t>
      </w:r>
      <w:bookmarkEnd w:id="2270"/>
      <w:r>
        <w:rPr>
          <w:color w:val="000000"/>
          <w:spacing w:val="0"/>
          <w:w w:val="100"/>
          <w:position w:val="0"/>
        </w:rPr>
        <w:t>）</w:t>
        <w:tab/>
        <w:t>转移其他应收款且继续涉入形成的资产、负债金额</w:t>
      </w:r>
      <w:bookmarkEnd w:id="2268"/>
      <w:bookmarkEnd w:id="2269"/>
      <w:bookmarkEnd w:id="2271"/>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3</w:t>
      </w:r>
      <w:bookmarkEnd w:id="2274"/>
      <w:r>
        <w:rPr>
          <w:color w:val="000000"/>
          <w:spacing w:val="0"/>
          <w:w w:val="100"/>
          <w:position w:val="0"/>
        </w:rPr>
        <w:t>、长期股权投资</w:t>
      </w:r>
      <w:bookmarkEnd w:id="2272"/>
      <w:bookmarkEnd w:id="2273"/>
      <w:bookmarkEnd w:id="22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2,274,943,885.</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2,274,943,885.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2,046,943,885.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2,046,943,885.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1,906,421,191.</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1,893,779,570.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773,722,628.26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761,081,007.64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4,181,365,076.</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4,168,723,455.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2,820,666,513.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2,808,024,892.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276" w:name="bookmark2276"/>
      <w:bookmarkStart w:id="2277" w:name="bookmark2277"/>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76"/>
      <w:bookmarkEnd w:id="2277"/>
      <w:bookmarkEnd w:id="22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拉卡拉云商</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科技有限公</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拉卡拉云商 网络有限公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天津弘诚科</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技发展有限</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13,206,000.0</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13,206,000.0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西藏弘诚科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技发展有限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海南云商互 联科技有限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77,500,000.0</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北京拉卡拉</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云闪科技有</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北京腾祥商</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务服务有限</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广州赢达信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息咨询有限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北京大树保 险经纪有限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广州拉卡拉</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信息技术有</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拉卡拉国际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10,926,885.0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10,926,885.0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北京拉卡拉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资产管理有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拉卡拉信息 科技（上海）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87,211,000.0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87,211,000.0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海南泛泰科 技发展有限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海南嘉驰科</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技发展有限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广州拉卡拉</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普惠融资担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保有限责任</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拉卡拉御山 科技（上海）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广州润信商</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业保理有限</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上海拉卡拉</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青科君诚信 息技术发展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拉卡拉五指 山科技（上 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2,046,943,88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2,274,943,88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5"/>
        <w:keepNext/>
        <w:keepLines/>
        <w:widowControl w:val="0"/>
        <w:shd w:val="clear" w:color="auto" w:fill="auto"/>
        <w:bidi w:val="0"/>
        <w:spacing w:before="0" w:after="360" w:line="240" w:lineRule="auto"/>
        <w:ind w:left="0" w:right="0" w:firstLine="0"/>
        <w:jc w:val="left"/>
      </w:pPr>
      <w:bookmarkStart w:id="2279" w:name="bookmark2279"/>
      <w:bookmarkStart w:id="2280" w:name="bookmark2280"/>
      <w:bookmarkStart w:id="2281" w:name="bookmark2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79"/>
      <w:bookmarkEnd w:id="2280"/>
      <w:bookmarkEnd w:id="22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北京唯 致动力 网络信 息科技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北京考 拉昆略 互联网 产业投</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资基金</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304,52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2,256.0</w:t>
            </w:r>
          </w:p>
          <w:p>
            <w:pPr>
              <w:pStyle w:val="Style24"/>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164,05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8,302.0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465,54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8,558.1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北京考</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拉昆仑</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 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5,698,2</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考拉昆 仑信用 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178,511 </w:t>
            </w:r>
            <w:r>
              <w:rPr>
                <w:rFonts w:ascii="Times New Roman" w:eastAsia="Times New Roman" w:hAnsi="Times New Roman" w:cs="Times New Roman"/>
                <w:color w:val="000000"/>
                <w:spacing w:val="0"/>
                <w:w w:val="100"/>
                <w:position w:val="0"/>
                <w:sz w:val="18"/>
                <w:szCs w:val="18"/>
              </w:rPr>
              <w:t>,911.52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-358,67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178,15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江苏千</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米网络</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科技股</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185,37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3,240.2</w:t>
            </w:r>
          </w:p>
          <w:p>
            <w:pPr>
              <w:pStyle w:val="Style24"/>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170,72</w:t>
            </w:r>
          </w:p>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3,623.7</w:t>
            </w:r>
          </w:p>
          <w:p>
            <w:pPr>
              <w:pStyle w:val="Style2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北京考</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拉鲲鹏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86,975,</w:t>
            </w:r>
          </w:p>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376.39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16,044,</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163,02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9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科技成 长基金 合伙企 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简链科 技（广 东）有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拉卡拉 云超科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北京蓝</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色光标 数据科 技股份 有限公</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905,63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6,030.4</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-3,167, 526.03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8,504.3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761,08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1,007.6</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989,63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6,030.4</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8,730,2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2,755.8</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1,893,7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79,570.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761,08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1,007.6</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989,63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6,030.4</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8,730,2</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2,755.8</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1,893,7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79,570.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bl>
    <w:p>
      <w:pPr>
        <w:widowControl w:val="0"/>
        <w:spacing w:after="319" w:line="1" w:lineRule="exact"/>
      </w:pPr>
    </w:p>
    <w:p>
      <w:pPr>
        <w:pStyle w:val="Style65"/>
        <w:keepNext/>
        <w:keepLines/>
        <w:widowControl w:val="0"/>
        <w:shd w:val="clear" w:color="auto" w:fill="auto"/>
        <w:bidi w:val="0"/>
        <w:spacing w:before="0" w:after="360" w:line="240" w:lineRule="auto"/>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82"/>
      <w:bookmarkEnd w:id="2283"/>
      <w:bookmarkEnd w:id="2285"/>
    </w:p>
    <w:p>
      <w:pPr>
        <w:pStyle w:val="Style33"/>
        <w:keepNext/>
        <w:keepLines/>
        <w:widowControl w:val="0"/>
        <w:shd w:val="clear" w:color="auto" w:fill="auto"/>
        <w:bidi w:val="0"/>
        <w:spacing w:before="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4</w:t>
      </w:r>
      <w:bookmarkEnd w:id="2288"/>
      <w:r>
        <w:rPr>
          <w:color w:val="000000"/>
          <w:spacing w:val="0"/>
          <w:w w:val="100"/>
          <w:position w:val="0"/>
        </w:rPr>
        <w:t>、营业收入和营业成本</w:t>
      </w:r>
      <w:bookmarkEnd w:id="2286"/>
      <w:bookmarkEnd w:id="2287"/>
      <w:bookmarkEnd w:id="22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6,441,961,535.09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4,937,377,751.02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5,350,144,508.42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3,734,518,014.48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6,441,961,535.09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4,937,377,751.02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5,350,144,508.42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3,734,518,014.48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5</w:t>
      </w:r>
      <w:bookmarkEnd w:id="2292"/>
      <w:r>
        <w:rPr>
          <w:color w:val="000000"/>
          <w:spacing w:val="0"/>
          <w:w w:val="100"/>
          <w:position w:val="0"/>
        </w:rPr>
        <w:t>、投资收益</w:t>
      </w:r>
      <w:bookmarkEnd w:id="2290"/>
      <w:bookmarkEnd w:id="2291"/>
      <w:bookmarkEnd w:id="229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151,792,755.85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-25,830,975.21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641,667.19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125,417.69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8,021,065.87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处置其他非流动金融资产取得的投资收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4,435,592.90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156,951,374.43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-17,684,491.65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6</w:t>
      </w:r>
      <w:bookmarkEnd w:id="2296"/>
      <w:r>
        <w:rPr>
          <w:color w:val="000000"/>
          <w:spacing w:val="0"/>
          <w:w w:val="100"/>
          <w:position w:val="0"/>
        </w:rPr>
        <w:t>、其他</w:t>
      </w:r>
      <w:bookmarkEnd w:id="2294"/>
      <w:bookmarkEnd w:id="2295"/>
      <w:bookmarkEnd w:id="2297"/>
    </w:p>
    <w:p>
      <w:pPr>
        <w:pStyle w:val="Style28"/>
        <w:keepNext/>
        <w:keepLines/>
        <w:widowControl w:val="0"/>
        <w:shd w:val="clear" w:color="auto" w:fill="auto"/>
        <w:bidi w:val="0"/>
        <w:spacing w:before="0" w:after="340" w:line="240" w:lineRule="auto"/>
        <w:ind w:left="0" w:right="0" w:firstLine="0"/>
        <w:jc w:val="left"/>
      </w:pPr>
      <w:bookmarkStart w:id="2298" w:name="bookmark2298"/>
      <w:bookmarkStart w:id="2299" w:name="bookmark2299"/>
      <w:bookmarkStart w:id="2300" w:name="bookmark2300"/>
      <w:r>
        <w:rPr>
          <w:color w:val="000000"/>
          <w:spacing w:val="0"/>
          <w:w w:val="100"/>
          <w:position w:val="0"/>
        </w:rPr>
        <w:t>十八、补充资料</w:t>
      </w:r>
      <w:bookmarkEnd w:id="2298"/>
      <w:bookmarkEnd w:id="2299"/>
      <w:bookmarkEnd w:id="2300"/>
    </w:p>
    <w:p>
      <w:pPr>
        <w:pStyle w:val="Style33"/>
        <w:keepNext/>
        <w:keepLines/>
        <w:widowControl w:val="0"/>
        <w:shd w:val="clear" w:color="auto" w:fill="auto"/>
        <w:bidi w:val="0"/>
        <w:spacing w:before="0" w:after="34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1"/>
      <w:bookmarkEnd w:id="2302"/>
      <w:bookmarkEnd w:id="2303"/>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39,886,324.02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38,426,916.48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10,301,589.67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514,262.76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196,217,907.29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-17,628,992.70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-89,711,511.11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5,616,690.01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5,636,080.03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166,753,726.37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280" w:line="240" w:lineRule="auto"/>
        <w:ind w:left="0" w:right="0" w:firstLine="0"/>
        <w:jc w:val="both"/>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04"/>
      <w:bookmarkEnd w:id="2305"/>
      <w:bookmarkEnd w:id="230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26" w:lineRule="exact"/>
        <w:ind w:left="0" w:right="0" w:firstLine="0"/>
        <w:jc w:val="both"/>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3</w:t>
      </w:r>
      <w:bookmarkEnd w:id="2309"/>
      <w:r>
        <w:rPr>
          <w:color w:val="000000"/>
          <w:spacing w:val="0"/>
          <w:w w:val="100"/>
          <w:position w:val="0"/>
        </w:rPr>
        <w:t>、</w:t>
        <w:tab/>
        <w:t>境内外会计准则下会计数据差异</w:t>
      </w:r>
      <w:bookmarkEnd w:id="2307"/>
      <w:bookmarkEnd w:id="2308"/>
      <w:bookmarkEnd w:id="2310"/>
    </w:p>
    <w:p>
      <w:pPr>
        <w:pStyle w:val="Style65"/>
        <w:keepNext/>
        <w:keepLines/>
        <w:widowControl w:val="0"/>
        <w:shd w:val="clear" w:color="auto" w:fill="auto"/>
        <w:tabs>
          <w:tab w:pos="493" w:val="left"/>
        </w:tabs>
        <w:bidi w:val="0"/>
        <w:spacing w:before="0" w:line="326" w:lineRule="exact"/>
        <w:ind w:left="0" w:right="0" w:firstLine="0"/>
        <w:jc w:val="both"/>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11"/>
      <w:bookmarkEnd w:id="2312"/>
      <w:bookmarkEnd w:id="2314"/>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tabs>
          <w:tab w:pos="493" w:val="left"/>
        </w:tabs>
        <w:bidi w:val="0"/>
        <w:spacing w:before="0" w:line="326" w:lineRule="exact"/>
        <w:ind w:left="0" w:right="0" w:firstLine="0"/>
        <w:jc w:val="both"/>
      </w:pPr>
      <w:bookmarkStart w:id="2315" w:name="bookmark2315"/>
      <w:bookmarkStart w:id="2316" w:name="bookmark2316"/>
      <w:bookmarkStart w:id="2317" w:name="bookmark2317"/>
      <w:bookmarkStart w:id="2318" w:name="bookmark2318"/>
      <w:r>
        <w:rPr>
          <w:color w:val="000000"/>
          <w:spacing w:val="0"/>
          <w:w w:val="100"/>
          <w:position w:val="0"/>
        </w:rPr>
        <w:t>（</w:t>
      </w:r>
      <w:bookmarkEnd w:id="231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15"/>
      <w:bookmarkEnd w:id="2316"/>
      <w:bookmarkEnd w:id="2318"/>
    </w:p>
    <w:p>
      <w:pPr>
        <w:pStyle w:val="Style21"/>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65"/>
        <w:keepNext/>
        <w:keepLines/>
        <w:widowControl w:val="0"/>
        <w:shd w:val="clear" w:color="auto" w:fill="auto"/>
        <w:bidi w:val="0"/>
        <w:spacing w:before="0" w:after="280" w:line="326" w:lineRule="exact"/>
        <w:ind w:left="0" w:right="0" w:firstLine="0"/>
        <w:jc w:val="both"/>
      </w:pPr>
      <w:bookmarkStart w:id="2319" w:name="bookmark2319"/>
      <w:bookmarkStart w:id="2320" w:name="bookmark2320"/>
      <w:bookmarkStart w:id="2321" w:name="bookmark2321"/>
      <w:bookmarkStart w:id="2322" w:name="bookmark2322"/>
      <w:r>
        <w:rPr>
          <w:color w:val="000000"/>
          <w:spacing w:val="0"/>
          <w:w w:val="100"/>
          <w:position w:val="0"/>
        </w:rPr>
        <w:t>（</w:t>
      </w:r>
      <w:bookmarkEnd w:id="232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19"/>
      <w:bookmarkEnd w:id="2320"/>
      <w:bookmarkEnd w:id="2322"/>
    </w:p>
    <w:p>
      <w:pPr>
        <w:pStyle w:val="Style33"/>
        <w:keepNext/>
        <w:keepLines/>
        <w:widowControl w:val="0"/>
        <w:shd w:val="clear" w:color="auto" w:fill="auto"/>
        <w:tabs>
          <w:tab w:pos="378" w:val="left"/>
        </w:tabs>
        <w:bidi w:val="0"/>
        <w:spacing w:before="0" w:after="280" w:line="326" w:lineRule="exact"/>
        <w:ind w:left="0" w:right="0" w:firstLine="0"/>
        <w:jc w:val="both"/>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4</w:t>
      </w:r>
      <w:bookmarkEnd w:id="2325"/>
      <w:r>
        <w:rPr>
          <w:color w:val="000000"/>
          <w:spacing w:val="0"/>
          <w:w w:val="100"/>
          <w:position w:val="0"/>
        </w:rPr>
        <w:t>、</w:t>
        <w:tab/>
        <w:t>其他</w:t>
      </w:r>
      <w:bookmarkEnd w:id="2323"/>
      <w:bookmarkEnd w:id="2324"/>
      <w:bookmarkEnd w:id="2326"/>
    </w:p>
    <w:sectPr>
      <w:footnotePr>
        <w:pos w:val="pageBottom"/>
        <w:numFmt w:val="decimal"/>
        <w:numRestart w:val="continuous"/>
      </w:footnotePr>
      <w:pgSz w:w="11900" w:h="16840"/>
      <w:pgMar w:top="1369" w:right="930" w:bottom="1460" w:left="8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SimHei" w:eastAsia="SimHei" w:hAnsi="SimHei" w:cs="SimHei"/>
      <w:b w:val="0"/>
      <w:bCs w:val="0"/>
      <w:i w:val="0"/>
      <w:iCs w:val="0"/>
      <w:smallCaps w:val="0"/>
      <w:strike w:val="0"/>
      <w:color w:val="0BB3ED"/>
      <w:sz w:val="28"/>
      <w:szCs w:val="28"/>
      <w:u w:val="none"/>
      <w:shd w:val="clear" w:color="auto" w:fill="auto"/>
    </w:rPr>
  </w:style>
  <w:style w:type="character" w:customStyle="1" w:styleId="CharStyle6">
    <w:name w:val="Body text (4)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8">
    <w:name w:val="Body text (3)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5)_"/>
    <w:basedOn w:val="DefaultParagraphFont"/>
    <w:link w:val="Style1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30"/>
      <w:szCs w:val="30"/>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Picture caption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66">
    <w:name w:val="Heading #4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72">
    <w:name w:val="Body text (9)_"/>
    <w:basedOn w:val="DefaultParagraphFont"/>
    <w:link w:val="Style71"/>
    <w:rPr>
      <w:rFonts w:ascii="SimSun" w:eastAsia="SimSun" w:hAnsi="SimSun" w:cs="SimSun"/>
      <w:b w:val="0"/>
      <w:bCs w:val="0"/>
      <w:i w:val="0"/>
      <w:iCs w:val="0"/>
      <w:smallCaps w:val="0"/>
      <w:strike w:val="0"/>
      <w:sz w:val="20"/>
      <w:szCs w:val="20"/>
      <w:u w:val="none"/>
      <w:shd w:val="clear" w:color="auto" w:fill="auto"/>
    </w:rPr>
  </w:style>
  <w:style w:type="character" w:customStyle="1" w:styleId="CharStyle85">
    <w:name w:val="Heading #5_"/>
    <w:basedOn w:val="DefaultParagraphFont"/>
    <w:link w:val="Style8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6)"/>
    <w:basedOn w:val="Normal"/>
    <w:link w:val="CharStyle3"/>
    <w:pPr>
      <w:widowControl w:val="0"/>
      <w:shd w:val="clear" w:color="auto" w:fill="auto"/>
      <w:spacing w:after="720"/>
      <w:jc w:val="center"/>
    </w:pPr>
    <w:rPr>
      <w:rFonts w:ascii="SimHei" w:eastAsia="SimHei" w:hAnsi="SimHei" w:cs="SimHei"/>
      <w:b w:val="0"/>
      <w:bCs w:val="0"/>
      <w:i w:val="0"/>
      <w:iCs w:val="0"/>
      <w:smallCaps w:val="0"/>
      <w:strike w:val="0"/>
      <w:color w:val="0BB3ED"/>
      <w:sz w:val="28"/>
      <w:szCs w:val="28"/>
      <w:u w:val="none"/>
      <w:shd w:val="clear" w:color="auto" w:fill="auto"/>
    </w:rPr>
  </w:style>
  <w:style w:type="paragraph" w:customStyle="1" w:styleId="Style5">
    <w:name w:val="Body text (4)"/>
    <w:basedOn w:val="Normal"/>
    <w:link w:val="CharStyle6"/>
    <w:pPr>
      <w:widowControl w:val="0"/>
      <w:shd w:val="clear" w:color="auto" w:fill="auto"/>
      <w:spacing w:after="101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
    <w:name w:val="Body text (3)"/>
    <w:basedOn w:val="Normal"/>
    <w:link w:val="CharStyle8"/>
    <w:pPr>
      <w:widowControl w:val="0"/>
      <w:shd w:val="clear" w:color="auto" w:fill="auto"/>
      <w:spacing w:before="390"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5)"/>
    <w:basedOn w:val="Normal"/>
    <w:link w:val="CharStyle11"/>
    <w:pPr>
      <w:widowControl w:val="0"/>
      <w:shd w:val="clear" w:color="auto" w:fill="auto"/>
      <w:spacing w:after="7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3">
    <w:name w:val="Heading #1"/>
    <w:basedOn w:val="Normal"/>
    <w:link w:val="CharStyle14"/>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27"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Table of contents"/>
    <w:basedOn w:val="Normal"/>
    <w:link w:val="CharStyle19"/>
    <w:pPr>
      <w:widowControl w:val="0"/>
      <w:shd w:val="clear" w:color="auto" w:fill="auto"/>
      <w:spacing w:after="300"/>
    </w:pPr>
    <w:rPr>
      <w:rFonts w:ascii="SimSun" w:eastAsia="SimSun" w:hAnsi="SimSun" w:cs="SimSun"/>
      <w:b w:val="0"/>
      <w:bCs w:val="0"/>
      <w:i w:val="0"/>
      <w:iCs w:val="0"/>
      <w:smallCaps w:val="0"/>
      <w:strike w:val="0"/>
      <w:sz w:val="30"/>
      <w:szCs w:val="30"/>
      <w:u w:val="none"/>
      <w:shd w:val="clear" w:color="auto" w:fill="auto"/>
    </w:rPr>
  </w:style>
  <w:style w:type="paragraph" w:styleId="Style21">
    <w:name w:val="Body text"/>
    <w:basedOn w:val="Normal"/>
    <w:link w:val="CharStyle22"/>
    <w:qFormat/>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Other"/>
    <w:basedOn w:val="Normal"/>
    <w:link w:val="CharStyle25"/>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2"/>
    <w:basedOn w:val="Normal"/>
    <w:link w:val="CharStyle29"/>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Picture caption"/>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5">
    <w:name w:val="Heading #4"/>
    <w:basedOn w:val="Normal"/>
    <w:link w:val="CharStyle6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Body text (9)"/>
    <w:basedOn w:val="Normal"/>
    <w:link w:val="CharStyle72"/>
    <w:pPr>
      <w:widowControl w:val="0"/>
      <w:shd w:val="clear" w:color="auto" w:fill="auto"/>
      <w:spacing w:after="300" w:line="313"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84">
    <w:name w:val="Heading #5"/>
    <w:basedOn w:val="Normal"/>
    <w:link w:val="CharStyle8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tianp</dc:creator>
  <cp:keywords/>
</cp:coreProperties>
</file>