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0" w:bottom="979" w:left="1178" w:header="0" w:footer="3" w:gutter="0"/>
          <w:cols w:space="720"/>
          <w:noEndnote/>
          <w:rtlGutter w:val="0"/>
          <w:docGrid w:linePitch="360"/>
        </w:sectPr>
      </w:pPr>
    </w:p>
    <w:p>
      <w:pPr>
        <w:pStyle w:val="Style2"/>
        <w:keepNext/>
        <w:keepLines/>
        <w:framePr w:w="3650" w:h="1243" w:wrap="none" w:vAnchor="text" w:hAnchor="page" w:x="4126" w:y="3183"/>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南凌科技股份有限公司</w:t>
      </w:r>
      <w:bookmarkEnd w:id="0"/>
      <w:bookmarkEnd w:id="1"/>
      <w:bookmarkEnd w:id="2"/>
    </w:p>
    <w:p>
      <w:pPr>
        <w:pStyle w:val="Style4"/>
        <w:keepNext w:val="0"/>
        <w:keepLines w:val="0"/>
        <w:framePr w:w="3650" w:h="1243" w:wrap="none" w:vAnchor="text" w:hAnchor="page" w:x="4126" w:y="318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9" w:h="408" w:wrap="none" w:vAnchor="text" w:hAnchor="page" w:x="5004" w:y="10436"/>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1588770</wp:posOffset>
            </wp:positionH>
            <wp:positionV relativeFrom="paragraph">
              <wp:posOffset>12700</wp:posOffset>
            </wp:positionV>
            <wp:extent cx="4377055" cy="111569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377055" cy="11156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1900" w:h="16840"/>
          <w:pgMar w:top="1022" w:right="1140" w:bottom="979" w:left="1178"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2"/>
        <w:keepNext w:val="0"/>
        <w:keepLines w:val="0"/>
        <w:widowControl w:val="0"/>
        <w:shd w:val="clear" w:color="auto" w:fill="auto"/>
        <w:bidi w:val="0"/>
        <w:spacing w:before="0" w:line="625"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公司负责人陈树林先生、主管会计工作负责人陈金标先生及会计机构负责 人（会计主管人员）马锦培先生声明：保证本年度报告中财务报告的真实、准确、 完整。</w:t>
      </w:r>
    </w:p>
    <w:p>
      <w:pPr>
        <w:pStyle w:val="Style12"/>
        <w:keepNext w:val="0"/>
        <w:keepLines w:val="0"/>
        <w:widowControl w:val="0"/>
        <w:shd w:val="clear" w:color="auto" w:fill="auto"/>
        <w:bidi w:val="0"/>
        <w:spacing w:before="0" w:line="625" w:lineRule="exact"/>
        <w:ind w:left="0" w:right="0"/>
        <w:jc w:val="both"/>
      </w:pPr>
      <w:r>
        <w:rPr>
          <w:color w:val="000000"/>
          <w:spacing w:val="0"/>
          <w:w w:val="100"/>
          <w:position w:val="0"/>
        </w:rPr>
        <w:t>所有董事均巳出席了审议本报告的董事会会议。</w:t>
      </w:r>
    </w:p>
    <w:p>
      <w:pPr>
        <w:pStyle w:val="Style12"/>
        <w:keepNext w:val="0"/>
        <w:keepLines w:val="0"/>
        <w:widowControl w:val="0"/>
        <w:shd w:val="clear" w:color="auto" w:fill="auto"/>
        <w:bidi w:val="0"/>
        <w:spacing w:before="0" w:line="620" w:lineRule="exact"/>
        <w:ind w:left="0" w:right="0"/>
        <w:jc w:val="both"/>
      </w:pPr>
      <w:r>
        <w:rPr>
          <w:color w:val="000000"/>
          <w:spacing w:val="0"/>
          <w:w w:val="100"/>
          <w:position w:val="0"/>
        </w:rPr>
        <w:t>本报告中涉及未来的计划、业绩预测等方面的内容，均不构成本公司对任 何投资者及相关人士的实质承诺，投资者及相关人士均应对此保持足够的风险 认识，并且应当理解计划、预测与承诺之间的差异。</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74" w:right="969" w:bottom="1974" w:left="1105" w:header="0" w:footer="3" w:gutter="0"/>
          <w:cols w:space="720"/>
          <w:noEndnote/>
          <w:rtlGutter w:val="0"/>
          <w:docGrid w:linePitch="360"/>
        </w:sectPr>
      </w:pPr>
      <w:r>
        <w:rPr>
          <w:color w:val="000000"/>
          <w:spacing w:val="0"/>
          <w:w w:val="100"/>
          <w:position w:val="0"/>
        </w:rPr>
        <w:t>公司经本次董事会审议通过的利润分配预案为：以公司总股本131,687,370 股为基数，向全体股东每10股派发现金红利</w:t>
      </w:r>
      <w:r>
        <w:rPr>
          <w:color w:val="000000"/>
          <w:spacing w:val="0"/>
          <w:w w:val="100"/>
          <w:position w:val="0"/>
        </w:rPr>
        <w:t>2.30</w:t>
      </w:r>
      <w:r>
        <w:rPr>
          <w:color w:val="000000"/>
          <w:spacing w:val="0"/>
          <w:w w:val="100"/>
          <w:position w:val="0"/>
        </w:rPr>
        <w:t>元（含税），本年度不送红股， 不以公积金转增股本。</w:t>
      </w:r>
    </w:p>
    <w:p>
      <w:pPr>
        <w:pStyle w:val="Style2"/>
        <w:keepNext/>
        <w:keepLines/>
        <w:widowControl w:val="0"/>
        <w:shd w:val="clear" w:color="auto" w:fill="auto"/>
        <w:bidi w:val="0"/>
        <w:spacing w:before="0" w:after="15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4"/>
        <w:keepNext w:val="0"/>
        <w:keepLines w:val="0"/>
        <w:widowControl w:val="0"/>
        <w:shd w:val="clear" w:color="auto" w:fill="auto"/>
        <w:tabs>
          <w:tab w:pos="915" w:val="left"/>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4"/>
        <w:keepNext w:val="0"/>
        <w:keepLines w:val="0"/>
        <w:widowControl w:val="0"/>
        <w:shd w:val="clear" w:color="auto" w:fill="auto"/>
        <w:tabs>
          <w:tab w:pos="915" w:val="left"/>
          <w:tab w:leader="dot" w:pos="9616"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63"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25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422"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441"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59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666"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pPr>
      <w:hyperlink w:anchor="bookmark669"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4"/>
        <w:keepNext w:val="0"/>
        <w:keepLines w:val="0"/>
        <w:widowControl w:val="0"/>
        <w:shd w:val="clear" w:color="auto" w:fill="auto"/>
        <w:tabs>
          <w:tab w:leader="dot" w:pos="9616"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6" w:header="0" w:footer="3" w:gutter="0"/>
          <w:cols w:space="720"/>
          <w:noEndnote/>
          <w:rtlGutter w:val="0"/>
          <w:docGrid w:linePitch="360"/>
        </w:sectPr>
      </w:pPr>
      <w:hyperlink w:anchor="bookmark672"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r>
        <w:fldChar w:fldCharType="end"/>
      </w:r>
    </w:p>
    <w:p>
      <w:pPr>
        <w:pStyle w:val="Style10"/>
        <w:keepNext/>
        <w:keepLines/>
        <w:widowControl w:val="0"/>
        <w:shd w:val="clear" w:color="auto" w:fill="auto"/>
        <w:bidi w:val="0"/>
        <w:spacing w:before="640" w:after="88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17"/>
        <w:keepNext w:val="0"/>
        <w:keepLines w:val="0"/>
        <w:widowControl w:val="0"/>
        <w:shd w:val="clear" w:color="auto" w:fill="auto"/>
        <w:tabs>
          <w:tab w:pos="534" w:val="left"/>
        </w:tabs>
        <w:bidi w:val="0"/>
        <w:spacing w:before="0" w:after="140" w:line="240" w:lineRule="auto"/>
        <w:ind w:left="0" w:right="0" w:firstLine="0"/>
        <w:jc w:val="left"/>
      </w:pPr>
      <w:bookmarkStart w:id="12" w:name="bookmark12"/>
      <w:r>
        <w:rPr>
          <w:color w:val="000000"/>
          <w:spacing w:val="0"/>
          <w:w w:val="100"/>
          <w:position w:val="0"/>
        </w:rPr>
        <w:t>（</w:t>
      </w:r>
      <w:bookmarkEnd w:id="12"/>
      <w:r>
        <w:rPr>
          <w:color w:val="000000"/>
          <w:spacing w:val="0"/>
          <w:w w:val="100"/>
          <w:position w:val="0"/>
        </w:rPr>
        <w:t>一）</w:t>
        <w:tab/>
        <w:t>载有公司法定代表人、主管会计工作负责人、公司会计机构负责人签名并盖章的财务报表;</w:t>
      </w:r>
    </w:p>
    <w:p>
      <w:pPr>
        <w:pStyle w:val="Style17"/>
        <w:keepNext w:val="0"/>
        <w:keepLines w:val="0"/>
        <w:widowControl w:val="0"/>
        <w:shd w:val="clear" w:color="auto" w:fill="auto"/>
        <w:tabs>
          <w:tab w:pos="534"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534"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三）</w:t>
        <w:tab/>
        <w:t>报告期内在中国证监会指定网站上公开披露过的所有文件的正本及公告原稿；</w:t>
      </w:r>
    </w:p>
    <w:p>
      <w:pPr>
        <w:pStyle w:val="Style17"/>
        <w:keepNext w:val="0"/>
        <w:keepLines w:val="0"/>
        <w:widowControl w:val="0"/>
        <w:shd w:val="clear" w:color="auto" w:fill="auto"/>
        <w:tabs>
          <w:tab w:pos="534" w:val="left"/>
        </w:tabs>
        <w:bidi w:val="0"/>
        <w:spacing w:before="0" w:after="480" w:line="240" w:lineRule="auto"/>
        <w:ind w:left="0" w:right="0" w:firstLine="0"/>
        <w:jc w:val="left"/>
      </w:pPr>
      <w:bookmarkStart w:id="15" w:name="bookmark15"/>
      <w:r>
        <w:rPr>
          <w:color w:val="000000"/>
          <w:spacing w:val="0"/>
          <w:w w:val="100"/>
          <w:position w:val="0"/>
        </w:rPr>
        <w:t>（</w:t>
      </w:r>
      <w:bookmarkEnd w:id="15"/>
      <w:r>
        <w:rPr>
          <w:color w:val="000000"/>
          <w:spacing w:val="0"/>
          <w:w w:val="100"/>
          <w:position w:val="0"/>
        </w:rPr>
        <w:t>四）</w:t>
        <w:tab/>
        <w:t>其他备查文件。</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以上备查文件的备置地点：公司证券投资部</w:t>
      </w:r>
      <w:r>
        <w:br w:type="page"/>
      </w:r>
    </w:p>
    <w:p>
      <w:pPr>
        <w:pStyle w:val="Style10"/>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2842"/>
        <w:gridCol w:w="571"/>
        <w:gridCol w:w="617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公司、本公司、南凌科技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南凌科技股份有限公司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公司全资子公司，深圳南凌信息技术有限公司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南凌云计算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公司全资子公司，深圳市南凌云计算有限公司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香港南凌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公司全资子公司，南凌科技发展（香港）有限公司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浙江凌聚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公司全资子公司，浙江凌聚云计算有限公司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上海凌连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公司全资子公司，上海凌连科技有限公司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云南凌集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公司全资子公司，云南凌集科技有限公司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公司控股子公司，青岛南凌信息技术有限公司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南凌融创</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公司控股子公司，深圳市南凌融创技术有限公司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Global ICT</w:t>
            </w:r>
            <w:r>
              <w:rPr>
                <w:color w:val="000000"/>
                <w:spacing w:val="0"/>
                <w:w w:val="100"/>
                <w:position w:val="0"/>
              </w:rPr>
              <w:t xml:space="preserve">（ </w:t>
            </w:r>
            <w:r>
              <w:rPr>
                <w:rFonts w:ascii="Times New Roman" w:eastAsia="Times New Roman" w:hAnsi="Times New Roman" w:cs="Times New Roman"/>
                <w:color w:val="000000"/>
                <w:spacing w:val="0"/>
                <w:w w:val="100"/>
                <w:position w:val="0"/>
              </w:rPr>
              <w:t>Cayman</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公司间接控股公司，</w:t>
            </w:r>
            <w:r>
              <w:rPr>
                <w:rFonts w:ascii="Times New Roman" w:eastAsia="Times New Roman" w:hAnsi="Times New Roman" w:cs="Times New Roman"/>
                <w:color w:val="000000"/>
                <w:spacing w:val="0"/>
                <w:w w:val="100"/>
                <w:position w:val="0"/>
              </w:rPr>
              <w:t>Nova Global ICT Holding Limited</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Global ICT</w:t>
            </w:r>
            <w:r>
              <w:rPr>
                <w:color w:val="000000"/>
                <w:spacing w:val="0"/>
                <w:w w:val="100"/>
                <w:position w:val="0"/>
              </w:rPr>
              <w:t>（</w:t>
            </w:r>
            <w:r>
              <w:rPr>
                <w:rFonts w:ascii="Times New Roman" w:eastAsia="Times New Roman" w:hAnsi="Times New Roman" w:cs="Times New Roman"/>
                <w:color w:val="000000"/>
                <w:spacing w:val="0"/>
                <w:w w:val="100"/>
                <w:position w:val="0"/>
              </w:rPr>
              <w:t>HongKong</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公司间接控股公司，</w:t>
            </w:r>
            <w:r>
              <w:rPr>
                <w:rFonts w:ascii="Times New Roman" w:eastAsia="Times New Roman" w:hAnsi="Times New Roman" w:cs="Times New Roman"/>
                <w:color w:val="000000"/>
                <w:spacing w:val="0"/>
                <w:w w:val="100"/>
                <w:position w:val="0"/>
              </w:rPr>
              <w:t>Nova Global ICT （Hong Kong） Limited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南凌科技股份有限公司章程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w:t>
            </w:r>
            <w:r>
              <w:rPr>
                <w:rFonts w:ascii="Times New Roman" w:eastAsia="Times New Roman" w:hAnsi="Times New Roman" w:cs="Times New Roman"/>
                <w:color w:val="000000"/>
                <w:spacing w:val="0"/>
                <w:w w:val="100"/>
                <w:position w:val="0"/>
              </w:rPr>
              <w:t>/</w:t>
            </w:r>
            <w:r>
              <w:rPr>
                <w:color w:val="000000"/>
                <w:spacing w:val="0"/>
                <w:w w:val="100"/>
                <w:position w:val="0"/>
              </w:rPr>
              <w:t>凌网服务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公司业务简称，包含凌网全球（</w:t>
            </w:r>
            <w:r>
              <w:rPr>
                <w:rFonts w:ascii="Times New Roman" w:eastAsia="Times New Roman" w:hAnsi="Times New Roman" w:cs="Times New Roman"/>
                <w:color w:val="000000"/>
                <w:spacing w:val="0"/>
                <w:w w:val="100"/>
                <w:position w:val="0"/>
              </w:rPr>
              <w:t>IP-VPN</w:t>
            </w:r>
            <w:r>
              <w:rPr>
                <w:color w:val="000000"/>
                <w:spacing w:val="0"/>
                <w:w w:val="100"/>
                <w:position w:val="0"/>
              </w:rPr>
              <w:t>虚拟专用网解决方案）、凌网神州（企 业级互联网服务）及凌网港（网络基础设施托管服务及其他服务）等一系列企 业专用网络服务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r>
              <w:rPr>
                <w:rFonts w:ascii="Times New Roman" w:eastAsia="Times New Roman" w:hAnsi="Times New Roman" w:cs="Times New Roman"/>
                <w:color w:val="000000"/>
                <w:spacing w:val="0"/>
                <w:w w:val="100"/>
                <w:position w:val="0"/>
              </w:rPr>
              <w:t>/</w:t>
            </w:r>
            <w:r>
              <w:rPr>
                <w:color w:val="000000"/>
                <w:spacing w:val="0"/>
                <w:w w:val="100"/>
                <w:position w:val="0"/>
              </w:rPr>
              <w:t>凌云服务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公司业务简称，包含云连接、云计算、云应用、云安全等软件定义类服务以及 私有云</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数字化工程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公司业务简称，主要为智慧城市、智慧园区建设提供解决方案</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凌网全球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公司业务简称，包含</w:t>
            </w:r>
            <w:r>
              <w:rPr>
                <w:rFonts w:ascii="Times New Roman" w:eastAsia="Times New Roman" w:hAnsi="Times New Roman" w:cs="Times New Roman"/>
                <w:color w:val="000000"/>
                <w:spacing w:val="0"/>
                <w:w w:val="100"/>
                <w:position w:val="0"/>
              </w:rPr>
              <w:t>IP-VPN</w:t>
            </w:r>
            <w:r>
              <w:rPr>
                <w:color w:val="000000"/>
                <w:spacing w:val="0"/>
                <w:w w:val="100"/>
                <w:position w:val="0"/>
              </w:rPr>
              <w:t>虚拟专用网解决方案等网络服务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凌网神州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公司业务简称，包含企业级互联网服务等网络服务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公司业务简称，包含网络基础设施托管服务及其他服务</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云连接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公司业务简称，依托</w:t>
            </w:r>
            <w:r>
              <w:rPr>
                <w:rFonts w:ascii="Times New Roman" w:eastAsia="Times New Roman" w:hAnsi="Times New Roman" w:cs="Times New Roman"/>
                <w:color w:val="000000"/>
                <w:spacing w:val="0"/>
                <w:w w:val="100"/>
                <w:position w:val="0"/>
              </w:rPr>
              <w:t>SD-WAN</w:t>
            </w:r>
            <w:r>
              <w:rPr>
                <w:color w:val="000000"/>
                <w:spacing w:val="0"/>
                <w:w w:val="100"/>
                <w:position w:val="0"/>
              </w:rPr>
              <w:t>产品线，聚焦于企业云上云下资源互联、云间资 源互联等场景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南凌边缘云计算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公司业务简称，包含云网深度融合的混合、异构、丰富的边缘计算资源和服务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云应用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公司业务简称，包含云</w:t>
            </w:r>
            <w:r>
              <w:rPr>
                <w:rFonts w:ascii="Times New Roman" w:eastAsia="Times New Roman" w:hAnsi="Times New Roman" w:cs="Times New Roman"/>
                <w:color w:val="000000"/>
                <w:spacing w:val="0"/>
                <w:w w:val="100"/>
                <w:position w:val="0"/>
              </w:rPr>
              <w:t>WiFi</w:t>
            </w:r>
            <w:r>
              <w:rPr>
                <w:color w:val="000000"/>
                <w:spacing w:val="0"/>
                <w:w w:val="100"/>
                <w:position w:val="0"/>
              </w:rPr>
              <w:t>、</w:t>
            </w:r>
            <w:r>
              <w:rPr>
                <w:color w:val="000000"/>
                <w:spacing w:val="0"/>
                <w:w w:val="100"/>
                <w:position w:val="0"/>
              </w:rPr>
              <w:t>云灾备等一系列云应用</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公司业务简称，主要为以</w:t>
            </w:r>
            <w:r>
              <w:rPr>
                <w:rFonts w:ascii="Times New Roman" w:eastAsia="Times New Roman" w:hAnsi="Times New Roman" w:cs="Times New Roman"/>
                <w:color w:val="000000"/>
                <w:spacing w:val="0"/>
                <w:w w:val="100"/>
                <w:position w:val="0"/>
              </w:rPr>
              <w:t>SASE/ SSE</w:t>
            </w:r>
            <w:r>
              <w:rPr>
                <w:color w:val="000000"/>
                <w:spacing w:val="0"/>
                <w:w w:val="100"/>
                <w:position w:val="0"/>
              </w:rPr>
              <w:t>架构为基础的</w:t>
            </w:r>
            <w:r>
              <w:rPr>
                <w:rFonts w:ascii="Times New Roman" w:eastAsia="Times New Roman" w:hAnsi="Times New Roman" w:cs="Times New Roman"/>
                <w:color w:val="000000"/>
                <w:spacing w:val="0"/>
                <w:w w:val="100"/>
                <w:position w:val="0"/>
              </w:rPr>
              <w:t>SD-WAN</w:t>
            </w:r>
            <w:r>
              <w:rPr>
                <w:color w:val="000000"/>
                <w:spacing w:val="0"/>
                <w:w w:val="100"/>
                <w:position w:val="0"/>
              </w:rPr>
              <w:t>安全解决方案</w:t>
            </w:r>
          </w:p>
        </w:tc>
      </w:tr>
    </w:tbl>
    <w:p>
      <w:pPr>
        <w:spacing w:lineRule="exact" w:line="1"/>
        <w:rPr>
          <w:sz w:val="2"/>
          <w:szCs w:val="2"/>
        </w:rPr>
      </w:pPr>
      <w:r>
        <w:br w:type="page"/>
      </w:r>
    </w:p>
    <w:tbl>
      <w:tblPr>
        <w:tblOverlap w:val="never"/>
        <w:jc w:val="center"/>
        <w:tblLayout w:type="fixed"/>
      </w:tblPr>
      <w:tblGrid>
        <w:gridCol w:w="2842"/>
        <w:gridCol w:w="571"/>
        <w:gridCol w:w="617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公司业务简称，依托南凌自有云平台，打造的南凌云灾备管理平台，可提供全 面的保护，以及快速、安全的系统云端备份、恢复服务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云 </w:t>
            </w:r>
            <w:r>
              <w:rPr>
                <w:rFonts w:ascii="Times New Roman" w:eastAsia="Times New Roman" w:hAnsi="Times New Roman" w:cs="Times New Roman"/>
                <w:color w:val="000000"/>
                <w:spacing w:val="0"/>
                <w:w w:val="100"/>
                <w:position w:val="0"/>
              </w:rPr>
              <w:t>WiFi</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公司业务简称，可为分支机构较多的行业客户提供一站式海量分支数字化终端 的事态感知与告警服务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CPE</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Customer Premises Equipment</w:t>
            </w:r>
            <w:r>
              <w:rPr>
                <w:color w:val="000000"/>
                <w:spacing w:val="0"/>
                <w:w w:val="100"/>
                <w:position w:val="0"/>
              </w:rPr>
              <w:t xml:space="preserve">， </w:t>
            </w:r>
            <w:r>
              <w:rPr>
                <w:color w:val="000000"/>
                <w:spacing w:val="0"/>
                <w:w w:val="100"/>
                <w:position w:val="0"/>
              </w:rPr>
              <w:t>客户端设备</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Cloud Computing</w:t>
            </w:r>
            <w:r>
              <w:rPr>
                <w:color w:val="000000"/>
                <w:spacing w:val="0"/>
                <w:w w:val="100"/>
                <w:position w:val="0"/>
              </w:rPr>
              <w:t>，</w:t>
            </w:r>
            <w:r>
              <w:rPr>
                <w:color w:val="000000"/>
                <w:spacing w:val="0"/>
                <w:w w:val="100"/>
                <w:position w:val="0"/>
              </w:rPr>
              <w:t>是分布式计算的一种，指的是通过网络</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将巨大的数据计 算处理程序分解成无数个小程序，然后，通过多部服务器组成的系统进行处理 和分析这些小程序得到结果并返回给用户</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Cloud Web</w:t>
            </w:r>
            <w:r>
              <w:rPr>
                <w:color w:val="000000"/>
                <w:spacing w:val="0"/>
                <w:w w:val="100"/>
                <w:position w:val="0"/>
              </w:rPr>
              <w:t>，</w:t>
            </w:r>
            <w:r>
              <w:rPr>
                <w:color w:val="000000"/>
                <w:spacing w:val="0"/>
                <w:w w:val="100"/>
                <w:position w:val="0"/>
              </w:rPr>
              <w:t>伴随着云服务的发展而形成，是云时代互联网技术、整合、与应 用的总称，云专线、云组网、</w:t>
            </w:r>
            <w:r>
              <w:rPr>
                <w:rFonts w:ascii="Times New Roman" w:eastAsia="Times New Roman" w:hAnsi="Times New Roman" w:cs="Times New Roman"/>
                <w:color w:val="000000"/>
                <w:spacing w:val="0"/>
                <w:w w:val="100"/>
                <w:position w:val="0"/>
              </w:rPr>
              <w:t>SD-WAN</w:t>
            </w:r>
            <w:r>
              <w:rPr>
                <w:color w:val="000000"/>
                <w:spacing w:val="0"/>
                <w:w w:val="100"/>
                <w:position w:val="0"/>
              </w:rPr>
              <w:t>等构成</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w:t>
            </w:r>
            <w:r>
              <w:rPr>
                <w:color w:val="000000"/>
                <w:spacing w:val="0"/>
                <w:w w:val="100"/>
                <w:position w:val="0"/>
              </w:rPr>
              <w:t>服务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桌面云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是访问跨平台的应用程序，可以通过瘦客户端或者其他任何与网络相连的设 备，以及整个客户桌面</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云专线</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是连接客户局域网与云的专线网络，全程独立通道，能够不经互联网连接云主 机，同时能保证高网速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云组网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SDN</w:t>
            </w:r>
            <w:r>
              <w:rPr>
                <w:color w:val="000000"/>
                <w:spacing w:val="0"/>
                <w:w w:val="100"/>
                <w:position w:val="0"/>
              </w:rPr>
              <w:t>化网络结构，为企业提供多分支机构的灵活组网</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云架构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Cloud Computing Architecture</w:t>
            </w:r>
            <w:r>
              <w:rPr>
                <w:color w:val="000000"/>
                <w:spacing w:val="0"/>
                <w:w w:val="100"/>
                <w:position w:val="0"/>
              </w:rPr>
              <w:t>，</w:t>
            </w:r>
            <w:r>
              <w:rPr>
                <w:color w:val="000000"/>
                <w:spacing w:val="0"/>
                <w:w w:val="100"/>
                <w:position w:val="0"/>
              </w:rPr>
              <w:t>云计算架构，主要划分为基础设施层、平台层和 软件服务层三个层次</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又称</w:t>
            </w:r>
            <w:r>
              <w:rPr>
                <w:rFonts w:ascii="Times New Roman" w:eastAsia="Times New Roman" w:hAnsi="Times New Roman" w:cs="Times New Roman"/>
                <w:color w:val="000000"/>
                <w:spacing w:val="0"/>
                <w:w w:val="100"/>
                <w:position w:val="0"/>
              </w:rPr>
              <w:t>”</w:t>
            </w:r>
            <w:r>
              <w:rPr>
                <w:color w:val="000000"/>
                <w:spacing w:val="0"/>
                <w:w w:val="100"/>
                <w:position w:val="0"/>
              </w:rPr>
              <w:t>企业专用网络</w:t>
            </w:r>
            <w:r>
              <w:rPr>
                <w:rFonts w:ascii="Times New Roman" w:eastAsia="Times New Roman" w:hAnsi="Times New Roman" w:cs="Times New Roman"/>
                <w:color w:val="000000"/>
                <w:spacing w:val="0"/>
                <w:w w:val="100"/>
                <w:position w:val="0"/>
              </w:rPr>
              <w:t>”</w:t>
            </w:r>
            <w:r>
              <w:rPr>
                <w:color w:val="000000"/>
                <w:spacing w:val="0"/>
                <w:w w:val="100"/>
                <w:position w:val="0"/>
              </w:rPr>
              <w:t>，通常由企业局域网和连接不同企业局域网的企业广域网 组成。企业通过搭建专用网络，构成统一和便利的信息交换平台，用来连接位 于不同地区的机构，以实现企业内部的信息通信。企业内部的使用者即可以通 过接入企业局域网来访问企业内部资源，也可以在完成防火墙、路由器等设备 的认证与安全加密后，通过广域网远程访问企业内部资源。因为只有满足了相 关安全策略的客户才能访问企业内部资源，所以因特网上的非指定用户并不能 访问到企业专网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虚拟专用网、</w:t>
            </w:r>
            <w:r>
              <w:rPr>
                <w:rFonts w:ascii="Times New Roman" w:eastAsia="Times New Roman" w:hAnsi="Times New Roman" w:cs="Times New Roman"/>
                <w:color w:val="000000"/>
                <w:spacing w:val="0"/>
                <w:w w:val="100"/>
                <w:position w:val="0"/>
              </w:rPr>
              <w:t>IP-VPN</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Virtual Private Network</w:t>
            </w:r>
            <w:r>
              <w:rPr>
                <w:color w:val="000000"/>
                <w:spacing w:val="0"/>
                <w:w w:val="100"/>
                <w:position w:val="0"/>
              </w:rPr>
              <w:t>，</w:t>
            </w:r>
            <w:r>
              <w:rPr>
                <w:color w:val="000000"/>
                <w:spacing w:val="0"/>
                <w:w w:val="100"/>
                <w:position w:val="0"/>
              </w:rPr>
              <w:t>又称</w:t>
            </w:r>
            <w:r>
              <w:rPr>
                <w:rFonts w:ascii="Times New Roman" w:eastAsia="Times New Roman" w:hAnsi="Times New Roman" w:cs="Times New Roman"/>
                <w:color w:val="000000"/>
                <w:spacing w:val="0"/>
                <w:w w:val="100"/>
                <w:position w:val="0"/>
              </w:rPr>
              <w:t>”</w:t>
            </w:r>
            <w:r>
              <w:rPr>
                <w:color w:val="000000"/>
                <w:spacing w:val="0"/>
                <w:w w:val="100"/>
                <w:position w:val="0"/>
              </w:rPr>
              <w:t>互联网虚拟专用网（</w:t>
            </w:r>
            <w:r>
              <w:rPr>
                <w:rFonts w:ascii="Times New Roman" w:eastAsia="Times New Roman" w:hAnsi="Times New Roman" w:cs="Times New Roman"/>
                <w:color w:val="000000"/>
                <w:spacing w:val="0"/>
                <w:w w:val="100"/>
                <w:position w:val="0"/>
              </w:rPr>
              <w:t>IP-VPN</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，是企业内部网 络的广域互联，利用专用网络服务商提供的骨干网，企业不同分支机构的内部 网络可以进行连接，形成统一的企业内部网络</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骨干网、骨干网络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骨干网又被称为核心网络，它由所有客户共享，负责传输客户数据。骨干网能 够实现大范围（在城市之间）的数据传送，通常采用高速传输网络传输数据， 高速交换设备提供网络路由</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节点、</w:t>
            </w:r>
            <w:r>
              <w:rPr>
                <w:rFonts w:ascii="Times New Roman" w:eastAsia="Times New Roman" w:hAnsi="Times New Roman" w:cs="Times New Roman"/>
                <w:color w:val="000000"/>
                <w:spacing w:val="0"/>
                <w:w w:val="100"/>
                <w:position w:val="0"/>
              </w:rPr>
              <w:t>POP</w:t>
            </w:r>
            <w:r>
              <w:rPr>
                <w:color w:val="000000"/>
                <w:spacing w:val="0"/>
                <w:w w:val="100"/>
                <w:position w:val="0"/>
              </w:rPr>
              <w:t>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Point-of-Presence</w:t>
            </w:r>
            <w:r>
              <w:rPr>
                <w:color w:val="000000"/>
                <w:spacing w:val="0"/>
                <w:w w:val="100"/>
                <w:position w:val="0"/>
              </w:rPr>
              <w:t>，即网络服务提供点，用于搭建骨干网及客户网络的接入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Edge Computing</w:t>
            </w:r>
            <w:r>
              <w:rPr>
                <w:color w:val="000000"/>
                <w:spacing w:val="0"/>
                <w:w w:val="100"/>
                <w:position w:val="0"/>
              </w:rPr>
              <w:t>，将计算和存储，由网络中心节点移往网络逻辑上的边缘节点 来处理，是一种分布式架构，更接近数据源，能提供更好的性能和实时体验</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MPLS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Multi-Protocol Label Switching</w:t>
            </w:r>
            <w:r>
              <w:rPr>
                <w:color w:val="000000"/>
                <w:spacing w:val="0"/>
                <w:w w:val="100"/>
                <w:position w:val="0"/>
              </w:rPr>
              <w:t>，即多协议标签交换技术，是一种在开放的通信 网上利用标签引导数据高速、高效传输的技术。</w:t>
            </w:r>
            <w:r>
              <w:rPr>
                <w:rFonts w:ascii="Times New Roman" w:eastAsia="Times New Roman" w:hAnsi="Times New Roman" w:cs="Times New Roman"/>
                <w:color w:val="000000"/>
                <w:spacing w:val="0"/>
                <w:w w:val="100"/>
                <w:position w:val="0"/>
              </w:rPr>
              <w:t>MPLS</w:t>
            </w:r>
            <w:r>
              <w:rPr>
                <w:color w:val="000000"/>
                <w:spacing w:val="0"/>
                <w:w w:val="100"/>
                <w:position w:val="0"/>
              </w:rPr>
              <w:t>不但可以支持多种网络 层上的协议，还可以兼容第二层的多种数据链路层技术</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SD-WAN</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Software-Defined Wide Area Network</w:t>
            </w:r>
            <w:r>
              <w:rPr>
                <w:color w:val="000000"/>
                <w:spacing w:val="0"/>
                <w:w w:val="100"/>
                <w:position w:val="0"/>
              </w:rPr>
              <w:t>，即软件定义广域网，是将</w:t>
            </w:r>
            <w:r>
              <w:rPr>
                <w:rFonts w:ascii="Times New Roman" w:eastAsia="Times New Roman" w:hAnsi="Times New Roman" w:cs="Times New Roman"/>
                <w:color w:val="000000"/>
                <w:spacing w:val="0"/>
                <w:w w:val="100"/>
                <w:position w:val="0"/>
              </w:rPr>
              <w:t>SDN</w:t>
            </w:r>
            <w:r>
              <w:rPr>
                <w:color w:val="000000"/>
                <w:spacing w:val="0"/>
                <w:w w:val="100"/>
                <w:position w:val="0"/>
              </w:rPr>
              <w:t>技术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Software Defined Network</w:t>
            </w:r>
            <w:r>
              <w:rPr>
                <w:color w:val="000000"/>
                <w:spacing w:val="0"/>
                <w:w w:val="100"/>
                <w:position w:val="0"/>
              </w:rPr>
              <w:t>）</w:t>
            </w:r>
            <w:r>
              <w:rPr>
                <w:color w:val="000000"/>
                <w:spacing w:val="0"/>
                <w:w w:val="100"/>
                <w:position w:val="0"/>
              </w:rPr>
              <w:t>应用到广域网场景中所形成的一种服务，用软件 控制广阔地理范围的企业网络、数据中心、互联网应用及云服务间的安全连接 与管理</w:t>
            </w:r>
          </w:p>
        </w:tc>
      </w:tr>
    </w:tbl>
    <w:p>
      <w:pPr>
        <w:spacing w:lineRule="exact" w:line="1"/>
        <w:rPr>
          <w:sz w:val="2"/>
          <w:szCs w:val="2"/>
        </w:rPr>
      </w:pPr>
      <w:r>
        <w:br w:type="page"/>
      </w:r>
    </w:p>
    <w:tbl>
      <w:tblPr>
        <w:tblOverlap w:val="never"/>
        <w:jc w:val="center"/>
        <w:tblLayout w:type="fixed"/>
      </w:tblPr>
      <w:tblGrid>
        <w:gridCol w:w="2842"/>
        <w:gridCol w:w="571"/>
        <w:gridCol w:w="6173"/>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SASE</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安全访问服务边缘。</w:t>
            </w:r>
            <w:r>
              <w:rPr>
                <w:rFonts w:ascii="Times New Roman" w:eastAsia="Times New Roman" w:hAnsi="Times New Roman" w:cs="Times New Roman"/>
                <w:color w:val="000000"/>
                <w:spacing w:val="0"/>
                <w:w w:val="100"/>
                <w:position w:val="0"/>
              </w:rPr>
              <w:t>SASE</w:t>
            </w:r>
            <w:r>
              <w:rPr>
                <w:color w:val="000000"/>
                <w:spacing w:val="0"/>
                <w:w w:val="100"/>
                <w:position w:val="0"/>
              </w:rPr>
              <w:t>是一种云原生平台架构，可直接向客户提供连接到 平台的联网功能和安全功能，结合了路由、</w:t>
            </w:r>
            <w:r>
              <w:rPr>
                <w:rFonts w:ascii="Times New Roman" w:eastAsia="Times New Roman" w:hAnsi="Times New Roman" w:cs="Times New Roman"/>
                <w:color w:val="000000"/>
                <w:spacing w:val="0"/>
                <w:w w:val="100"/>
                <w:position w:val="0"/>
              </w:rPr>
              <w:t>SD-WAN</w:t>
            </w:r>
            <w:r>
              <w:rPr>
                <w:color w:val="000000"/>
                <w:spacing w:val="0"/>
                <w:w w:val="100"/>
                <w:position w:val="0"/>
              </w:rPr>
              <w:t>、</w:t>
            </w:r>
            <w:r>
              <w:rPr>
                <w:color w:val="000000"/>
                <w:spacing w:val="0"/>
                <w:w w:val="100"/>
                <w:position w:val="0"/>
              </w:rPr>
              <w:t>防火墙和安全</w:t>
            </w:r>
            <w:r>
              <w:rPr>
                <w:rFonts w:ascii="Times New Roman" w:eastAsia="Times New Roman" w:hAnsi="Times New Roman" w:cs="Times New Roman"/>
                <w:color w:val="000000"/>
                <w:spacing w:val="0"/>
                <w:w w:val="100"/>
                <w:position w:val="0"/>
              </w:rPr>
              <w:t>Web</w:t>
            </w:r>
            <w:r>
              <w:rPr>
                <w:color w:val="000000"/>
                <w:spacing w:val="0"/>
                <w:w w:val="100"/>
                <w:position w:val="0"/>
              </w:rPr>
              <w:t>网关 等服务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SSE</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Security Service Edge</w:t>
            </w:r>
            <w:r>
              <w:rPr>
                <w:color w:val="000000"/>
                <w:spacing w:val="0"/>
                <w:w w:val="100"/>
                <w:position w:val="0"/>
              </w:rPr>
              <w:t>，</w:t>
            </w:r>
            <w:r>
              <w:rPr>
                <w:color w:val="000000"/>
                <w:spacing w:val="0"/>
                <w:w w:val="100"/>
                <w:position w:val="0"/>
              </w:rPr>
              <w:t>安全服务边缘，保护对</w:t>
            </w:r>
            <w:r>
              <w:rPr>
                <w:rFonts w:ascii="Times New Roman" w:eastAsia="Times New Roman" w:hAnsi="Times New Roman" w:cs="Times New Roman"/>
                <w:color w:val="000000"/>
                <w:spacing w:val="0"/>
                <w:w w:val="100"/>
                <w:position w:val="0"/>
              </w:rPr>
              <w:t>Web</w:t>
            </w:r>
            <w:r>
              <w:rPr>
                <w:color w:val="000000"/>
                <w:spacing w:val="0"/>
                <w:w w:val="100"/>
                <w:position w:val="0"/>
              </w:rPr>
              <w:t>、</w:t>
            </w:r>
            <w:r>
              <w:rPr>
                <w:color w:val="000000"/>
                <w:spacing w:val="0"/>
                <w:w w:val="100"/>
                <w:position w:val="0"/>
              </w:rPr>
              <w:t>云服务和私有应用程序的 访问</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NaaS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Network as a Service</w:t>
            </w:r>
            <w:r>
              <w:rPr>
                <w:color w:val="000000"/>
                <w:spacing w:val="0"/>
                <w:w w:val="100"/>
                <w:position w:val="0"/>
              </w:rPr>
              <w:t>，网络即服务，为客户提供按需付费的网络连接服务，定 制灵活可靠且易于维护的私有网络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Security as a Service</w:t>
            </w:r>
            <w:r>
              <w:rPr>
                <w:color w:val="000000"/>
                <w:spacing w:val="0"/>
                <w:w w:val="100"/>
                <w:position w:val="0"/>
              </w:rPr>
              <w:t>，安全即服务，是一种通过云计算方式交付的安全服务</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下一代防火墙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Next Generation Firewall</w:t>
            </w:r>
            <w:r>
              <w:rPr>
                <w:color w:val="000000"/>
                <w:spacing w:val="0"/>
                <w:w w:val="100"/>
                <w:position w:val="0"/>
              </w:rPr>
              <w:t>，</w:t>
            </w:r>
            <w:r>
              <w:rPr>
                <w:color w:val="000000"/>
                <w:spacing w:val="0"/>
                <w:w w:val="100"/>
                <w:position w:val="0"/>
              </w:rPr>
              <w:t>是一款可以全面应对应用层威胁的高性能防火墙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w:t>
            </w:r>
            <w:r>
              <w:rPr>
                <w:rFonts w:ascii="Times New Roman" w:eastAsia="Times New Roman" w:hAnsi="Times New Roman" w:cs="Times New Roman"/>
                <w:color w:val="000000"/>
                <w:spacing w:val="0"/>
                <w:w w:val="100"/>
                <w:position w:val="0"/>
              </w:rPr>
              <w:t>Web</w:t>
            </w:r>
            <w:r>
              <w:rPr>
                <w:color w:val="000000"/>
                <w:spacing w:val="0"/>
                <w:w w:val="100"/>
                <w:position w:val="0"/>
              </w:rPr>
              <w:t>网关</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英文简称</w:t>
            </w:r>
            <w:r>
              <w:rPr>
                <w:rFonts w:ascii="Times New Roman" w:eastAsia="Times New Roman" w:hAnsi="Times New Roman" w:cs="Times New Roman"/>
                <w:color w:val="000000"/>
                <w:spacing w:val="0"/>
                <w:w w:val="100"/>
                <w:position w:val="0"/>
              </w:rPr>
              <w:t>SWG</w:t>
            </w:r>
            <w:r>
              <w:rPr>
                <w:color w:val="000000"/>
                <w:spacing w:val="0"/>
                <w:w w:val="100"/>
                <w:position w:val="0"/>
              </w:rPr>
              <w:t>，</w:t>
            </w:r>
            <w:r>
              <w:rPr>
                <w:color w:val="000000"/>
                <w:spacing w:val="0"/>
                <w:w w:val="100"/>
                <w:position w:val="0"/>
              </w:rPr>
              <w:t>可满足企业通过虚拟化平台来降低成本和管理麻烦的需求</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云访问安全代理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Cloud Access Security Broker</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CASB</w:t>
            </w:r>
            <w:r>
              <w:rPr>
                <w:color w:val="000000"/>
                <w:spacing w:val="0"/>
                <w:w w:val="100"/>
                <w:position w:val="0"/>
              </w:rPr>
              <w:t>，</w:t>
            </w:r>
            <w:r>
              <w:rPr>
                <w:color w:val="000000"/>
                <w:spacing w:val="0"/>
                <w:w w:val="100"/>
                <w:position w:val="0"/>
              </w:rPr>
              <w:t>是位于云服务消费者和云服务提供 商之间的内部或基于云的策略实施点，用于监视与云相关的活动，并应用与基 于云的资源的使用相关的安全性、合规性和治理规则</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零信任网络访问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Zero Trust Network Access</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ZTNA</w:t>
            </w:r>
            <w:r>
              <w:rPr>
                <w:color w:val="000000"/>
                <w:spacing w:val="0"/>
                <w:w w:val="100"/>
                <w:position w:val="0"/>
              </w:rPr>
              <w:t>，</w:t>
            </w:r>
            <w:r>
              <w:rPr>
                <w:color w:val="000000"/>
                <w:spacing w:val="0"/>
                <w:w w:val="100"/>
                <w:position w:val="0"/>
              </w:rPr>
              <w:t>是一种</w:t>
            </w:r>
            <w:r>
              <w:rPr>
                <w:rFonts w:ascii="Times New Roman" w:eastAsia="Times New Roman" w:hAnsi="Times New Roman" w:cs="Times New Roman"/>
                <w:color w:val="000000"/>
                <w:spacing w:val="0"/>
                <w:w w:val="100"/>
                <w:position w:val="0"/>
              </w:rPr>
              <w:t>IT</w:t>
            </w:r>
            <w:r>
              <w:rPr>
                <w:color w:val="000000"/>
                <w:spacing w:val="0"/>
                <w:w w:val="100"/>
                <w:position w:val="0"/>
              </w:rPr>
              <w:t>安全解决方案，可根据明 确定义的访问控制策略提供对企业的应用、数据和服务的安全远程访问权限</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利用已有的互联网通信线路、带宽资源，建立标准化的电信专业级机房环境， 为企业、政府提供服务器托管、租用以及相关增值等方面的全方位服务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公有云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Public Cloud</w:t>
            </w:r>
            <w:r>
              <w:rPr>
                <w:color w:val="000000"/>
                <w:spacing w:val="0"/>
                <w:w w:val="100"/>
                <w:position w:val="0"/>
              </w:rPr>
              <w:t>，</w:t>
            </w:r>
            <w:r>
              <w:rPr>
                <w:color w:val="000000"/>
                <w:spacing w:val="0"/>
                <w:w w:val="100"/>
                <w:position w:val="0"/>
              </w:rPr>
              <w:t>通常指第三方提供商为用户提供的能够使用的云，公有云一般可 通过</w:t>
            </w:r>
            <w:r>
              <w:rPr>
                <w:rFonts w:ascii="Times New Roman" w:eastAsia="Times New Roman" w:hAnsi="Times New Roman" w:cs="Times New Roman"/>
                <w:color w:val="000000"/>
                <w:spacing w:val="0"/>
                <w:w w:val="100"/>
                <w:position w:val="0"/>
              </w:rPr>
              <w:t>Internet</w:t>
            </w:r>
            <w:r>
              <w:rPr>
                <w:color w:val="000000"/>
                <w:spacing w:val="0"/>
                <w:w w:val="100"/>
                <w:position w:val="0"/>
              </w:rPr>
              <w:t>使用，可能是免费或成本低廉的，公有云的核心属性是共享资源 服务</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私有云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Private Cloud</w:t>
            </w:r>
            <w:r>
              <w:rPr>
                <w:color w:val="000000"/>
                <w:spacing w:val="0"/>
                <w:w w:val="100"/>
                <w:position w:val="0"/>
              </w:rPr>
              <w:t>，是为一个客户单独使用而构建的，因而提供对数据、安全性和 服务质量的最有效控制。该公司拥有基础设施，并可以控制在此基础设施上部 署应用程序的方式。私有云可部署在企业数据中心的防火墙内，也可以将它们 部署在一个安全的主机托管场所，私有云的核心属性是专有资源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Edge Computing</w:t>
            </w:r>
            <w:r>
              <w:rPr>
                <w:color w:val="000000"/>
                <w:spacing w:val="0"/>
                <w:w w:val="100"/>
                <w:position w:val="0"/>
              </w:rPr>
              <w:t>，是分布在网络边缘侧，提供实时数处理、分析决策的小规模 云数据中心</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MEC</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Mobile Edge Computing</w:t>
            </w:r>
            <w:r>
              <w:rPr>
                <w:color w:val="000000"/>
                <w:spacing w:val="0"/>
                <w:w w:val="100"/>
                <w:position w:val="0"/>
              </w:rPr>
              <w:t>，移动边缘计算，可利用无线接入网络就近提供电信用 户</w:t>
            </w:r>
            <w:r>
              <w:rPr>
                <w:rFonts w:ascii="Times New Roman" w:eastAsia="Times New Roman" w:hAnsi="Times New Roman" w:cs="Times New Roman"/>
                <w:color w:val="000000"/>
                <w:spacing w:val="0"/>
                <w:w w:val="100"/>
                <w:position w:val="0"/>
              </w:rPr>
              <w:t>IT</w:t>
            </w:r>
            <w:r>
              <w:rPr>
                <w:color w:val="000000"/>
                <w:spacing w:val="0"/>
                <w:w w:val="100"/>
                <w:position w:val="0"/>
              </w:rPr>
              <w:t>所需服务和云端计算功能，而创造出一个具备高性能、低延迟与高带宽的 电信级服务环境，加速网络中各项内容、服务及应用的快速下载，让消费者享 有不间断的高质量网络体验</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Edge Computing</w:t>
            </w:r>
            <w:r>
              <w:rPr>
                <w:color w:val="000000"/>
                <w:spacing w:val="0"/>
                <w:w w:val="100"/>
                <w:position w:val="0"/>
              </w:rPr>
              <w:t>，是指在靠近物或数据源头的一侧，采用网络、计算、存储、 应用核心能力为一体的开放平台，就近提供最近端服务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是继农业经济、工业经济之后的主要经济形态，是以数据资源为关键要素，以 现代信息网络为主要载体，以信息通信技术融合应用、全要素数字化转型为重 要推动力，促进公平与效率更加统一的新经济形态</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十四五、十四五规划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 纲要》</w:t>
            </w:r>
          </w:p>
        </w:tc>
      </w:tr>
      <w:tr>
        <w:trPr>
          <w:trHeight w:val="6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东数西算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数</w:t>
            </w:r>
            <w:r>
              <w:rPr>
                <w:rFonts w:ascii="Times New Roman" w:eastAsia="Times New Roman" w:hAnsi="Times New Roman" w:cs="Times New Roman"/>
                <w:color w:val="000000"/>
                <w:spacing w:val="0"/>
                <w:w w:val="100"/>
                <w:position w:val="0"/>
              </w:rPr>
              <w:t>”</w:t>
            </w:r>
            <w:r>
              <w:rPr>
                <w:color w:val="000000"/>
                <w:spacing w:val="0"/>
                <w:w w:val="100"/>
                <w:position w:val="0"/>
              </w:rPr>
              <w:t>指数据，</w:t>
            </w:r>
            <w:r>
              <w:rPr>
                <w:rFonts w:ascii="Times New Roman" w:eastAsia="Times New Roman" w:hAnsi="Times New Roman" w:cs="Times New Roman"/>
                <w:color w:val="000000"/>
                <w:spacing w:val="0"/>
                <w:w w:val="100"/>
                <w:position w:val="0"/>
              </w:rPr>
              <w:t>"</w:t>
            </w:r>
            <w:r>
              <w:rPr>
                <w:color w:val="000000"/>
                <w:spacing w:val="0"/>
                <w:w w:val="100"/>
                <w:position w:val="0"/>
              </w:rPr>
              <w:t>算</w:t>
            </w:r>
            <w:r>
              <w:rPr>
                <w:rFonts w:ascii="Times New Roman" w:eastAsia="Times New Roman" w:hAnsi="Times New Roman" w:cs="Times New Roman"/>
                <w:color w:val="000000"/>
                <w:spacing w:val="0"/>
                <w:w w:val="100"/>
                <w:position w:val="0"/>
              </w:rPr>
              <w:t>”</w:t>
            </w:r>
            <w:r>
              <w:rPr>
                <w:color w:val="000000"/>
                <w:spacing w:val="0"/>
                <w:w w:val="100"/>
                <w:position w:val="0"/>
              </w:rPr>
              <w:t>指算力，即对数据的处理能力，东数西算是通过构建数据中 心、云计算、大数据一体化的新型算力网络体系，将东部算力需求有序引导到</w:t>
            </w:r>
          </w:p>
        </w:tc>
      </w:tr>
    </w:tbl>
    <w:p>
      <w:pPr>
        <w:spacing w:lineRule="exact" w:line="1"/>
        <w:rPr>
          <w:sz w:val="2"/>
          <w:szCs w:val="2"/>
        </w:rPr>
      </w:pPr>
      <w:r>
        <w:br w:type="page"/>
      </w:r>
    </w:p>
    <w:tbl>
      <w:tblPr>
        <w:tblOverlap w:val="never"/>
        <w:jc w:val="center"/>
        <w:tblLayout w:type="fixed"/>
      </w:tblPr>
      <w:tblGrid>
        <w:gridCol w:w="2842"/>
        <w:gridCol w:w="571"/>
        <w:gridCol w:w="61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西部，优化数据中心建设布局、促进东西部协同联动</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也称第五代移动通信技术，是</w:t>
            </w:r>
            <w:r>
              <w:rPr>
                <w:rFonts w:ascii="Times New Roman" w:eastAsia="Times New Roman" w:hAnsi="Times New Roman" w:cs="Times New Roman"/>
                <w:color w:val="000000"/>
                <w:spacing w:val="0"/>
                <w:w w:val="100"/>
                <w:position w:val="0"/>
              </w:rPr>
              <w:t>4G</w:t>
            </w:r>
            <w:r>
              <w:rPr>
                <w:color w:val="000000"/>
                <w:spacing w:val="0"/>
                <w:w w:val="100"/>
                <w:position w:val="0"/>
              </w:rPr>
              <w:t>之后的延伸，是具有高速率、低时延和大连 接特点的新一代宽带移动通信技术，是实现人机物互联的网络基础设施</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人工智能(</w:t>
            </w:r>
            <w:r>
              <w:rPr>
                <w:rFonts w:ascii="Times New Roman" w:eastAsia="Times New Roman" w:hAnsi="Times New Roman" w:cs="Times New Roman"/>
                <w:color w:val="000000"/>
                <w:spacing w:val="0"/>
                <w:w w:val="100"/>
                <w:position w:val="0"/>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是研究、开发用于模拟、延 伸和扩展人的智能的理论、方法、技术及应用系统的一门新的技术科学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Information And Communications Technology</w:t>
            </w:r>
            <w:r>
              <w:rPr>
                <w:color w:val="000000"/>
                <w:spacing w:val="0"/>
                <w:w w:val="100"/>
                <w:position w:val="0"/>
              </w:rPr>
              <w:t>，信息与通信技术，是一个涵盖性 术语，覆盖了所有通信设备或应用软件以及与之相关的各种服务和应用软件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即信息技术应用创新产业，其是数据安全、网络安全的基础，也是新基建的重 要组成部分</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Mobile Application</w:t>
            </w:r>
            <w:r>
              <w:rPr>
                <w:color w:val="000000"/>
                <w:spacing w:val="0"/>
                <w:w w:val="100"/>
                <w:position w:val="0"/>
              </w:rPr>
              <w:t>，广义移动应用包含个人以及企业级应用。狭义移动应用指 企业级商务应用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Internet of Things</w:t>
            </w:r>
            <w:r>
              <w:rPr>
                <w:color w:val="000000"/>
                <w:spacing w:val="0"/>
                <w:w w:val="100"/>
                <w:position w:val="0"/>
              </w:rPr>
              <w:t>，</w:t>
            </w:r>
            <w:r>
              <w:rPr>
                <w:color w:val="000000"/>
                <w:spacing w:val="0"/>
                <w:w w:val="100"/>
                <w:position w:val="0"/>
              </w:rPr>
              <w:t>缩写为</w:t>
            </w:r>
            <w:r>
              <w:rPr>
                <w:rFonts w:ascii="Times New Roman" w:eastAsia="Times New Roman" w:hAnsi="Times New Roman" w:cs="Times New Roman"/>
                <w:color w:val="000000"/>
                <w:spacing w:val="0"/>
                <w:w w:val="100"/>
                <w:position w:val="0"/>
              </w:rPr>
              <w:t>IoT</w:t>
            </w:r>
            <w:r>
              <w:rPr>
                <w:color w:val="000000"/>
                <w:spacing w:val="0"/>
                <w:w w:val="100"/>
                <w:position w:val="0"/>
              </w:rPr>
              <w:t>。</w:t>
            </w:r>
            <w:r>
              <w:rPr>
                <w:color w:val="000000"/>
                <w:spacing w:val="0"/>
                <w:w w:val="100"/>
                <w:position w:val="0"/>
              </w:rPr>
              <w:t>是指通过各种信息传感器、射频识别技术、全 球定位系统、红外感应器、激光扫描器等各种装置与技术，实时采集任何需要 监控、连接、互动的物体或过程，采集其声、光、热、电、力学、化学、生物、 位置等各种需要的信息，通过各类可能的网络接入，实现物与物、物与人的泛 在连接，实现对物品和过程的智能化感知、识别和管理</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Big Data</w:t>
            </w:r>
            <w:r>
              <w:rPr>
                <w:color w:val="000000"/>
                <w:spacing w:val="0"/>
                <w:w w:val="100"/>
                <w:position w:val="0"/>
              </w:rPr>
              <w:t>，</w:t>
            </w:r>
            <w:r>
              <w:rPr>
                <w:color w:val="000000"/>
                <w:spacing w:val="0"/>
                <w:w w:val="100"/>
                <w:position w:val="0"/>
              </w:rPr>
              <w:t>或称巨量资料，指的是所涉及的资料量规模巨大到无法透过主流软 件工具，在合理时间内达到撷取、管理、处理、并整理成为帮助企业经营决策 更积极目的的资讯</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20000</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27001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International Organization for Standardization</w:t>
            </w:r>
            <w:r>
              <w:rPr>
                <w:color w:val="000000"/>
                <w:spacing w:val="0"/>
                <w:w w:val="100"/>
                <w:position w:val="0"/>
              </w:rPr>
              <w:t>，即国际标准化组织，是标准化领 域中的一个国际性非政府组织。</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20000</w:t>
            </w:r>
            <w:r>
              <w:rPr>
                <w:color w:val="000000"/>
                <w:spacing w:val="0"/>
                <w:w w:val="100"/>
                <w:position w:val="0"/>
              </w:rPr>
              <w:t>是面向机构的</w:t>
            </w:r>
            <w:r>
              <w:rPr>
                <w:rFonts w:ascii="Times New Roman" w:eastAsia="Times New Roman" w:hAnsi="Times New Roman" w:cs="Times New Roman"/>
                <w:color w:val="000000"/>
                <w:spacing w:val="0"/>
                <w:w w:val="100"/>
                <w:position w:val="0"/>
              </w:rPr>
              <w:t>IT</w:t>
            </w:r>
            <w:r>
              <w:rPr>
                <w:color w:val="000000"/>
                <w:spacing w:val="0"/>
                <w:w w:val="100"/>
                <w:position w:val="0"/>
              </w:rPr>
              <w:t>服务管理标准，目 的是提供建立、实施、运作、监控、评审、维护和改进</w:t>
            </w:r>
            <w:r>
              <w:rPr>
                <w:rFonts w:ascii="Times New Roman" w:eastAsia="Times New Roman" w:hAnsi="Times New Roman" w:cs="Times New Roman"/>
                <w:color w:val="000000"/>
                <w:spacing w:val="0"/>
                <w:w w:val="100"/>
                <w:position w:val="0"/>
              </w:rPr>
              <w:t>IT</w:t>
            </w:r>
            <w:r>
              <w:rPr>
                <w:color w:val="000000"/>
                <w:spacing w:val="0"/>
                <w:w w:val="100"/>
                <w:position w:val="0"/>
              </w:rPr>
              <w:t>服务管理体系</w:t>
            </w:r>
            <w:r>
              <w:rPr>
                <w:rFonts w:ascii="Times New Roman" w:eastAsia="Times New Roman" w:hAnsi="Times New Roman" w:cs="Times New Roman"/>
                <w:color w:val="000000"/>
                <w:spacing w:val="0"/>
                <w:w w:val="100"/>
                <w:position w:val="0"/>
              </w:rPr>
              <w:t xml:space="preserve">(ITSM) </w:t>
            </w:r>
            <w:r>
              <w:rPr>
                <w:color w:val="000000"/>
                <w:spacing w:val="0"/>
                <w:w w:val="100"/>
                <w:position w:val="0"/>
              </w:rPr>
              <w:t>的模型。</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27001</w:t>
            </w:r>
            <w:r>
              <w:rPr>
                <w:color w:val="000000"/>
                <w:spacing w:val="0"/>
                <w:w w:val="100"/>
                <w:position w:val="0"/>
              </w:rPr>
              <w:t>是信息安全管理方面的国际标准。</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提供网络服务的供应商</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中国联合网络通信集团有限公司</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普华永道咨询公司</w:t>
            </w:r>
            <w:r>
              <w:rPr>
                <w:rFonts w:ascii="Times New Roman" w:eastAsia="Times New Roman" w:hAnsi="Times New Roman" w:cs="Times New Roman"/>
                <w:color w:val="000000"/>
                <w:spacing w:val="0"/>
                <w:w w:val="100"/>
                <w:position w:val="0"/>
              </w:rPr>
              <w:t>(PricewaterhouseCoopers Consulting)</w:t>
            </w:r>
            <w:r>
              <w:rPr>
                <w:color w:val="000000"/>
                <w:spacing w:val="0"/>
                <w:w w:val="100"/>
                <w:position w:val="0"/>
              </w:rPr>
              <w:t>，国际领先的管理咨询公 司之一</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国际数据公司，是全球著名的信息技术、电信行业和消费科技咨询、顾问和活 动服务专业提供商</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Garnter</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全球权威的</w:t>
            </w:r>
            <w:r>
              <w:rPr>
                <w:rFonts w:ascii="Times New Roman" w:eastAsia="Times New Roman" w:hAnsi="Times New Roman" w:cs="Times New Roman"/>
                <w:color w:val="000000"/>
                <w:spacing w:val="0"/>
                <w:w w:val="100"/>
                <w:position w:val="0"/>
              </w:rPr>
              <w:t>IT</w:t>
            </w:r>
            <w:r>
              <w:rPr>
                <w:color w:val="000000"/>
                <w:spacing w:val="0"/>
                <w:w w:val="100"/>
                <w:position w:val="0"/>
              </w:rPr>
              <w:t>研究与顾问咨询公司，总部设在美国，研究范围覆盖全部</w:t>
            </w:r>
            <w:r>
              <w:rPr>
                <w:rFonts w:ascii="Times New Roman" w:eastAsia="Times New Roman" w:hAnsi="Times New Roman" w:cs="Times New Roman"/>
                <w:color w:val="000000"/>
                <w:spacing w:val="0"/>
                <w:w w:val="100"/>
                <w:position w:val="0"/>
              </w:rPr>
              <w:t>IT</w:t>
            </w:r>
            <w:r>
              <w:rPr>
                <w:color w:val="000000"/>
                <w:spacing w:val="0"/>
                <w:w w:val="100"/>
                <w:position w:val="0"/>
              </w:rPr>
              <w:t>产 业</w:t>
            </w:r>
          </w:p>
        </w:tc>
      </w:tr>
    </w:tbl>
    <w:p>
      <w:pPr>
        <w:spacing w:lineRule="exact" w:line="1"/>
        <w:rPr>
          <w:sz w:val="2"/>
          <w:szCs w:val="2"/>
        </w:rPr>
      </w:pPr>
      <w:r>
        <w:br w:type="page"/>
      </w:r>
    </w:p>
    <w:p>
      <w:pPr>
        <w:pStyle w:val="Style10"/>
        <w:keepNext/>
        <w:keepLines/>
        <w:widowControl w:val="0"/>
        <w:shd w:val="clear" w:color="auto" w:fill="auto"/>
        <w:bidi w:val="0"/>
        <w:spacing w:before="0" w:after="50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2"/>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p>
    <w:tbl>
      <w:tblPr>
        <w:tblOverlap w:val="never"/>
        <w:jc w:val="center"/>
        <w:tblLayout w:type="fixed"/>
      </w:tblPr>
      <w:tblGrid>
        <w:gridCol w:w="2275"/>
        <w:gridCol w:w="766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3098" w:val="left"/>
                <w:tab w:pos="5254" w:val="left"/>
              </w:tabs>
              <w:bidi w:val="0"/>
              <w:spacing w:before="0" w:after="0" w:line="240" w:lineRule="auto"/>
              <w:ind w:left="0" w:right="0" w:firstLine="0"/>
              <w:jc w:val="left"/>
            </w:pPr>
            <w:r>
              <w:rPr>
                <w:color w:val="000000"/>
                <w:spacing w:val="0"/>
                <w:w w:val="100"/>
                <w:position w:val="0"/>
              </w:rPr>
              <w:t>南凌科技</w:t>
              <w:tab/>
              <w:t>股票代码</w:t>
              <w:tab/>
            </w:r>
            <w:r>
              <w:rPr>
                <w:rFonts w:ascii="Times New Roman" w:eastAsia="Times New Roman" w:hAnsi="Times New Roman" w:cs="Times New Roman"/>
                <w:color w:val="000000"/>
                <w:spacing w:val="0"/>
                <w:w w:val="100"/>
                <w:position w:val="0"/>
              </w:rPr>
              <w:t>300921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南凌科技股份有限公司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Technology Corporation Limited.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TECH</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518033</w:t>
            </w:r>
          </w:p>
        </w:tc>
      </w:tr>
      <w:tr>
        <w:trPr>
          <w:trHeight w:val="325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日，公司设立注册地址为</w:t>
            </w:r>
            <w:r>
              <w:rPr>
                <w:rFonts w:ascii="Times New Roman" w:eastAsia="Times New Roman" w:hAnsi="Times New Roman" w:cs="Times New Roman"/>
                <w:color w:val="000000"/>
                <w:spacing w:val="0"/>
                <w:w w:val="100"/>
                <w:position w:val="0"/>
              </w:rPr>
              <w:t>“</w:t>
            </w:r>
            <w:r>
              <w:rPr>
                <w:color w:val="000000"/>
                <w:spacing w:val="0"/>
                <w:w w:val="100"/>
                <w:position w:val="0"/>
              </w:rPr>
              <w:t>深圳市福田区彩田南路中深花园</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1805</w:t>
            </w:r>
            <w:r>
              <w:rPr>
                <w:color w:val="000000"/>
                <w:spacing w:val="0"/>
                <w:w w:val="100"/>
                <w:position w:val="0"/>
              </w:rPr>
              <w:t>室</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深圳市福田区彩田南路中深花园</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1711</w:t>
            </w:r>
            <w:r>
              <w:rPr>
                <w:color w:val="000000"/>
                <w:spacing w:val="0"/>
                <w:w w:val="100"/>
                <w:position w:val="0"/>
              </w:rPr>
              <w:t>室</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深圳市福田区车公庙开发区天祥大厦</w:t>
            </w:r>
            <w:r>
              <w:rPr>
                <w:rFonts w:ascii="Times New Roman" w:eastAsia="Times New Roman" w:hAnsi="Times New Roman" w:cs="Times New Roman"/>
                <w:color w:val="000000"/>
                <w:spacing w:val="0"/>
                <w:w w:val="100"/>
                <w:position w:val="0"/>
              </w:rPr>
              <w:t>6</w:t>
            </w:r>
            <w:r>
              <w:rPr>
                <w:color w:val="000000"/>
                <w:spacing w:val="0"/>
                <w:w w:val="100"/>
                <w:position w:val="0"/>
              </w:rPr>
              <w:t>楼</w:t>
            </w:r>
            <w:r>
              <w:rPr>
                <w:rFonts w:ascii="Times New Roman" w:eastAsia="Times New Roman" w:hAnsi="Times New Roman" w:cs="Times New Roman"/>
                <w:color w:val="000000"/>
                <w:spacing w:val="0"/>
                <w:w w:val="100"/>
                <w:position w:val="0"/>
              </w:rPr>
              <w:t>B1</w:t>
            </w:r>
            <w:r>
              <w:rPr>
                <w:color w:val="000000"/>
                <w:spacing w:val="0"/>
                <w:w w:val="100"/>
                <w:position w:val="0"/>
              </w:rPr>
              <w:t>室</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深圳市福田区车公庙天安创新科技广场</w:t>
            </w:r>
            <w:r>
              <w:rPr>
                <w:rFonts w:ascii="Times New Roman" w:eastAsia="Times New Roman" w:hAnsi="Times New Roman" w:cs="Times New Roman"/>
                <w:color w:val="000000"/>
                <w:spacing w:val="0"/>
                <w:w w:val="100"/>
                <w:position w:val="0"/>
              </w:rPr>
              <w:t>A1205—1”</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深圳市福田区深南中路泰然九路金润大厦</w:t>
            </w:r>
            <w:r>
              <w:rPr>
                <w:rFonts w:ascii="Times New Roman" w:eastAsia="Times New Roman" w:hAnsi="Times New Roman" w:cs="Times New Roman"/>
                <w:color w:val="000000"/>
                <w:spacing w:val="0"/>
                <w:w w:val="100"/>
                <w:position w:val="0"/>
              </w:rPr>
              <w:t>11</w:t>
            </w:r>
            <w:r>
              <w:rPr>
                <w:color w:val="000000"/>
                <w:spacing w:val="0"/>
                <w:w w:val="100"/>
                <w:position w:val="0"/>
              </w:rPr>
              <w:t>层</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户型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深圳市福田区滨河路与香蜜湖路交汇处天安创新科技广场（二期）东座</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303</w:t>
            </w:r>
            <w:r>
              <w:rPr>
                <w:color w:val="000000"/>
                <w:spacing w:val="0"/>
                <w:w w:val="100"/>
                <w:position w:val="0"/>
              </w:rPr>
              <w:t xml:space="preserve">、 </w:t>
            </w:r>
            <w:r>
              <w:rPr>
                <w:rFonts w:ascii="Times New Roman" w:eastAsia="Times New Roman" w:hAnsi="Times New Roman" w:cs="Times New Roman"/>
                <w:color w:val="000000"/>
                <w:spacing w:val="0"/>
                <w:w w:val="100"/>
                <w:position w:val="0"/>
              </w:rPr>
              <w:t>305”</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 xml:space="preserve">深圳市福田区滨河路与香蜜湖路交汇处天安创新科技广场（二期）东 座 </w:t>
            </w:r>
            <w:r>
              <w:rPr>
                <w:rFonts w:ascii="Times New Roman" w:eastAsia="Times New Roman" w:hAnsi="Times New Roman" w:cs="Times New Roman"/>
                <w:color w:val="000000"/>
                <w:spacing w:val="0"/>
                <w:w w:val="100"/>
                <w:position w:val="0"/>
              </w:rPr>
              <w:t>303”</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日，变更为</w:t>
            </w:r>
            <w:r>
              <w:rPr>
                <w:rFonts w:ascii="Times New Roman" w:eastAsia="Times New Roman" w:hAnsi="Times New Roman" w:cs="Times New Roman"/>
                <w:color w:val="000000"/>
                <w:spacing w:val="0"/>
                <w:w w:val="100"/>
                <w:position w:val="0"/>
              </w:rPr>
              <w:t>“</w:t>
            </w: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"https://www.nova.net.cn/" </w:instrText>
            </w:r>
            <w:r>
              <w:fldChar w:fldCharType="separate"/>
            </w:r>
            <w:r>
              <w:rPr>
                <w:rFonts w:ascii="Times New Roman" w:eastAsia="Times New Roman" w:hAnsi="Times New Roman" w:cs="Times New Roman"/>
                <w:color w:val="000000"/>
                <w:spacing w:val="0"/>
                <w:w w:val="100"/>
                <w:position w:val="0"/>
              </w:rPr>
              <w:t>https://www.nova.net.cn/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"mailto:ir@nova.net.cn" </w:instrText>
            </w:r>
            <w:r>
              <w:fldChar w:fldCharType="separate"/>
            </w:r>
            <w:r>
              <w:rPr>
                <w:rFonts w:ascii="Times New Roman" w:eastAsia="Times New Roman" w:hAnsi="Times New Roman" w:cs="Times New Roman"/>
                <w:color w:val="000000"/>
                <w:spacing w:val="0"/>
                <w:w w:val="100"/>
                <w:position w:val="0"/>
              </w:rPr>
              <w:t>ir@nova.net.cn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2419"/>
        <w:gridCol w:w="3542"/>
        <w:gridCol w:w="36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喻荔</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王魏琦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 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 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0755-83433258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0755-83433258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0755-82720718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0755-82720718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"mailto:ir@nova.net.cn" </w:instrText>
            </w:r>
            <w:r>
              <w:fldChar w:fldCharType="separate"/>
            </w:r>
            <w:r>
              <w:rPr>
                <w:rFonts w:ascii="Times New Roman" w:eastAsia="Times New Roman" w:hAnsi="Times New Roman" w:cs="Times New Roman"/>
                <w:color w:val="000000"/>
                <w:spacing w:val="0"/>
                <w:w w:val="100"/>
                <w:position w:val="0"/>
              </w:rPr>
              <w:t>ir@nova.net.cn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"mailto:ir@nova.net.cn" </w:instrText>
            </w:r>
            <w:r>
              <w:fldChar w:fldCharType="separate"/>
            </w:r>
            <w:r>
              <w:rPr>
                <w:rFonts w:ascii="Times New Roman" w:eastAsia="Times New Roman" w:hAnsi="Times New Roman" w:cs="Times New Roman"/>
                <w:color w:val="000000"/>
                <w:spacing w:val="0"/>
                <w:w w:val="100"/>
                <w:position w:val="0"/>
              </w:rPr>
              <w:t>ir@nova.net.cn</w:t>
            </w:r>
            <w:r>
              <w:fldChar w:fldCharType="end"/>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269"/>
        <w:gridCol w:w="631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rPr>
              <w:t>http://www.szse.cn</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《中国证券报》《上海证券报》《证券时报》《证券日报》及巨潮资讯网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color w:val="000000"/>
                <w:spacing w:val="0"/>
                <w:w w:val="100"/>
                <w:position w:val="0"/>
              </w:rPr>
              <w:t>人</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层南凌科技股份有限公 司证券投资部</w:t>
            </w:r>
          </w:p>
        </w:tc>
      </w:tr>
    </w:tbl>
    <w:p>
      <w:pPr>
        <w:widowControl w:val="0"/>
        <w:spacing w:after="259" w:line="1" w:lineRule="exact"/>
      </w:pPr>
    </w:p>
    <w:p>
      <w:pPr>
        <w:pStyle w:val="Style22"/>
        <w:keepNext/>
        <w:keepLines/>
        <w:widowControl w:val="0"/>
        <w:shd w:val="clear" w:color="auto" w:fill="auto"/>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付忠伟、杨艳</w:t>
            </w:r>
          </w:p>
        </w:tc>
      </w:tr>
    </w:tbl>
    <w:p>
      <w:pPr>
        <w:pStyle w:val="Style17"/>
        <w:keepNext w:val="0"/>
        <w:keepLines w:val="0"/>
        <w:widowControl w:val="0"/>
        <w:shd w:val="clear" w:color="auto" w:fill="auto"/>
        <w:bidi w:val="0"/>
        <w:spacing w:before="0" w:after="80" w:line="348"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92"/>
        <w:gridCol w:w="3120"/>
        <w:gridCol w:w="1277"/>
        <w:gridCol w:w="3197"/>
      </w:tblGrid>
      <w:tr>
        <w:trPr>
          <w:trHeight w:val="7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保荐代表人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深圳市福田区福田街道福华一路</w:t>
            </w:r>
            <w:r>
              <w:rPr>
                <w:rFonts w:ascii="Times New Roman" w:eastAsia="Times New Roman" w:hAnsi="Times New Roman" w:cs="Times New Roman"/>
                <w:color w:val="000000"/>
                <w:spacing w:val="0"/>
                <w:w w:val="100"/>
                <w:position w:val="0"/>
              </w:rPr>
              <w:t>111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王黎祥、张鹏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、主要会计数据和财务指标</w:t>
      </w:r>
      <w:bookmarkEnd w:id="38"/>
      <w:bookmarkEnd w:id="39"/>
      <w:bookmarkEnd w:id="41"/>
    </w:p>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报告期内，公司完成第一类限制性股票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万股的授予登记（完成授予但尚未解锁）以及实施公司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 案，公司总股本由</w:t>
      </w:r>
      <w:r>
        <w:rPr>
          <w:rFonts w:ascii="Times New Roman" w:eastAsia="Times New Roman" w:hAnsi="Times New Roman" w:cs="Times New Roman"/>
          <w:color w:val="000000"/>
          <w:spacing w:val="0"/>
          <w:w w:val="100"/>
          <w:position w:val="0"/>
        </w:rPr>
        <w:t>72,919,650</w:t>
      </w:r>
      <w:r>
        <w:rPr>
          <w:color w:val="000000"/>
          <w:spacing w:val="0"/>
          <w:w w:val="100"/>
          <w:position w:val="0"/>
        </w:rPr>
        <w:t>股增至</w:t>
      </w:r>
      <w:r>
        <w:rPr>
          <w:rFonts w:ascii="Times New Roman" w:eastAsia="Times New Roman" w:hAnsi="Times New Roman" w:cs="Times New Roman"/>
          <w:color w:val="000000"/>
          <w:spacing w:val="0"/>
          <w:w w:val="100"/>
          <w:position w:val="0"/>
        </w:rPr>
        <w:t>131,687,370</w:t>
      </w:r>
      <w:r>
        <w:rPr>
          <w:color w:val="000000"/>
          <w:spacing w:val="0"/>
          <w:w w:val="100"/>
          <w:position w:val="0"/>
        </w:rPr>
        <w:t>股。此次权益分派实施完成后，按照公司最新股本计算，公司</w:t>
      </w:r>
      <w:r>
        <w:rPr>
          <w:rFonts w:ascii="Times New Roman" w:eastAsia="Times New Roman" w:hAnsi="Times New Roman" w:cs="Times New Roman"/>
          <w:color w:val="000000"/>
          <w:spacing w:val="0"/>
          <w:w w:val="100"/>
          <w:position w:val="0"/>
        </w:rPr>
        <w:t>2019</w:t>
      </w:r>
      <w:r>
        <w:rPr>
          <w:color w:val="000000"/>
          <w:spacing w:val="0"/>
          <w:w w:val="100"/>
          <w:position w:val="0"/>
        </w:rPr>
        <w:t>年基本 每股收益由</w:t>
      </w:r>
      <w:r>
        <w:rPr>
          <w:rFonts w:ascii="Times New Roman" w:eastAsia="Times New Roman" w:hAnsi="Times New Roman" w:cs="Times New Roman"/>
          <w:color w:val="000000"/>
          <w:spacing w:val="0"/>
          <w:w w:val="100"/>
          <w:position w:val="0"/>
        </w:rPr>
        <w:t>1.31</w:t>
      </w:r>
      <w:r>
        <w:rPr>
          <w:color w:val="000000"/>
          <w:spacing w:val="0"/>
          <w:w w:val="100"/>
          <w:position w:val="0"/>
        </w:rPr>
        <w:t>元变更为</w:t>
      </w:r>
      <w:r>
        <w:rPr>
          <w:rFonts w:ascii="Times New Roman" w:eastAsia="Times New Roman" w:hAnsi="Times New Roman" w:cs="Times New Roman"/>
          <w:color w:val="000000"/>
          <w:spacing w:val="0"/>
          <w:w w:val="100"/>
          <w:position w:val="0"/>
        </w:rPr>
        <w:t>0.73</w:t>
      </w:r>
      <w:r>
        <w:rPr>
          <w:color w:val="000000"/>
          <w:spacing w:val="0"/>
          <w:w w:val="100"/>
          <w:position w:val="0"/>
        </w:rPr>
        <w:t>元，稀释每股收益由</w:t>
      </w:r>
      <w:r>
        <w:rPr>
          <w:rFonts w:ascii="Times New Roman" w:eastAsia="Times New Roman" w:hAnsi="Times New Roman" w:cs="Times New Roman"/>
          <w:color w:val="000000"/>
          <w:spacing w:val="0"/>
          <w:w w:val="100"/>
          <w:position w:val="0"/>
        </w:rPr>
        <w:t>1.31</w:t>
      </w:r>
      <w:r>
        <w:rPr>
          <w:color w:val="000000"/>
          <w:spacing w:val="0"/>
          <w:w w:val="100"/>
          <w:position w:val="0"/>
        </w:rPr>
        <w:t>元变更为</w:t>
      </w:r>
      <w:r>
        <w:rPr>
          <w:rFonts w:ascii="Times New Roman" w:eastAsia="Times New Roman" w:hAnsi="Times New Roman" w:cs="Times New Roman"/>
          <w:color w:val="000000"/>
          <w:spacing w:val="0"/>
          <w:w w:val="100"/>
          <w:position w:val="0"/>
        </w:rPr>
        <w:t>0.73</w:t>
      </w:r>
      <w:r>
        <w:rPr>
          <w:color w:val="000000"/>
          <w:spacing w:val="0"/>
          <w:w w:val="100"/>
          <w:position w:val="0"/>
        </w:rPr>
        <w:t>元；公司</w:t>
      </w:r>
      <w:r>
        <w:rPr>
          <w:rFonts w:ascii="Times New Roman" w:eastAsia="Times New Roman" w:hAnsi="Times New Roman" w:cs="Times New Roman"/>
          <w:color w:val="000000"/>
          <w:spacing w:val="0"/>
          <w:w w:val="100"/>
          <w:position w:val="0"/>
        </w:rPr>
        <w:t>2020</w:t>
      </w:r>
      <w:r>
        <w:rPr>
          <w:color w:val="000000"/>
          <w:spacing w:val="0"/>
          <w:w w:val="100"/>
          <w:position w:val="0"/>
        </w:rPr>
        <w:t>年基本每股收益由</w:t>
      </w:r>
      <w:r>
        <w:rPr>
          <w:rFonts w:ascii="Times New Roman" w:eastAsia="Times New Roman" w:hAnsi="Times New Roman" w:cs="Times New Roman"/>
          <w:color w:val="000000"/>
          <w:spacing w:val="0"/>
          <w:w w:val="100"/>
          <w:position w:val="0"/>
        </w:rPr>
        <w:t>1.39</w:t>
      </w:r>
      <w:r>
        <w:rPr>
          <w:color w:val="000000"/>
          <w:spacing w:val="0"/>
          <w:w w:val="100"/>
          <w:position w:val="0"/>
        </w:rPr>
        <w:t>元变更为</w:t>
      </w:r>
      <w:r>
        <w:rPr>
          <w:rFonts w:ascii="Times New Roman" w:eastAsia="Times New Roman" w:hAnsi="Times New Roman" w:cs="Times New Roman"/>
          <w:color w:val="000000"/>
          <w:spacing w:val="0"/>
          <w:w w:val="100"/>
          <w:position w:val="0"/>
        </w:rPr>
        <w:t xml:space="preserve">0.77 </w:t>
      </w:r>
      <w:r>
        <w:rPr>
          <w:color w:val="000000"/>
          <w:spacing w:val="0"/>
          <w:w w:val="100"/>
          <w:position w:val="0"/>
        </w:rPr>
        <w:t>元，稀释每股收益由</w:t>
      </w:r>
      <w:r>
        <w:rPr>
          <w:rFonts w:ascii="Times New Roman" w:eastAsia="Times New Roman" w:hAnsi="Times New Roman" w:cs="Times New Roman"/>
          <w:color w:val="000000"/>
          <w:spacing w:val="0"/>
          <w:w w:val="100"/>
          <w:position w:val="0"/>
        </w:rPr>
        <w:t>1.39</w:t>
      </w:r>
      <w:r>
        <w:rPr>
          <w:color w:val="000000"/>
          <w:spacing w:val="0"/>
          <w:w w:val="100"/>
          <w:position w:val="0"/>
        </w:rPr>
        <w:t>元变更为</w:t>
      </w:r>
      <w:r>
        <w:rPr>
          <w:rFonts w:ascii="Times New Roman" w:eastAsia="Times New Roman" w:hAnsi="Times New Roman" w:cs="Times New Roman"/>
          <w:color w:val="000000"/>
          <w:spacing w:val="0"/>
          <w:w w:val="100"/>
          <w:position w:val="0"/>
        </w:rPr>
        <w:t>0.77</w:t>
      </w:r>
      <w:r>
        <w:rPr>
          <w:color w:val="000000"/>
          <w:spacing w:val="0"/>
          <w:w w:val="100"/>
          <w:position w:val="0"/>
        </w:rPr>
        <w:t>元。</w:t>
      </w:r>
    </w:p>
    <w:tbl>
      <w:tblPr>
        <w:tblOverlap w:val="never"/>
        <w:jc w:val="center"/>
        <w:tblLayout w:type="fixed"/>
      </w:tblPr>
      <w:tblGrid>
        <w:gridCol w:w="3835"/>
        <w:gridCol w:w="1416"/>
        <w:gridCol w:w="1421"/>
        <w:gridCol w:w="1560"/>
        <w:gridCol w:w="135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576,734,829.74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495,037,518.78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502,177,650.65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62,819,946.95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76,068,385.68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71,901,205.60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归属于上市公司股东的扣除非经常性损益的净 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50,499,159.31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73,534,365.75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68,338,366.10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49,026,803.65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103,349,708.96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71,777,418.16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bl>
    <w:tbl>
      <w:tblPr>
        <w:tblOverlap w:val="never"/>
        <w:jc w:val="center"/>
        <w:tblLayout w:type="fixed"/>
      </w:tblPr>
      <w:tblGrid>
        <w:gridCol w:w="3835"/>
        <w:gridCol w:w="1416"/>
        <w:gridCol w:w="1421"/>
        <w:gridCol w:w="1560"/>
        <w:gridCol w:w="13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930,826,976.77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880,622,031.65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282,515,563.03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813,579,133.85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805,146,955.54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201,337,594.77</w:t>
            </w:r>
          </w:p>
        </w:tc>
      </w:tr>
    </w:tbl>
    <w:p>
      <w:pPr>
        <w:pStyle w:val="Style17"/>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、分季度主要财务指标</w:t>
      </w:r>
      <w:bookmarkEnd w:id="42"/>
      <w:bookmarkEnd w:id="43"/>
      <w:bookmarkEnd w:id="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421"/>
        <w:gridCol w:w="1416"/>
        <w:gridCol w:w="1277"/>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127,888,942.44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137,192,839.66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150,489,535.51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161,163,512.13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16,881,116.68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13,827,067.17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18,210,802.01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13,900,961.09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14,827,410.13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13,057,580.05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17,745,350.55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4,868,818.58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12,658,076.64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-637,339.09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809,271.37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36,196,794.73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keepLines/>
        <w:widowControl w:val="0"/>
        <w:shd w:val="clear" w:color="auto" w:fill="auto"/>
        <w:tabs>
          <w:tab w:pos="531" w:val="left"/>
        </w:tabs>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29"/>
        <w:keepNext/>
        <w:keepLines/>
        <w:widowControl w:val="0"/>
        <w:shd w:val="clear" w:color="auto" w:fill="auto"/>
        <w:tabs>
          <w:tab w:pos="395"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31" w:val="left"/>
        </w:tabs>
        <w:bidi w:val="0"/>
        <w:spacing w:before="0" w:after="36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非经常性损益项目及金额</w:t>
      </w:r>
      <w:bookmarkEnd w:id="58"/>
      <w:bookmarkEnd w:id="59"/>
      <w:bookmarkEnd w:id="61"/>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1416"/>
        <w:gridCol w:w="1133"/>
        <w:gridCol w:w="1277"/>
        <w:gridCol w:w="7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-217,294.96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-69,220.23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-425,749.40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73"/>
        <w:gridCol w:w="1416"/>
        <w:gridCol w:w="1133"/>
        <w:gridCol w:w="1277"/>
        <w:gridCol w:w="787"/>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计入当期损益的政府补助（与公司正常经营业务密切相关，符 合国家政策规定、按照一定标准定额或定量持续享受的政府补 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4,004,999.34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1,897,927.26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4,371,942.80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处置交易性金融资产交易性金融负债和可供出售金融资产取得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10,503,759.74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892,772.03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104,104.26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145,690.15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259,720.86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141,278.22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2,174,827.52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447,179.99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628,736.38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12,320,787.64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2,534,019.93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3,562,839.50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号——非经常性损益》中列举的非经常性损益项目界定为经常性损益项目 的情况说明</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999" w:bottom="1465" w:left="96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 为经常性损益的项目的情形。</w:t>
      </w:r>
    </w:p>
    <w:p>
      <w:pPr>
        <w:pStyle w:val="Style10"/>
        <w:keepNext/>
        <w:keepLines/>
        <w:widowControl w:val="0"/>
        <w:shd w:val="clear" w:color="auto" w:fill="auto"/>
        <w:bidi w:val="0"/>
        <w:spacing w:before="52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22"/>
        <w:keepNext/>
        <w:keepLines/>
        <w:widowControl w:val="0"/>
        <w:shd w:val="clear" w:color="auto" w:fill="auto"/>
        <w:bidi w:val="0"/>
        <w:spacing w:before="0" w:after="2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、报告期内公司所处行业情况</w:t>
      </w:r>
      <w:bookmarkEnd w:id="65"/>
      <w:bookmarkEnd w:id="66"/>
      <w:bookmarkEnd w:id="68"/>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时期是我国开启全面建设社会主义现代化国家新征程的第一个五年，国务院发布了《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 划》，提出数字经济是继农业经济、工业经济之后的主要经济形态，要大力推进数字经济发展，预期到</w:t>
      </w:r>
      <w:r>
        <w:rPr>
          <w:rFonts w:ascii="Times New Roman" w:eastAsia="Times New Roman" w:hAnsi="Times New Roman" w:cs="Times New Roman"/>
          <w:color w:val="000000"/>
          <w:spacing w:val="0"/>
          <w:w w:val="100"/>
          <w:position w:val="0"/>
        </w:rPr>
        <w:t>2025</w:t>
      </w:r>
      <w:r>
        <w:rPr>
          <w:color w:val="000000"/>
          <w:spacing w:val="0"/>
          <w:w w:val="100"/>
          <w:position w:val="0"/>
        </w:rPr>
        <w:t>年实现数字经济 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比重达</w:t>
      </w:r>
      <w:r>
        <w:rPr>
          <w:rFonts w:ascii="Times New Roman" w:eastAsia="Times New Roman" w:hAnsi="Times New Roman" w:cs="Times New Roman"/>
          <w:color w:val="000000"/>
          <w:spacing w:val="0"/>
          <w:w w:val="100"/>
          <w:position w:val="0"/>
        </w:rPr>
        <w:t>10%</w:t>
      </w:r>
      <w:r>
        <w:rPr>
          <w:color w:val="000000"/>
          <w:spacing w:val="0"/>
          <w:w w:val="100"/>
          <w:position w:val="0"/>
        </w:rPr>
        <w:t xml:space="preserve">的目标。同时也提到，推动数字经济健康发展要充分发挥产业数字化转型和数字产业化的 </w:t>
      </w:r>
      <w:r>
        <w:rPr>
          <w:rFonts w:ascii="Times New Roman" w:eastAsia="Times New Roman" w:hAnsi="Times New Roman" w:cs="Times New Roman"/>
          <w:color w:val="000000"/>
          <w:spacing w:val="0"/>
          <w:w w:val="100"/>
          <w:position w:val="0"/>
        </w:rPr>
        <w:t>“</w:t>
      </w:r>
      <w:r>
        <w:rPr>
          <w:color w:val="000000"/>
          <w:spacing w:val="0"/>
          <w:w w:val="100"/>
          <w:position w:val="0"/>
        </w:rPr>
        <w:t>双轮驱动</w:t>
      </w:r>
      <w:r>
        <w:rPr>
          <w:rFonts w:ascii="Times New Roman" w:eastAsia="Times New Roman" w:hAnsi="Times New Roman" w:cs="Times New Roman"/>
          <w:color w:val="000000"/>
          <w:spacing w:val="0"/>
          <w:w w:val="100"/>
          <w:position w:val="0"/>
        </w:rPr>
        <w:t>”</w:t>
      </w:r>
      <w:r>
        <w:rPr>
          <w:color w:val="000000"/>
          <w:spacing w:val="0"/>
          <w:w w:val="100"/>
          <w:position w:val="0"/>
        </w:rPr>
        <w:t>作用，推动融合应用持续深入。其中，云计算、网络安全等方面是数字产业化的重要内容，云网融合将深入到企 业数字化转型的各个场景之中。</w:t>
      </w:r>
    </w:p>
    <w:p>
      <w:pPr>
        <w:pStyle w:val="Style17"/>
        <w:keepNext w:val="0"/>
        <w:keepLines w:val="0"/>
        <w:widowControl w:val="0"/>
        <w:shd w:val="clear" w:color="auto" w:fill="auto"/>
        <w:tabs>
          <w:tab w:pos="861" w:val="left"/>
        </w:tabs>
        <w:bidi w:val="0"/>
        <w:spacing w:before="0" w:after="0" w:line="313" w:lineRule="exact"/>
        <w:ind w:left="0" w:right="0"/>
        <w:jc w:val="both"/>
      </w:pPr>
      <w:bookmarkStart w:id="69" w:name="bookmark69"/>
      <w:r>
        <w:rPr>
          <w:b/>
          <w:bCs/>
          <w:color w:val="000000"/>
          <w:spacing w:val="0"/>
          <w:w w:val="100"/>
          <w:position w:val="0"/>
        </w:rPr>
        <w:t>（</w:t>
      </w:r>
      <w:bookmarkEnd w:id="69"/>
      <w:r>
        <w:rPr>
          <w:b/>
          <w:bCs/>
          <w:color w:val="000000"/>
          <w:spacing w:val="0"/>
          <w:w w:val="100"/>
          <w:position w:val="0"/>
        </w:rPr>
        <w:t>一）</w:t>
        <w:tab/>
        <w:t>良好的产业政策环境，驱动数字经济进入快车道</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当前，数字经济已成为推动我国经济发展的重要动能，国家一系列政策的出台为相关产业发展创造了良好的产业政策环 境，主要的政策如下：</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月，十三届全国人大四次会议表决通过《中华人民共和国国民经济和社会发展第十四个五年规划和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 目标纲要》，提出要加快数字化发展建设数字中国，迎接数字时代，激活数据要素潜能，推进网络强国建设，加快建设数字 经济、数字社会、数字政府，以数字化转型整体驱动生产方式、生活方式和治理方式变革。</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月，工业和信息化部印发了《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信息通信行业发展规划》，要求坚定不移推动制造强国、网络强国、数 字中国建设，加快推进经济社会数字化发展，系统部署新型数字基础设施，有效推进网络提速提质，着力强化新技术研发和 应用推广，建立完善新型行业管理体系，持续提升行业服务质量和安全保障能力，切实增强行业抗击风险的能力水平，实现 行业高质量发展，服务人民高品质生活，全面赋能经济社会转型升级。</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月，国务院发布了《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数字经济发展规划》，提出数字经济是继农业经济、工业经济之后的主要经济形 态。数字经济成为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的重要创新增长引擎，国家把</w:t>
      </w:r>
      <w:r>
        <w:rPr>
          <w:rFonts w:ascii="Times New Roman" w:eastAsia="Times New Roman" w:hAnsi="Times New Roman" w:cs="Times New Roman"/>
          <w:color w:val="000000"/>
          <w:spacing w:val="0"/>
          <w:w w:val="100"/>
          <w:position w:val="0"/>
        </w:rPr>
        <w:t>“</w:t>
      </w:r>
      <w:r>
        <w:rPr>
          <w:color w:val="000000"/>
          <w:spacing w:val="0"/>
          <w:w w:val="100"/>
          <w:position w:val="0"/>
        </w:rPr>
        <w:t>网络强国、数字中国</w:t>
      </w:r>
      <w:r>
        <w:rPr>
          <w:rFonts w:ascii="Times New Roman" w:eastAsia="Times New Roman" w:hAnsi="Times New Roman" w:cs="Times New Roman"/>
          <w:color w:val="000000"/>
          <w:spacing w:val="0"/>
          <w:w w:val="100"/>
          <w:position w:val="0"/>
        </w:rPr>
        <w:t>”</w:t>
      </w:r>
      <w:r>
        <w:rPr>
          <w:color w:val="000000"/>
          <w:spacing w:val="0"/>
          <w:w w:val="100"/>
          <w:position w:val="0"/>
        </w:rPr>
        <w:t>作为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新发展阶段的重要战略进行了 系列部署。根据中国信息通信研究院和前瞻产业研究院报告，数字经济成为我国国民经济高质量发展的新动能，由</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2.6</w:t>
      </w:r>
      <w:r>
        <w:rPr>
          <w:color w:val="000000"/>
          <w:spacing w:val="0"/>
          <w:w w:val="100"/>
          <w:position w:val="0"/>
        </w:rPr>
        <w:t>万亿元增加至</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35.8</w:t>
      </w:r>
      <w:r>
        <w:rPr>
          <w:color w:val="000000"/>
          <w:spacing w:val="0"/>
          <w:w w:val="100"/>
          <w:position w:val="0"/>
        </w:rPr>
        <w:t>万亿元，到</w:t>
      </w:r>
      <w:r>
        <w:rPr>
          <w:rFonts w:ascii="Times New Roman" w:eastAsia="Times New Roman" w:hAnsi="Times New Roman" w:cs="Times New Roman"/>
          <w:color w:val="000000"/>
          <w:spacing w:val="0"/>
          <w:w w:val="100"/>
          <w:position w:val="0"/>
        </w:rPr>
        <w:t>2025</w:t>
      </w:r>
      <w:r>
        <w:rPr>
          <w:color w:val="000000"/>
          <w:spacing w:val="0"/>
          <w:w w:val="100"/>
          <w:position w:val="0"/>
        </w:rPr>
        <w:t>年规模预计将达到</w:t>
      </w:r>
      <w:r>
        <w:rPr>
          <w:rFonts w:ascii="Times New Roman" w:eastAsia="Times New Roman" w:hAnsi="Times New Roman" w:cs="Times New Roman"/>
          <w:color w:val="000000"/>
          <w:spacing w:val="0"/>
          <w:w w:val="100"/>
          <w:position w:val="0"/>
        </w:rPr>
        <w:t>60</w:t>
      </w:r>
      <w:r>
        <w:rPr>
          <w:color w:val="000000"/>
          <w:spacing w:val="0"/>
          <w:w w:val="100"/>
          <w:position w:val="0"/>
        </w:rPr>
        <w:t>万亿元左右。</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工程正式启动，国家发展改革委、中央网信办、工业和信息化部、国家能源局联合印发通知， 同意在京津冀、长三角、粤港澳大湾区、成渝、内蒙古、贵州、甘肃、宁夏等</w:t>
      </w:r>
      <w:r>
        <w:rPr>
          <w:rFonts w:ascii="Times New Roman" w:eastAsia="Times New Roman" w:hAnsi="Times New Roman" w:cs="Times New Roman"/>
          <w:color w:val="000000"/>
          <w:spacing w:val="0"/>
          <w:w w:val="100"/>
          <w:position w:val="0"/>
        </w:rPr>
        <w:t>8</w:t>
      </w:r>
      <w:r>
        <w:rPr>
          <w:color w:val="000000"/>
          <w:spacing w:val="0"/>
          <w:w w:val="100"/>
          <w:position w:val="0"/>
        </w:rPr>
        <w:t>地启动建设国家算力枢纽节点，并规划了</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个国家数据中心集群。</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工程的全面启动，将释放企业内部对数据传输、上云、存储等</w:t>
      </w:r>
      <w:r>
        <w:rPr>
          <w:rFonts w:ascii="Times New Roman" w:eastAsia="Times New Roman" w:hAnsi="Times New Roman" w:cs="Times New Roman"/>
          <w:color w:val="000000"/>
          <w:spacing w:val="0"/>
          <w:w w:val="100"/>
          <w:position w:val="0"/>
        </w:rPr>
        <w:t>IT</w:t>
      </w:r>
      <w:r>
        <w:rPr>
          <w:color w:val="000000"/>
          <w:spacing w:val="0"/>
          <w:w w:val="100"/>
          <w:position w:val="0"/>
        </w:rPr>
        <w:t>需求，千行百业将全面呈 现出</w:t>
      </w:r>
      <w:r>
        <w:rPr>
          <w:rFonts w:ascii="Times New Roman" w:eastAsia="Times New Roman" w:hAnsi="Times New Roman" w:cs="Times New Roman"/>
          <w:color w:val="000000"/>
          <w:spacing w:val="0"/>
          <w:w w:val="100"/>
          <w:position w:val="0"/>
        </w:rPr>
        <w:t>“</w:t>
      </w:r>
      <w:r>
        <w:rPr>
          <w:color w:val="000000"/>
          <w:spacing w:val="0"/>
          <w:w w:val="100"/>
          <w:position w:val="0"/>
        </w:rPr>
        <w:t>产业数字化、数字产业化</w:t>
      </w:r>
      <w:r>
        <w:rPr>
          <w:rFonts w:ascii="Times New Roman" w:eastAsia="Times New Roman" w:hAnsi="Times New Roman" w:cs="Times New Roman"/>
          <w:color w:val="000000"/>
          <w:spacing w:val="0"/>
          <w:w w:val="100"/>
          <w:position w:val="0"/>
        </w:rPr>
        <w:t>”</w:t>
      </w:r>
      <w:r>
        <w:rPr>
          <w:color w:val="000000"/>
          <w:spacing w:val="0"/>
          <w:w w:val="100"/>
          <w:position w:val="0"/>
        </w:rPr>
        <w:t>的趋势，以及以云计算为核心、全连接为载体的互联网化发展。信息传输网络是数字经济发 展的重要载体，与</w:t>
      </w:r>
      <w:r>
        <w:rPr>
          <w:rFonts w:ascii="Times New Roman" w:eastAsia="Times New Roman" w:hAnsi="Times New Roman" w:cs="Times New Roman"/>
          <w:color w:val="000000"/>
          <w:spacing w:val="0"/>
          <w:w w:val="100"/>
          <w:position w:val="0"/>
        </w:rPr>
        <w:t>“</w:t>
      </w:r>
      <w:r>
        <w:rPr>
          <w:color w:val="000000"/>
          <w:spacing w:val="0"/>
          <w:w w:val="100"/>
          <w:position w:val="0"/>
        </w:rPr>
        <w:t>西电东送</w:t>
      </w:r>
      <w:r>
        <w:rPr>
          <w:rFonts w:ascii="Times New Roman" w:eastAsia="Times New Roman" w:hAnsi="Times New Roman" w:cs="Times New Roman"/>
          <w:color w:val="000000"/>
          <w:spacing w:val="0"/>
          <w:w w:val="100"/>
          <w:position w:val="0"/>
        </w:rPr>
        <w:t>”</w:t>
      </w:r>
      <w:r>
        <w:rPr>
          <w:color w:val="000000"/>
          <w:spacing w:val="0"/>
          <w:w w:val="100"/>
          <w:position w:val="0"/>
        </w:rPr>
        <w:t>中的电网、</w:t>
      </w:r>
      <w:r>
        <w:rPr>
          <w:rFonts w:ascii="Times New Roman" w:eastAsia="Times New Roman" w:hAnsi="Times New Roman" w:cs="Times New Roman"/>
          <w:color w:val="000000"/>
          <w:spacing w:val="0"/>
          <w:w w:val="100"/>
          <w:position w:val="0"/>
        </w:rPr>
        <w:t>“</w:t>
      </w:r>
      <w:r>
        <w:rPr>
          <w:color w:val="000000"/>
          <w:spacing w:val="0"/>
          <w:w w:val="100"/>
          <w:position w:val="0"/>
        </w:rPr>
        <w:t>西气东输</w:t>
      </w:r>
      <w:r>
        <w:rPr>
          <w:rFonts w:ascii="Times New Roman" w:eastAsia="Times New Roman" w:hAnsi="Times New Roman" w:cs="Times New Roman"/>
          <w:color w:val="000000"/>
          <w:spacing w:val="0"/>
          <w:w w:val="100"/>
          <w:position w:val="0"/>
        </w:rPr>
        <w:t>”</w:t>
      </w:r>
      <w:r>
        <w:rPr>
          <w:color w:val="000000"/>
          <w:spacing w:val="0"/>
          <w:w w:val="100"/>
          <w:position w:val="0"/>
        </w:rPr>
        <w:t>中的管道类似，是实现</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 xml:space="preserve">战略中必不可少的重要环节。伴随着 </w:t>
      </w:r>
      <w:r>
        <w:rPr>
          <w:rFonts w:ascii="Times New Roman" w:eastAsia="Times New Roman" w:hAnsi="Times New Roman" w:cs="Times New Roman"/>
          <w:color w:val="000000"/>
          <w:spacing w:val="0"/>
          <w:w w:val="100"/>
          <w:position w:val="0"/>
        </w:rPr>
        <w:t>SD-WAN</w:t>
      </w:r>
      <w:r>
        <w:rPr>
          <w:color w:val="000000"/>
          <w:spacing w:val="0"/>
          <w:w w:val="100"/>
          <w:position w:val="0"/>
        </w:rPr>
        <w:t>、云计算、边缘计算等网络技术的不断发展和应用，未来行业发展基于云计算的智能、便捷、多元专用网络服务， 拥有创新型网络技术的专用网络服务商将占据市场主导地位。</w:t>
      </w:r>
    </w:p>
    <w:p>
      <w:pPr>
        <w:pStyle w:val="Style17"/>
        <w:keepNext w:val="0"/>
        <w:keepLines w:val="0"/>
        <w:widowControl w:val="0"/>
        <w:shd w:val="clear" w:color="auto" w:fill="auto"/>
        <w:tabs>
          <w:tab w:pos="861" w:val="left"/>
        </w:tabs>
        <w:bidi w:val="0"/>
        <w:spacing w:before="0" w:after="0" w:line="313" w:lineRule="exact"/>
        <w:ind w:left="0" w:right="0"/>
        <w:jc w:val="both"/>
      </w:pPr>
      <w:bookmarkStart w:id="70" w:name="bookmark70"/>
      <w:r>
        <w:rPr>
          <w:b/>
          <w:bCs/>
          <w:color w:val="000000"/>
          <w:spacing w:val="0"/>
          <w:w w:val="100"/>
          <w:position w:val="0"/>
        </w:rPr>
        <w:t>（</w:t>
      </w:r>
      <w:bookmarkEnd w:id="70"/>
      <w:r>
        <w:rPr>
          <w:b/>
          <w:bCs/>
          <w:color w:val="000000"/>
          <w:spacing w:val="0"/>
          <w:w w:val="100"/>
          <w:position w:val="0"/>
        </w:rPr>
        <w:t>二）</w:t>
        <w:tab/>
        <w:t>行业技术加速演变带来企业</w:t>
      </w:r>
      <w:r>
        <w:rPr>
          <w:rFonts w:ascii="Times New Roman" w:eastAsia="Times New Roman" w:hAnsi="Times New Roman" w:cs="Times New Roman"/>
          <w:b/>
          <w:bCs/>
          <w:color w:val="000000"/>
          <w:spacing w:val="0"/>
          <w:w w:val="100"/>
          <w:position w:val="0"/>
        </w:rPr>
        <w:t>IT</w:t>
      </w:r>
      <w:r>
        <w:rPr>
          <w:b/>
          <w:bCs/>
          <w:color w:val="000000"/>
          <w:spacing w:val="0"/>
          <w:w w:val="100"/>
          <w:position w:val="0"/>
        </w:rPr>
        <w:t>服务新需求</w:t>
      </w:r>
    </w:p>
    <w:p>
      <w:pPr>
        <w:pStyle w:val="Style17"/>
        <w:keepNext w:val="0"/>
        <w:keepLines w:val="0"/>
        <w:widowControl w:val="0"/>
        <w:shd w:val="clear" w:color="auto" w:fill="auto"/>
        <w:tabs>
          <w:tab w:pos="790" w:val="left"/>
        </w:tabs>
        <w:bidi w:val="0"/>
        <w:spacing w:before="0" w:after="0" w:line="313" w:lineRule="exact"/>
        <w:ind w:left="0" w:right="0"/>
        <w:jc w:val="both"/>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算网融合一体化服务逐渐成为行业趋势</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数字化、智能化正在加快推动计算产业的创新，算网融合一体化服务逐渐成为行业趋势。云网融合</w:t>
      </w:r>
      <w:r>
        <w:rPr>
          <w:rFonts w:ascii="Times New Roman" w:eastAsia="Times New Roman" w:hAnsi="Times New Roman" w:cs="Times New Roman"/>
          <w:color w:val="000000"/>
          <w:spacing w:val="0"/>
          <w:w w:val="100"/>
          <w:position w:val="0"/>
        </w:rPr>
        <w:t>1.0</w:t>
      </w:r>
      <w:r>
        <w:rPr>
          <w:color w:val="000000"/>
          <w:spacing w:val="0"/>
          <w:w w:val="100"/>
          <w:position w:val="0"/>
        </w:rPr>
        <w:t>阶段主要体现为 云网协同，云计算和网络服务一体化提供，网络服务于中心云</w:t>
      </w:r>
      <w:r>
        <w:rPr>
          <w:color w:val="000000"/>
          <w:spacing w:val="0"/>
          <w:w w:val="100"/>
          <w:position w:val="0"/>
        </w:rPr>
        <w:t>，</w:t>
      </w:r>
      <w:r>
        <w:rPr>
          <w:color w:val="000000"/>
          <w:spacing w:val="0"/>
          <w:w w:val="100"/>
          <w:position w:val="0"/>
        </w:rPr>
        <w:t>云与网相对独立。随着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MEC</w:t>
      </w:r>
      <w:r>
        <w:rPr>
          <w:color w:val="000000"/>
          <w:spacing w:val="0"/>
          <w:w w:val="100"/>
          <w:position w:val="0"/>
        </w:rPr>
        <w:t>和</w:t>
      </w:r>
      <w:r>
        <w:rPr>
          <w:rFonts w:ascii="Times New Roman" w:eastAsia="Times New Roman" w:hAnsi="Times New Roman" w:cs="Times New Roman"/>
          <w:color w:val="000000"/>
          <w:spacing w:val="0"/>
          <w:w w:val="100"/>
          <w:position w:val="0"/>
        </w:rPr>
        <w:t>AI</w:t>
      </w:r>
      <w:r>
        <w:rPr>
          <w:color w:val="000000"/>
          <w:spacing w:val="0"/>
          <w:w w:val="100"/>
          <w:position w:val="0"/>
        </w:rPr>
        <w:t>的发展，算力无处不在， 网络需为云、边、端算力的高效协同提供更加智能的服务，计算与网络亦将深度融合，迈向云网融合</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即算网融合的新 阶段。算力经营将成为运营商一个重要业务抓手，使运营商不再是纯粹的管道服务商。</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目前主要的</w:t>
      </w:r>
      <w:r>
        <w:rPr>
          <w:rFonts w:ascii="Times New Roman" w:eastAsia="Times New Roman" w:hAnsi="Times New Roman" w:cs="Times New Roman"/>
          <w:color w:val="000000"/>
          <w:spacing w:val="0"/>
          <w:w w:val="100"/>
          <w:position w:val="0"/>
        </w:rPr>
        <w:t>IT</w:t>
      </w:r>
      <w:r>
        <w:rPr>
          <w:color w:val="000000"/>
          <w:spacing w:val="0"/>
          <w:w w:val="100"/>
          <w:position w:val="0"/>
        </w:rPr>
        <w:t>基础设施均在向公有云、私有云和边缘云等迁移，云作为数据的载体，在可靠性、安全性、算力资源的弹 性等方面尤显重要，网络则作为连通算力的</w:t>
      </w:r>
      <w:r>
        <w:rPr>
          <w:rFonts w:ascii="Times New Roman" w:eastAsia="Times New Roman" w:hAnsi="Times New Roman" w:cs="Times New Roman"/>
          <w:color w:val="000000"/>
          <w:spacing w:val="0"/>
          <w:w w:val="100"/>
          <w:position w:val="0"/>
        </w:rPr>
        <w:t>“</w:t>
      </w:r>
      <w:r>
        <w:rPr>
          <w:color w:val="000000"/>
          <w:spacing w:val="0"/>
          <w:w w:val="100"/>
          <w:position w:val="0"/>
        </w:rPr>
        <w:t>筋骨</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血脉</w:t>
      </w:r>
      <w:r>
        <w:rPr>
          <w:rFonts w:ascii="Times New Roman" w:eastAsia="Times New Roman" w:hAnsi="Times New Roman" w:cs="Times New Roman"/>
          <w:color w:val="000000"/>
          <w:spacing w:val="0"/>
          <w:w w:val="100"/>
          <w:position w:val="0"/>
        </w:rPr>
        <w:t>”</w:t>
      </w:r>
      <w:r>
        <w:rPr>
          <w:color w:val="000000"/>
          <w:spacing w:val="0"/>
          <w:w w:val="100"/>
          <w:position w:val="0"/>
        </w:rPr>
        <w:t>，提供满足各种需求的安全传输服务，如大带宽、确定性时延等。 根据</w:t>
      </w:r>
      <w:r>
        <w:rPr>
          <w:rFonts w:ascii="Times New Roman" w:eastAsia="Times New Roman" w:hAnsi="Times New Roman" w:cs="Times New Roman"/>
          <w:color w:val="000000"/>
          <w:spacing w:val="0"/>
          <w:w w:val="100"/>
          <w:position w:val="0"/>
        </w:rPr>
        <w:t>IDC</w:t>
      </w:r>
      <w:r>
        <w:rPr>
          <w:color w:val="000000"/>
          <w:spacing w:val="0"/>
          <w:w w:val="100"/>
          <w:position w:val="0"/>
        </w:rPr>
        <w:t>《</w:t>
      </w:r>
      <w:r>
        <w:rPr>
          <w:rFonts w:ascii="Times New Roman" w:eastAsia="Times New Roman" w:hAnsi="Times New Roman" w:cs="Times New Roman"/>
          <w:color w:val="000000"/>
          <w:spacing w:val="0"/>
          <w:w w:val="100"/>
          <w:position w:val="0"/>
        </w:rPr>
        <w:t xml:space="preserve">Future Scapes </w:t>
      </w:r>
      <w:r>
        <w:rPr>
          <w:rFonts w:ascii="Times New Roman" w:eastAsia="Times New Roman" w:hAnsi="Times New Roman" w:cs="Times New Roman"/>
          <w:color w:val="000000"/>
          <w:spacing w:val="0"/>
          <w:w w:val="100"/>
          <w:position w:val="0"/>
        </w:rPr>
        <w:t>2020</w:t>
      </w:r>
      <w:r>
        <w:rPr>
          <w:color w:val="000000"/>
          <w:spacing w:val="0"/>
          <w:w w:val="100"/>
          <w:position w:val="0"/>
        </w:rPr>
        <w:t>》报告，到</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85%</w:t>
      </w:r>
      <w:r>
        <w:rPr>
          <w:color w:val="000000"/>
          <w:spacing w:val="0"/>
          <w:w w:val="100"/>
          <w:position w:val="0"/>
        </w:rPr>
        <w:t>的企业新建的数字基础设施将部署在云上，当前的比例只有</w:t>
      </w:r>
      <w:r>
        <w:rPr>
          <w:rFonts w:ascii="Times New Roman" w:eastAsia="Times New Roman" w:hAnsi="Times New Roman" w:cs="Times New Roman"/>
          <w:color w:val="000000"/>
          <w:spacing w:val="0"/>
          <w:w w:val="100"/>
          <w:position w:val="0"/>
        </w:rPr>
        <w:t>20%</w:t>
      </w:r>
      <w:r>
        <w:rPr>
          <w:color w:val="000000"/>
          <w:spacing w:val="0"/>
          <w:w w:val="100"/>
          <w:position w:val="0"/>
        </w:rPr>
        <w:t>，还有 较大的增长空间。超</w:t>
      </w:r>
      <w:r>
        <w:rPr>
          <w:rFonts w:ascii="Times New Roman" w:eastAsia="Times New Roman" w:hAnsi="Times New Roman" w:cs="Times New Roman"/>
          <w:color w:val="000000"/>
          <w:spacing w:val="0"/>
          <w:w w:val="100"/>
          <w:position w:val="0"/>
        </w:rPr>
        <w:t>90%</w:t>
      </w:r>
      <w:r>
        <w:rPr>
          <w:color w:val="000000"/>
          <w:spacing w:val="0"/>
          <w:w w:val="100"/>
          <w:position w:val="0"/>
        </w:rPr>
        <w:t>的应用程序将会云化，并且超</w:t>
      </w:r>
      <w:r>
        <w:rPr>
          <w:rFonts w:ascii="Times New Roman" w:eastAsia="Times New Roman" w:hAnsi="Times New Roman" w:cs="Times New Roman"/>
          <w:color w:val="000000"/>
          <w:spacing w:val="0"/>
          <w:w w:val="100"/>
          <w:position w:val="0"/>
        </w:rPr>
        <w:t>80%</w:t>
      </w:r>
      <w:r>
        <w:rPr>
          <w:color w:val="000000"/>
          <w:spacing w:val="0"/>
          <w:w w:val="100"/>
          <w:position w:val="0"/>
        </w:rPr>
        <w:t>的应用将会嵌入</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在未来计算需求持续增加的情况下，形成</w:t>
      </w:r>
      <w:r>
        <w:rPr>
          <w:rFonts w:ascii="Times New Roman" w:eastAsia="Times New Roman" w:hAnsi="Times New Roman" w:cs="Times New Roman"/>
          <w:color w:val="000000"/>
          <w:spacing w:val="0"/>
          <w:w w:val="100"/>
          <w:position w:val="0"/>
        </w:rPr>
        <w:t>“</w:t>
      </w:r>
      <w:r>
        <w:rPr>
          <w:color w:val="000000"/>
          <w:spacing w:val="0"/>
          <w:w w:val="100"/>
          <w:position w:val="0"/>
        </w:rPr>
        <w:t>云、 边、端</w:t>
      </w:r>
      <w:r>
        <w:rPr>
          <w:rFonts w:ascii="Times New Roman" w:eastAsia="Times New Roman" w:hAnsi="Times New Roman" w:cs="Times New Roman"/>
          <w:color w:val="000000"/>
          <w:spacing w:val="0"/>
          <w:w w:val="100"/>
          <w:position w:val="0"/>
        </w:rPr>
        <w:t>”</w:t>
      </w:r>
      <w:r>
        <w:rPr>
          <w:color w:val="000000"/>
          <w:spacing w:val="0"/>
          <w:w w:val="100"/>
          <w:position w:val="0"/>
        </w:rPr>
        <w:t>多级计算部署方案是必然趋势，新的</w:t>
      </w:r>
      <w:r>
        <w:rPr>
          <w:rFonts w:ascii="Times New Roman" w:eastAsia="Times New Roman" w:hAnsi="Times New Roman" w:cs="Times New Roman"/>
          <w:color w:val="000000"/>
          <w:spacing w:val="0"/>
          <w:w w:val="100"/>
          <w:position w:val="0"/>
        </w:rPr>
        <w:t>ICT</w:t>
      </w:r>
      <w:r>
        <w:rPr>
          <w:color w:val="000000"/>
          <w:spacing w:val="0"/>
          <w:w w:val="100"/>
          <w:position w:val="0"/>
        </w:rPr>
        <w:t>格局将朝泛在联接与泛在计算紧密结合的方向演进。</w:t>
      </w:r>
    </w:p>
    <w:p>
      <w:pPr>
        <w:pStyle w:val="Style17"/>
        <w:keepNext w:val="0"/>
        <w:keepLines w:val="0"/>
        <w:widowControl w:val="0"/>
        <w:shd w:val="clear" w:color="auto" w:fill="auto"/>
        <w:tabs>
          <w:tab w:pos="790" w:val="left"/>
        </w:tabs>
        <w:bidi w:val="0"/>
        <w:spacing w:before="0" w:after="0" w:line="313" w:lineRule="exact"/>
        <w:ind w:left="0" w:right="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SASE</w:t>
      </w:r>
      <w:r>
        <w:rPr>
          <w:b/>
          <w:bCs/>
          <w:color w:val="000000"/>
          <w:spacing w:val="0"/>
          <w:w w:val="100"/>
          <w:position w:val="0"/>
        </w:rPr>
        <w:t>将成为网络边界安全的主流模式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在远程办公、云端数据保护、企业数字化转型及安全建设和政策的驱动下，边缘安全的建设势在必行。随着企业对于云 化网络安全产品的需求上升以及各大网络安全厂商纷纷布局，</w:t>
      </w:r>
      <w:r>
        <w:rPr>
          <w:rFonts w:ascii="Times New Roman" w:eastAsia="Times New Roman" w:hAnsi="Times New Roman" w:cs="Times New Roman"/>
          <w:color w:val="000000"/>
          <w:spacing w:val="0"/>
          <w:w w:val="100"/>
          <w:position w:val="0"/>
        </w:rPr>
        <w:t>SASE</w:t>
      </w:r>
      <w:r>
        <w:rPr>
          <w:color w:val="000000"/>
          <w:spacing w:val="0"/>
          <w:w w:val="100"/>
          <w:position w:val="0"/>
        </w:rPr>
        <w:t>作为一种全新架构的安全接入解决方案，在未来有希望 成为网络边界安全的主流模式。中国信息通信研究院云计算与大数据研究所云计算部副主任马飞作认为，</w:t>
      </w:r>
      <w:r>
        <w:rPr>
          <w:rFonts w:ascii="Times New Roman" w:eastAsia="Times New Roman" w:hAnsi="Times New Roman" w:cs="Times New Roman"/>
          <w:color w:val="000000"/>
          <w:spacing w:val="0"/>
          <w:w w:val="100"/>
          <w:position w:val="0"/>
        </w:rPr>
        <w:t>“</w:t>
      </w:r>
      <w:r>
        <w:rPr>
          <w:color w:val="000000"/>
          <w:spacing w:val="0"/>
          <w:w w:val="100"/>
          <w:position w:val="0"/>
        </w:rPr>
        <w:t>从市场层面来看， 我国</w:t>
      </w:r>
      <w:r>
        <w:rPr>
          <w:rFonts w:ascii="Times New Roman" w:eastAsia="Times New Roman" w:hAnsi="Times New Roman" w:cs="Times New Roman"/>
          <w:color w:val="000000"/>
          <w:spacing w:val="0"/>
          <w:w w:val="100"/>
          <w:position w:val="0"/>
        </w:rPr>
        <w:t>SASE</w:t>
      </w:r>
      <w:r>
        <w:rPr>
          <w:color w:val="000000"/>
          <w:spacing w:val="0"/>
          <w:w w:val="100"/>
          <w:position w:val="0"/>
        </w:rPr>
        <w:t>市场处于探索期，网络与安全厂商占主导优势；在政策层面，国家正在积极推动创新性安全技术理念实施；在技 术层面，呈现</w:t>
      </w:r>
      <w:r>
        <w:rPr>
          <w:rFonts w:ascii="Times New Roman" w:eastAsia="Times New Roman" w:hAnsi="Times New Roman" w:cs="Times New Roman"/>
          <w:color w:val="000000"/>
          <w:spacing w:val="0"/>
          <w:w w:val="100"/>
          <w:position w:val="0"/>
        </w:rPr>
        <w:t>SASE</w:t>
      </w:r>
      <w:r>
        <w:rPr>
          <w:color w:val="000000"/>
          <w:spacing w:val="0"/>
          <w:w w:val="100"/>
          <w:position w:val="0"/>
        </w:rPr>
        <w:t>功能向云化转变，能力逐步向边缘侧转移的趋势；在应用场景层面，多分支移动接入场景需求加速，</w:t>
      </w:r>
      <w:r>
        <w:rPr>
          <w:rFonts w:ascii="Times New Roman" w:eastAsia="Times New Roman" w:hAnsi="Times New Roman" w:cs="Times New Roman"/>
          <w:color w:val="000000"/>
          <w:spacing w:val="0"/>
          <w:w w:val="100"/>
          <w:position w:val="0"/>
        </w:rPr>
        <w:t xml:space="preserve">SASE </w:t>
      </w:r>
      <w:r>
        <w:rPr>
          <w:color w:val="000000"/>
          <w:spacing w:val="0"/>
          <w:w w:val="100"/>
          <w:position w:val="0"/>
        </w:rPr>
        <w:t>迎来新的机会窗口。</w:t>
      </w:r>
      <w:r>
        <w:rPr>
          <w:rFonts w:ascii="Times New Roman" w:eastAsia="Times New Roman" w:hAnsi="Times New Roman" w:cs="Times New Roman"/>
          <w:color w:val="000000"/>
          <w:spacing w:val="0"/>
          <w:w w:val="100"/>
          <w:position w:val="0"/>
        </w:rPr>
        <w:t>”</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SASE</w:t>
      </w:r>
      <w:r>
        <w:rPr>
          <w:color w:val="000000"/>
          <w:spacing w:val="0"/>
          <w:w w:val="100"/>
          <w:position w:val="0"/>
        </w:rPr>
        <w:t>可认为是</w:t>
      </w:r>
      <w:r>
        <w:rPr>
          <w:rFonts w:ascii="Times New Roman" w:eastAsia="Times New Roman" w:hAnsi="Times New Roman" w:cs="Times New Roman"/>
          <w:color w:val="000000"/>
          <w:spacing w:val="0"/>
          <w:w w:val="100"/>
          <w:position w:val="0"/>
        </w:rPr>
        <w:t>SD-WAN+SSE</w:t>
      </w:r>
      <w:r>
        <w:rPr>
          <w:color w:val="000000"/>
          <w:spacing w:val="0"/>
          <w:w w:val="100"/>
          <w:position w:val="0"/>
        </w:rPr>
        <w:t>，</w:t>
      </w:r>
      <w:r>
        <w:rPr>
          <w:color w:val="000000"/>
          <w:spacing w:val="0"/>
          <w:w w:val="100"/>
          <w:position w:val="0"/>
        </w:rPr>
        <w:t>其主要组件为下一代防火墙、安全</w:t>
      </w:r>
      <w:r>
        <w:rPr>
          <w:rFonts w:ascii="Times New Roman" w:eastAsia="Times New Roman" w:hAnsi="Times New Roman" w:cs="Times New Roman"/>
          <w:color w:val="000000"/>
          <w:spacing w:val="0"/>
          <w:w w:val="100"/>
          <w:position w:val="0"/>
        </w:rPr>
        <w:t>Web</w:t>
      </w:r>
      <w:r>
        <w:rPr>
          <w:color w:val="000000"/>
          <w:spacing w:val="0"/>
          <w:w w:val="100"/>
          <w:position w:val="0"/>
        </w:rPr>
        <w:t>网关、云访问安全代理以及零信任网络访问。无 论用户是传统的办公网络或移动式办公网络，资源位于传统数据中心、私有云、公有云或</w:t>
      </w:r>
      <w:r>
        <w:rPr>
          <w:rFonts w:ascii="Times New Roman" w:eastAsia="Times New Roman" w:hAnsi="Times New Roman" w:cs="Times New Roman"/>
          <w:color w:val="000000"/>
          <w:spacing w:val="0"/>
          <w:w w:val="100"/>
          <w:position w:val="0"/>
        </w:rPr>
        <w:t>SaaS（</w:t>
      </w:r>
      <w:r>
        <w:rPr>
          <w:color w:val="000000"/>
          <w:spacing w:val="0"/>
          <w:w w:val="100"/>
          <w:position w:val="0"/>
        </w:rPr>
        <w:t>安全即服务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SASE</w:t>
      </w:r>
      <w:r>
        <w:rPr>
          <w:color w:val="000000"/>
          <w:spacing w:val="0"/>
          <w:w w:val="100"/>
          <w:position w:val="0"/>
        </w:rPr>
        <w:t>提供了 一致的安全策略和最优的访问路径。根据</w:t>
      </w:r>
      <w:r>
        <w:rPr>
          <w:rFonts w:ascii="Times New Roman" w:eastAsia="Times New Roman" w:hAnsi="Times New Roman" w:cs="Times New Roman"/>
          <w:color w:val="000000"/>
          <w:spacing w:val="0"/>
          <w:w w:val="100"/>
          <w:position w:val="0"/>
        </w:rPr>
        <w:t>Garnter</w:t>
      </w:r>
      <w:r>
        <w:rPr>
          <w:color w:val="000000"/>
          <w:spacing w:val="0"/>
          <w:w w:val="100"/>
          <w:position w:val="0"/>
        </w:rPr>
        <w:t>的预测，全球</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SASE</w:t>
      </w:r>
      <w:r>
        <w:rPr>
          <w:color w:val="000000"/>
          <w:spacing w:val="0"/>
          <w:w w:val="100"/>
          <w:position w:val="0"/>
        </w:rPr>
        <w:t>总收入将会达到</w:t>
      </w:r>
      <w:r>
        <w:rPr>
          <w:rFonts w:ascii="Times New Roman" w:eastAsia="Times New Roman" w:hAnsi="Times New Roman" w:cs="Times New Roman"/>
          <w:color w:val="000000"/>
          <w:spacing w:val="0"/>
          <w:w w:val="100"/>
          <w:position w:val="0"/>
        </w:rPr>
        <w:t>110</w:t>
      </w:r>
      <w:r>
        <w:rPr>
          <w:color w:val="000000"/>
          <w:spacing w:val="0"/>
          <w:w w:val="100"/>
          <w:position w:val="0"/>
        </w:rPr>
        <w:t>亿美元，未来至</w:t>
      </w:r>
      <w:r>
        <w:rPr>
          <w:rFonts w:ascii="Times New Roman" w:eastAsia="Times New Roman" w:hAnsi="Times New Roman" w:cs="Times New Roman"/>
          <w:color w:val="000000"/>
          <w:spacing w:val="0"/>
          <w:w w:val="100"/>
          <w:position w:val="0"/>
        </w:rPr>
        <w:t>40</w:t>
      </w:r>
      <w:r>
        <w:rPr>
          <w:color w:val="000000"/>
          <w:spacing w:val="0"/>
          <w:w w:val="100"/>
          <w:position w:val="0"/>
        </w:rPr>
        <w:t>%的企业将 有明确的策略采用</w:t>
      </w:r>
      <w:r>
        <w:rPr>
          <w:rFonts w:ascii="Times New Roman" w:eastAsia="Times New Roman" w:hAnsi="Times New Roman" w:cs="Times New Roman"/>
          <w:color w:val="000000"/>
          <w:spacing w:val="0"/>
          <w:w w:val="100"/>
          <w:position w:val="0"/>
        </w:rPr>
        <w:t>SASE</w:t>
      </w:r>
      <w:r>
        <w:rPr>
          <w:color w:val="000000"/>
          <w:spacing w:val="0"/>
          <w:w w:val="100"/>
          <w:position w:val="0"/>
        </w:rPr>
        <w:t>。</w:t>
      </w:r>
      <w:r>
        <w:rPr>
          <w:rFonts w:ascii="Times New Roman" w:eastAsia="Times New Roman" w:hAnsi="Times New Roman" w:cs="Times New Roman"/>
          <w:color w:val="000000"/>
          <w:spacing w:val="0"/>
          <w:w w:val="100"/>
          <w:position w:val="0"/>
        </w:rPr>
        <w:t>SD-WAN</w:t>
      </w:r>
      <w:r>
        <w:rPr>
          <w:color w:val="000000"/>
          <w:spacing w:val="0"/>
          <w:w w:val="100"/>
          <w:position w:val="0"/>
        </w:rPr>
        <w:t>作为</w:t>
      </w:r>
      <w:r>
        <w:rPr>
          <w:rFonts w:ascii="Times New Roman" w:eastAsia="Times New Roman" w:hAnsi="Times New Roman" w:cs="Times New Roman"/>
          <w:color w:val="000000"/>
          <w:spacing w:val="0"/>
          <w:w w:val="100"/>
          <w:position w:val="0"/>
        </w:rPr>
        <w:t>SASE</w:t>
      </w:r>
      <w:r>
        <w:rPr>
          <w:color w:val="000000"/>
          <w:spacing w:val="0"/>
          <w:w w:val="100"/>
          <w:position w:val="0"/>
        </w:rPr>
        <w:t>解决网络基础互联的关键技术，其特性让</w:t>
      </w:r>
      <w:r>
        <w:rPr>
          <w:rFonts w:ascii="Times New Roman" w:eastAsia="Times New Roman" w:hAnsi="Times New Roman" w:cs="Times New Roman"/>
          <w:color w:val="000000"/>
          <w:spacing w:val="0"/>
          <w:w w:val="100"/>
          <w:position w:val="0"/>
        </w:rPr>
        <w:t>SASE</w:t>
      </w:r>
      <w:r>
        <w:rPr>
          <w:color w:val="000000"/>
          <w:spacing w:val="0"/>
          <w:w w:val="100"/>
          <w:position w:val="0"/>
        </w:rPr>
        <w:t>具备更优质的多云多数据中心 联通能力，将企业分支与数据中心连接起来。</w:t>
      </w:r>
    </w:p>
    <w:p>
      <w:pPr>
        <w:pStyle w:val="Style17"/>
        <w:keepNext w:val="0"/>
        <w:keepLines w:val="0"/>
        <w:widowControl w:val="0"/>
        <w:shd w:val="clear" w:color="auto" w:fill="auto"/>
        <w:bidi w:val="0"/>
        <w:spacing w:before="0" w:after="0" w:line="313"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三）科技创新支持力度加大，国产替代全面推进</w:t>
      </w:r>
    </w:p>
    <w:p>
      <w:pPr>
        <w:pStyle w:val="Style17"/>
        <w:keepNext w:val="0"/>
        <w:keepLines w:val="0"/>
        <w:widowControl w:val="0"/>
        <w:shd w:val="clear" w:color="auto" w:fill="auto"/>
        <w:bidi w:val="0"/>
        <w:spacing w:before="0" w:after="36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月，中共中央政治局会议审议《国家安全战略》等重要文件，会议强调</w:t>
      </w:r>
      <w:r>
        <w:rPr>
          <w:rFonts w:ascii="Times New Roman" w:eastAsia="Times New Roman" w:hAnsi="Times New Roman" w:cs="Times New Roman"/>
          <w:color w:val="000000"/>
          <w:spacing w:val="0"/>
          <w:w w:val="100"/>
          <w:position w:val="0"/>
        </w:rPr>
        <w:t>“</w:t>
      </w:r>
      <w:r>
        <w:rPr>
          <w:color w:val="000000"/>
          <w:spacing w:val="0"/>
          <w:w w:val="100"/>
          <w:position w:val="0"/>
        </w:rPr>
        <w:t>要强化科技自立自强作为国家安全和 发展的战略支撑作用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必须牢固树立总体国家安全观</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加快提升网络安全、数据安全、人工智能安全等领域的治理能力</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等安全理念。国家持续加大对科技创新的支持力度，信创产业上升至国家战略，国产化规模到来，本土企业服务市场的国产 化不仅仅是简单的国产替代，更需要数智化升级</w:t>
      </w:r>
      <w:r>
        <w:rPr>
          <w:rFonts w:ascii="Times New Roman" w:eastAsia="Times New Roman" w:hAnsi="Times New Roman" w:cs="Times New Roman"/>
          <w:color w:val="000000"/>
          <w:spacing w:val="0"/>
          <w:w w:val="100"/>
          <w:position w:val="0"/>
        </w:rPr>
        <w:t>+</w:t>
      </w:r>
      <w:r>
        <w:rPr>
          <w:color w:val="000000"/>
          <w:spacing w:val="0"/>
          <w:w w:val="100"/>
          <w:position w:val="0"/>
        </w:rPr>
        <w:t>信创的价值替代。信创带动国产化网络安全需求，网络安全作为</w:t>
      </w:r>
      <w:r>
        <w:rPr>
          <w:rFonts w:ascii="Times New Roman" w:eastAsia="Times New Roman" w:hAnsi="Times New Roman" w:cs="Times New Roman"/>
          <w:color w:val="000000"/>
          <w:spacing w:val="0"/>
          <w:w w:val="100"/>
          <w:position w:val="0"/>
        </w:rPr>
        <w:t>IT</w:t>
      </w:r>
      <w:r>
        <w:rPr>
          <w:color w:val="000000"/>
          <w:spacing w:val="0"/>
          <w:w w:val="100"/>
          <w:position w:val="0"/>
        </w:rPr>
        <w:t>基础 设施的关键内容，随着信创产业的快速发展，基于国产平台的网络安全产品也将迎来巨大的市场需求。</w:t>
      </w:r>
    </w:p>
    <w:p>
      <w:pPr>
        <w:pStyle w:val="Style22"/>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17"/>
        <w:keepNext w:val="0"/>
        <w:keepLines w:val="0"/>
        <w:widowControl w:val="0"/>
        <w:shd w:val="clear" w:color="auto" w:fill="auto"/>
        <w:bidi w:val="0"/>
        <w:spacing w:before="0" w:after="100" w:line="313" w:lineRule="exact"/>
        <w:ind w:left="0" w:right="0"/>
        <w:jc w:val="both"/>
      </w:pPr>
      <w:bookmarkStart w:id="78" w:name="bookmark78"/>
      <w:r>
        <w:rPr>
          <w:b/>
          <w:bCs/>
          <w:color w:val="000000"/>
          <w:spacing w:val="0"/>
          <w:w w:val="100"/>
          <w:position w:val="0"/>
        </w:rPr>
        <w:t>（</w:t>
      </w:r>
      <w:bookmarkEnd w:id="78"/>
      <w:r>
        <w:rPr>
          <w:b/>
          <w:bCs/>
          <w:color w:val="000000"/>
          <w:spacing w:val="0"/>
          <w:w w:val="100"/>
          <w:position w:val="0"/>
        </w:rPr>
        <w:t>一）公司从事的主要业务及经营模式</w:t>
      </w:r>
    </w:p>
    <w:p>
      <w:pPr>
        <w:pStyle w:val="Style17"/>
        <w:keepNext w:val="0"/>
        <w:keepLines w:val="0"/>
        <w:widowControl w:val="0"/>
        <w:shd w:val="clear" w:color="auto" w:fill="auto"/>
        <w:tabs>
          <w:tab w:pos="662" w:val="left"/>
        </w:tabs>
        <w:bidi w:val="0"/>
        <w:spacing w:before="0" w:after="0"/>
        <w:ind w:left="0" w:right="0"/>
        <w:jc w:val="both"/>
      </w:pPr>
      <w:bookmarkStart w:id="79" w:name="bookmark79"/>
      <w:r>
        <w:rPr>
          <w:rFonts w:ascii="Times New Roman" w:eastAsia="Times New Roman" w:hAnsi="Times New Roman" w:cs="Times New Roman"/>
          <w:b/>
          <w:bCs/>
          <w:color w:val="000000"/>
          <w:spacing w:val="0"/>
          <w:w w:val="100"/>
          <w:position w:val="0"/>
        </w:rPr>
        <w:t>1</w:t>
      </w:r>
      <w:bookmarkEnd w:id="79"/>
      <w:r>
        <w:rPr>
          <w:b/>
          <w:bCs/>
          <w:color w:val="000000"/>
          <w:spacing w:val="0"/>
          <w:w w:val="100"/>
          <w:position w:val="0"/>
        </w:rPr>
        <w:t>、</w:t>
        <w:tab/>
        <w:t>主营业务情况</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公司主营业务是为跨区域经营的大中型企业提供安全、稳定、智能的</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整体解决方案、数字化工程及其他服务， 致力于应用云计算、移动应用、物联网、大数据等新一代信息技术，构建覆盖全球的智能化云网服务。依托公司现有的网络 平台资源及技术服务体系，叠加创新的云服务，推动企业运营管理在云计算时代下迈向数字化、智能化。</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随着云计算、物联网、</w:t>
      </w:r>
      <w:r>
        <w:rPr>
          <w:rFonts w:ascii="Times New Roman" w:eastAsia="Times New Roman" w:hAnsi="Times New Roman" w:cs="Times New Roman"/>
          <w:color w:val="000000"/>
          <w:spacing w:val="0"/>
          <w:w w:val="100"/>
          <w:position w:val="0"/>
        </w:rPr>
        <w:t>5G</w:t>
      </w:r>
      <w:r>
        <w:rPr>
          <w:color w:val="000000"/>
          <w:spacing w:val="0"/>
          <w:w w:val="100"/>
          <w:position w:val="0"/>
        </w:rPr>
        <w:t>等应用的快速发展，优质的</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整体服务已成为企业数字化转型的关键性信息技术基础设 施。公司坚持走国产替代战略，秉承</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（网络即服务）和</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（安全即服务）的理念，以</w:t>
      </w:r>
      <w:r>
        <w:rPr>
          <w:rFonts w:ascii="Times New Roman" w:eastAsia="Times New Roman" w:hAnsi="Times New Roman" w:cs="Times New Roman"/>
          <w:color w:val="000000"/>
          <w:spacing w:val="0"/>
          <w:w w:val="100"/>
          <w:position w:val="0"/>
        </w:rPr>
        <w:t>MPLS</w:t>
      </w:r>
      <w:r>
        <w:rPr>
          <w:color w:val="000000"/>
          <w:spacing w:val="0"/>
          <w:w w:val="100"/>
          <w:position w:val="0"/>
        </w:rPr>
        <w:t>骨干网为核心，以</w:t>
      </w:r>
      <w:r>
        <w:rPr>
          <w:rFonts w:ascii="Times New Roman" w:eastAsia="Times New Roman" w:hAnsi="Times New Roman" w:cs="Times New Roman"/>
          <w:color w:val="000000"/>
          <w:spacing w:val="0"/>
          <w:w w:val="100"/>
          <w:position w:val="0"/>
        </w:rPr>
        <w:t>“</w:t>
      </w:r>
      <w:r>
        <w:rPr>
          <w:color w:val="000000"/>
          <w:spacing w:val="0"/>
          <w:w w:val="100"/>
          <w:position w:val="0"/>
        </w:rPr>
        <w:t>软件 定义，，网络等信息技术服务为重点，通过具有自主知识产权的网络通信产品与管理平台，积极响应客户对云计算、移动应用、 物联网、大数据等日益迫切和深入的需求。</w:t>
      </w:r>
    </w:p>
    <w:p>
      <w:pPr>
        <w:pStyle w:val="Style17"/>
        <w:keepNext w:val="0"/>
        <w:keepLines w:val="0"/>
        <w:widowControl w:val="0"/>
        <w:shd w:val="clear" w:color="auto" w:fill="auto"/>
        <w:tabs>
          <w:tab w:pos="674" w:val="left"/>
        </w:tabs>
        <w:bidi w:val="0"/>
        <w:spacing w:before="0" w:after="0"/>
        <w:ind w:left="0" w:right="0"/>
        <w:jc w:val="both"/>
      </w:pPr>
      <w:bookmarkStart w:id="80" w:name="bookmark80"/>
      <w:r>
        <w:rPr>
          <w:rFonts w:ascii="Times New Roman" w:eastAsia="Times New Roman" w:hAnsi="Times New Roman" w:cs="Times New Roman"/>
          <w:b/>
          <w:bCs/>
          <w:color w:val="000000"/>
          <w:spacing w:val="0"/>
          <w:w w:val="100"/>
          <w:position w:val="0"/>
        </w:rPr>
        <w:t>2</w:t>
      </w:r>
      <w:bookmarkEnd w:id="80"/>
      <w:r>
        <w:rPr>
          <w:b/>
          <w:bCs/>
          <w:color w:val="000000"/>
          <w:spacing w:val="0"/>
          <w:w w:val="100"/>
          <w:position w:val="0"/>
        </w:rPr>
        <w:t>、</w:t>
        <w:tab/>
        <w:t>公司的主要业务及经营模式</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年，公司对主营业务结构作出了战略性调整，将原增值电信业务与系统集成业务进行了重分类，确立了以凌网服务、 凌云服务、数字化工程为核心的新业务架构。公司进行业务重分类的原因和目的主要如下：（一）紧随市场变化和客户需求。 数字化正在加快推动增值电信产业的创新，公司提供的企业专用网络正由云网协同迈向云网融合的新阶段，企业专用网络需 要为云、边、端算力的高效协同提供更加智能的服务；（二）公司具备了云服务能力。随着公司在软件定义网络方面的持续 投入，公司于</w:t>
      </w:r>
      <w:r>
        <w:rPr>
          <w:rFonts w:ascii="Times New Roman" w:eastAsia="Times New Roman" w:hAnsi="Times New Roman" w:cs="Times New Roman"/>
          <w:color w:val="000000"/>
          <w:spacing w:val="0"/>
          <w:w w:val="100"/>
          <w:position w:val="0"/>
        </w:rPr>
        <w:t>2021</w:t>
      </w:r>
      <w:r>
        <w:rPr>
          <w:color w:val="000000"/>
          <w:spacing w:val="0"/>
          <w:w w:val="100"/>
          <w:position w:val="0"/>
        </w:rPr>
        <w:t>年成功推出具有自主知识产权的</w:t>
      </w:r>
      <w:r>
        <w:rPr>
          <w:rFonts w:ascii="Times New Roman" w:eastAsia="Times New Roman" w:hAnsi="Times New Roman" w:cs="Times New Roman"/>
          <w:color w:val="000000"/>
          <w:spacing w:val="0"/>
          <w:w w:val="100"/>
          <w:position w:val="0"/>
        </w:rPr>
        <w:t>SD-WAN2.</w:t>
      </w:r>
      <w:r>
        <w:rPr>
          <w:rFonts w:ascii="Times New Roman" w:eastAsia="Times New Roman" w:hAnsi="Times New Roman" w:cs="Times New Roman"/>
          <w:color w:val="000000"/>
          <w:spacing w:val="0"/>
          <w:w w:val="100"/>
          <w:position w:val="0"/>
        </w:rPr>
        <w:t>0</w:t>
      </w:r>
      <w:r>
        <w:rPr>
          <w:color w:val="000000"/>
          <w:spacing w:val="0"/>
          <w:w w:val="100"/>
          <w:position w:val="0"/>
        </w:rPr>
        <w:t>产品及其他一系列云服务产品。基于骨干网资源、</w:t>
      </w:r>
      <w:r>
        <w:rPr>
          <w:rFonts w:ascii="Times New Roman" w:eastAsia="Times New Roman" w:hAnsi="Times New Roman" w:cs="Times New Roman"/>
          <w:color w:val="000000"/>
          <w:spacing w:val="0"/>
          <w:w w:val="100"/>
          <w:position w:val="0"/>
        </w:rPr>
        <w:t xml:space="preserve">SD-WAN </w:t>
      </w:r>
      <w:r>
        <w:rPr>
          <w:color w:val="000000"/>
          <w:spacing w:val="0"/>
          <w:w w:val="100"/>
          <w:position w:val="0"/>
        </w:rPr>
        <w:t>云架构特性，以及客户服务经验和对行业技术趋势的理解，公司积极开展云网融合及数字化应用等相关业务。报告期内，公 司以网带云，实现网向云的延伸，充分利用在网络、云和客户服务等方面的综合优势，为客户提供云网一体化综合解决方案， 从核心、边缘、接入侧形成</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的全覆盖。</w:t>
      </w:r>
    </w:p>
    <w:p>
      <w:pPr>
        <w:pStyle w:val="Style17"/>
        <w:keepNext w:val="0"/>
        <w:keepLines w:val="0"/>
        <w:widowControl w:val="0"/>
        <w:shd w:val="clear" w:color="auto" w:fill="auto"/>
        <w:bidi w:val="0"/>
        <w:spacing w:before="0" w:after="0" w:line="313" w:lineRule="exact"/>
        <w:ind w:left="0" w:right="0"/>
        <w:jc w:val="both"/>
      </w:pPr>
      <w:bookmarkStart w:id="81" w:name="bookmark81"/>
      <w:r>
        <w:rPr>
          <w:b/>
          <w:bCs/>
          <w:color w:val="000000"/>
          <w:spacing w:val="0"/>
          <w:w w:val="100"/>
          <w:position w:val="0"/>
        </w:rPr>
        <w:t>（</w:t>
      </w:r>
      <w:bookmarkEnd w:id="81"/>
      <w:r>
        <w:rPr>
          <w:rFonts w:ascii="Times New Roman" w:eastAsia="Times New Roman" w:hAnsi="Times New Roman" w:cs="Times New Roman"/>
          <w:b/>
          <w:bCs/>
          <w:color w:val="000000"/>
          <w:spacing w:val="0"/>
          <w:w w:val="100"/>
          <w:position w:val="0"/>
        </w:rPr>
        <w:t>1</w:t>
      </w:r>
      <w:r>
        <w:rPr>
          <w:b/>
          <w:bCs/>
          <w:color w:val="000000"/>
          <w:spacing w:val="0"/>
          <w:w w:val="100"/>
          <w:position w:val="0"/>
        </w:rPr>
        <w:t>）凌网服务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企业专用网络是企业业务的核心载体，是企业业务进行云端部署、跨地域部署，与内外部进行数据交互的信息通道。公 司提供的凌网服务，基于公司自主建设的</w:t>
      </w:r>
      <w:r>
        <w:rPr>
          <w:rFonts w:ascii="Times New Roman" w:eastAsia="Times New Roman" w:hAnsi="Times New Roman" w:cs="Times New Roman"/>
          <w:color w:val="000000"/>
          <w:spacing w:val="0"/>
          <w:w w:val="100"/>
          <w:position w:val="0"/>
        </w:rPr>
        <w:t>MPLS</w:t>
      </w:r>
      <w:r>
        <w:rPr>
          <w:color w:val="000000"/>
          <w:spacing w:val="0"/>
          <w:w w:val="100"/>
          <w:position w:val="0"/>
        </w:rPr>
        <w:t>骨干网，可分别为企业提供基于成熟技术的凌网全球</w:t>
      </w:r>
      <w:r>
        <w:rPr>
          <w:color w:val="000000"/>
          <w:spacing w:val="0"/>
          <w:w w:val="100"/>
          <w:position w:val="0"/>
        </w:rPr>
        <w:t>（</w:t>
      </w:r>
      <w:r>
        <w:rPr>
          <w:rFonts w:ascii="Times New Roman" w:eastAsia="Times New Roman" w:hAnsi="Times New Roman" w:cs="Times New Roman"/>
          <w:color w:val="000000"/>
          <w:spacing w:val="0"/>
          <w:w w:val="100"/>
          <w:position w:val="0"/>
        </w:rPr>
        <w:t>IP-VPN</w:t>
      </w:r>
      <w:r>
        <w:rPr>
          <w:color w:val="000000"/>
          <w:spacing w:val="0"/>
          <w:w w:val="100"/>
          <w:position w:val="0"/>
        </w:rPr>
        <w:t>虚拟专用网解 决方案）、凌网神州（企业级互联网服务）及凌网港（网络基础设施托管服务及其他服务）等一系列企业专用网络服务。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在数字化经济快速发展的趋势下，为了更好满足企业数字化转型的需求，公司凌网服务依托强大的</w:t>
      </w:r>
      <w:r>
        <w:rPr>
          <w:rFonts w:ascii="Times New Roman" w:eastAsia="Times New Roman" w:hAnsi="Times New Roman" w:cs="Times New Roman"/>
          <w:color w:val="000000"/>
          <w:spacing w:val="0"/>
          <w:w w:val="100"/>
          <w:position w:val="0"/>
        </w:rPr>
        <w:t>MPLS</w:t>
      </w:r>
      <w:r>
        <w:rPr>
          <w:color w:val="000000"/>
          <w:spacing w:val="0"/>
          <w:w w:val="100"/>
          <w:position w:val="0"/>
        </w:rPr>
        <w:t xml:space="preserve">骨干网络，以 最终用户为核心，可帮助企业打通数据通信的产业链条，为企业经营管理创造更大的核心价值。公司凌网服务按照客户对服 </w:t>
      </w:r>
      <w:r>
        <w:rPr>
          <w:color w:val="000000"/>
          <w:spacing w:val="0"/>
          <w:w w:val="100"/>
          <w:position w:val="0"/>
        </w:rPr>
        <w:t>务产品类型、网络带宽以及组网方式的定制化需求，为客户提供</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企业内网和公共互联网服务。</w:t>
      </w:r>
    </w:p>
    <w:p>
      <w:pPr>
        <w:pStyle w:val="Style17"/>
        <w:keepNext w:val="0"/>
        <w:keepLines w:val="0"/>
        <w:widowControl w:val="0"/>
        <w:shd w:val="clear" w:color="auto" w:fill="auto"/>
        <w:tabs>
          <w:tab w:pos="773" w:val="left"/>
        </w:tabs>
        <w:bidi w:val="0"/>
        <w:spacing w:before="0" w:after="0" w:line="313" w:lineRule="exact"/>
        <w:ind w:left="0" w:right="0"/>
        <w:jc w:val="both"/>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凌云服务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公司凌云服务包含云连接、云计算、云应用、云安全等软件定义类服务以及私有云。</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云连接：依托</w:t>
      </w:r>
      <w:r>
        <w:rPr>
          <w:rFonts w:ascii="Times New Roman" w:eastAsia="Times New Roman" w:hAnsi="Times New Roman" w:cs="Times New Roman"/>
          <w:color w:val="000000"/>
          <w:spacing w:val="0"/>
          <w:w w:val="100"/>
          <w:position w:val="0"/>
        </w:rPr>
        <w:t>SD-WAN</w:t>
      </w:r>
      <w:r>
        <w:rPr>
          <w:color w:val="000000"/>
          <w:spacing w:val="0"/>
          <w:w w:val="100"/>
          <w:position w:val="0"/>
        </w:rPr>
        <w:t>产品线，聚焦于企业云上云下资源互联、云间资源互联等场景。公司</w:t>
      </w:r>
      <w:r>
        <w:rPr>
          <w:rFonts w:ascii="Times New Roman" w:eastAsia="Times New Roman" w:hAnsi="Times New Roman" w:cs="Times New Roman"/>
          <w:color w:val="000000"/>
          <w:spacing w:val="0"/>
          <w:w w:val="100"/>
          <w:position w:val="0"/>
        </w:rPr>
        <w:t>SD-WAN</w:t>
      </w:r>
      <w:r>
        <w:rPr>
          <w:color w:val="000000"/>
          <w:spacing w:val="0"/>
          <w:w w:val="100"/>
          <w:position w:val="0"/>
        </w:rPr>
        <w:t>产品线能无缝整合 私有云和公有云，方便快速部署和运营，实现低成本、低延迟、高可用性的云资源访问和云间信息传输。</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云计算：即南凌边缘云计算服务，依托全区域的骨干网资源及领先的网络服务能力，基于国内外云计算先进技术打造南 凌边缘计算平台，并结合内部网络资源、技术研发能力、以及方案解决经验，提供云网深度融合的混合、异构、丰富的边缘 计算资源和服务。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云应用：满足客户需求的业务应用云化，部署于公司云计算平台，降低客户成本，同时满足低时延，高可靠等要求。目 前已部署云</w:t>
      </w:r>
      <w:r>
        <w:rPr>
          <w:rFonts w:ascii="Times New Roman" w:eastAsia="Times New Roman" w:hAnsi="Times New Roman" w:cs="Times New Roman"/>
          <w:color w:val="000000"/>
          <w:spacing w:val="0"/>
          <w:w w:val="100"/>
          <w:position w:val="0"/>
        </w:rPr>
        <w:t>WiFi</w:t>
      </w:r>
      <w:r>
        <w:rPr>
          <w:color w:val="000000"/>
          <w:spacing w:val="0"/>
          <w:w w:val="100"/>
          <w:position w:val="0"/>
        </w:rPr>
        <w:t>、</w:t>
      </w:r>
      <w:r>
        <w:rPr>
          <w:color w:val="000000"/>
          <w:spacing w:val="0"/>
          <w:w w:val="100"/>
          <w:position w:val="0"/>
        </w:rPr>
        <w:t>云灾备等一系列云应用。</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云安全：将以</w:t>
      </w:r>
      <w:r>
        <w:rPr>
          <w:rFonts w:ascii="Times New Roman" w:eastAsia="Times New Roman" w:hAnsi="Times New Roman" w:cs="Times New Roman"/>
          <w:color w:val="000000"/>
          <w:spacing w:val="0"/>
          <w:w w:val="100"/>
          <w:position w:val="0"/>
        </w:rPr>
        <w:t>SASE/ SSE</w:t>
      </w:r>
      <w:r>
        <w:rPr>
          <w:color w:val="000000"/>
          <w:spacing w:val="0"/>
          <w:w w:val="100"/>
          <w:position w:val="0"/>
        </w:rPr>
        <w:t>架构为基础，构建企业下一代安全解决方案。公司将依托全球范围的</w:t>
      </w:r>
      <w:r>
        <w:rPr>
          <w:rFonts w:ascii="Times New Roman" w:eastAsia="Times New Roman" w:hAnsi="Times New Roman" w:cs="Times New Roman"/>
          <w:color w:val="000000"/>
          <w:spacing w:val="0"/>
          <w:w w:val="100"/>
          <w:position w:val="0"/>
        </w:rPr>
        <w:t>POP</w:t>
      </w:r>
      <w:r>
        <w:rPr>
          <w:color w:val="000000"/>
          <w:spacing w:val="0"/>
          <w:w w:val="100"/>
          <w:position w:val="0"/>
        </w:rPr>
        <w:t>点，部署云原生的安 全组件，同时结合公司</w:t>
      </w:r>
      <w:r>
        <w:rPr>
          <w:rFonts w:ascii="Times New Roman" w:eastAsia="Times New Roman" w:hAnsi="Times New Roman" w:cs="Times New Roman"/>
          <w:color w:val="000000"/>
          <w:spacing w:val="0"/>
          <w:w w:val="100"/>
          <w:position w:val="0"/>
        </w:rPr>
        <w:t>SD-WAN</w:t>
      </w:r>
      <w:r>
        <w:rPr>
          <w:color w:val="000000"/>
          <w:spacing w:val="0"/>
          <w:w w:val="100"/>
          <w:position w:val="0"/>
        </w:rPr>
        <w:t>的</w:t>
      </w:r>
      <w:r>
        <w:rPr>
          <w:rFonts w:ascii="Times New Roman" w:eastAsia="Times New Roman" w:hAnsi="Times New Roman" w:cs="Times New Roman"/>
          <w:color w:val="000000"/>
          <w:spacing w:val="0"/>
          <w:w w:val="100"/>
          <w:position w:val="0"/>
        </w:rPr>
        <w:t>CPE</w:t>
      </w:r>
      <w:r>
        <w:rPr>
          <w:color w:val="000000"/>
          <w:spacing w:val="0"/>
          <w:w w:val="100"/>
          <w:position w:val="0"/>
        </w:rPr>
        <w:t>，不论客户在何处访问资源，都能实现统一的安全策略。</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私有云：利用公司在云网融合领域的专业经验，为用户量身定制性并布署性价比最优、运行安全、可靠的私有云平台， 并提供私有化桌面云办公平台、云视频会议系统、系统容灾备份、用户数据中心基础建设等专业解决方案，保障客户信息数 据安全、应用、存储。</w:t>
      </w:r>
    </w:p>
    <w:p>
      <w:pPr>
        <w:pStyle w:val="Style17"/>
        <w:keepNext w:val="0"/>
        <w:keepLines w:val="0"/>
        <w:widowControl w:val="0"/>
        <w:shd w:val="clear" w:color="auto" w:fill="auto"/>
        <w:tabs>
          <w:tab w:pos="773" w:val="left"/>
        </w:tabs>
        <w:bidi w:val="0"/>
        <w:spacing w:before="0" w:after="0" w:line="313" w:lineRule="exact"/>
        <w:ind w:left="0" w:right="0"/>
        <w:jc w:val="both"/>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数字化工程</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依托咨询、规划、设计、定制开发等综合能力，公司面向各行各业开展数字化工程服务，推进智慧城市、智慧园区建设， 致力于提升社会服务数字化普惠水平。数字化工程服务可根据客户的数字化转型需求，开展信息系统规划、实施、运维，实 现数字化服务能力有效供给。</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伴随着公司不断发展，公司利用现代安全识别、身份识别、现代通讯、数字管理等技术为智慧城市、智慧园区建设提供 解决方案。满足智慧城市、智慧园区基础设施信息化、运营管理精细化、功能服务便利化、组织保障规范化和产业发展数字 化等方面的要求。针对行业客户差异化需求，公司还为其提供定制化软件开发服务。</w:t>
      </w:r>
    </w:p>
    <w:p>
      <w:pPr>
        <w:pStyle w:val="Style17"/>
        <w:keepNext w:val="0"/>
        <w:keepLines w:val="0"/>
        <w:widowControl w:val="0"/>
        <w:shd w:val="clear" w:color="auto" w:fill="auto"/>
        <w:bidi w:val="0"/>
        <w:spacing w:before="0" w:after="0" w:line="313"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二）主要业绩驱动因素</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公司目前采取的经营模式是依据专用网络服务行业与云计算服务行业的产业政策、行业特点、上下游发展情况以及客户 需求等因素，结合公司的发展战略、竞争优势、服务经验等因素形成的较为成熟的经营模式，符合行业趋势和公司的实际发 展情况。报告期内，报告期内公司业绩保持相对稳定，主要驱动因素如下：</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新型数字基础设施建设驱动国家信息化发展进入新阶段，有力支撑数字中国和网络强国建设，以及数字经济发展，为技 术创新、产业创新、应用创新提供重要基础支撑。随着云计算的快速发展以及云网融合理念的兴起，网络作为云计算基础设 施建设的重要支撑，其重要性不断提升，同时也在不断的迭代和进化，伴随着云服务的发展也形成了独具云特色的</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 xml:space="preserve">” </w:t>
      </w:r>
      <w:r>
        <w:rPr>
          <w:color w:val="000000"/>
          <w:spacing w:val="0"/>
          <w:w w:val="100"/>
          <w:position w:val="0"/>
        </w:rPr>
        <w:t>服务架构和模式。现阶段，</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w:t>
      </w:r>
      <w:r>
        <w:rPr>
          <w:color w:val="000000"/>
          <w:spacing w:val="0"/>
          <w:w w:val="100"/>
          <w:position w:val="0"/>
        </w:rPr>
        <w:t>已成为云计算发展的热点领域，并深入到企业上云的各个场景之中，创造出新的业务体 验、新的服务模式与新的产业布局。</w:t>
      </w:r>
    </w:p>
    <w:p>
      <w:pPr>
        <w:pStyle w:val="Style17"/>
        <w:keepNext w:val="0"/>
        <w:keepLines w:val="0"/>
        <w:widowControl w:val="0"/>
        <w:shd w:val="clear" w:color="auto" w:fill="auto"/>
        <w:bidi w:val="0"/>
        <w:spacing w:before="0" w:after="360" w:line="313" w:lineRule="exact"/>
        <w:ind w:left="0" w:right="0"/>
        <w:jc w:val="both"/>
      </w:pPr>
      <w:r>
        <w:rPr>
          <w:color w:val="000000"/>
          <w:spacing w:val="0"/>
          <w:w w:val="100"/>
          <w:position w:val="0"/>
        </w:rPr>
        <w:t>根据中国信息通信研究院相关调研数据显示，</w:t>
      </w:r>
      <w:r>
        <w:rPr>
          <w:rFonts w:ascii="Times New Roman" w:eastAsia="Times New Roman" w:hAnsi="Times New Roman" w:cs="Times New Roman"/>
          <w:color w:val="000000"/>
          <w:spacing w:val="0"/>
          <w:w w:val="100"/>
          <w:position w:val="0"/>
        </w:rPr>
        <w:t>2020</w:t>
      </w:r>
      <w:r>
        <w:rPr>
          <w:color w:val="000000"/>
          <w:spacing w:val="0"/>
          <w:w w:val="100"/>
          <w:position w:val="0"/>
        </w:rPr>
        <w:t>年我国以云专线、云组网、</w:t>
      </w:r>
      <w:r>
        <w:rPr>
          <w:rFonts w:ascii="Times New Roman" w:eastAsia="Times New Roman" w:hAnsi="Times New Roman" w:cs="Times New Roman"/>
          <w:color w:val="000000"/>
          <w:spacing w:val="0"/>
          <w:w w:val="100"/>
          <w:position w:val="0"/>
        </w:rPr>
        <w:t>SD-WAN</w:t>
      </w:r>
      <w:r>
        <w:rPr>
          <w:color w:val="000000"/>
          <w:spacing w:val="0"/>
          <w:w w:val="100"/>
          <w:position w:val="0"/>
        </w:rPr>
        <w:t>为代表的</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w:t>
      </w:r>
      <w:r>
        <w:rPr>
          <w:color w:val="000000"/>
          <w:spacing w:val="0"/>
          <w:w w:val="100"/>
          <w:position w:val="0"/>
        </w:rPr>
        <w:t>服务市场规模 达到</w:t>
      </w:r>
      <w:r>
        <w:rPr>
          <w:rFonts w:ascii="Times New Roman" w:eastAsia="Times New Roman" w:hAnsi="Times New Roman" w:cs="Times New Roman"/>
          <w:color w:val="000000"/>
          <w:spacing w:val="0"/>
          <w:w w:val="100"/>
          <w:position w:val="0"/>
        </w:rPr>
        <w:t>279</w:t>
      </w:r>
      <w:r>
        <w:rPr>
          <w:color w:val="000000"/>
          <w:spacing w:val="0"/>
          <w:w w:val="100"/>
          <w:position w:val="0"/>
        </w:rPr>
        <w:t>亿元，数字经济大潮下传统行业的数字化转型成为</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w:t>
      </w:r>
      <w:r>
        <w:rPr>
          <w:color w:val="000000"/>
          <w:spacing w:val="0"/>
          <w:w w:val="100"/>
          <w:position w:val="0"/>
        </w:rPr>
        <w:t>产业发展的强劲动力。在此进程中，公司在现有业务的 基础上进行有效调整，积极开展云网一体整体解决方案、数字化工程解决方案等相关业务。公司在持续优化骨干网架构和网 络服务能力，规划及部署网络自主管理平台的同时，不断将自身网络能力产品化输出。</w:t>
      </w:r>
    </w:p>
    <w:p>
      <w:pPr>
        <w:pStyle w:val="Style22"/>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17"/>
        <w:keepNext w:val="0"/>
        <w:keepLines w:val="0"/>
        <w:widowControl w:val="0"/>
        <w:shd w:val="clear" w:color="auto" w:fill="auto"/>
        <w:bidi w:val="0"/>
        <w:spacing w:before="0" w:after="0" w:line="312" w:lineRule="exact"/>
        <w:ind w:left="0" w:right="0"/>
        <w:jc w:val="both"/>
      </w:pPr>
      <w:bookmarkStart w:id="89" w:name="bookmark89"/>
      <w:r>
        <w:rPr>
          <w:b/>
          <w:bCs/>
          <w:color w:val="000000"/>
          <w:spacing w:val="0"/>
          <w:w w:val="100"/>
          <w:position w:val="0"/>
        </w:rPr>
        <w:t>（</w:t>
      </w:r>
      <w:bookmarkEnd w:id="89"/>
      <w:r>
        <w:rPr>
          <w:b/>
          <w:bCs/>
          <w:color w:val="000000"/>
          <w:spacing w:val="0"/>
          <w:w w:val="100"/>
          <w:position w:val="0"/>
        </w:rPr>
        <w:t>一）研发优势</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公司坚持创新驱动，形成并持续完善公司的研发体系。作为高新技术企业，公司将提升研发能力作为提升公司竞争力的 主调，致力于技术研发的突破与创新，形成了具有自主知识产权的核心技术竞争力。公司以骨干网络平台的优化和维护为核 心，持续关注行业技术迭代更新以及新技术的应用发展，统筹技术规划和开发开展前瞻性技术布局。公司研发了创新性的链 路实时探测技术、基于链路性能的负载均衡和选路技术、应用感知服务质量技术、应用感知防火墙技术、智能安全防御技术、 虚拟化技术、分布式存储技术、智能告警和排障技术、自动化运维技术等核心技术，开发出一系列系统软件和功能应用。截 </w:t>
      </w:r>
      <w:r>
        <w:rPr>
          <w:color w:val="000000"/>
          <w:spacing w:val="0"/>
          <w:w w:val="100"/>
          <w:position w:val="0"/>
        </w:rPr>
        <w:t>至报告期末，公司拥有软件著作权共</w:t>
      </w:r>
      <w:r>
        <w:rPr>
          <w:rFonts w:ascii="Times New Roman" w:eastAsia="Times New Roman" w:hAnsi="Times New Roman" w:cs="Times New Roman"/>
          <w:color w:val="000000"/>
          <w:spacing w:val="0"/>
          <w:w w:val="100"/>
          <w:position w:val="0"/>
        </w:rPr>
        <w:t>54</w:t>
      </w:r>
      <w:r>
        <w:rPr>
          <w:color w:val="000000"/>
          <w:spacing w:val="0"/>
          <w:w w:val="100"/>
          <w:position w:val="0"/>
        </w:rPr>
        <w:t>项。</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公司十分重视技术研发和人才队伍的建设。</w:t>
      </w:r>
      <w:r>
        <w:rPr>
          <w:rFonts w:ascii="Times New Roman" w:eastAsia="Times New Roman" w:hAnsi="Times New Roman" w:cs="Times New Roman"/>
          <w:color w:val="000000"/>
          <w:spacing w:val="0"/>
          <w:w w:val="100"/>
          <w:position w:val="0"/>
        </w:rPr>
        <w:t>2021</w:t>
      </w:r>
      <w:r>
        <w:rPr>
          <w:color w:val="000000"/>
          <w:spacing w:val="0"/>
          <w:w w:val="100"/>
          <w:position w:val="0"/>
        </w:rPr>
        <w:t>年，公司成立了研究院，打造以专家为核心的研发团队，聚集了一批高 水平的研发人员，提高了公司自主研发和创新能力。</w:t>
      </w:r>
    </w:p>
    <w:p>
      <w:pPr>
        <w:pStyle w:val="Style17"/>
        <w:keepNext w:val="0"/>
        <w:keepLines w:val="0"/>
        <w:widowControl w:val="0"/>
        <w:shd w:val="clear" w:color="auto" w:fill="auto"/>
        <w:tabs>
          <w:tab w:pos="861" w:val="left"/>
        </w:tabs>
        <w:bidi w:val="0"/>
        <w:spacing w:before="0" w:after="0" w:line="312" w:lineRule="exact"/>
        <w:ind w:left="0" w:right="0"/>
        <w:jc w:val="both"/>
      </w:pPr>
      <w:bookmarkStart w:id="90" w:name="bookmark90"/>
      <w:r>
        <w:rPr>
          <w:b/>
          <w:bCs/>
          <w:color w:val="000000"/>
          <w:spacing w:val="0"/>
          <w:w w:val="100"/>
          <w:position w:val="0"/>
        </w:rPr>
        <w:t>（</w:t>
      </w:r>
      <w:bookmarkEnd w:id="90"/>
      <w:r>
        <w:rPr>
          <w:b/>
          <w:bCs/>
          <w:color w:val="000000"/>
          <w:spacing w:val="0"/>
          <w:w w:val="100"/>
          <w:position w:val="0"/>
        </w:rPr>
        <w:t>二）</w:t>
        <w:tab/>
        <w:t>定制化服务优势</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针对客户在行业、规模、组织结构等多样化特点，公司能够为客户提供符合其实际需求的定制化产品及服务。在专用网 络服务上，因技术方案与客户的分支机构分布情况、各机构用网负荷情况、现有网络的逻辑架构和物理架构、具体承载业务 系统的网络要求高度相关，公司能够结合行业趋势和客户需求的变化，在为客户提供定制化的服务过程中持续不间断优化， 持续延伸业务结构，力争提高客户粘性，从而维持较高的客户保有率。</w:t>
      </w:r>
    </w:p>
    <w:p>
      <w:pPr>
        <w:pStyle w:val="Style17"/>
        <w:keepNext w:val="0"/>
        <w:keepLines w:val="0"/>
        <w:widowControl w:val="0"/>
        <w:shd w:val="clear" w:color="auto" w:fill="auto"/>
        <w:tabs>
          <w:tab w:pos="861" w:val="left"/>
        </w:tabs>
        <w:bidi w:val="0"/>
        <w:spacing w:before="0" w:after="0" w:line="312"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三）</w:t>
        <w:tab/>
        <w:t>骨干网络平台优势</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公司是企业专用网络服务整体解决方案领导者。作为首批获得《跨地区因特网虚拟专用网业务经营许可证》的两家公 司之一，公司已取得经营国内虚拟专用网、互联网接入等增值业务许可，持续向国内企事业客户提供专用网络服务。公司的 软件定义网络技术通过优化网络架构、使用网络运营设备、运用动态算法，保证骨干网络平台在网络时延、网络丢包、网络 抖动、传输速率等方面的工作性能，能够同时支持数据、语音、视频等多业务连接。公司依托分布在全国重要区域的接入节 点，整合先进通信技术，构建了覆盖全国的骨干网络平台。公司是国内少数拥有覆盖全国主要省市的骨干网络平台、自主研 发的骨干网管控系统和接入网管控服务系统等核心系统的公司之一，在专用网络服务领域位于行业前列。截至报告期末，公 司在全球建成业务节点</w:t>
      </w:r>
      <w:r>
        <w:rPr>
          <w:rFonts w:ascii="Times New Roman" w:eastAsia="Times New Roman" w:hAnsi="Times New Roman" w:cs="Times New Roman"/>
          <w:color w:val="000000"/>
          <w:spacing w:val="0"/>
          <w:w w:val="100"/>
          <w:position w:val="0"/>
        </w:rPr>
        <w:t>65</w:t>
      </w:r>
      <w:r>
        <w:rPr>
          <w:color w:val="000000"/>
          <w:spacing w:val="0"/>
          <w:w w:val="100"/>
          <w:position w:val="0"/>
        </w:rPr>
        <w:t>个，涉及国内</w:t>
      </w:r>
      <w:r>
        <w:rPr>
          <w:rFonts w:ascii="Times New Roman" w:eastAsia="Times New Roman" w:hAnsi="Times New Roman" w:cs="Times New Roman"/>
          <w:color w:val="000000"/>
          <w:spacing w:val="0"/>
          <w:w w:val="100"/>
          <w:position w:val="0"/>
        </w:rPr>
        <w:t>23</w:t>
      </w:r>
      <w:r>
        <w:rPr>
          <w:color w:val="000000"/>
          <w:spacing w:val="0"/>
          <w:w w:val="100"/>
          <w:position w:val="0"/>
        </w:rPr>
        <w:t>个省、直辖市、自治区的</w:t>
      </w:r>
      <w:r>
        <w:rPr>
          <w:rFonts w:ascii="Times New Roman" w:eastAsia="Times New Roman" w:hAnsi="Times New Roman" w:cs="Times New Roman"/>
          <w:color w:val="000000"/>
          <w:spacing w:val="0"/>
          <w:w w:val="100"/>
          <w:position w:val="0"/>
        </w:rPr>
        <w:t>36</w:t>
      </w:r>
      <w:r>
        <w:rPr>
          <w:color w:val="000000"/>
          <w:spacing w:val="0"/>
          <w:w w:val="100"/>
          <w:position w:val="0"/>
        </w:rPr>
        <w:t>个城市，境外</w:t>
      </w:r>
      <w:r>
        <w:rPr>
          <w:rFonts w:ascii="Times New Roman" w:eastAsia="Times New Roman" w:hAnsi="Times New Roman" w:cs="Times New Roman"/>
          <w:color w:val="000000"/>
          <w:spacing w:val="0"/>
          <w:w w:val="100"/>
          <w:position w:val="0"/>
        </w:rPr>
        <w:t>3</w:t>
      </w:r>
      <w:r>
        <w:rPr>
          <w:color w:val="000000"/>
          <w:spacing w:val="0"/>
          <w:w w:val="100"/>
          <w:position w:val="0"/>
        </w:rPr>
        <w:t>个地区。</w:t>
      </w:r>
    </w:p>
    <w:p>
      <w:pPr>
        <w:pStyle w:val="Style17"/>
        <w:keepNext w:val="0"/>
        <w:keepLines w:val="0"/>
        <w:widowControl w:val="0"/>
        <w:shd w:val="clear" w:color="auto" w:fill="auto"/>
        <w:tabs>
          <w:tab w:pos="861" w:val="left"/>
        </w:tabs>
        <w:bidi w:val="0"/>
        <w:spacing w:before="0" w:after="0" w:line="312"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四）</w:t>
        <w:tab/>
        <w:t>管理运营优势</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随着通信行业信息技术的进步，产业竞争更加激烈。专用网络服务运行质量、响应客户报障速度、控制公司整体成本费 用是公司运营的核心要素之一，公司在多年的业务经营过程中，积累了丰富的运营经验，形成较为成熟的运营体系及文化。 公司通过</w:t>
      </w:r>
      <w:r>
        <w:rPr>
          <w:color w:val="000000"/>
          <w:spacing w:val="0"/>
          <w:w w:val="100"/>
          <w:position w:val="0"/>
          <w:sz w:val="18"/>
          <w:szCs w:val="18"/>
        </w:rPr>
        <w:t>7</w:t>
      </w:r>
      <w:r>
        <w:rPr>
          <w:rFonts w:ascii="Times New Roman" w:eastAsia="Times New Roman" w:hAnsi="Times New Roman" w:cs="Times New Roman"/>
          <w:color w:val="000000"/>
          <w:spacing w:val="0"/>
          <w:w w:val="100"/>
          <w:position w:val="0"/>
        </w:rPr>
        <w:t>ISO 20000-1:2018</w:t>
      </w:r>
      <w:r>
        <w:rPr>
          <w:color w:val="000000"/>
          <w:spacing w:val="0"/>
          <w:w w:val="100"/>
          <w:position w:val="0"/>
        </w:rPr>
        <w:t>标准体系认证、</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27001</w:t>
      </w:r>
      <w:r>
        <w:rPr>
          <w:color w:val="000000"/>
          <w:spacing w:val="0"/>
          <w:w w:val="100"/>
          <w:position w:val="0"/>
        </w:rPr>
        <w:t>信息安全管理体系认证，建立并持续优化标准化、全方位的服务管理 体系，自主构建骨干网管控系统、智能安全接入系统。公司将持续提升经营管理能力，坚持以提升经营效率为工作核心，全 面提升精细化管理能力。</w:t>
      </w:r>
    </w:p>
    <w:p>
      <w:pPr>
        <w:pStyle w:val="Style17"/>
        <w:keepNext w:val="0"/>
        <w:keepLines w:val="0"/>
        <w:widowControl w:val="0"/>
        <w:shd w:val="clear" w:color="auto" w:fill="auto"/>
        <w:tabs>
          <w:tab w:pos="861" w:val="left"/>
        </w:tabs>
        <w:bidi w:val="0"/>
        <w:spacing w:before="0" w:after="0" w:line="312"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五）</w:t>
        <w:tab/>
        <w:t>品牌优势</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公司以卓越的品质和优质的服务，在与产业链伙伴的深度合作中积累了雄厚的客户合作基础和优质供应链资源。公司能 够及时掌握各行业应用专用网络的趋势，连续多年获得行业品牌客户的认可，在与核心客户深度合作的过程中建立了高度的 相互认同感，其对专用网络服务的需求也不断提升。公司始终坚持围绕客户需求，为客户创造价值，树立了良好的品牌与市 场影响力。</w:t>
      </w:r>
    </w:p>
    <w:p>
      <w:pPr>
        <w:pStyle w:val="Style22"/>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四</w:t>
      </w:r>
      <w:bookmarkEnd w:id="96"/>
      <w:r>
        <w:rPr>
          <w:color w:val="000000"/>
          <w:spacing w:val="0"/>
          <w:w w:val="100"/>
          <w:position w:val="0"/>
          <w:sz w:val="24"/>
          <w:szCs w:val="24"/>
        </w:rPr>
        <w:t>、主营业务分析</w:t>
      </w:r>
      <w:bookmarkEnd w:id="94"/>
      <w:bookmarkEnd w:id="95"/>
      <w:bookmarkEnd w:id="97"/>
    </w:p>
    <w:p>
      <w:pPr>
        <w:pStyle w:val="Style29"/>
        <w:keepNext/>
        <w:keepLines/>
        <w:widowControl w:val="0"/>
        <w:shd w:val="clear" w:color="auto" w:fill="auto"/>
        <w:bidi w:val="0"/>
        <w:spacing w:before="0" w:after="24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17"/>
        <w:keepNext w:val="0"/>
        <w:keepLines w:val="0"/>
        <w:widowControl w:val="0"/>
        <w:shd w:val="clear" w:color="auto" w:fill="auto"/>
        <w:tabs>
          <w:tab w:pos="861" w:val="left"/>
        </w:tabs>
        <w:bidi w:val="0"/>
        <w:spacing w:before="0" w:after="0" w:line="312" w:lineRule="exact"/>
        <w:ind w:left="0" w:right="0"/>
        <w:jc w:val="both"/>
      </w:pPr>
      <w:bookmarkStart w:id="102" w:name="bookmark102"/>
      <w:r>
        <w:rPr>
          <w:b/>
          <w:bCs/>
          <w:color w:val="000000"/>
          <w:spacing w:val="0"/>
          <w:w w:val="100"/>
          <w:position w:val="0"/>
        </w:rPr>
        <w:t>（</w:t>
      </w:r>
      <w:bookmarkEnd w:id="102"/>
      <w:r>
        <w:rPr>
          <w:b/>
          <w:bCs/>
          <w:color w:val="000000"/>
          <w:spacing w:val="0"/>
          <w:w w:val="100"/>
          <w:position w:val="0"/>
        </w:rPr>
        <w:t>一）</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年公司整体经营情况概述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公司以数字经济和企业数字化转型为主线，以企业内部数据全面融合流通为核心，以自主建设的骨干网平台为基础支撑， 围绕各行业企业的不同场景需求视角，全面推动企业上云和数据流通，促进产业数字化变革，实现企业数字化服务能力有效 供给，服务</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战略。</w:t>
      </w:r>
    </w:p>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57,673</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16.50%</w:t>
      </w:r>
      <w:r>
        <w:rPr>
          <w:color w:val="000000"/>
          <w:spacing w:val="0"/>
          <w:w w:val="100"/>
          <w:position w:val="0"/>
        </w:rPr>
        <w:t>。其中，主营业务收入占比达</w:t>
      </w:r>
      <w:r>
        <w:rPr>
          <w:rFonts w:ascii="Times New Roman" w:eastAsia="Times New Roman" w:hAnsi="Times New Roman" w:cs="Times New Roman"/>
          <w:color w:val="000000"/>
          <w:spacing w:val="0"/>
          <w:w w:val="100"/>
          <w:position w:val="0"/>
        </w:rPr>
        <w:t>99%</w:t>
      </w:r>
      <w:r>
        <w:rPr>
          <w:color w:val="000000"/>
          <w:spacing w:val="0"/>
          <w:w w:val="100"/>
          <w:position w:val="0"/>
        </w:rPr>
        <w:t>以上，核心业务稳 定。公司业务包括凌网服务、凌云服务、数字化工程及其他服务。公司凌网服务实现营业收入</w:t>
      </w:r>
      <w:r>
        <w:rPr>
          <w:rFonts w:ascii="Times New Roman" w:eastAsia="Times New Roman" w:hAnsi="Times New Roman" w:cs="Times New Roman"/>
          <w:color w:val="000000"/>
          <w:spacing w:val="0"/>
          <w:w w:val="100"/>
          <w:position w:val="0"/>
        </w:rPr>
        <w:t>38,854</w:t>
      </w:r>
      <w:r>
        <w:rPr>
          <w:color w:val="000000"/>
          <w:spacing w:val="0"/>
          <w:w w:val="100"/>
          <w:position w:val="0"/>
        </w:rPr>
        <w:t xml:space="preserve">万元，较去年同期下降 </w:t>
      </w:r>
      <w:r>
        <w:rPr>
          <w:rFonts w:ascii="Times New Roman" w:eastAsia="Times New Roman" w:hAnsi="Times New Roman" w:cs="Times New Roman"/>
          <w:color w:val="000000"/>
          <w:spacing w:val="0"/>
          <w:w w:val="100"/>
          <w:position w:val="0"/>
        </w:rPr>
        <w:t>2.93%</w:t>
      </w:r>
      <w:r>
        <w:rPr>
          <w:color w:val="000000"/>
          <w:spacing w:val="0"/>
          <w:w w:val="100"/>
          <w:position w:val="0"/>
        </w:rPr>
        <w:t>；凌云服务实现营业收入</w:t>
      </w:r>
      <w:r>
        <w:rPr>
          <w:rFonts w:ascii="Times New Roman" w:eastAsia="Times New Roman" w:hAnsi="Times New Roman" w:cs="Times New Roman"/>
          <w:color w:val="000000"/>
          <w:spacing w:val="0"/>
          <w:w w:val="100"/>
          <w:position w:val="0"/>
        </w:rPr>
        <w:t>10,574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42.78%</w:t>
      </w:r>
      <w:r>
        <w:rPr>
          <w:color w:val="000000"/>
          <w:spacing w:val="0"/>
          <w:w w:val="100"/>
          <w:position w:val="0"/>
        </w:rPr>
        <w:t>；数字化工程实现营业收入</w:t>
      </w:r>
      <w:r>
        <w:rPr>
          <w:rFonts w:ascii="Times New Roman" w:eastAsia="Times New Roman" w:hAnsi="Times New Roman" w:cs="Times New Roman"/>
          <w:color w:val="000000"/>
          <w:spacing w:val="0"/>
          <w:w w:val="100"/>
          <w:position w:val="0"/>
        </w:rPr>
        <w:t>7,712</w:t>
      </w:r>
      <w:r>
        <w:rPr>
          <w:color w:val="000000"/>
          <w:spacing w:val="0"/>
          <w:w w:val="100"/>
          <w:position w:val="0"/>
        </w:rPr>
        <w:t xml:space="preserve">万元，较去年同期增长 </w:t>
      </w:r>
      <w:r>
        <w:rPr>
          <w:rFonts w:ascii="Times New Roman" w:eastAsia="Times New Roman" w:hAnsi="Times New Roman" w:cs="Times New Roman"/>
          <w:color w:val="000000"/>
          <w:spacing w:val="0"/>
          <w:w w:val="100"/>
          <w:position w:val="0"/>
        </w:rPr>
        <w:t>331.46%</w:t>
      </w:r>
      <w:r>
        <w:rPr>
          <w:color w:val="000000"/>
          <w:spacing w:val="0"/>
          <w:w w:val="100"/>
          <w:position w:val="0"/>
        </w:rPr>
        <w:t>；其他业务收入</w:t>
      </w:r>
      <w:r>
        <w:rPr>
          <w:rFonts w:ascii="Times New Roman" w:eastAsia="Times New Roman" w:hAnsi="Times New Roman" w:cs="Times New Roman"/>
          <w:color w:val="000000"/>
          <w:spacing w:val="0"/>
          <w:w w:val="100"/>
          <w:position w:val="0"/>
        </w:rPr>
        <w:t>534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88.70%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年度，公司大力投入软件定义类产品开发，通过引进高端 研发团队的方式，快速推出具有完全自主知识产权的</w:t>
      </w:r>
      <w:r>
        <w:rPr>
          <w:rFonts w:ascii="Times New Roman" w:eastAsia="Times New Roman" w:hAnsi="Times New Roman" w:cs="Times New Roman"/>
          <w:color w:val="000000"/>
          <w:spacing w:val="0"/>
          <w:w w:val="100"/>
          <w:position w:val="0"/>
        </w:rPr>
        <w:t>SD-WAN2.</w:t>
      </w:r>
      <w:r>
        <w:rPr>
          <w:rFonts w:ascii="Times New Roman" w:eastAsia="Times New Roman" w:hAnsi="Times New Roman" w:cs="Times New Roman"/>
          <w:color w:val="000000"/>
          <w:spacing w:val="0"/>
          <w:w w:val="100"/>
          <w:position w:val="0"/>
        </w:rPr>
        <w:t>0</w:t>
      </w:r>
      <w:r>
        <w:rPr>
          <w:color w:val="000000"/>
          <w:spacing w:val="0"/>
          <w:w w:val="100"/>
          <w:position w:val="0"/>
        </w:rPr>
        <w:t>产品，为公司未来的云网战略打下坚实基础。</w:t>
      </w:r>
      <w:r>
        <w:rPr>
          <w:rFonts w:ascii="Times New Roman" w:eastAsia="Times New Roman" w:hAnsi="Times New Roman" w:cs="Times New Roman"/>
          <w:color w:val="000000"/>
          <w:spacing w:val="0"/>
          <w:w w:val="100"/>
          <w:position w:val="0"/>
        </w:rPr>
        <w:t>2021</w:t>
      </w:r>
      <w:r>
        <w:rPr>
          <w:color w:val="000000"/>
          <w:spacing w:val="0"/>
          <w:w w:val="100"/>
          <w:position w:val="0"/>
        </w:rPr>
        <w:t>年，公 司研发费用</w:t>
      </w:r>
      <w:r>
        <w:rPr>
          <w:rFonts w:ascii="Times New Roman" w:eastAsia="Times New Roman" w:hAnsi="Times New Roman" w:cs="Times New Roman"/>
          <w:color w:val="000000"/>
          <w:spacing w:val="0"/>
          <w:w w:val="100"/>
          <w:position w:val="0"/>
        </w:rPr>
        <w:t>5,244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57.45%</w:t>
      </w:r>
      <w:r>
        <w:rPr>
          <w:color w:val="000000"/>
          <w:spacing w:val="0"/>
          <w:w w:val="100"/>
          <w:position w:val="0"/>
        </w:rPr>
        <w:t>；实现净利润</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222</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18.17%</w:t>
      </w:r>
      <w:r>
        <w:rPr>
          <w:color w:val="000000"/>
          <w:spacing w:val="0"/>
          <w:w w:val="100"/>
          <w:position w:val="0"/>
        </w:rPr>
        <w:t>。</w:t>
      </w:r>
    </w:p>
    <w:p>
      <w:pPr>
        <w:pStyle w:val="Style17"/>
        <w:keepNext w:val="0"/>
        <w:keepLines w:val="0"/>
        <w:widowControl w:val="0"/>
        <w:shd w:val="clear" w:color="auto" w:fill="auto"/>
        <w:tabs>
          <w:tab w:pos="861" w:val="left"/>
        </w:tabs>
        <w:bidi w:val="0"/>
        <w:spacing w:before="0" w:after="0" w:line="312"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年公司主要工作</w:t>
      </w:r>
    </w:p>
    <w:p>
      <w:pPr>
        <w:pStyle w:val="Style17"/>
        <w:keepNext w:val="0"/>
        <w:keepLines w:val="0"/>
        <w:widowControl w:val="0"/>
        <w:shd w:val="clear" w:color="auto" w:fill="auto"/>
        <w:bidi w:val="0"/>
        <w:spacing w:before="0" w:after="120" w:line="312" w:lineRule="exact"/>
        <w:ind w:left="0" w:right="0"/>
        <w:jc w:val="both"/>
      </w:pPr>
      <w:bookmarkStart w:id="104" w:name="bookmark104"/>
      <w:r>
        <w:rPr>
          <w:rFonts w:ascii="Times New Roman" w:eastAsia="Times New Roman" w:hAnsi="Times New Roman" w:cs="Times New Roman"/>
          <w:b/>
          <w:bCs/>
          <w:color w:val="000000"/>
          <w:spacing w:val="0"/>
          <w:w w:val="100"/>
          <w:position w:val="0"/>
        </w:rPr>
        <w:t>1</w:t>
      </w:r>
      <w:bookmarkEnd w:id="104"/>
      <w:r>
        <w:rPr>
          <w:b/>
          <w:bCs/>
          <w:color w:val="000000"/>
          <w:spacing w:val="0"/>
          <w:w w:val="100"/>
          <w:position w:val="0"/>
        </w:rPr>
        <w:t>、持续加大产品研发投入，推升公司产品和技术的全面升级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公司紧跟技术发展趋势，不断加大研发投入，持续进行技术创新。</w:t>
      </w:r>
      <w:r>
        <w:rPr>
          <w:rFonts w:ascii="Times New Roman" w:eastAsia="Times New Roman" w:hAnsi="Times New Roman" w:cs="Times New Roman"/>
          <w:color w:val="000000"/>
          <w:spacing w:val="0"/>
          <w:w w:val="100"/>
          <w:position w:val="0"/>
        </w:rPr>
        <w:t>2021</w:t>
      </w:r>
      <w:r>
        <w:rPr>
          <w:color w:val="000000"/>
          <w:spacing w:val="0"/>
          <w:w w:val="100"/>
          <w:position w:val="0"/>
        </w:rPr>
        <w:t>年，公司研发投入同比增长</w:t>
      </w:r>
      <w:r>
        <w:rPr>
          <w:rFonts w:ascii="Times New Roman" w:eastAsia="Times New Roman" w:hAnsi="Times New Roman" w:cs="Times New Roman"/>
          <w:color w:val="000000"/>
          <w:spacing w:val="0"/>
          <w:w w:val="100"/>
          <w:position w:val="0"/>
        </w:rPr>
        <w:t>57.45%</w:t>
      </w:r>
      <w:r>
        <w:rPr>
          <w:color w:val="000000"/>
          <w:spacing w:val="0"/>
          <w:w w:val="100"/>
          <w:position w:val="0"/>
        </w:rPr>
        <w:t>，达到</w:t>
      </w:r>
      <w:r>
        <w:rPr>
          <w:rFonts w:ascii="Times New Roman" w:eastAsia="Times New Roman" w:hAnsi="Times New Roman" w:cs="Times New Roman"/>
          <w:color w:val="000000"/>
          <w:spacing w:val="0"/>
          <w:w w:val="100"/>
          <w:position w:val="0"/>
        </w:rPr>
        <w:t xml:space="preserve">5,244 </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9.09%</w:t>
      </w:r>
      <w:r>
        <w:rPr>
          <w:color w:val="000000"/>
          <w:spacing w:val="0"/>
          <w:w w:val="100"/>
          <w:position w:val="0"/>
        </w:rPr>
        <w:t>。</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报告期内，公司产品创新围绕云网融合、国产替代进行布局，在</w:t>
      </w:r>
      <w:r>
        <w:rPr>
          <w:rFonts w:ascii="Times New Roman" w:eastAsia="Times New Roman" w:hAnsi="Times New Roman" w:cs="Times New Roman"/>
          <w:color w:val="000000"/>
          <w:spacing w:val="0"/>
          <w:w w:val="100"/>
          <w:position w:val="0"/>
        </w:rPr>
        <w:t>SD-WAN</w:t>
      </w:r>
      <w:r>
        <w:rPr>
          <w:color w:val="000000"/>
          <w:spacing w:val="0"/>
          <w:w w:val="100"/>
          <w:position w:val="0"/>
        </w:rPr>
        <w:t>、</w:t>
      </w:r>
      <w:r>
        <w:rPr>
          <w:rFonts w:ascii="Times New Roman" w:eastAsia="Times New Roman" w:hAnsi="Times New Roman" w:cs="Times New Roman"/>
          <w:color w:val="000000"/>
          <w:spacing w:val="0"/>
          <w:w w:val="100"/>
          <w:position w:val="0"/>
        </w:rPr>
        <w:t>SASE</w:t>
      </w:r>
      <w:r>
        <w:rPr>
          <w:color w:val="000000"/>
          <w:spacing w:val="0"/>
          <w:w w:val="100"/>
          <w:position w:val="0"/>
        </w:rPr>
        <w:t>等相关技术和产品研发等方面加强投 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月，公司正式发布了</w:t>
      </w:r>
      <w:r>
        <w:rPr>
          <w:color w:val="000000"/>
          <w:spacing w:val="0"/>
          <w:w w:val="100"/>
          <w:position w:val="0"/>
        </w:rPr>
        <w:t>，</w:t>
      </w:r>
      <w:r>
        <w:rPr>
          <w:rFonts w:ascii="Times New Roman" w:eastAsia="Times New Roman" w:hAnsi="Times New Roman" w:cs="Times New Roman"/>
          <w:color w:val="000000"/>
          <w:spacing w:val="0"/>
          <w:w w:val="100"/>
          <w:position w:val="0"/>
        </w:rPr>
        <w:t>D-WAN2.0</w:t>
      </w:r>
      <w:r>
        <w:rPr>
          <w:color w:val="000000"/>
          <w:spacing w:val="0"/>
          <w:w w:val="100"/>
          <w:position w:val="0"/>
        </w:rPr>
        <w:t>产品。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月，公司成为首批由权威机构中国信息通信研究院认证通过的 </w:t>
      </w:r>
      <w:r>
        <w:rPr>
          <w:rFonts w:ascii="Times New Roman" w:eastAsia="Times New Roman" w:hAnsi="Times New Roman" w:cs="Times New Roman"/>
          <w:color w:val="000000"/>
          <w:spacing w:val="0"/>
          <w:w w:val="100"/>
          <w:position w:val="0"/>
        </w:rPr>
        <w:t xml:space="preserve">“SD-WAN Ready 2.0 </w:t>
      </w:r>
      <w:r>
        <w:rPr>
          <w:rFonts w:ascii="Times New Roman" w:eastAsia="Times New Roman" w:hAnsi="Times New Roman" w:cs="Times New Roman"/>
          <w:color w:val="000000"/>
          <w:spacing w:val="0"/>
          <w:w w:val="100"/>
          <w:position w:val="0"/>
        </w:rPr>
        <w:t>”</w:t>
      </w:r>
      <w:r>
        <w:rPr>
          <w:color w:val="000000"/>
          <w:spacing w:val="0"/>
          <w:w w:val="100"/>
          <w:position w:val="0"/>
        </w:rPr>
        <w:t>的网络服务商之一。该产品是一款拥有完全自主知识产权的国产化</w:t>
      </w:r>
      <w:r>
        <w:rPr>
          <w:rFonts w:ascii="Times New Roman" w:eastAsia="Times New Roman" w:hAnsi="Times New Roman" w:cs="Times New Roman"/>
          <w:color w:val="000000"/>
          <w:spacing w:val="0"/>
          <w:w w:val="100"/>
          <w:position w:val="0"/>
        </w:rPr>
        <w:t>SD-WAN</w:t>
      </w:r>
      <w:r>
        <w:rPr>
          <w:color w:val="000000"/>
          <w:spacing w:val="0"/>
          <w:w w:val="100"/>
          <w:position w:val="0"/>
        </w:rPr>
        <w:t>产品，在设备的快速部署、 网络资源的灵活调度和智能运维等功能上全面升级，在保证可控性、安全性和便捷性的同时，进一步降低网络部署成本，有 效提高了公司在专用网络服务及技术领域的市场竞争力，为推行国产替代、</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战略提供有力支持。公司持续聚焦 重点方向，以不断提升产品丰富度，打造</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系列解决方案，满足客户数字经济时代下的转型需求。</w:t>
      </w:r>
    </w:p>
    <w:p>
      <w:pPr>
        <w:pStyle w:val="Style17"/>
        <w:keepNext w:val="0"/>
        <w:keepLines w:val="0"/>
        <w:widowControl w:val="0"/>
        <w:shd w:val="clear" w:color="auto" w:fill="auto"/>
        <w:tabs>
          <w:tab w:pos="678" w:val="left"/>
        </w:tabs>
        <w:bidi w:val="0"/>
        <w:spacing w:before="0" w:after="0"/>
        <w:ind w:left="0" w:right="0"/>
        <w:jc w:val="both"/>
      </w:pPr>
      <w:bookmarkStart w:id="105" w:name="bookmark105"/>
      <w:r>
        <w:rPr>
          <w:rFonts w:ascii="Times New Roman" w:eastAsia="Times New Roman" w:hAnsi="Times New Roman" w:cs="Times New Roman"/>
          <w:b/>
          <w:bCs/>
          <w:color w:val="000000"/>
          <w:spacing w:val="0"/>
          <w:w w:val="100"/>
          <w:position w:val="0"/>
        </w:rPr>
        <w:t>2</w:t>
      </w:r>
      <w:bookmarkEnd w:id="105"/>
      <w:r>
        <w:rPr>
          <w:b/>
          <w:bCs/>
          <w:color w:val="000000"/>
          <w:spacing w:val="0"/>
          <w:w w:val="100"/>
          <w:position w:val="0"/>
        </w:rPr>
        <w:t>、</w:t>
        <w:tab/>
        <w:t>创新业务模块分类，迎合数字经济下客户需求</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随着数字经济加快推进，云服务的发展形成了独具云特色的</w:t>
      </w:r>
      <w:r>
        <w:rPr>
          <w:rFonts w:ascii="Times New Roman" w:eastAsia="Times New Roman" w:hAnsi="Times New Roman" w:cs="Times New Roman"/>
          <w:color w:val="000000"/>
          <w:spacing w:val="0"/>
          <w:w w:val="100"/>
          <w:position w:val="0"/>
        </w:rPr>
        <w:t>“</w:t>
      </w:r>
      <w:r>
        <w:rPr>
          <w:color w:val="000000"/>
          <w:spacing w:val="0"/>
          <w:w w:val="100"/>
          <w:position w:val="0"/>
        </w:rPr>
        <w:t>云网络</w:t>
      </w:r>
      <w:r>
        <w:rPr>
          <w:rFonts w:ascii="Times New Roman" w:eastAsia="Times New Roman" w:hAnsi="Times New Roman" w:cs="Times New Roman"/>
          <w:color w:val="000000"/>
          <w:spacing w:val="0"/>
          <w:w w:val="100"/>
          <w:position w:val="0"/>
        </w:rPr>
        <w:t>”</w:t>
      </w:r>
      <w:r>
        <w:rPr>
          <w:color w:val="000000"/>
          <w:spacing w:val="0"/>
          <w:w w:val="100"/>
          <w:position w:val="0"/>
        </w:rPr>
        <w:t>服务架构和模式。</w:t>
      </w:r>
      <w:r>
        <w:rPr>
          <w:rFonts w:ascii="Times New Roman" w:eastAsia="Times New Roman" w:hAnsi="Times New Roman" w:cs="Times New Roman"/>
          <w:color w:val="000000"/>
          <w:spacing w:val="0"/>
          <w:w w:val="100"/>
          <w:position w:val="0"/>
        </w:rPr>
        <w:t>2021</w:t>
      </w:r>
      <w:r>
        <w:rPr>
          <w:color w:val="000000"/>
          <w:spacing w:val="0"/>
          <w:w w:val="100"/>
          <w:position w:val="0"/>
        </w:rPr>
        <w:t>年，公司紧随市场变化，基 于骨干网资源、</w:t>
      </w:r>
      <w:r>
        <w:rPr>
          <w:rFonts w:ascii="Times New Roman" w:eastAsia="Times New Roman" w:hAnsi="Times New Roman" w:cs="Times New Roman"/>
          <w:color w:val="000000"/>
          <w:spacing w:val="0"/>
          <w:w w:val="100"/>
          <w:position w:val="0"/>
        </w:rPr>
        <w:t>SD-WAN</w:t>
      </w:r>
      <w:r>
        <w:rPr>
          <w:color w:val="000000"/>
          <w:spacing w:val="0"/>
          <w:w w:val="100"/>
          <w:position w:val="0"/>
        </w:rPr>
        <w:t>云架构特性，以及客户服务经验和对行业技术趋势的理解，对主营业务结构作出了战略性调整，确 立了以凌网服务、凌云服务、数字化工程为核心，积极开展云网一体解决方案、数字化应用解决方案等相关业务。</w:t>
      </w:r>
    </w:p>
    <w:p>
      <w:pPr>
        <w:pStyle w:val="Style17"/>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年，公司以网带云，实现网向云的延伸，充分利用在网络、云和客户服务等方面的综合优势，为客户提供云网一体 化解决方案，从核心、边缘、接入侧形成</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的全覆盖。</w:t>
      </w:r>
    </w:p>
    <w:p>
      <w:pPr>
        <w:pStyle w:val="Style17"/>
        <w:keepNext w:val="0"/>
        <w:keepLines w:val="0"/>
        <w:widowControl w:val="0"/>
        <w:shd w:val="clear" w:color="auto" w:fill="auto"/>
        <w:tabs>
          <w:tab w:pos="678" w:val="left"/>
        </w:tabs>
        <w:bidi w:val="0"/>
        <w:spacing w:before="0" w:after="0"/>
        <w:ind w:left="0" w:right="0"/>
        <w:jc w:val="both"/>
      </w:pPr>
      <w:bookmarkStart w:id="106" w:name="bookmark106"/>
      <w:r>
        <w:rPr>
          <w:rFonts w:ascii="Times New Roman" w:eastAsia="Times New Roman" w:hAnsi="Times New Roman" w:cs="Times New Roman"/>
          <w:b/>
          <w:bCs/>
          <w:color w:val="000000"/>
          <w:spacing w:val="0"/>
          <w:w w:val="100"/>
          <w:position w:val="0"/>
        </w:rPr>
        <w:t>3</w:t>
      </w:r>
      <w:bookmarkEnd w:id="106"/>
      <w:r>
        <w:rPr>
          <w:b/>
          <w:bCs/>
          <w:color w:val="000000"/>
          <w:spacing w:val="0"/>
          <w:w w:val="100"/>
          <w:position w:val="0"/>
        </w:rPr>
        <w:t>、</w:t>
        <w:tab/>
        <w:t>优化管理体系，提高与核心战略目标相匹配的组织能力</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为进一步促进公司战略业务发展。</w:t>
      </w:r>
      <w:r>
        <w:rPr>
          <w:rFonts w:ascii="Times New Roman" w:eastAsia="Times New Roman" w:hAnsi="Times New Roman" w:cs="Times New Roman"/>
          <w:color w:val="000000"/>
          <w:spacing w:val="0"/>
          <w:w w:val="100"/>
          <w:position w:val="0"/>
        </w:rPr>
        <w:t>2021</w:t>
      </w:r>
      <w:r>
        <w:rPr>
          <w:color w:val="000000"/>
          <w:spacing w:val="0"/>
          <w:w w:val="100"/>
          <w:position w:val="0"/>
        </w:rPr>
        <w:t>年，公司与普华永道就</w:t>
      </w:r>
      <w:r>
        <w:rPr>
          <w:rFonts w:ascii="Times New Roman" w:eastAsia="Times New Roman" w:hAnsi="Times New Roman" w:cs="Times New Roman"/>
          <w:color w:val="000000"/>
          <w:spacing w:val="0"/>
          <w:w w:val="100"/>
          <w:position w:val="0"/>
        </w:rPr>
        <w:t>“</w:t>
      </w:r>
      <w:r>
        <w:rPr>
          <w:color w:val="000000"/>
          <w:spacing w:val="0"/>
          <w:w w:val="100"/>
          <w:position w:val="0"/>
        </w:rPr>
        <w:t>管理及信息化咨询</w:t>
      </w:r>
      <w:r>
        <w:rPr>
          <w:rFonts w:ascii="Times New Roman" w:eastAsia="Times New Roman" w:hAnsi="Times New Roman" w:cs="Times New Roman"/>
          <w:color w:val="000000"/>
          <w:spacing w:val="0"/>
          <w:w w:val="100"/>
          <w:position w:val="0"/>
        </w:rPr>
        <w:t>”</w:t>
      </w:r>
      <w:r>
        <w:rPr>
          <w:color w:val="000000"/>
          <w:spacing w:val="0"/>
          <w:w w:val="100"/>
          <w:position w:val="0"/>
        </w:rPr>
        <w:t>项目达成合作。围绕公司整体战略目 标，在专业咨询机构的协助下，公司在</w:t>
      </w:r>
      <w:r>
        <w:rPr>
          <w:rFonts w:ascii="Times New Roman" w:eastAsia="Times New Roman" w:hAnsi="Times New Roman" w:cs="Times New Roman"/>
          <w:color w:val="000000"/>
          <w:spacing w:val="0"/>
          <w:w w:val="100"/>
          <w:position w:val="0"/>
        </w:rPr>
        <w:t>2021</w:t>
      </w:r>
      <w:r>
        <w:rPr>
          <w:color w:val="000000"/>
          <w:spacing w:val="0"/>
          <w:w w:val="100"/>
          <w:position w:val="0"/>
        </w:rPr>
        <w:t>年进行管理体系调整，设立研究院以及多个以业务为导向的事业部，全面推进业 务战略布局。</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为持续增强公司核心竞争力。</w:t>
      </w:r>
      <w:r>
        <w:rPr>
          <w:rFonts w:ascii="Times New Roman" w:eastAsia="Times New Roman" w:hAnsi="Times New Roman" w:cs="Times New Roman"/>
          <w:color w:val="000000"/>
          <w:spacing w:val="0"/>
          <w:w w:val="100"/>
          <w:position w:val="0"/>
        </w:rPr>
        <w:t>2021</w:t>
      </w:r>
      <w:r>
        <w:rPr>
          <w:color w:val="000000"/>
          <w:spacing w:val="0"/>
          <w:w w:val="100"/>
          <w:position w:val="0"/>
        </w:rPr>
        <w:t>年，公司设立研究院，任命鲁子奕博士为研究院院长，统筹负责公司的技术研发、研 发战略和研发团队管理。鲁子奕博士长期从事网络基础技术和大规模部署应用的设计和研发，在软件定义网络、云计算、混 合云等领域推出了多款创新性产品与解决方案，曾任朗讯科技贝尔实验室研究员、思科系统中国研发中心（</w:t>
      </w:r>
      <w:r>
        <w:rPr>
          <w:rFonts w:ascii="Times New Roman" w:eastAsia="Times New Roman" w:hAnsi="Times New Roman" w:cs="Times New Roman"/>
          <w:color w:val="000000"/>
          <w:spacing w:val="0"/>
          <w:w w:val="100"/>
          <w:position w:val="0"/>
        </w:rPr>
        <w:t>CRDC</w:t>
      </w:r>
      <w:r>
        <w:rPr>
          <w:color w:val="000000"/>
          <w:spacing w:val="0"/>
          <w:w w:val="100"/>
          <w:position w:val="0"/>
        </w:rPr>
        <w:t>）</w:t>
      </w:r>
      <w:r>
        <w:rPr>
          <w:color w:val="000000"/>
          <w:spacing w:val="0"/>
          <w:w w:val="100"/>
          <w:position w:val="0"/>
        </w:rPr>
        <w:t>研发经 理、思科系统全球研发总监、北京大地云网科技有限公司首席技术官。</w:t>
      </w:r>
    </w:p>
    <w:p>
      <w:pPr>
        <w:pStyle w:val="Style17"/>
        <w:keepNext w:val="0"/>
        <w:keepLines w:val="0"/>
        <w:widowControl w:val="0"/>
        <w:shd w:val="clear" w:color="auto" w:fill="auto"/>
        <w:tabs>
          <w:tab w:pos="678" w:val="left"/>
        </w:tabs>
        <w:bidi w:val="0"/>
        <w:spacing w:before="0" w:after="0"/>
        <w:ind w:left="0" w:right="0"/>
        <w:jc w:val="both"/>
      </w:pPr>
      <w:bookmarkStart w:id="107" w:name="bookmark107"/>
      <w:r>
        <w:rPr>
          <w:rFonts w:ascii="Times New Roman" w:eastAsia="Times New Roman" w:hAnsi="Times New Roman" w:cs="Times New Roman"/>
          <w:b/>
          <w:bCs/>
          <w:color w:val="000000"/>
          <w:spacing w:val="0"/>
          <w:w w:val="100"/>
          <w:position w:val="0"/>
        </w:rPr>
        <w:t>4</w:t>
      </w:r>
      <w:bookmarkEnd w:id="107"/>
      <w:r>
        <w:rPr>
          <w:b/>
          <w:bCs/>
          <w:color w:val="000000"/>
          <w:spacing w:val="0"/>
          <w:w w:val="100"/>
          <w:position w:val="0"/>
        </w:rPr>
        <w:t>、</w:t>
        <w:tab/>
        <w:t>紧跟市场格局变化，布局多领域、全球化发展</w:t>
      </w:r>
    </w:p>
    <w:p>
      <w:pPr>
        <w:pStyle w:val="Style17"/>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年，公司积极开拓海外业务市场，为逐步扩大海外市场覆盖面，公司控股子公司与海外专业团队在香港设立合资公 司，致力于为海内外大中型企业提供安全性更高、可控性更强的全球云网一体化服务。在做大做强主营业务的同时，公司紧 跟国家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年远景目标纲要》发展政策，助力新型基础设施建设，推进数字经济发展。公司先后设立控股 及全资子公司，致力于在政府、交通、民航等领域提供数字化建设服务。</w:t>
      </w:r>
    </w:p>
    <w:p>
      <w:pPr>
        <w:pStyle w:val="Style29"/>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、收入与成本</w:t>
      </w:r>
      <w:bookmarkEnd w:id="108"/>
      <w:bookmarkEnd w:id="109"/>
      <w:bookmarkEnd w:id="111"/>
    </w:p>
    <w:p>
      <w:pPr>
        <w:pStyle w:val="Style29"/>
        <w:keepNext/>
        <w:keepLines/>
        <w:widowControl w:val="0"/>
        <w:shd w:val="clear" w:color="auto" w:fill="auto"/>
        <w:bidi w:val="0"/>
        <w:spacing w:before="0" w:line="240" w:lineRule="auto"/>
        <w:ind w:left="0" w:right="0" w:firstLine="0"/>
        <w:jc w:val="left"/>
      </w:pPr>
      <w:bookmarkStart w:id="108" w:name="bookmark108"/>
      <w:bookmarkStart w:id="109" w:name="bookmark109"/>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3"/>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营业收入整体情况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576,734,829.74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495,037,518.78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116,461,220.55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116,955,876.52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批发和零售业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95,601,710.17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85,481,005.93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信息传输、软件和 信息技术服务业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97,631,414.81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53,487,333.37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83,543,095.36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84,357,970.77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房地产业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48,057,289.10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45,384,694.27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135,440,099.75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109,370,637.92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388,535,071.42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400,275,934.26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105,741,914.73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74,058,317.14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77,119,112.59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17,874,071.25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5,338,731.00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2,829,196.13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224,679,425.64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183,446,776.72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202,974,370.28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180,843,927.35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94,689,312.02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95,972,300.02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26,991,735.58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8,098,798.27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27,399,986.22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26,675,716.42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576,734,829.74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495,037,518.78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127,888,942.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137,192,839.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150,489,535.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161,163,512.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116,663,943.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125,296,703.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119,857,993.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133,218,878.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16,881,116.6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13,827,067.1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18,210,802.0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13,900,961.0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21,100,596.5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19,961,926.8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13,709,279.3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21,296,582.9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说明经营季节性（或周期性）发生的原因及波动风险</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4"/>
      <w:bookmarkEnd w:id="115"/>
      <w:bookmarkEnd w:id="117"/>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699"/>
        <w:gridCol w:w="1421"/>
        <w:gridCol w:w="989"/>
        <w:gridCol w:w="1277"/>
        <w:gridCol w:w="1277"/>
        <w:gridCol w:w="107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116,461,220.55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77,352,608.70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bl>
    <w:p>
      <w:pPr>
        <w:spacing w:lineRule="exact" w:line="1"/>
        <w:rPr>
          <w:sz w:val="2"/>
          <w:szCs w:val="2"/>
        </w:rPr>
      </w:pPr>
      <w:r>
        <w:br w:type="page"/>
      </w:r>
    </w:p>
    <w:tbl>
      <w:tblPr>
        <w:tblOverlap w:val="never"/>
        <w:jc w:val="center"/>
        <w:tblLayout w:type="fixed"/>
      </w:tblPr>
      <w:tblGrid>
        <w:gridCol w:w="1853"/>
        <w:gridCol w:w="1699"/>
        <w:gridCol w:w="1421"/>
        <w:gridCol w:w="989"/>
        <w:gridCol w:w="1277"/>
        <w:gridCol w:w="1277"/>
        <w:gridCol w:w="1075"/>
      </w:tblGrid>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批发和零售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95,601,710.17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55,783,188.66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信息传输、软件和信 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97,631,414.81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71,339,764.28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83,543,095.36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58,866,300.82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388,535,071.42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246,227,582.18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105,741,914.73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68,947,398.60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77,119,112.59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63,381,891.43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224,679,425.64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156,890,854.16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202,974,370.28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119,680,071.67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94,689,312.02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68,034,183.95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576,734,829.74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381,550,193.08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bl>
    <w:p>
      <w:pPr>
        <w:pStyle w:val="Style17"/>
        <w:keepNext w:val="0"/>
        <w:keepLines w:val="0"/>
        <w:widowControl w:val="0"/>
        <w:shd w:val="clear" w:color="auto" w:fill="auto"/>
        <w:bidi w:val="0"/>
        <w:spacing w:before="0" w:after="120" w:line="353"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699"/>
        <w:gridCol w:w="1421"/>
        <w:gridCol w:w="989"/>
        <w:gridCol w:w="1277"/>
        <w:gridCol w:w="1277"/>
        <w:gridCol w:w="107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116,461,220.55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77,352,608.70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批发和零售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95,601,710.17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55,783,188.66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信息传输、软件和信 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97,631,414.81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71,339,764.28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金融业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83,543,095.36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58,866,300.82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388,535,071.42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246,227,582.18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105,741,914.73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68,947,398.60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77,119,112.59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63,381,891.43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224,679,425.64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156,890,854.16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202,974,370.28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119,680,071.67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94,689,312.02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68,034,183.95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576,734,829.74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381,550,193.08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bl>
    <w:p>
      <w:pPr>
        <w:pStyle w:val="Style17"/>
        <w:keepNext w:val="0"/>
        <w:keepLines w:val="0"/>
        <w:widowControl w:val="0"/>
        <w:shd w:val="clear" w:color="auto" w:fill="auto"/>
        <w:bidi w:val="0"/>
        <w:spacing w:before="0" w:after="380" w:line="313" w:lineRule="exact"/>
        <w:ind w:left="0" w:right="0"/>
        <w:jc w:val="both"/>
      </w:pPr>
      <w:r>
        <w:rPr>
          <w:color w:val="000000"/>
          <w:spacing w:val="0"/>
          <w:w w:val="100"/>
          <w:position w:val="0"/>
        </w:rPr>
        <w:t>变更口径的理由：</w:t>
      </w:r>
      <w:r>
        <w:rPr>
          <w:rFonts w:ascii="Times New Roman" w:eastAsia="Times New Roman" w:hAnsi="Times New Roman" w:cs="Times New Roman"/>
          <w:color w:val="000000"/>
          <w:spacing w:val="0"/>
          <w:w w:val="100"/>
          <w:position w:val="0"/>
        </w:rPr>
        <w:t>2021</w:t>
      </w:r>
      <w:r>
        <w:rPr>
          <w:color w:val="000000"/>
          <w:spacing w:val="0"/>
          <w:w w:val="100"/>
          <w:position w:val="0"/>
        </w:rPr>
        <w:t>年，公司对主营业务结构作出了战略性调整，将原增值电信业务与系统集成业务进行了重分类， 确立了以凌网服务、凌云服务、数字化工程为核心的新业务架构。公司进行业务重分类的原因和目的主要如下：（一）紧随 市场变化和客户需求。数字化正在加快推动增值电信产业的创新，公司提供的企业专用网络正由云网协同迈向云网融合的新 阶段，企业专用网络需要为云、边、端算力的高效协同提供更加智能的服务；（二）公司具备了云服务能力。随着公司在软 件定义网络方面的持续投入，公司于</w:t>
      </w:r>
      <w:r>
        <w:rPr>
          <w:rFonts w:ascii="Times New Roman" w:eastAsia="Times New Roman" w:hAnsi="Times New Roman" w:cs="Times New Roman"/>
          <w:color w:val="000000"/>
          <w:spacing w:val="0"/>
          <w:w w:val="100"/>
          <w:position w:val="0"/>
        </w:rPr>
        <w:t>2021</w:t>
      </w:r>
      <w:r>
        <w:rPr>
          <w:color w:val="000000"/>
          <w:spacing w:val="0"/>
          <w:w w:val="100"/>
          <w:position w:val="0"/>
        </w:rPr>
        <w:t>年成功推出具有自主知识产权的</w:t>
      </w:r>
      <w:r>
        <w:rPr>
          <w:rFonts w:ascii="Times New Roman" w:eastAsia="Times New Roman" w:hAnsi="Times New Roman" w:cs="Times New Roman"/>
          <w:color w:val="000000"/>
          <w:spacing w:val="0"/>
          <w:w w:val="100"/>
          <w:position w:val="0"/>
        </w:rPr>
        <w:t>SD-WAN2.</w:t>
      </w:r>
      <w:r>
        <w:rPr>
          <w:rFonts w:ascii="Times New Roman" w:eastAsia="Times New Roman" w:hAnsi="Times New Roman" w:cs="Times New Roman"/>
          <w:color w:val="000000"/>
          <w:spacing w:val="0"/>
          <w:w w:val="100"/>
          <w:position w:val="0"/>
        </w:rPr>
        <w:t>0</w:t>
      </w:r>
      <w:r>
        <w:rPr>
          <w:color w:val="000000"/>
          <w:spacing w:val="0"/>
          <w:w w:val="100"/>
          <w:position w:val="0"/>
        </w:rPr>
        <w:t>产品及其他一系列云服务产品。基于 骨干网资源、</w:t>
      </w:r>
      <w:r>
        <w:rPr>
          <w:rFonts w:ascii="Times New Roman" w:eastAsia="Times New Roman" w:hAnsi="Times New Roman" w:cs="Times New Roman"/>
          <w:color w:val="000000"/>
          <w:spacing w:val="0"/>
          <w:w w:val="100"/>
          <w:position w:val="0"/>
        </w:rPr>
        <w:t>SD-WAN</w:t>
      </w:r>
      <w:r>
        <w:rPr>
          <w:color w:val="000000"/>
          <w:spacing w:val="0"/>
          <w:w w:val="100"/>
          <w:position w:val="0"/>
        </w:rPr>
        <w:t>云架构特性，以及客户服务经验和对行业技术趋势的理解，公司积极开展云网融合及数字化应用等相 关业务。报告期内，公司以网带云，实现网向云的延伸，充分利用在网络、云和客户服务等方面的综合优势，为客户提供云 网一体化综合解决方案，从核心、边缘、接入侧形成</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的全覆盖。</w:t>
      </w:r>
    </w:p>
    <w:p>
      <w:pPr>
        <w:pStyle w:val="Style29"/>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8"/>
      <w:bookmarkEnd w:id="119"/>
      <w:bookmarkEnd w:id="121"/>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2"/>
      <w:bookmarkEnd w:id="123"/>
      <w:bookmarkEnd w:id="125"/>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93" w:val="left"/>
        </w:tabs>
        <w:bidi w:val="0"/>
        <w:spacing w:before="0" w:after="2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1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126"/>
        <w:gridCol w:w="1277"/>
        <w:gridCol w:w="1416"/>
        <w:gridCol w:w="1277"/>
        <w:gridCol w:w="1416"/>
        <w:gridCol w:w="9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122,005,881.29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125,200,500.13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81,506,478.50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78,431,518.84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运维费用、设备折旧及其他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42,715,222.39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40,409,423.65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凌云服务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16,136,714.05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3,678,260.31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7,463,227.37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3,311,354.15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运维费用、设备折旧及其他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11,340,703.55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4,732,219.42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951,463.05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1,796,920.34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设备及软件采购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33,055,290.58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34,371,754.74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数字化工程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14,584,851.73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3,840,302.22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设备及软件采购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48,797,039.70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11,359,335.39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2,993,320.87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1,356,831.12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120.61%</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17"/>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17"/>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6"/>
        <w:gridCol w:w="1416"/>
        <w:gridCol w:w="1421"/>
        <w:gridCol w:w="1272"/>
        <w:gridCol w:w="1421"/>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138,142,595.34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128,878,760.44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骨干网络成本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88,969,705.87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81,742,872.99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运维费用、设备折旧及其他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54,055,925.94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45,141,643.07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设备及软件采购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81,852,330.28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45,731,090.12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15,536,314.78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5,637,222.56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175.60%</w:t>
            </w: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0"/>
      <w:bookmarkEnd w:id="131"/>
      <w:bookmarkEnd w:id="13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报告期内合并范围变动情况，详见</w:t>
      </w:r>
      <w:r>
        <w:rPr>
          <w:rFonts w:ascii="Times New Roman" w:eastAsia="Times New Roman" w:hAnsi="Times New Roman" w:cs="Times New Roman"/>
          <w:color w:val="000000"/>
          <w:spacing w:val="0"/>
          <w:w w:val="100"/>
          <w:position w:val="0"/>
        </w:rPr>
        <w:t>“</w:t>
      </w:r>
      <w:r>
        <w:rPr>
          <w:color w:val="000000"/>
          <w:spacing w:val="0"/>
          <w:w w:val="100"/>
          <w:position w:val="0"/>
        </w:rPr>
        <w:t>第六节七、与上年度财务报告相比，合并报表范围发生变化的情况说明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504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99,733,673.55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874"/>
        <w:gridCol w:w="2270"/>
        <w:gridCol w:w="26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26,660,722.74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22,078,292.18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19,591,952.07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18,486,771.67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12,915,934.89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99,733,673.55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17.29%</w:t>
            </w:r>
          </w:p>
        </w:tc>
      </w:tr>
    </w:tbl>
    <w:p>
      <w:pPr>
        <w:pStyle w:val="Style17"/>
        <w:keepNext w:val="0"/>
        <w:keepLines w:val="0"/>
        <w:widowControl w:val="0"/>
        <w:shd w:val="clear" w:color="auto" w:fill="auto"/>
        <w:bidi w:val="0"/>
        <w:spacing w:before="0" w:after="0" w:line="353" w:lineRule="exact"/>
        <w:ind w:left="0" w:right="0" w:firstLine="0"/>
        <w:jc w:val="left"/>
      </w:pPr>
      <w:r>
        <w:rPr>
          <w:color w:val="000000"/>
          <w:spacing w:val="0"/>
          <w:w w:val="100"/>
          <w:position w:val="0"/>
        </w:rPr>
        <w:t>主要客户其他情况说明</w:t>
      </w:r>
    </w:p>
    <w:p>
      <w:pPr>
        <w:pStyle w:val="Style17"/>
        <w:keepNext w:val="0"/>
        <w:keepLines w:val="0"/>
        <w:widowControl w:val="0"/>
        <w:shd w:val="clear" w:color="auto" w:fill="auto"/>
        <w:bidi w:val="0"/>
        <w:spacing w:before="0" w:after="80" w:line="35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174,862,492.08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r>
        <w:br w:type="page"/>
      </w:r>
    </w:p>
    <w:tbl>
      <w:tblPr>
        <w:tblOverlap w:val="never"/>
        <w:jc w:val="center"/>
        <w:tblLayout w:type="fixed"/>
      </w:tblPr>
      <w:tblGrid>
        <w:gridCol w:w="946"/>
        <w:gridCol w:w="3739"/>
        <w:gridCol w:w="2270"/>
        <w:gridCol w:w="26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68,281,627.95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58,260,728.68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23,322,176.80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16,124,555.61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8,873,403.04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174,862,492.08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416"/>
        <w:gridCol w:w="1560"/>
        <w:gridCol w:w="994"/>
        <w:gridCol w:w="46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51,429,775.68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44,220,464.78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45,322,870.77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31,105,802.77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主要系股权激励分摊费用和上市后增加的专业咨询费用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-3,965,403.85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-1,650,554.73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主要系银行存款利息收入增加所致</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52,436,029.10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33,303,220.25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57.45%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公司为引进一批高端人才，加快软件定义类产品研发，人 力成本相应增加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2549"/>
        <w:gridCol w:w="566"/>
        <w:gridCol w:w="2126"/>
        <w:gridCol w:w="334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南凌自研</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SD-WAN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公司全力发展</w:t>
            </w:r>
            <w:r>
              <w:rPr>
                <w:rFonts w:ascii="Times New Roman" w:eastAsia="Times New Roman" w:hAnsi="Times New Roman" w:cs="Times New Roman"/>
                <w:color w:val="000000"/>
                <w:spacing w:val="0"/>
                <w:w w:val="100"/>
                <w:position w:val="0"/>
              </w:rPr>
              <w:t>SD-WAN</w:t>
            </w:r>
            <w:r>
              <w:rPr>
                <w:color w:val="000000"/>
                <w:spacing w:val="0"/>
                <w:w w:val="100"/>
                <w:position w:val="0"/>
              </w:rPr>
              <w:t xml:space="preserve">产品线 并完成国产替代化，通过 </w:t>
            </w:r>
            <w:r>
              <w:rPr>
                <w:rFonts w:ascii="Times New Roman" w:eastAsia="Times New Roman" w:hAnsi="Times New Roman" w:cs="Times New Roman"/>
                <w:color w:val="000000"/>
                <w:spacing w:val="0"/>
                <w:w w:val="100"/>
                <w:position w:val="0"/>
              </w:rPr>
              <w:t>SD-WAN</w:t>
            </w:r>
            <w:r>
              <w:rPr>
                <w:color w:val="000000"/>
                <w:spacing w:val="0"/>
                <w:w w:val="100"/>
                <w:position w:val="0"/>
              </w:rPr>
              <w:t>服务产品的迭代升级， 推动客户在云计算和传输网络 技术架构的变革，实现客户网络 流量的可视化、便捷调度，提升 客户云业务效率。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拥有包括软件与硬件在内 的整条国产自研</w:t>
            </w:r>
            <w:r>
              <w:rPr>
                <w:rFonts w:ascii="Times New Roman" w:eastAsia="Times New Roman" w:hAnsi="Times New Roman" w:cs="Times New Roman"/>
                <w:color w:val="000000"/>
                <w:spacing w:val="0"/>
                <w:w w:val="100"/>
                <w:position w:val="0"/>
              </w:rPr>
              <w:t xml:space="preserve">SD-WAN </w:t>
            </w:r>
            <w:r>
              <w:rPr>
                <w:color w:val="000000"/>
                <w:spacing w:val="0"/>
                <w:w w:val="100"/>
                <w:position w:val="0"/>
              </w:rPr>
              <w:t>产品线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在自研</w:t>
            </w:r>
            <w:r>
              <w:rPr>
                <w:rFonts w:ascii="Times New Roman" w:eastAsia="Times New Roman" w:hAnsi="Times New Roman" w:cs="Times New Roman"/>
                <w:color w:val="000000"/>
                <w:spacing w:val="0"/>
                <w:w w:val="100"/>
                <w:position w:val="0"/>
              </w:rPr>
              <w:t>SD-WAN</w:t>
            </w:r>
            <w:r>
              <w:rPr>
                <w:color w:val="000000"/>
                <w:spacing w:val="0"/>
                <w:w w:val="100"/>
                <w:position w:val="0"/>
              </w:rPr>
              <w:t>上线后，公司能掌握独立 自主发展</w:t>
            </w:r>
            <w:r>
              <w:rPr>
                <w:rFonts w:ascii="Times New Roman" w:eastAsia="Times New Roman" w:hAnsi="Times New Roman" w:cs="Times New Roman"/>
                <w:color w:val="000000"/>
                <w:spacing w:val="0"/>
                <w:w w:val="100"/>
                <w:position w:val="0"/>
              </w:rPr>
              <w:t>SD-WAN</w:t>
            </w:r>
            <w:r>
              <w:rPr>
                <w:color w:val="000000"/>
                <w:spacing w:val="0"/>
                <w:w w:val="100"/>
                <w:position w:val="0"/>
              </w:rPr>
              <w:t>产品线的主动权，保障 对</w:t>
            </w:r>
            <w:r>
              <w:rPr>
                <w:rFonts w:ascii="Times New Roman" w:eastAsia="Times New Roman" w:hAnsi="Times New Roman" w:cs="Times New Roman"/>
                <w:color w:val="000000"/>
                <w:spacing w:val="0"/>
                <w:w w:val="100"/>
                <w:position w:val="0"/>
              </w:rPr>
              <w:t>SD-WAN</w:t>
            </w:r>
            <w:r>
              <w:rPr>
                <w:color w:val="000000"/>
                <w:spacing w:val="0"/>
                <w:w w:val="100"/>
                <w:position w:val="0"/>
              </w:rPr>
              <w:t>产品生命周期的控制，从而使 得整条产品线可以健康、可持续发展。聚 焦于企业云上云下资源互联、云间资源互 联等场景。公司</w:t>
            </w:r>
            <w:r>
              <w:rPr>
                <w:rFonts w:ascii="Times New Roman" w:eastAsia="Times New Roman" w:hAnsi="Times New Roman" w:cs="Times New Roman"/>
                <w:color w:val="000000"/>
                <w:spacing w:val="0"/>
                <w:w w:val="100"/>
                <w:position w:val="0"/>
              </w:rPr>
              <w:t>SD-WAN</w:t>
            </w:r>
            <w:r>
              <w:rPr>
                <w:color w:val="000000"/>
                <w:spacing w:val="0"/>
                <w:w w:val="100"/>
                <w:position w:val="0"/>
              </w:rPr>
              <w:t>产品线能无缝整 合私有云和公有云，方便快速部署和运营， 实现低成本、低延迟、高可用性的云资源 访问和云间信息传输，有效提高了公司在 专用网络服务及技术领域的市场竞争力， 为推行国产替代、</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战略提供有 力支持。</w:t>
            </w: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安全型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SD-WAN</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通过云原生安全架构的设计与 部署，为客户的总部数据中心和 广泛的分支机构提供丰富的分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搭建自主运营的安全型</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SD-WAN</w:t>
            </w:r>
            <w:r>
              <w:rPr>
                <w:color w:val="000000"/>
                <w:spacing w:val="0"/>
                <w:w w:val="100"/>
                <w:position w:val="0"/>
              </w:rPr>
              <w:t>平台，支持具有</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完善安全接入功能的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w:t>
            </w:r>
            <w:r>
              <w:rPr>
                <w:color w:val="000000"/>
                <w:spacing w:val="0"/>
                <w:w w:val="100"/>
                <w:position w:val="0"/>
              </w:rPr>
              <w:t>软件定义安全</w:t>
            </w:r>
            <w:r>
              <w:rPr>
                <w:rFonts w:ascii="Times New Roman" w:eastAsia="Times New Roman" w:hAnsi="Times New Roman" w:cs="Times New Roman"/>
                <w:color w:val="000000"/>
                <w:spacing w:val="0"/>
                <w:w w:val="100"/>
                <w:position w:val="0"/>
              </w:rPr>
              <w:t>”</w:t>
            </w:r>
            <w:r>
              <w:rPr>
                <w:color w:val="000000"/>
                <w:spacing w:val="0"/>
                <w:w w:val="100"/>
                <w:position w:val="0"/>
              </w:rPr>
              <w:t>的架构设计，整合优 秀的云安全伙伴能力，与公司的边缘节点 进行融合开发，能为客户提供融合云安全</w:t>
            </w:r>
          </w:p>
        </w:tc>
      </w:tr>
    </w:tbl>
    <w:p>
      <w:pPr>
        <w:spacing w:lineRule="exact" w:line="1"/>
        <w:rPr>
          <w:sz w:val="2"/>
          <w:szCs w:val="2"/>
        </w:rPr>
      </w:pPr>
      <w:r>
        <w:br w:type="page"/>
      </w:r>
    </w:p>
    <w:tbl>
      <w:tblPr>
        <w:tblOverlap w:val="never"/>
        <w:jc w:val="center"/>
        <w:tblLayout w:type="fixed"/>
      </w:tblPr>
      <w:tblGrid>
        <w:gridCol w:w="1003"/>
        <w:gridCol w:w="2549"/>
        <w:gridCol w:w="566"/>
        <w:gridCol w:w="2126"/>
        <w:gridCol w:w="334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布式云安全服务，让企业的用户 获得安全保护的同时，还能具备 优秀的使用体验。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SD-WAN</w:t>
            </w:r>
            <w:r>
              <w:rPr>
                <w:color w:val="000000"/>
                <w:spacing w:val="0"/>
                <w:w w:val="100"/>
                <w:position w:val="0"/>
              </w:rPr>
              <w:t>解决方案的部署 与运营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托管服务。帮助企业在数字化转型中，安 全、高效地连接到任何网络上，进一步释 放企业数据中心、分支机构的传统安全焦 虑，提升业务使用体验及粘度，市场竞争 力提升，盈利能力提升规模扩大。</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南凌云灾备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依托南凌自有云平台，打造南凌 云灾备管理平台，客户可通过互 联网线路将系统及数据备份至 南凌云灾备平台，从而为客户系 统提供全面的保护，快速、安全 的系统云端备份、恢复服务。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建设云灾备系统，与南凌云 平台进行整合研发，并实现 以</w:t>
            </w:r>
            <w:r>
              <w:rPr>
                <w:rFonts w:ascii="Times New Roman" w:eastAsia="Times New Roman" w:hAnsi="Times New Roman" w:cs="Times New Roman"/>
                <w:color w:val="000000"/>
                <w:spacing w:val="0"/>
                <w:w w:val="100"/>
                <w:position w:val="0"/>
              </w:rPr>
              <w:t>Web Portal</w:t>
            </w:r>
            <w:r>
              <w:rPr>
                <w:color w:val="000000"/>
                <w:spacing w:val="0"/>
                <w:w w:val="100"/>
                <w:position w:val="0"/>
              </w:rPr>
              <w:t>为唯一的服 务入口</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提高公司现有云计算资源效益转化率，业 务向云计算领域延伸，增加客户的粘性实 现更大的经济效益，带动公司的主营业务 发展，实现生态产业链。</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南凌边缘云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公司结合网络的边缘优势，即将 推出边缘计算服务，通过云原生 的一站式云管理平台，为行业客 户提供</w:t>
            </w:r>
            <w:r>
              <w:rPr>
                <w:rFonts w:ascii="Times New Roman" w:eastAsia="Times New Roman" w:hAnsi="Times New Roman" w:cs="Times New Roman"/>
                <w:color w:val="000000"/>
                <w:spacing w:val="0"/>
                <w:w w:val="100"/>
                <w:position w:val="0"/>
              </w:rPr>
              <w:t>”</w:t>
            </w:r>
            <w:r>
              <w:rPr>
                <w:color w:val="000000"/>
                <w:spacing w:val="0"/>
                <w:w w:val="100"/>
                <w:position w:val="0"/>
              </w:rPr>
              <w:t>家门口</w:t>
            </w:r>
            <w:r>
              <w:rPr>
                <w:rFonts w:ascii="Times New Roman" w:eastAsia="Times New Roman" w:hAnsi="Times New Roman" w:cs="Times New Roman"/>
                <w:color w:val="000000"/>
                <w:spacing w:val="0"/>
                <w:w w:val="100"/>
                <w:position w:val="0"/>
              </w:rPr>
              <w:t>”</w:t>
            </w:r>
            <w:r>
              <w:rPr>
                <w:color w:val="000000"/>
                <w:spacing w:val="0"/>
                <w:w w:val="100"/>
                <w:position w:val="0"/>
              </w:rPr>
              <w:t>的专有云资源， 为客户的业务系统部署提供了 更加灵活便捷的服务选择。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开发 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建设边缘节点资源、部署边 缘节点虚拟化</w:t>
            </w:r>
            <w:r>
              <w:rPr>
                <w:rFonts w:ascii="Times New Roman" w:eastAsia="Times New Roman" w:hAnsi="Times New Roman" w:cs="Times New Roman"/>
                <w:color w:val="000000"/>
                <w:spacing w:val="0"/>
                <w:w w:val="100"/>
                <w:position w:val="0"/>
              </w:rPr>
              <w:t>IaaS</w:t>
            </w:r>
            <w:r>
              <w:rPr>
                <w:color w:val="000000"/>
                <w:spacing w:val="0"/>
                <w:w w:val="100"/>
                <w:position w:val="0"/>
              </w:rPr>
              <w:t>层服 务、搭建云管理平台</w:t>
            </w:r>
            <w:r>
              <w:rPr>
                <w:color w:val="000000"/>
                <w:spacing w:val="0"/>
                <w:w w:val="100"/>
                <w:position w:val="0"/>
              </w:rPr>
              <w:t>（</w:t>
            </w:r>
            <w:r>
              <w:rPr>
                <w:rFonts w:ascii="Times New Roman" w:eastAsia="Times New Roman" w:hAnsi="Times New Roman" w:cs="Times New Roman"/>
                <w:color w:val="000000"/>
                <w:spacing w:val="0"/>
                <w:w w:val="100"/>
                <w:position w:val="0"/>
              </w:rPr>
              <w:t>Cloud</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Management Platform,</w:t>
            </w:r>
          </w:p>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CMP</w:t>
            </w:r>
            <w:r>
              <w:rPr>
                <w:color w:val="000000"/>
                <w:spacing w:val="0"/>
                <w:w w:val="100"/>
                <w:position w:val="0"/>
              </w:rPr>
              <w:t>）、</w:t>
            </w:r>
            <w:r>
              <w:rPr>
                <w:color w:val="000000"/>
                <w:spacing w:val="0"/>
                <w:w w:val="100"/>
                <w:position w:val="0"/>
              </w:rPr>
              <w:t>以及容器等边缘计 算生态</w:t>
            </w:r>
            <w:r>
              <w:rPr>
                <w:rFonts w:ascii="Times New Roman" w:eastAsia="Times New Roman" w:hAnsi="Times New Roman" w:cs="Times New Roman"/>
                <w:color w:val="000000"/>
                <w:spacing w:val="0"/>
                <w:w w:val="100"/>
                <w:position w:val="0"/>
              </w:rPr>
              <w:t>PaaS/SaaS</w:t>
            </w:r>
            <w:r>
              <w:rPr>
                <w:color w:val="000000"/>
                <w:spacing w:val="0"/>
                <w:w w:val="100"/>
                <w:position w:val="0"/>
              </w:rPr>
              <w:t>服务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基于国内外云计算先进技术打造南凌边缘 计算平台，丰富了公司产品线，促进云网 业务协同发展；在云计算时代下的市场环 境中能保持新的竞争优势，以实现业务全 面规模增长。</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986"/>
        <w:gridCol w:w="2266"/>
        <w:gridCol w:w="1987"/>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398"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41 ~50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986"/>
        <w:gridCol w:w="2266"/>
        <w:gridCol w:w="1987"/>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52,436,029.10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33,303,220.25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31,942,775.75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p>
    <w:p>
      <w:pPr>
        <w:widowControl w:val="0"/>
        <w:spacing w:after="119" w:line="1" w:lineRule="exact"/>
      </w:pP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br w:type="page"/>
      </w: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597,272,163.32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549,637,805.68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548,245,359.67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446,288,096.72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49,026,803.65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103,349,708.96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1,537,291,388.98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1,962,113,125.80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31,597,248.03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-424,821,736.82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-31,597,248.03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550,713,885.00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66,716,291.90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22,338,979.10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-61,544,291.90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528,374,905.90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-437,493,657.37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599,821,939.15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39" w:line="1" w:lineRule="exact"/>
      </w:pPr>
    </w:p>
    <w:p>
      <w:pPr>
        <w:pStyle w:val="Style17"/>
        <w:keepNext w:val="0"/>
        <w:keepLines w:val="0"/>
        <w:widowControl w:val="0"/>
        <w:shd w:val="clear" w:color="auto" w:fill="auto"/>
        <w:bidi w:val="0"/>
        <w:spacing w:before="0" w:after="40" w:line="312" w:lineRule="exact"/>
        <w:ind w:left="0" w:right="0" w:firstLine="2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60" w:line="312" w:lineRule="exact"/>
        <w:ind w:left="0" w:right="0" w:firstLine="200"/>
        <w:jc w:val="both"/>
      </w:pPr>
      <w:r>
        <w:rPr>
          <w:color w:val="000000"/>
          <w:spacing w:val="0"/>
          <w:w w:val="100"/>
          <w:position w:val="0"/>
        </w:rPr>
        <w:t>本报告期经营活动产生的现金流量净额</w:t>
      </w:r>
      <w:r>
        <w:rPr>
          <w:rFonts w:ascii="Times New Roman" w:eastAsia="Times New Roman" w:hAnsi="Times New Roman" w:cs="Times New Roman"/>
          <w:color w:val="000000"/>
          <w:spacing w:val="0"/>
          <w:w w:val="100"/>
          <w:position w:val="0"/>
        </w:rPr>
        <w:t>49,026,803.65</w:t>
      </w:r>
      <w:r>
        <w:rPr>
          <w:color w:val="000000"/>
          <w:spacing w:val="0"/>
          <w:w w:val="100"/>
          <w:position w:val="0"/>
        </w:rPr>
        <w:t>元，比上年同期减少</w:t>
      </w:r>
      <w:r>
        <w:rPr>
          <w:rFonts w:ascii="Times New Roman" w:eastAsia="Times New Roman" w:hAnsi="Times New Roman" w:cs="Times New Roman"/>
          <w:color w:val="000000"/>
          <w:spacing w:val="0"/>
          <w:w w:val="100"/>
          <w:position w:val="0"/>
        </w:rPr>
        <w:t>52.56%</w:t>
      </w:r>
      <w:r>
        <w:rPr>
          <w:color w:val="000000"/>
          <w:spacing w:val="0"/>
          <w:w w:val="100"/>
          <w:position w:val="0"/>
        </w:rPr>
        <w:t xml:space="preserve">，主要原因系购买商品和劳务、支付的 职工薪酬同比增加；投资活动现金流入、流出以及现金流量净额和上年同期比较大差异的原因主要系公司在本报告期内使用 部分闲置自有资金和部分闲置募集资金进行现金管理购买及赎回的理财产品形成的;本报告期内筹资活动现金流入同比减少 </w:t>
      </w:r>
      <w:r>
        <w:rPr>
          <w:rFonts w:ascii="Times New Roman" w:eastAsia="Times New Roman" w:hAnsi="Times New Roman" w:cs="Times New Roman"/>
          <w:color w:val="000000"/>
          <w:spacing w:val="0"/>
          <w:w w:val="100"/>
          <w:position w:val="0"/>
        </w:rPr>
        <w:t>99.06%</w:t>
      </w:r>
      <w:r>
        <w:rPr>
          <w:color w:val="000000"/>
          <w:spacing w:val="0"/>
          <w:w w:val="100"/>
          <w:position w:val="0"/>
        </w:rPr>
        <w:t>，主要原因系公司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月公开发行股票募集到资金；本报告期内筹资活动现金流出同比增加</w:t>
      </w:r>
      <w:r>
        <w:rPr>
          <w:rFonts w:ascii="Times New Roman" w:eastAsia="Times New Roman" w:hAnsi="Times New Roman" w:cs="Times New Roman"/>
          <w:color w:val="000000"/>
          <w:spacing w:val="0"/>
          <w:w w:val="100"/>
          <w:position w:val="0"/>
        </w:rPr>
        <w:t>198.65%</w:t>
      </w:r>
      <w:r>
        <w:rPr>
          <w:color w:val="000000"/>
          <w:spacing w:val="0"/>
          <w:w w:val="100"/>
          <w:position w:val="0"/>
        </w:rPr>
        <w:t>，主要原 因系公司从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日起执行新租赁准则，偿还租赁负债的本金和利息计入筹资活动现金流出所致。</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sz w:val="24"/>
          <w:szCs w:val="24"/>
        </w:rPr>
        <w:t>五</w:t>
      </w:r>
      <w:bookmarkEnd w:id="156"/>
      <w:r>
        <w:rPr>
          <w:color w:val="000000"/>
          <w:spacing w:val="0"/>
          <w:w w:val="100"/>
          <w:position w:val="0"/>
          <w:sz w:val="24"/>
          <w:szCs w:val="24"/>
        </w:rPr>
        <w:t>、非主营业务情况</w:t>
      </w:r>
      <w:bookmarkEnd w:id="154"/>
      <w:bookmarkEnd w:id="155"/>
      <w:bookmarkEnd w:id="157"/>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310"/>
        <w:gridCol w:w="994"/>
        <w:gridCol w:w="3403"/>
        <w:gridCol w:w="234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占利润总额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10,237,559.74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主要系进行现金管理产生投资收益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主要系交易性金融资产公允价值变动收益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310"/>
        <w:gridCol w:w="994"/>
        <w:gridCol w:w="3403"/>
        <w:gridCol w:w="234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63,768.55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主要系合同资产和存货计提的减值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117,933.76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主要系无需支付的应付账款核销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276,767.83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主要系捐赠支出、固定资产清理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六</w:t>
      </w:r>
      <w:bookmarkEnd w:id="160"/>
      <w:r>
        <w:rPr>
          <w:color w:val="000000"/>
          <w:spacing w:val="0"/>
          <w:w w:val="100"/>
          <w:position w:val="0"/>
          <w:sz w:val="24"/>
          <w:szCs w:val="24"/>
        </w:rPr>
        <w:t>、资产及负债状况分析</w:t>
      </w:r>
      <w:bookmarkEnd w:id="158"/>
      <w:bookmarkEnd w:id="159"/>
      <w:bookmarkEnd w:id="161"/>
    </w:p>
    <w:p>
      <w:pPr>
        <w:pStyle w:val="Style29"/>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854"/>
        <w:gridCol w:w="1277"/>
        <w:gridCol w:w="850"/>
        <w:gridCol w:w="850"/>
        <w:gridCol w:w="29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257,192,741.66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694,820,408.48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主要系报告期内进行现金管理所致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121,881,757.69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84,789,335.44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3,125,592.29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1,391,688.28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5,381,791.91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8,939,977.20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64,497,706.45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66,975,815.29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31,819,293.69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38,217,297.02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13,203,029.00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10,344,153.40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23,802,043.97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31,663,873.73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主要系报告期内进行现金管理所致</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850"/>
        <w:gridCol w:w="994"/>
        <w:gridCol w:w="1133"/>
        <w:gridCol w:w="850"/>
        <w:gridCol w:w="1277"/>
        <w:gridCol w:w="850"/>
        <w:gridCol w:w="562"/>
        <w:gridCol w:w="1219"/>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1,930,000,000.0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1,527,000,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403,266,200.00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1,930,000,000.0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1,527,000,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403,266,200.00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1"/>
        <w:gridCol w:w="3749"/>
        <w:gridCol w:w="3350"/>
      </w:tblGrid>
      <w:tr>
        <w:trPr>
          <w:trHeight w:val="4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4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465,988.52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39" w:line="1" w:lineRule="exact"/>
      </w:pPr>
    </w:p>
    <w:p>
      <w:pPr>
        <w:pStyle w:val="Style22"/>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七</w:t>
      </w:r>
      <w:bookmarkEnd w:id="176"/>
      <w:r>
        <w:rPr>
          <w:color w:val="000000"/>
          <w:spacing w:val="0"/>
          <w:w w:val="100"/>
          <w:position w:val="0"/>
          <w:sz w:val="24"/>
          <w:szCs w:val="24"/>
        </w:rPr>
        <w:t>、投资状况分析</w:t>
      </w:r>
      <w:bookmarkEnd w:id="174"/>
      <w:bookmarkEnd w:id="175"/>
      <w:bookmarkEnd w:id="177"/>
    </w:p>
    <w:p>
      <w:pPr>
        <w:pStyle w:val="Style29"/>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986"/>
        <w:gridCol w:w="2976"/>
        <w:gridCol w:w="31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1,962,113,125.80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31,597,248.03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6,109.76%</w:t>
            </w:r>
          </w:p>
        </w:tc>
      </w:tr>
    </w:tbl>
    <w:p>
      <w:pPr>
        <w:widowControl w:val="0"/>
        <w:spacing w:after="679" w:line="1" w:lineRule="exact"/>
      </w:pPr>
    </w:p>
    <w:p>
      <w:pPr>
        <w:pStyle w:val="Style29"/>
        <w:keepNext/>
        <w:keepLines/>
        <w:widowControl w:val="0"/>
        <w:shd w:val="clear" w:color="auto" w:fill="auto"/>
        <w:tabs>
          <w:tab w:pos="382"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报告期内获取的重大的股权投资情况</w:t>
      </w:r>
      <w:bookmarkEnd w:id="182"/>
      <w:bookmarkEnd w:id="183"/>
      <w:bookmarkEnd w:id="185"/>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382"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以公允价值计量的金融资产</w:t>
      </w:r>
      <w:bookmarkEnd w:id="190"/>
      <w:bookmarkEnd w:id="191"/>
      <w:bookmarkEnd w:id="19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277"/>
        <w:gridCol w:w="1133"/>
        <w:gridCol w:w="1416"/>
        <w:gridCol w:w="1349"/>
        <w:gridCol w:w="960"/>
        <w:gridCol w:w="955"/>
        <w:gridCol w:w="989"/>
        <w:gridCol w:w="93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256,900.00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1,467,000,0</w:t>
            </w:r>
          </w:p>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10,009,688.</w:t>
            </w:r>
          </w:p>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383,256,900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227,871.39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20,009,300.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403,000,000.00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266,200.00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1,930,000,000.00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1,527,000,0</w:t>
            </w:r>
          </w:p>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10,237,559.</w:t>
            </w:r>
          </w:p>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403,266,200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854"/>
        <w:gridCol w:w="850"/>
        <w:gridCol w:w="850"/>
        <w:gridCol w:w="850"/>
        <w:gridCol w:w="854"/>
        <w:gridCol w:w="850"/>
        <w:gridCol w:w="850"/>
        <w:gridCol w:w="850"/>
        <w:gridCol w:w="1416"/>
        <w:gridCol w:w="643"/>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已累计使</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用募集资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9"/>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闲置两 年以上 募集资 金金额</w:t>
            </w:r>
          </w:p>
        </w:tc>
      </w:tr>
      <w:tr>
        <w:trPr>
          <w:trHeight w:val="3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公开发行 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52,792.82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47,674.83</w:t>
            </w:r>
          </w:p>
        </w:tc>
        <w:tc>
          <w:tcPr>
            <w:tcBorders>
              <w:top w:val="single" w:sz="4"/>
              <w:left w:val="single" w:sz="4"/>
            </w:tcBorders>
            <w:shd w:val="clear" w:color="auto" w:fill="FFFFFF"/>
            <w:vAlign w:val="center"/>
          </w:tcPr>
          <w:p>
            <w:pPr>
              <w:pStyle w:val="Style19"/>
              <w:keepNext w:val="0"/>
              <w:keepLines w:val="0"/>
              <w:widowControl w:val="0"/>
              <w:numPr>
                <w:ilvl w:val="0"/>
                <w:numId w:val="1"/>
              </w:numPr>
              <w:shd w:val="clear" w:color="auto" w:fill="auto"/>
              <w:tabs>
                <w:tab w:pos="163" w:val="left"/>
              </w:tabs>
              <w:bidi w:val="0"/>
              <w:spacing w:before="0" w:after="0" w:line="314" w:lineRule="exact"/>
              <w:ind w:left="0" w:right="0" w:firstLine="0"/>
              <w:jc w:val="both"/>
            </w:pPr>
            <w:r>
              <w:rPr>
                <w:color w:val="000000"/>
                <w:spacing w:val="0"/>
                <w:w w:val="100"/>
                <w:position w:val="0"/>
              </w:rPr>
              <w:t>部分募集资金 进行现金管理，其 余均存放于募集 资金专户；</w:t>
            </w:r>
          </w:p>
          <w:p>
            <w:pPr>
              <w:pStyle w:val="Style19"/>
              <w:keepNext w:val="0"/>
              <w:keepLines w:val="0"/>
              <w:widowControl w:val="0"/>
              <w:numPr>
                <w:ilvl w:val="0"/>
                <w:numId w:val="1"/>
              </w:numPr>
              <w:shd w:val="clear" w:color="auto" w:fill="auto"/>
              <w:tabs>
                <w:tab w:pos="163" w:val="left"/>
              </w:tabs>
              <w:bidi w:val="0"/>
              <w:spacing w:before="0" w:after="0" w:line="313" w:lineRule="exact"/>
              <w:ind w:left="0" w:right="0" w:firstLine="0"/>
              <w:jc w:val="both"/>
            </w:pPr>
            <w:r>
              <w:rPr>
                <w:color w:val="000000"/>
                <w:spacing w:val="0"/>
                <w:w w:val="100"/>
                <w:position w:val="0"/>
              </w:rPr>
              <w:t>超募资金完成 永久补流</w:t>
            </w:r>
            <w:r>
              <w:rPr>
                <w:rFonts w:ascii="Times New Roman" w:eastAsia="Times New Roman" w:hAnsi="Times New Roman" w:cs="Times New Roman"/>
                <w:color w:val="000000"/>
                <w:spacing w:val="0"/>
                <w:w w:val="100"/>
                <w:position w:val="0"/>
              </w:rPr>
              <w:t>3000</w:t>
            </w:r>
            <w:r>
              <w:rPr>
                <w:color w:val="000000"/>
                <w:spacing w:val="0"/>
                <w:w w:val="100"/>
                <w:position w:val="0"/>
              </w:rPr>
              <w:t>万 元后，剩余部分进 行现金管理，其余 均存放于募集资 金专户。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52,792.82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47,674.83</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35"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经中国证券监督管理委员会《关于同意南凌科技股份有限公司首次公开发行股票注册的批复》（证监许可〔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 xml:space="preserve">3154 </w:t>
            </w:r>
            <w:r>
              <w:rPr>
                <w:color w:val="000000"/>
                <w:spacing w:val="0"/>
                <w:w w:val="100"/>
                <w:position w:val="0"/>
              </w:rPr>
              <w:t>号）同意注册，公司首次公开发行人民币普通股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18,230,000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 xml:space="preserve">32.54 </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593,204,200.00</w:t>
            </w:r>
            <w:r>
              <w:rPr>
                <w:color w:val="000000"/>
                <w:spacing w:val="0"/>
                <w:w w:val="100"/>
                <w:position w:val="0"/>
              </w:rPr>
              <w:t>元，扣除相关发行费用人民币</w:t>
            </w:r>
            <w:r>
              <w:rPr>
                <w:rFonts w:ascii="Times New Roman" w:eastAsia="Times New Roman" w:hAnsi="Times New Roman" w:cs="Times New Roman"/>
                <w:color w:val="000000"/>
                <w:spacing w:val="0"/>
                <w:w w:val="100"/>
                <w:position w:val="0"/>
              </w:rPr>
              <w:t>65,275,986.43</w:t>
            </w:r>
            <w:r>
              <w:rPr>
                <w:color w:val="000000"/>
                <w:spacing w:val="0"/>
                <w:w w:val="100"/>
                <w:position w:val="0"/>
              </w:rPr>
              <w:t>元（不含税）后，实际募集资金 净额为人民币</w:t>
            </w:r>
            <w:r>
              <w:rPr>
                <w:rFonts w:ascii="Times New Roman" w:eastAsia="Times New Roman" w:hAnsi="Times New Roman" w:cs="Times New Roman"/>
                <w:color w:val="000000"/>
                <w:spacing w:val="0"/>
                <w:w w:val="100"/>
                <w:position w:val="0"/>
              </w:rPr>
              <w:t>527,928,213.57</w:t>
            </w:r>
            <w:r>
              <w:rPr>
                <w:color w:val="000000"/>
                <w:spacing w:val="0"/>
                <w:w w:val="100"/>
                <w:position w:val="0"/>
              </w:rPr>
              <w:t>元。经立信会计师事务所（特殊普通合伙）《验资报告》（信会师报字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ZI10695</w:t>
            </w:r>
            <w:r>
              <w:rPr>
                <w:color w:val="000000"/>
                <w:spacing w:val="0"/>
                <w:w w:val="100"/>
                <w:position w:val="0"/>
              </w:rPr>
              <w:t>号） 验证，募集资金净额已于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日全部到位。公司对上述募集资金采取专户存储管理。</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报告期内，公司使用超募资金</w:t>
            </w:r>
            <w:r>
              <w:rPr>
                <w:rFonts w:ascii="Times New Roman" w:eastAsia="Times New Roman" w:hAnsi="Times New Roman" w:cs="Times New Roman"/>
                <w:color w:val="000000"/>
                <w:spacing w:val="0"/>
                <w:w w:val="100"/>
                <w:position w:val="0"/>
              </w:rPr>
              <w:t>30,000,000.00</w:t>
            </w:r>
            <w:r>
              <w:rPr>
                <w:color w:val="000000"/>
                <w:spacing w:val="0"/>
                <w:w w:val="100"/>
                <w:position w:val="0"/>
              </w:rPr>
              <w:t>元进行永久补充流动资金，本年度使用募集资金人民币</w:t>
            </w:r>
            <w:r>
              <w:rPr>
                <w:rFonts w:ascii="Times New Roman" w:eastAsia="Times New Roman" w:hAnsi="Times New Roman" w:cs="Times New Roman"/>
                <w:color w:val="000000"/>
                <w:spacing w:val="0"/>
                <w:w w:val="100"/>
                <w:position w:val="0"/>
              </w:rPr>
              <w:t>21,179,883.25</w:t>
            </w:r>
            <w:r>
              <w:rPr>
                <w:color w:val="000000"/>
                <w:spacing w:val="0"/>
                <w:w w:val="100"/>
                <w:position w:val="0"/>
              </w:rPr>
              <w:t>元， 截止报告期末，公司尚余</w:t>
            </w:r>
            <w:r>
              <w:rPr>
                <w:rFonts w:ascii="Times New Roman" w:eastAsia="Times New Roman" w:hAnsi="Times New Roman" w:cs="Times New Roman"/>
                <w:color w:val="000000"/>
                <w:spacing w:val="0"/>
                <w:w w:val="100"/>
                <w:position w:val="0"/>
              </w:rPr>
              <w:t>489,075,142.96</w:t>
            </w:r>
            <w:r>
              <w:rPr>
                <w:color w:val="000000"/>
                <w:spacing w:val="0"/>
                <w:w w:val="100"/>
                <w:position w:val="0"/>
              </w:rPr>
              <w:t>元存放于募集资金专户（其中包括累计收到的银行利息收入及未到期的现金管理 产品）。</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2"/>
      <w:bookmarkEnd w:id="203"/>
      <w:bookmarkEnd w:id="20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738"/>
        <w:gridCol w:w="658"/>
        <w:gridCol w:w="730"/>
        <w:gridCol w:w="734"/>
        <w:gridCol w:w="725"/>
        <w:gridCol w:w="734"/>
        <w:gridCol w:w="730"/>
        <w:gridCol w:w="730"/>
        <w:gridCol w:w="734"/>
        <w:gridCol w:w="730"/>
        <w:gridCol w:w="730"/>
        <w:gridCol w:w="744"/>
      </w:tblGrid>
      <w:tr>
        <w:trPr>
          <w:trHeight w:val="16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调整后</w:t>
            </w:r>
          </w:p>
          <w:p>
            <w:pPr>
              <w:pStyle w:val="Style19"/>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投资总 额⑴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末累计 投入金 额⑵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截止报 告期末 累计实 现的效 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项目可 行性是 否发生 重大变 化</w:t>
            </w:r>
          </w:p>
        </w:tc>
      </w:tr>
    </w:tbl>
    <w:p>
      <w:pPr>
        <w:spacing w:lineRule="exact" w:line="1"/>
        <w:rPr>
          <w:sz w:val="2"/>
          <w:szCs w:val="2"/>
        </w:rPr>
      </w:pPr>
      <w:r>
        <w:br w:type="page"/>
      </w:r>
    </w:p>
    <w:tbl>
      <w:tblPr>
        <w:tblOverlap w:val="never"/>
        <w:jc w:val="center"/>
        <w:tblLayout w:type="fixed"/>
      </w:tblPr>
      <w:tblGrid>
        <w:gridCol w:w="1738"/>
        <w:gridCol w:w="658"/>
        <w:gridCol w:w="730"/>
        <w:gridCol w:w="734"/>
        <w:gridCol w:w="725"/>
        <w:gridCol w:w="734"/>
        <w:gridCol w:w="730"/>
        <w:gridCol w:w="730"/>
        <w:gridCol w:w="734"/>
        <w:gridCol w:w="730"/>
        <w:gridCol w:w="730"/>
        <w:gridCol w:w="744"/>
      </w:tblGrid>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网络服务平台建设项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2,117.99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尚未指定用途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永久性补充流动资金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10,674.8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10,674.8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52,792.8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52,792.8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5,117.99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200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报告期内，受新型冠状病毒疫情反复影响，疫情整体形势依旧复杂严峻，公司募集投资项目未达到计 划进度。</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为积极应对疫情影响，经公司审慎决策，于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日召开第二届董事会第十七次会议、第二 届监事会第十三次会议，审议通过《关于公司新增募投项目实施主体的议案》，为满足募投项目实际 开展需要及未来业务发展规划，加快募投项目的实施建设，同意公司新增母公司南凌科技为募投项目 实施主体之一。</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项目可行性发生重大 变化的情况说明</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报告期内，项目可行性暂未发生重大变化。</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71"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公司超募资金为</w:t>
            </w:r>
            <w:r>
              <w:rPr>
                <w:rFonts w:ascii="Times New Roman" w:eastAsia="Times New Roman" w:hAnsi="Times New Roman" w:cs="Times New Roman"/>
                <w:color w:val="000000"/>
                <w:spacing w:val="0"/>
                <w:w w:val="100"/>
                <w:position w:val="0"/>
              </w:rPr>
              <w:t>10,674.82</w:t>
            </w:r>
            <w:r>
              <w:rPr>
                <w:color w:val="000000"/>
                <w:spacing w:val="0"/>
                <w:w w:val="100"/>
                <w:position w:val="0"/>
              </w:rPr>
              <w:t>万元，公司于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 届监事会第九次会议以及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年第一次临时股东大会，审议通过《关于使用 部分超募资金永久补充流动资金的议案》，同意公司使用部分超募资金永久补充流动资金。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日，公司完成使用部分超募资金</w:t>
            </w:r>
            <w:r>
              <w:rPr>
                <w:rFonts w:ascii="Times New Roman" w:eastAsia="Times New Roman" w:hAnsi="Times New Roman" w:cs="Times New Roman"/>
                <w:color w:val="000000"/>
                <w:spacing w:val="0"/>
                <w:w w:val="100"/>
                <w:position w:val="0"/>
              </w:rPr>
              <w:t>3,000</w:t>
            </w:r>
            <w:r>
              <w:rPr>
                <w:color w:val="000000"/>
                <w:spacing w:val="0"/>
                <w:w w:val="100"/>
                <w:position w:val="0"/>
              </w:rPr>
              <w:t>万元进行永久补充流动资金，占超募资金总额的</w:t>
            </w:r>
            <w:r>
              <w:rPr>
                <w:rFonts w:ascii="Times New Roman" w:eastAsia="Times New Roman" w:hAnsi="Times New Roman" w:cs="Times New Roman"/>
                <w:color w:val="000000"/>
                <w:spacing w:val="0"/>
                <w:w w:val="100"/>
                <w:position w:val="0"/>
              </w:rPr>
              <w:t>28.1%</w:t>
            </w:r>
            <w:r>
              <w:rPr>
                <w:color w:val="000000"/>
                <w:spacing w:val="0"/>
                <w:w w:val="100"/>
                <w:position w:val="0"/>
              </w:rPr>
              <w:t>。</w:t>
            </w:r>
          </w:p>
          <w:p>
            <w:pPr>
              <w:pStyle w:val="Style19"/>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其余尚未使用的超募资金存放于募集资金专户。</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0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日召开第二届董事会第十三次会议、第二届监事会第九次会议，审议通过《关 于使用募集资金置换自筹资金预先投入发行费用的议案》，同意公司使用募集资金置换已支付发行费 的自筹资金人民币</w:t>
            </w:r>
            <w:r>
              <w:rPr>
                <w:rFonts w:ascii="Times New Roman" w:eastAsia="Times New Roman" w:hAnsi="Times New Roman" w:cs="Times New Roman"/>
                <w:color w:val="000000"/>
                <w:spacing w:val="0"/>
                <w:w w:val="100"/>
                <w:position w:val="0"/>
              </w:rPr>
              <w:t>5,823,029.92</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1738"/>
        <w:gridCol w:w="797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57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76"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日召开第二届董事会第十三次会议、第二届监事会第九次会议以及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年第一次临时股东大会，审议通过《关于使用闲置募集资金和闲置自有资金进行 现金管理的议案》，同意公司在不影响募集资金投资项目建设和公司正常运营的情况下，使用总额不 超过</w:t>
            </w:r>
            <w:r>
              <w:rPr>
                <w:rFonts w:ascii="Times New Roman" w:eastAsia="Times New Roman" w:hAnsi="Times New Roman" w:cs="Times New Roman"/>
                <w:color w:val="000000"/>
                <w:spacing w:val="0"/>
                <w:w w:val="100"/>
                <w:position w:val="0"/>
              </w:rPr>
              <w:t>50,000</w:t>
            </w:r>
            <w:r>
              <w:rPr>
                <w:color w:val="000000"/>
                <w:spacing w:val="0"/>
                <w:w w:val="100"/>
                <w:position w:val="0"/>
              </w:rPr>
              <w:t>万元（含</w:t>
            </w:r>
            <w:r>
              <w:rPr>
                <w:rFonts w:ascii="Times New Roman" w:eastAsia="Times New Roman" w:hAnsi="Times New Roman" w:cs="Times New Roman"/>
                <w:color w:val="000000"/>
                <w:spacing w:val="0"/>
                <w:w w:val="100"/>
                <w:position w:val="0"/>
              </w:rPr>
              <w:t>50,000</w:t>
            </w:r>
            <w:r>
              <w:rPr>
                <w:color w:val="000000"/>
                <w:spacing w:val="0"/>
                <w:w w:val="100"/>
                <w:position w:val="0"/>
              </w:rPr>
              <w:t>万元）的闲置募集资金（含超募资金）和总额不超过</w:t>
            </w:r>
            <w:r>
              <w:rPr>
                <w:rFonts w:ascii="Times New Roman" w:eastAsia="Times New Roman" w:hAnsi="Times New Roman" w:cs="Times New Roman"/>
                <w:color w:val="000000"/>
                <w:spacing w:val="0"/>
                <w:w w:val="100"/>
                <w:position w:val="0"/>
              </w:rPr>
              <w:t>20,000</w:t>
            </w:r>
            <w:r>
              <w:rPr>
                <w:color w:val="000000"/>
                <w:spacing w:val="0"/>
                <w:w w:val="100"/>
                <w:position w:val="0"/>
              </w:rPr>
              <w:t>万元（含</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万元）的闲置自有资金进行现金管理，用于购买安全性高、流动性好的银行理财产品（包括但不限于 期限为一年期以内的结构性存款）；</w:t>
            </w:r>
          </w:p>
          <w:p>
            <w:pPr>
              <w:pStyle w:val="Style19"/>
              <w:keepNext w:val="0"/>
              <w:keepLines w:val="0"/>
              <w:widowControl w:val="0"/>
              <w:shd w:val="clear" w:color="auto" w:fill="auto"/>
              <w:tabs>
                <w:tab w:pos="25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日召开第二届董事会第二十次会议、第二届监事会第十六次会议以及</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年第一次临时股东大会，审议通过《关于使用闲置募集资金和自有资金进行现 金管理的议案》，同意公司在不影响募集资金投资项目建设和公司正常运营的情况下，使用总额不超 过</w:t>
            </w:r>
            <w:r>
              <w:rPr>
                <w:rFonts w:ascii="Times New Roman" w:eastAsia="Times New Roman" w:hAnsi="Times New Roman" w:cs="Times New Roman"/>
                <w:color w:val="000000"/>
                <w:spacing w:val="0"/>
                <w:w w:val="100"/>
                <w:position w:val="0"/>
              </w:rPr>
              <w:t>45,000</w:t>
            </w:r>
            <w:r>
              <w:rPr>
                <w:color w:val="000000"/>
                <w:spacing w:val="0"/>
                <w:w w:val="100"/>
                <w:position w:val="0"/>
              </w:rPr>
              <w:t>万元（含本数）的闲置募集资金（含超募资金）和总额不超过</w:t>
            </w:r>
            <w:r>
              <w:rPr>
                <w:rFonts w:ascii="Times New Roman" w:eastAsia="Times New Roman" w:hAnsi="Times New Roman" w:cs="Times New Roman"/>
                <w:color w:val="000000"/>
                <w:spacing w:val="0"/>
                <w:w w:val="100"/>
                <w:position w:val="0"/>
              </w:rPr>
              <w:t>20,000</w:t>
            </w:r>
            <w:r>
              <w:rPr>
                <w:color w:val="000000"/>
                <w:spacing w:val="0"/>
                <w:w w:val="100"/>
                <w:position w:val="0"/>
              </w:rPr>
              <w:t>万元（含本数）的自 有资金进行现金管理，用于购买安全性高、流动性好的具有合法经营资格金融机构销售的理财产品（包 括但不限于期限为一年期以内的结构性存款）；</w:t>
            </w:r>
          </w:p>
          <w:p>
            <w:pPr>
              <w:pStyle w:val="Style19"/>
              <w:keepNext w:val="0"/>
              <w:keepLines w:val="0"/>
              <w:widowControl w:val="0"/>
              <w:shd w:val="clear" w:color="auto" w:fill="auto"/>
              <w:tabs>
                <w:tab w:pos="271"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截止报告期末，公司进行现金管理余额为</w:t>
            </w:r>
            <w:r>
              <w:rPr>
                <w:rFonts w:ascii="Times New Roman" w:eastAsia="Times New Roman" w:hAnsi="Times New Roman" w:cs="Times New Roman"/>
                <w:color w:val="000000"/>
                <w:spacing w:val="0"/>
                <w:w w:val="100"/>
                <w:position w:val="0"/>
              </w:rPr>
              <w:t>38,300</w:t>
            </w:r>
            <w:r>
              <w:rPr>
                <w:color w:val="000000"/>
                <w:spacing w:val="0"/>
                <w:w w:val="100"/>
                <w:position w:val="0"/>
              </w:rPr>
              <w:t>万元；</w:t>
            </w:r>
          </w:p>
          <w:p>
            <w:pPr>
              <w:pStyle w:val="Style19"/>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其余尚未使用的募集资金存放于募集资金专户。</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6"/>
      <w:bookmarkEnd w:id="207"/>
      <w:bookmarkEnd w:id="209"/>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八</w:t>
      </w:r>
      <w:bookmarkEnd w:id="212"/>
      <w:r>
        <w:rPr>
          <w:color w:val="000000"/>
          <w:spacing w:val="0"/>
          <w:w w:val="100"/>
          <w:position w:val="0"/>
          <w:sz w:val="24"/>
          <w:szCs w:val="24"/>
        </w:rPr>
        <w:t>、重大资产和股权出售</w:t>
      </w:r>
      <w:bookmarkEnd w:id="210"/>
      <w:bookmarkEnd w:id="211"/>
      <w:bookmarkEnd w:id="213"/>
    </w:p>
    <w:p>
      <w:pPr>
        <w:pStyle w:val="Style29"/>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、出售重大资产情况</w:t>
      </w:r>
      <w:bookmarkEnd w:id="214"/>
      <w:bookmarkEnd w:id="215"/>
      <w:bookmarkEnd w:id="217"/>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、出售重大股权情况</w:t>
      </w:r>
      <w:bookmarkEnd w:id="218"/>
      <w:bookmarkEnd w:id="219"/>
      <w:bookmarkEnd w:id="221"/>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、主要控股参股公司分析</w:t>
      </w:r>
      <w:bookmarkEnd w:id="222"/>
      <w:bookmarkEnd w:id="223"/>
      <w:bookmarkEnd w:id="225"/>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公司报告期内无应当披露的重要控股参股公司信息。</w:t>
      </w:r>
    </w:p>
    <w:p>
      <w:pPr>
        <w:pStyle w:val="Style22"/>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r>
        <w:rPr>
          <w:color w:val="000000"/>
          <w:spacing w:val="0"/>
          <w:w w:val="100"/>
          <w:position w:val="0"/>
          <w:sz w:val="24"/>
          <w:szCs w:val="24"/>
        </w:rPr>
        <w:t>十、公司控制的结构化主体情况</w:t>
      </w:r>
      <w:bookmarkEnd w:id="226"/>
      <w:bookmarkEnd w:id="227"/>
      <w:bookmarkEnd w:id="228"/>
    </w:p>
    <w:p>
      <w:pPr>
        <w:pStyle w:val="Style17"/>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十一、公司未来发展的展望</w:t>
      </w:r>
      <w:bookmarkEnd w:id="229"/>
      <w:bookmarkEnd w:id="230"/>
      <w:bookmarkEnd w:id="231"/>
    </w:p>
    <w:p>
      <w:pPr>
        <w:pStyle w:val="Style17"/>
        <w:keepNext w:val="0"/>
        <w:keepLines w:val="0"/>
        <w:widowControl w:val="0"/>
        <w:shd w:val="clear" w:color="auto" w:fill="auto"/>
        <w:tabs>
          <w:tab w:pos="827" w:val="left"/>
        </w:tabs>
        <w:bidi w:val="0"/>
        <w:spacing w:before="0" w:after="0" w:line="312" w:lineRule="exact"/>
        <w:ind w:left="0" w:right="0" w:firstLine="320"/>
        <w:jc w:val="both"/>
      </w:pPr>
      <w:bookmarkStart w:id="232" w:name="bookmark232"/>
      <w:r>
        <w:rPr>
          <w:b/>
          <w:bCs/>
          <w:color w:val="000000"/>
          <w:spacing w:val="0"/>
          <w:w w:val="100"/>
          <w:position w:val="0"/>
        </w:rPr>
        <w:t>（</w:t>
      </w:r>
      <w:bookmarkEnd w:id="232"/>
      <w:r>
        <w:rPr>
          <w:b/>
          <w:bCs/>
          <w:color w:val="000000"/>
          <w:spacing w:val="0"/>
          <w:w w:val="100"/>
          <w:position w:val="0"/>
        </w:rPr>
        <w:t>一）</w:t>
        <w:tab/>
        <w:t>行业格局和趋势</w:t>
      </w:r>
    </w:p>
    <w:p>
      <w:pPr>
        <w:pStyle w:val="Style17"/>
        <w:keepNext w:val="0"/>
        <w:keepLines w:val="0"/>
        <w:widowControl w:val="0"/>
        <w:shd w:val="clear" w:color="auto" w:fill="auto"/>
        <w:bidi w:val="0"/>
        <w:spacing w:before="0" w:after="0" w:line="281" w:lineRule="exact"/>
        <w:ind w:left="0" w:right="0"/>
        <w:jc w:val="both"/>
      </w:pPr>
      <w:r>
        <w:rPr>
          <w:color w:val="000000"/>
          <w:spacing w:val="0"/>
          <w:w w:val="100"/>
          <w:position w:val="0"/>
        </w:rPr>
        <w:t>当前，数字经济已成为推动我国经济发展的重要动能。</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月，国务院发布了《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数字经济发展规划》，国 家把</w:t>
      </w:r>
      <w:r>
        <w:rPr>
          <w:rFonts w:ascii="Times New Roman" w:eastAsia="Times New Roman" w:hAnsi="Times New Roman" w:cs="Times New Roman"/>
          <w:color w:val="000000"/>
          <w:spacing w:val="0"/>
          <w:w w:val="100"/>
          <w:position w:val="0"/>
        </w:rPr>
        <w:t>“</w:t>
      </w:r>
      <w:r>
        <w:rPr>
          <w:color w:val="000000"/>
          <w:spacing w:val="0"/>
          <w:w w:val="100"/>
          <w:position w:val="0"/>
        </w:rPr>
        <w:t>网络强国、数字中国</w:t>
      </w:r>
      <w:r>
        <w:rPr>
          <w:rFonts w:ascii="Times New Roman" w:eastAsia="Times New Roman" w:hAnsi="Times New Roman" w:cs="Times New Roman"/>
          <w:color w:val="000000"/>
          <w:spacing w:val="0"/>
          <w:w w:val="100"/>
          <w:position w:val="0"/>
        </w:rPr>
        <w:t>”</w:t>
      </w:r>
      <w:r>
        <w:rPr>
          <w:color w:val="000000"/>
          <w:spacing w:val="0"/>
          <w:w w:val="100"/>
          <w:position w:val="0"/>
        </w:rPr>
        <w:t>作为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新发展阶段的重要战略进行了系列部署。</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信息传输网络是数字经济发展的重要载体，在未来计算需求持续增加的情况下，形成</w:t>
      </w:r>
      <w:r>
        <w:rPr>
          <w:rFonts w:ascii="Times New Roman" w:eastAsia="Times New Roman" w:hAnsi="Times New Roman" w:cs="Times New Roman"/>
          <w:color w:val="000000"/>
          <w:spacing w:val="0"/>
          <w:w w:val="100"/>
          <w:position w:val="0"/>
        </w:rPr>
        <w:t>“</w:t>
      </w:r>
      <w:r>
        <w:rPr>
          <w:color w:val="000000"/>
          <w:spacing w:val="0"/>
          <w:w w:val="100"/>
          <w:position w:val="0"/>
        </w:rPr>
        <w:t>云、边、端</w:t>
      </w:r>
      <w:r>
        <w:rPr>
          <w:rFonts w:ascii="Times New Roman" w:eastAsia="Times New Roman" w:hAnsi="Times New Roman" w:cs="Times New Roman"/>
          <w:color w:val="000000"/>
          <w:spacing w:val="0"/>
          <w:w w:val="100"/>
          <w:position w:val="0"/>
        </w:rPr>
        <w:t>”</w:t>
      </w:r>
      <w:r>
        <w:rPr>
          <w:color w:val="000000"/>
          <w:spacing w:val="0"/>
          <w:w w:val="100"/>
          <w:position w:val="0"/>
        </w:rPr>
        <w:t>多级计算部署方案是 必然趋势，新的</w:t>
      </w:r>
      <w:r>
        <w:rPr>
          <w:rFonts w:ascii="Times New Roman" w:eastAsia="Times New Roman" w:hAnsi="Times New Roman" w:cs="Times New Roman"/>
          <w:color w:val="000000"/>
          <w:spacing w:val="0"/>
          <w:w w:val="100"/>
          <w:position w:val="0"/>
        </w:rPr>
        <w:t>ICT</w:t>
      </w:r>
      <w:r>
        <w:rPr>
          <w:color w:val="000000"/>
          <w:spacing w:val="0"/>
          <w:w w:val="100"/>
          <w:position w:val="0"/>
        </w:rPr>
        <w:t>格局将向着泛在联接与泛在计算紧密结合的方向演进。伴随着</w:t>
      </w:r>
      <w:r>
        <w:rPr>
          <w:rFonts w:ascii="Times New Roman" w:eastAsia="Times New Roman" w:hAnsi="Times New Roman" w:cs="Times New Roman"/>
          <w:color w:val="000000"/>
          <w:spacing w:val="0"/>
          <w:w w:val="100"/>
          <w:position w:val="0"/>
        </w:rPr>
        <w:t>SD-WAN</w:t>
      </w:r>
      <w:r>
        <w:rPr>
          <w:color w:val="000000"/>
          <w:spacing w:val="0"/>
          <w:w w:val="100"/>
          <w:position w:val="0"/>
        </w:rPr>
        <w:t>、云计算、边缘计算、</w:t>
      </w:r>
      <w:r>
        <w:rPr>
          <w:rFonts w:ascii="Times New Roman" w:eastAsia="Times New Roman" w:hAnsi="Times New Roman" w:cs="Times New Roman"/>
          <w:color w:val="000000"/>
          <w:spacing w:val="0"/>
          <w:w w:val="100"/>
          <w:position w:val="0"/>
        </w:rPr>
        <w:t xml:space="preserve">SASE </w:t>
      </w:r>
      <w:r>
        <w:rPr>
          <w:color w:val="000000"/>
          <w:spacing w:val="0"/>
          <w:w w:val="100"/>
          <w:position w:val="0"/>
        </w:rPr>
        <w:t>等网络技术的不断发展和应用，拥有创新型网络技术，具备提供</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一体化服务能力的专用网络服务商将占据市场主导 地位。同时，随着信创产业上升至国家战略，本土企业服务市场需要数智化升级</w:t>
      </w:r>
      <w:r>
        <w:rPr>
          <w:rFonts w:ascii="Times New Roman" w:eastAsia="Times New Roman" w:hAnsi="Times New Roman" w:cs="Times New Roman"/>
          <w:color w:val="000000"/>
          <w:spacing w:val="0"/>
          <w:w w:val="100"/>
          <w:position w:val="0"/>
        </w:rPr>
        <w:t>+</w:t>
      </w:r>
      <w:r>
        <w:rPr>
          <w:color w:val="000000"/>
          <w:spacing w:val="0"/>
          <w:w w:val="100"/>
          <w:position w:val="0"/>
        </w:rPr>
        <w:t>信创的价值替代，基于国产平台的网络安 全产品也将迎来巨大的市场需求。</w:t>
      </w:r>
    </w:p>
    <w:p>
      <w:pPr>
        <w:pStyle w:val="Style17"/>
        <w:keepNext w:val="0"/>
        <w:keepLines w:val="0"/>
        <w:widowControl w:val="0"/>
        <w:shd w:val="clear" w:color="auto" w:fill="auto"/>
        <w:tabs>
          <w:tab w:pos="827" w:val="left"/>
        </w:tabs>
        <w:bidi w:val="0"/>
        <w:spacing w:before="0" w:after="0" w:line="312" w:lineRule="exact"/>
        <w:ind w:left="0" w:right="0" w:firstLine="320"/>
        <w:jc w:val="left"/>
      </w:pPr>
      <w:bookmarkStart w:id="233" w:name="bookmark233"/>
      <w:r>
        <w:rPr>
          <w:b/>
          <w:bCs/>
          <w:color w:val="000000"/>
          <w:spacing w:val="0"/>
          <w:w w:val="100"/>
          <w:position w:val="0"/>
        </w:rPr>
        <w:t>（</w:t>
      </w:r>
      <w:bookmarkEnd w:id="233"/>
      <w:r>
        <w:rPr>
          <w:b/>
          <w:bCs/>
          <w:color w:val="000000"/>
          <w:spacing w:val="0"/>
          <w:w w:val="100"/>
          <w:position w:val="0"/>
        </w:rPr>
        <w:t>二）</w:t>
        <w:tab/>
        <w:t>公司发展战略</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公司将持续关注现代企业信息通信需求，</w:t>
      </w:r>
      <w:r>
        <w:rPr>
          <w:rFonts w:ascii="Times New Roman" w:eastAsia="Times New Roman" w:hAnsi="Times New Roman" w:cs="Times New Roman"/>
          <w:color w:val="000000"/>
          <w:spacing w:val="0"/>
          <w:w w:val="100"/>
          <w:position w:val="0"/>
        </w:rPr>
        <w:t>“</w:t>
      </w:r>
      <w:r>
        <w:rPr>
          <w:color w:val="000000"/>
          <w:spacing w:val="0"/>
          <w:w w:val="100"/>
          <w:position w:val="0"/>
        </w:rPr>
        <w:t>以安全的网络、安心的服务，释放企业的创新活力</w:t>
      </w:r>
      <w:r>
        <w:rPr>
          <w:rFonts w:ascii="Times New Roman" w:eastAsia="Times New Roman" w:hAnsi="Times New Roman" w:cs="Times New Roman"/>
          <w:color w:val="000000"/>
          <w:spacing w:val="0"/>
          <w:w w:val="100"/>
          <w:position w:val="0"/>
        </w:rPr>
        <w:t>”</w:t>
      </w:r>
      <w:r>
        <w:rPr>
          <w:color w:val="000000"/>
          <w:spacing w:val="0"/>
          <w:w w:val="100"/>
          <w:position w:val="0"/>
        </w:rPr>
        <w:t>为使命，为客户提供基于 云计算的智能、便捷、多元的云网融合服务。</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公司将继续把握行业发展趋势，集中优势资源，围绕数字经济产业链，加速布局算网融合、</w:t>
      </w:r>
      <w:r>
        <w:rPr>
          <w:rFonts w:ascii="Times New Roman" w:eastAsia="Times New Roman" w:hAnsi="Times New Roman" w:cs="Times New Roman"/>
          <w:color w:val="000000"/>
          <w:spacing w:val="0"/>
          <w:w w:val="100"/>
          <w:position w:val="0"/>
        </w:rPr>
        <w:t>SASE/SSE</w:t>
      </w:r>
      <w:r>
        <w:rPr>
          <w:color w:val="000000"/>
          <w:spacing w:val="0"/>
          <w:w w:val="100"/>
          <w:position w:val="0"/>
        </w:rPr>
        <w:t>等领域。秉承</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（网络即服务）和</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（安全即服务）的理念，以</w:t>
      </w:r>
      <w:r>
        <w:rPr>
          <w:rFonts w:ascii="Times New Roman" w:eastAsia="Times New Roman" w:hAnsi="Times New Roman" w:cs="Times New Roman"/>
          <w:color w:val="000000"/>
          <w:spacing w:val="0"/>
          <w:w w:val="100"/>
          <w:position w:val="0"/>
        </w:rPr>
        <w:t>MPLS</w:t>
      </w:r>
      <w:r>
        <w:rPr>
          <w:color w:val="000000"/>
          <w:spacing w:val="0"/>
          <w:w w:val="100"/>
          <w:position w:val="0"/>
        </w:rPr>
        <w:t>骨干网为核心，逐步扩充国内和海外网络服务节点，部署云原生的 网络安全解决方案。同时，结合公司已部署的</w:t>
      </w:r>
      <w:r>
        <w:rPr>
          <w:rFonts w:ascii="Times New Roman" w:eastAsia="Times New Roman" w:hAnsi="Times New Roman" w:cs="Times New Roman"/>
          <w:color w:val="000000"/>
          <w:spacing w:val="0"/>
          <w:w w:val="100"/>
          <w:position w:val="0"/>
        </w:rPr>
        <w:t>SD-WAN</w:t>
      </w:r>
      <w:r>
        <w:rPr>
          <w:color w:val="000000"/>
          <w:spacing w:val="0"/>
          <w:w w:val="100"/>
          <w:position w:val="0"/>
        </w:rPr>
        <w:t>终端资源，实现</w:t>
      </w:r>
      <w:r>
        <w:rPr>
          <w:rFonts w:ascii="Times New Roman" w:eastAsia="Times New Roman" w:hAnsi="Times New Roman" w:cs="Times New Roman"/>
          <w:color w:val="000000"/>
          <w:spacing w:val="0"/>
          <w:w w:val="100"/>
          <w:position w:val="0"/>
        </w:rPr>
        <w:t>“</w:t>
      </w:r>
      <w:r>
        <w:rPr>
          <w:color w:val="000000"/>
          <w:spacing w:val="0"/>
          <w:w w:val="100"/>
          <w:position w:val="0"/>
        </w:rPr>
        <w:t>任意位置用户访问资源</w:t>
      </w:r>
      <w:r>
        <w:rPr>
          <w:rFonts w:ascii="Times New Roman" w:eastAsia="Times New Roman" w:hAnsi="Times New Roman" w:cs="Times New Roman"/>
          <w:color w:val="000000"/>
          <w:spacing w:val="0"/>
          <w:w w:val="100"/>
          <w:position w:val="0"/>
        </w:rPr>
        <w:t>”</w:t>
      </w:r>
      <w:r>
        <w:rPr>
          <w:color w:val="000000"/>
          <w:spacing w:val="0"/>
          <w:w w:val="100"/>
          <w:position w:val="0"/>
        </w:rPr>
        <w:t>的性能最优化和安全一体化， 助力企业用户完成数字化转型。</w:t>
      </w:r>
    </w:p>
    <w:p>
      <w:pPr>
        <w:pStyle w:val="Style17"/>
        <w:keepNext w:val="0"/>
        <w:keepLines w:val="0"/>
        <w:widowControl w:val="0"/>
        <w:shd w:val="clear" w:color="auto" w:fill="auto"/>
        <w:tabs>
          <w:tab w:pos="887" w:val="left"/>
        </w:tabs>
        <w:bidi w:val="0"/>
        <w:spacing w:before="0" w:after="100" w:line="312" w:lineRule="exact"/>
        <w:ind w:left="0" w:right="0"/>
        <w:jc w:val="both"/>
      </w:pPr>
      <w:bookmarkStart w:id="234" w:name="bookmark234"/>
      <w:r>
        <w:rPr>
          <w:b/>
          <w:bCs/>
          <w:color w:val="000000"/>
          <w:spacing w:val="0"/>
          <w:w w:val="100"/>
          <w:position w:val="0"/>
        </w:rPr>
        <w:t>（</w:t>
      </w:r>
      <w:bookmarkEnd w:id="234"/>
      <w:r>
        <w:rPr>
          <w:b/>
          <w:bCs/>
          <w:color w:val="000000"/>
          <w:spacing w:val="0"/>
          <w:w w:val="100"/>
          <w:position w:val="0"/>
        </w:rPr>
        <w:t>三）</w:t>
        <w:tab/>
        <w:t>经营计划</w:t>
      </w:r>
    </w:p>
    <w:p>
      <w:pPr>
        <w:pStyle w:val="Style17"/>
        <w:keepNext w:val="0"/>
        <w:keepLines w:val="0"/>
        <w:widowControl w:val="0"/>
        <w:shd w:val="clear" w:color="auto" w:fill="auto"/>
        <w:tabs>
          <w:tab w:pos="687" w:val="left"/>
        </w:tabs>
        <w:bidi w:val="0"/>
        <w:spacing w:before="0" w:after="0"/>
        <w:ind w:left="0" w:right="0"/>
        <w:jc w:val="both"/>
      </w:pPr>
      <w:bookmarkStart w:id="235" w:name="bookmark235"/>
      <w:r>
        <w:rPr>
          <w:rFonts w:ascii="Times New Roman" w:eastAsia="Times New Roman" w:hAnsi="Times New Roman" w:cs="Times New Roman"/>
          <w:b/>
          <w:bCs/>
          <w:color w:val="000000"/>
          <w:spacing w:val="0"/>
          <w:w w:val="100"/>
          <w:position w:val="0"/>
        </w:rPr>
        <w:t>1</w:t>
      </w:r>
      <w:bookmarkEnd w:id="235"/>
      <w:r>
        <w:rPr>
          <w:b/>
          <w:bCs/>
          <w:color w:val="000000"/>
          <w:spacing w:val="0"/>
          <w:w w:val="100"/>
          <w:position w:val="0"/>
        </w:rPr>
        <w:t>、</w:t>
        <w:tab/>
        <w:t>加大研发投入，持续推动技术创新</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公司将持续加大研发投入力度，布局算网融合、</w:t>
      </w:r>
      <w:r>
        <w:rPr>
          <w:rFonts w:ascii="Times New Roman" w:eastAsia="Times New Roman" w:hAnsi="Times New Roman" w:cs="Times New Roman"/>
          <w:color w:val="000000"/>
          <w:spacing w:val="0"/>
          <w:w w:val="100"/>
          <w:position w:val="0"/>
        </w:rPr>
        <w:t>SASE</w:t>
      </w:r>
      <w:r>
        <w:rPr>
          <w:color w:val="000000"/>
          <w:spacing w:val="0"/>
          <w:w w:val="100"/>
          <w:position w:val="0"/>
        </w:rPr>
        <w:t>等前沿技术领域，把握国产替代行业机遇。加强云连接、云安全、 云应用等方面的研发。打造具备智能、安全、可靠、虚拟、弹性等功能特性的</w:t>
      </w:r>
      <w:r>
        <w:rPr>
          <w:rFonts w:ascii="Times New Roman" w:eastAsia="Times New Roman" w:hAnsi="Times New Roman" w:cs="Times New Roman"/>
          <w:color w:val="000000"/>
          <w:spacing w:val="0"/>
          <w:w w:val="100"/>
          <w:position w:val="0"/>
        </w:rPr>
        <w:t>NaaS（</w:t>
      </w:r>
      <w:r>
        <w:rPr>
          <w:color w:val="000000"/>
          <w:spacing w:val="0"/>
          <w:w w:val="100"/>
          <w:position w:val="0"/>
        </w:rPr>
        <w:t>网络即服务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SaaS（</w:t>
      </w:r>
      <w:r>
        <w:rPr>
          <w:color w:val="000000"/>
          <w:spacing w:val="0"/>
          <w:w w:val="100"/>
          <w:position w:val="0"/>
        </w:rPr>
        <w:t>安全即服务</w:t>
      </w:r>
      <w:r>
        <w:rPr>
          <w:rFonts w:ascii="Times New Roman" w:eastAsia="Times New Roman" w:hAnsi="Times New Roman" w:cs="Times New Roman"/>
          <w:color w:val="000000"/>
          <w:spacing w:val="0"/>
          <w:w w:val="100"/>
          <w:position w:val="0"/>
        </w:rPr>
        <w:t>）</w:t>
      </w:r>
      <w:r>
        <w:rPr>
          <w:color w:val="000000"/>
          <w:spacing w:val="0"/>
          <w:w w:val="100"/>
          <w:position w:val="0"/>
        </w:rPr>
        <w:t>平台， 满足客户在云计算时代下的对具备智能、安全的信息传输网络需求。</w:t>
      </w:r>
    </w:p>
    <w:p>
      <w:pPr>
        <w:pStyle w:val="Style17"/>
        <w:keepNext w:val="0"/>
        <w:keepLines w:val="0"/>
        <w:widowControl w:val="0"/>
        <w:shd w:val="clear" w:color="auto" w:fill="auto"/>
        <w:tabs>
          <w:tab w:pos="639" w:val="left"/>
        </w:tabs>
        <w:bidi w:val="0"/>
        <w:spacing w:before="0" w:after="0"/>
        <w:ind w:left="0" w:right="0" w:firstLine="320"/>
        <w:jc w:val="both"/>
      </w:pPr>
      <w:bookmarkStart w:id="236" w:name="bookmark236"/>
      <w:r>
        <w:rPr>
          <w:rFonts w:ascii="Times New Roman" w:eastAsia="Times New Roman" w:hAnsi="Times New Roman" w:cs="Times New Roman"/>
          <w:b/>
          <w:bCs/>
          <w:color w:val="000000"/>
          <w:spacing w:val="0"/>
          <w:w w:val="100"/>
          <w:position w:val="0"/>
        </w:rPr>
        <w:t>2</w:t>
      </w:r>
      <w:bookmarkEnd w:id="236"/>
      <w:r>
        <w:rPr>
          <w:b/>
          <w:bCs/>
          <w:color w:val="000000"/>
          <w:spacing w:val="0"/>
          <w:w w:val="100"/>
          <w:position w:val="0"/>
        </w:rPr>
        <w:t>、</w:t>
        <w:tab/>
        <w:t>持续丰富场景化解决方案，拓展市场应用面</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作为新型基础设施创新的参与者，公司将持续推动自研</w:t>
      </w:r>
      <w:r>
        <w:rPr>
          <w:rFonts w:ascii="Times New Roman" w:eastAsia="Times New Roman" w:hAnsi="Times New Roman" w:cs="Times New Roman"/>
          <w:color w:val="000000"/>
          <w:spacing w:val="0"/>
          <w:w w:val="100"/>
          <w:position w:val="0"/>
        </w:rPr>
        <w:t>SD-WAN</w:t>
      </w:r>
      <w:r>
        <w:rPr>
          <w:color w:val="000000"/>
          <w:spacing w:val="0"/>
          <w:w w:val="100"/>
          <w:position w:val="0"/>
        </w:rPr>
        <w:t>的技术研究与功能迭代，基于云架构的</w:t>
      </w:r>
      <w:r>
        <w:rPr>
          <w:rFonts w:ascii="Times New Roman" w:eastAsia="Times New Roman" w:hAnsi="Times New Roman" w:cs="Times New Roman"/>
          <w:color w:val="000000"/>
          <w:spacing w:val="0"/>
          <w:w w:val="100"/>
          <w:position w:val="0"/>
        </w:rPr>
        <w:t>SD-WAN</w:t>
      </w:r>
      <w:r>
        <w:rPr>
          <w:color w:val="000000"/>
          <w:spacing w:val="0"/>
          <w:w w:val="100"/>
          <w:position w:val="0"/>
        </w:rPr>
        <w:t>产品线 将为更多的行业客户带来更大规模的接入场景、更智能的服务体验以及更好的性价比；同时加大软件定义分支的开发投入， 可以为分支机构较多的行业客户提供一站式海量分支数字化终端的事态感知与告警服务，进一步帮助客户提高数字化管理效 率；在云安全方面，公司将进一步加大产品开发力度，通过云原生安全架构的设计与部署，为客户的总部数据中心和广泛的 分支机构提供丰富的分布式云安全服务，让企业的用户获得安全保护的同时，还能具备优秀的使用体验；在算力方面，公司 结合网络的边缘优势，即将推出边缘计算服务，通过云原生的一站式云管理平台，为行业客户提供</w:t>
      </w:r>
      <w:r>
        <w:rPr>
          <w:rFonts w:ascii="Times New Roman" w:eastAsia="Times New Roman" w:hAnsi="Times New Roman" w:cs="Times New Roman"/>
          <w:color w:val="000000"/>
          <w:spacing w:val="0"/>
          <w:w w:val="100"/>
          <w:position w:val="0"/>
        </w:rPr>
        <w:t>“</w:t>
      </w:r>
      <w:r>
        <w:rPr>
          <w:color w:val="000000"/>
          <w:spacing w:val="0"/>
          <w:w w:val="100"/>
          <w:position w:val="0"/>
        </w:rPr>
        <w:t>家门口</w:t>
      </w:r>
      <w:r>
        <w:rPr>
          <w:rFonts w:ascii="Times New Roman" w:eastAsia="Times New Roman" w:hAnsi="Times New Roman" w:cs="Times New Roman"/>
          <w:color w:val="000000"/>
          <w:spacing w:val="0"/>
          <w:w w:val="100"/>
          <w:position w:val="0"/>
        </w:rPr>
        <w:t>”</w:t>
      </w:r>
      <w:r>
        <w:rPr>
          <w:color w:val="000000"/>
          <w:spacing w:val="0"/>
          <w:w w:val="100"/>
          <w:position w:val="0"/>
        </w:rPr>
        <w:t>的专有云资源， 为客户的业务系统部署提供了更加灵活便捷的服务选择。</w:t>
      </w:r>
    </w:p>
    <w:p>
      <w:pPr>
        <w:pStyle w:val="Style17"/>
        <w:keepNext w:val="0"/>
        <w:keepLines w:val="0"/>
        <w:widowControl w:val="0"/>
        <w:shd w:val="clear" w:color="auto" w:fill="auto"/>
        <w:tabs>
          <w:tab w:pos="699" w:val="left"/>
        </w:tabs>
        <w:bidi w:val="0"/>
        <w:spacing w:before="0" w:after="0" w:line="312" w:lineRule="exact"/>
        <w:ind w:left="0" w:right="0"/>
        <w:jc w:val="both"/>
      </w:pPr>
      <w:bookmarkStart w:id="237" w:name="bookmark237"/>
      <w:r>
        <w:rPr>
          <w:rFonts w:ascii="Times New Roman" w:eastAsia="Times New Roman" w:hAnsi="Times New Roman" w:cs="Times New Roman"/>
          <w:b/>
          <w:bCs/>
          <w:color w:val="000000"/>
          <w:spacing w:val="0"/>
          <w:w w:val="100"/>
          <w:position w:val="0"/>
        </w:rPr>
        <w:t>3</w:t>
      </w:r>
      <w:bookmarkEnd w:id="237"/>
      <w:r>
        <w:rPr>
          <w:b/>
          <w:bCs/>
          <w:color w:val="000000"/>
          <w:spacing w:val="0"/>
          <w:w w:val="100"/>
          <w:position w:val="0"/>
        </w:rPr>
        <w:t>、</w:t>
        <w:tab/>
        <w:t>聚焦商企市场和头部客户，进一步加强提供整体解决方案的服务水平</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公司将持续聚焦商企市场和头部客户的数字化转型服务的需求，进一步扩大面向行业头部客户的</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服务方案及数 字化应用场景整体解决方案的深入研究，积极探索从基础网络架构服务向助力客户数字化营销、数字化运营的服务延伸，争 取打造特定行业的云网融合架构</w:t>
      </w:r>
      <w:r>
        <w:rPr>
          <w:rFonts w:ascii="Times New Roman" w:eastAsia="Times New Roman" w:hAnsi="Times New Roman" w:cs="Times New Roman"/>
          <w:color w:val="000000"/>
          <w:spacing w:val="0"/>
          <w:w w:val="100"/>
          <w:position w:val="0"/>
        </w:rPr>
        <w:t>+</w:t>
      </w:r>
      <w:r>
        <w:rPr>
          <w:color w:val="000000"/>
          <w:spacing w:val="0"/>
          <w:w w:val="100"/>
          <w:position w:val="0"/>
        </w:rPr>
        <w:t>数字化解决方案或产品的标杆客户，提高客户粘性。</w:t>
      </w:r>
    </w:p>
    <w:p>
      <w:pPr>
        <w:pStyle w:val="Style17"/>
        <w:keepNext w:val="0"/>
        <w:keepLines w:val="0"/>
        <w:widowControl w:val="0"/>
        <w:shd w:val="clear" w:color="auto" w:fill="auto"/>
        <w:tabs>
          <w:tab w:pos="639" w:val="left"/>
        </w:tabs>
        <w:bidi w:val="0"/>
        <w:spacing w:before="0" w:after="0" w:line="312" w:lineRule="exact"/>
        <w:ind w:left="0" w:right="0" w:firstLine="320"/>
        <w:jc w:val="both"/>
      </w:pPr>
      <w:bookmarkStart w:id="238" w:name="bookmark238"/>
      <w:r>
        <w:rPr>
          <w:rFonts w:ascii="Times New Roman" w:eastAsia="Times New Roman" w:hAnsi="Times New Roman" w:cs="Times New Roman"/>
          <w:b/>
          <w:bCs/>
          <w:color w:val="000000"/>
          <w:spacing w:val="0"/>
          <w:w w:val="100"/>
          <w:position w:val="0"/>
        </w:rPr>
        <w:t>4</w:t>
      </w:r>
      <w:bookmarkEnd w:id="238"/>
      <w:r>
        <w:rPr>
          <w:b/>
          <w:bCs/>
          <w:color w:val="000000"/>
          <w:spacing w:val="0"/>
          <w:w w:val="100"/>
          <w:position w:val="0"/>
        </w:rPr>
        <w:t>、</w:t>
        <w:tab/>
        <w:t>持续拓展海外网络节点布局，提高全球网络服务能力</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公司采取以国内市场为基础、国际市场为补充的发展战略布局。公司将进一步在重要网络枢纽地扩充海外业务节点，提 高全球网络服务能力，持续挖掘海外市场价值。公司将充分利用公司的品牌优势和产品优势，逐步扩大海外市场覆盖面，为 助力公司中国企业</w:t>
      </w:r>
      <w:r>
        <w:rPr>
          <w:rFonts w:ascii="Times New Roman" w:eastAsia="Times New Roman" w:hAnsi="Times New Roman" w:cs="Times New Roman"/>
          <w:color w:val="000000"/>
          <w:spacing w:val="0"/>
          <w:w w:val="100"/>
          <w:position w:val="0"/>
        </w:rPr>
        <w:t>“</w:t>
      </w:r>
      <w:r>
        <w:rPr>
          <w:color w:val="000000"/>
          <w:spacing w:val="0"/>
          <w:w w:val="100"/>
          <w:position w:val="0"/>
        </w:rPr>
        <w:t>走出去</w:t>
      </w:r>
      <w:r>
        <w:rPr>
          <w:rFonts w:ascii="Times New Roman" w:eastAsia="Times New Roman" w:hAnsi="Times New Roman" w:cs="Times New Roman"/>
          <w:color w:val="000000"/>
          <w:spacing w:val="0"/>
          <w:w w:val="100"/>
          <w:position w:val="0"/>
        </w:rPr>
        <w:t>”</w:t>
      </w:r>
      <w:r>
        <w:rPr>
          <w:color w:val="000000"/>
          <w:spacing w:val="0"/>
          <w:w w:val="100"/>
          <w:position w:val="0"/>
        </w:rPr>
        <w:t>、海外企业</w:t>
      </w:r>
      <w:r>
        <w:rPr>
          <w:rFonts w:ascii="Times New Roman" w:eastAsia="Times New Roman" w:hAnsi="Times New Roman" w:cs="Times New Roman"/>
          <w:color w:val="000000"/>
          <w:spacing w:val="0"/>
          <w:w w:val="100"/>
          <w:position w:val="0"/>
        </w:rPr>
        <w:t>“</w:t>
      </w:r>
      <w:r>
        <w:rPr>
          <w:color w:val="000000"/>
          <w:spacing w:val="0"/>
          <w:w w:val="100"/>
          <w:position w:val="0"/>
        </w:rPr>
        <w:t>走进来</w:t>
      </w:r>
      <w:r>
        <w:rPr>
          <w:rFonts w:ascii="Times New Roman" w:eastAsia="Times New Roman" w:hAnsi="Times New Roman" w:cs="Times New Roman"/>
          <w:color w:val="000000"/>
          <w:spacing w:val="0"/>
          <w:w w:val="100"/>
          <w:position w:val="0"/>
        </w:rPr>
        <w:t>”</w:t>
      </w:r>
      <w:r>
        <w:rPr>
          <w:color w:val="000000"/>
          <w:spacing w:val="0"/>
          <w:w w:val="100"/>
          <w:position w:val="0"/>
        </w:rPr>
        <w:t>提供全方位云网络支持。</w:t>
      </w:r>
    </w:p>
    <w:p>
      <w:pPr>
        <w:pStyle w:val="Style17"/>
        <w:keepNext w:val="0"/>
        <w:keepLines w:val="0"/>
        <w:widowControl w:val="0"/>
        <w:shd w:val="clear" w:color="auto" w:fill="auto"/>
        <w:tabs>
          <w:tab w:pos="697" w:val="left"/>
        </w:tabs>
        <w:bidi w:val="0"/>
        <w:spacing w:before="0" w:after="60"/>
        <w:ind w:left="0" w:right="0"/>
        <w:jc w:val="both"/>
      </w:pPr>
      <w:bookmarkStart w:id="239" w:name="bookmark239"/>
      <w:r>
        <w:rPr>
          <w:rFonts w:ascii="Times New Roman" w:eastAsia="Times New Roman" w:hAnsi="Times New Roman" w:cs="Times New Roman"/>
          <w:b/>
          <w:bCs/>
          <w:color w:val="000000"/>
          <w:spacing w:val="0"/>
          <w:w w:val="100"/>
          <w:position w:val="0"/>
        </w:rPr>
        <w:t>5</w:t>
      </w:r>
      <w:bookmarkEnd w:id="239"/>
      <w:r>
        <w:rPr>
          <w:b/>
          <w:bCs/>
          <w:color w:val="000000"/>
          <w:spacing w:val="0"/>
          <w:w w:val="100"/>
          <w:position w:val="0"/>
        </w:rPr>
        <w:t>、</w:t>
        <w:tab/>
        <w:t>完善内部管理，优化绩效管理体系</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公司始终坚持与员工共同成长的理念，大力推动全体员工共享企业发展红利。公司将不断完善内部控制制度，提高公司 治理水平，以制度为基础，以文化为牵引，将公司目标与个人目标有机结合。并将进一步完善绩效管理体系，充分激发员工 的工作积极性、主动性，强化科学学习机制，加速人才梯队的科学配置，培养专业人才，以适应公司快速发展的需要。</w:t>
      </w:r>
    </w:p>
    <w:p>
      <w:pPr>
        <w:pStyle w:val="Style17"/>
        <w:keepNext w:val="0"/>
        <w:keepLines w:val="0"/>
        <w:widowControl w:val="0"/>
        <w:shd w:val="clear" w:color="auto" w:fill="auto"/>
        <w:bidi w:val="0"/>
        <w:spacing w:before="0" w:after="100" w:line="313" w:lineRule="exact"/>
        <w:ind w:left="0" w:right="0"/>
        <w:jc w:val="both"/>
      </w:pPr>
      <w:bookmarkStart w:id="240" w:name="bookmark240"/>
      <w:r>
        <w:rPr>
          <w:b/>
          <w:bCs/>
          <w:color w:val="000000"/>
          <w:spacing w:val="0"/>
          <w:w w:val="100"/>
          <w:position w:val="0"/>
        </w:rPr>
        <w:t>（</w:t>
      </w:r>
      <w:bookmarkEnd w:id="240"/>
      <w:r>
        <w:rPr>
          <w:b/>
          <w:bCs/>
          <w:color w:val="000000"/>
          <w:spacing w:val="0"/>
          <w:w w:val="100"/>
          <w:position w:val="0"/>
        </w:rPr>
        <w:t>四）公司面临的风险和应对措施</w:t>
      </w:r>
    </w:p>
    <w:p>
      <w:pPr>
        <w:pStyle w:val="Style17"/>
        <w:keepNext w:val="0"/>
        <w:keepLines w:val="0"/>
        <w:widowControl w:val="0"/>
        <w:shd w:val="clear" w:color="auto" w:fill="auto"/>
        <w:tabs>
          <w:tab w:pos="667" w:val="left"/>
        </w:tabs>
        <w:bidi w:val="0"/>
        <w:spacing w:before="0" w:after="0"/>
        <w:ind w:left="0" w:right="0"/>
        <w:jc w:val="both"/>
      </w:pPr>
      <w:bookmarkStart w:id="241" w:name="bookmark241"/>
      <w:r>
        <w:rPr>
          <w:rFonts w:ascii="Times New Roman" w:eastAsia="Times New Roman" w:hAnsi="Times New Roman" w:cs="Times New Roman"/>
          <w:b/>
          <w:bCs/>
          <w:color w:val="000000"/>
          <w:spacing w:val="0"/>
          <w:w w:val="100"/>
          <w:position w:val="0"/>
        </w:rPr>
        <w:t>1</w:t>
      </w:r>
      <w:bookmarkEnd w:id="241"/>
      <w:r>
        <w:rPr>
          <w:b/>
          <w:bCs/>
          <w:color w:val="000000"/>
          <w:spacing w:val="0"/>
          <w:w w:val="100"/>
          <w:position w:val="0"/>
        </w:rPr>
        <w:t>、</w:t>
        <w:tab/>
        <w:t>疫情带来的不确定风险</w:t>
      </w:r>
    </w:p>
    <w:p>
      <w:pPr>
        <w:pStyle w:val="Style17"/>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年以来，国内部分地区疫情防控形势进一步严峻，对宏观经济将产生一定影响。不仅将可能导致公司部分项目实施 进度放缓、验收延迟，而且对实体经济，尤其是零售、地产等行业企业将造成了巨大冲击，导致部分行业客户的数字化转型 滞后，将对公司的经营业绩产生不利影响的风险。公司将结合前期积累的相关经验，在业务开展和内部管理等方面夯实抗风 险能力，积极与客户共同推进项目实施进度，促进项目按期完结验收，全力做好生产经营保障。</w:t>
      </w:r>
    </w:p>
    <w:p>
      <w:pPr>
        <w:pStyle w:val="Style17"/>
        <w:keepNext w:val="0"/>
        <w:keepLines w:val="0"/>
        <w:widowControl w:val="0"/>
        <w:shd w:val="clear" w:color="auto" w:fill="auto"/>
        <w:tabs>
          <w:tab w:pos="679" w:val="left"/>
        </w:tabs>
        <w:bidi w:val="0"/>
        <w:spacing w:before="0" w:after="0"/>
        <w:ind w:left="0" w:right="0"/>
        <w:jc w:val="both"/>
      </w:pPr>
      <w:bookmarkStart w:id="242" w:name="bookmark242"/>
      <w:r>
        <w:rPr>
          <w:rFonts w:ascii="Times New Roman" w:eastAsia="Times New Roman" w:hAnsi="Times New Roman" w:cs="Times New Roman"/>
          <w:b/>
          <w:bCs/>
          <w:color w:val="000000"/>
          <w:spacing w:val="0"/>
          <w:w w:val="100"/>
          <w:position w:val="0"/>
        </w:rPr>
        <w:t>2</w:t>
      </w:r>
      <w:bookmarkEnd w:id="242"/>
      <w:r>
        <w:rPr>
          <w:b/>
          <w:bCs/>
          <w:color w:val="000000"/>
          <w:spacing w:val="0"/>
          <w:w w:val="100"/>
          <w:position w:val="0"/>
        </w:rPr>
        <w:t>、</w:t>
        <w:tab/>
        <w:t>技术更新换代风险</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公司主营业务以凌网服务、凌云服务为主。云计算时代下，相关</w:t>
      </w:r>
      <w:r>
        <w:rPr>
          <w:rFonts w:ascii="Times New Roman" w:eastAsia="Times New Roman" w:hAnsi="Times New Roman" w:cs="Times New Roman"/>
          <w:color w:val="000000"/>
          <w:spacing w:val="0"/>
          <w:w w:val="100"/>
          <w:position w:val="0"/>
        </w:rPr>
        <w:t>IT</w:t>
      </w:r>
      <w:r>
        <w:rPr>
          <w:color w:val="000000"/>
          <w:spacing w:val="0"/>
          <w:w w:val="100"/>
          <w:position w:val="0"/>
        </w:rPr>
        <w:t>技术具有技术进步快、升级频率快的特点，以及企事 业客户对于云网融合等数字化转型需求日益提升。基于此公司需准确把握行业技术和应用发展趋势，不断开发和优化自身技 术能力，以提供满足市场需求和客户标准的服务及产品。若公司因研发投入有限、技术升级缓慢等导致公司不能及时、快速 地更新自身技术，则将可能面临公司收入增长乏力、竞争力削弱等不利影响。</w:t>
      </w:r>
    </w:p>
    <w:p>
      <w:pPr>
        <w:pStyle w:val="Style17"/>
        <w:keepNext w:val="0"/>
        <w:keepLines w:val="0"/>
        <w:widowControl w:val="0"/>
        <w:shd w:val="clear" w:color="auto" w:fill="auto"/>
        <w:tabs>
          <w:tab w:pos="679" w:val="left"/>
        </w:tabs>
        <w:bidi w:val="0"/>
        <w:spacing w:before="0" w:after="0"/>
        <w:ind w:left="0" w:right="0"/>
        <w:jc w:val="both"/>
      </w:pPr>
      <w:bookmarkStart w:id="243" w:name="bookmark243"/>
      <w:r>
        <w:rPr>
          <w:rFonts w:ascii="Times New Roman" w:eastAsia="Times New Roman" w:hAnsi="Times New Roman" w:cs="Times New Roman"/>
          <w:b/>
          <w:bCs/>
          <w:color w:val="000000"/>
          <w:spacing w:val="0"/>
          <w:w w:val="100"/>
          <w:position w:val="0"/>
        </w:rPr>
        <w:t>3</w:t>
      </w:r>
      <w:bookmarkEnd w:id="243"/>
      <w:r>
        <w:rPr>
          <w:b/>
          <w:bCs/>
          <w:color w:val="000000"/>
          <w:spacing w:val="0"/>
          <w:w w:val="100"/>
          <w:position w:val="0"/>
        </w:rPr>
        <w:t>、</w:t>
        <w:tab/>
        <w:t>核心人才资源风险</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公司所处的专用网络行业属于知识密集型产业，公司业务的持续发展需要高层次、实用性、复合型专业技术技能的人才。 公司不仅拥有专用网络建设和运营管理经验丰富的高素质运营团队，还拥有具备软件定义网络、云计算、混合云等创新性技 术开发实力的研发团队，是保持和提升公司竞争力的关键因素。若公司不能对人才形成有效管理或无法持续聚集专业技术人 才，将可能导致公司竞争力下降，对公司持续盈利能力产生不利影响。</w:t>
      </w:r>
    </w:p>
    <w:p>
      <w:pPr>
        <w:pStyle w:val="Style17"/>
        <w:keepNext w:val="0"/>
        <w:keepLines w:val="0"/>
        <w:widowControl w:val="0"/>
        <w:shd w:val="clear" w:color="auto" w:fill="auto"/>
        <w:tabs>
          <w:tab w:pos="679" w:val="left"/>
        </w:tabs>
        <w:bidi w:val="0"/>
        <w:spacing w:before="0" w:after="0"/>
        <w:ind w:left="0" w:right="0"/>
        <w:jc w:val="both"/>
      </w:pPr>
      <w:bookmarkStart w:id="244" w:name="bookmark244"/>
      <w:r>
        <w:rPr>
          <w:rFonts w:ascii="Times New Roman" w:eastAsia="Times New Roman" w:hAnsi="Times New Roman" w:cs="Times New Roman"/>
          <w:b/>
          <w:bCs/>
          <w:color w:val="000000"/>
          <w:spacing w:val="0"/>
          <w:w w:val="100"/>
          <w:position w:val="0"/>
        </w:rPr>
        <w:t>4</w:t>
      </w:r>
      <w:bookmarkEnd w:id="244"/>
      <w:r>
        <w:rPr>
          <w:b/>
          <w:bCs/>
          <w:color w:val="000000"/>
          <w:spacing w:val="0"/>
          <w:w w:val="100"/>
          <w:position w:val="0"/>
        </w:rPr>
        <w:t>、</w:t>
        <w:tab/>
        <w:t>市场竞争加剧风险</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经过多年发展，公司在专用网络服务领域已经占有了相对稳固的市场份额，并树立了良好的品牌形象。随着用户对网络 和云相关服务的需求不断增长，给予公司广阔的发展机会，但同时行业内新进竞争者亦可能随之逐渐增多，而且竞争对手的 规模、实力也在不断提高，从而加剧公司所处行业的未来竞争压力。如果公司在市场竞争中不能有效提升专业技术水平，不 能保持现有的增长态势，公司将面临可能导致公司市场地位下降的情形发生。公司将坚持以自主创新为导向，同时，培养一 批对所服务行业有深刻理解的销售和技术人才，紧跟前沿不断革新，为客户不断创造新的价值。</w:t>
      </w:r>
    </w:p>
    <w:p>
      <w:pPr>
        <w:pStyle w:val="Style17"/>
        <w:keepNext w:val="0"/>
        <w:keepLines w:val="0"/>
        <w:widowControl w:val="0"/>
        <w:shd w:val="clear" w:color="auto" w:fill="auto"/>
        <w:tabs>
          <w:tab w:pos="679" w:val="left"/>
        </w:tabs>
        <w:bidi w:val="0"/>
        <w:spacing w:before="0" w:after="0"/>
        <w:ind w:left="0" w:right="0"/>
        <w:jc w:val="both"/>
      </w:pPr>
      <w:bookmarkStart w:id="245" w:name="bookmark245"/>
      <w:r>
        <w:rPr>
          <w:rFonts w:ascii="Times New Roman" w:eastAsia="Times New Roman" w:hAnsi="Times New Roman" w:cs="Times New Roman"/>
          <w:b/>
          <w:bCs/>
          <w:color w:val="000000"/>
          <w:spacing w:val="0"/>
          <w:w w:val="100"/>
          <w:position w:val="0"/>
        </w:rPr>
        <w:t>5</w:t>
      </w:r>
      <w:bookmarkEnd w:id="245"/>
      <w:r>
        <w:rPr>
          <w:b/>
          <w:bCs/>
          <w:color w:val="000000"/>
          <w:spacing w:val="0"/>
          <w:w w:val="100"/>
          <w:position w:val="0"/>
        </w:rPr>
        <w:t>、</w:t>
        <w:tab/>
        <w:t>电信资源采购成本上升风险</w:t>
      </w:r>
    </w:p>
    <w:p>
      <w:pPr>
        <w:pStyle w:val="Style17"/>
        <w:keepNext w:val="0"/>
        <w:keepLines w:val="0"/>
        <w:widowControl w:val="0"/>
        <w:shd w:val="clear" w:color="auto" w:fill="auto"/>
        <w:bidi w:val="0"/>
        <w:spacing w:before="0" w:after="340" w:line="313" w:lineRule="exact"/>
        <w:ind w:left="0" w:right="0"/>
        <w:jc w:val="both"/>
      </w:pPr>
      <w:r>
        <w:rPr>
          <w:color w:val="000000"/>
          <w:spacing w:val="0"/>
          <w:w w:val="100"/>
          <w:position w:val="0"/>
        </w:rPr>
        <w:t>公司作为专用网络服务提供商，主要向中国电信、中国联通、中国移动等基础通信运营商采购网络带宽资源。随着公司 业务规模的扩大，公司需采购的基础网络资源将不断增加。若未来基础运营商市场政策出现变化，导致带宽资源限制供应或 提价，公司将面临带宽资源采购受限以及成本上升的风险。</w:t>
      </w:r>
    </w:p>
    <w:p>
      <w:pPr>
        <w:pStyle w:val="Style22"/>
        <w:keepNext/>
        <w:keepLines/>
        <w:widowControl w:val="0"/>
        <w:shd w:val="clear" w:color="auto" w:fill="auto"/>
        <w:bidi w:val="0"/>
        <w:spacing w:before="0" w:after="34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十二、报告期内接待调研、沟通、采访等活动登记表</w:t>
      </w:r>
      <w:bookmarkEnd w:id="246"/>
      <w:bookmarkEnd w:id="247"/>
      <w:bookmarkEnd w:id="24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171"/>
        <w:gridCol w:w="955"/>
        <w:gridCol w:w="850"/>
        <w:gridCol w:w="2270"/>
        <w:gridCol w:w="1104"/>
        <w:gridCol w:w="181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674" w:val="left"/>
              </w:tabs>
              <w:bidi w:val="0"/>
              <w:spacing w:before="0" w:after="0" w:line="310"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 xml:space="preserve">、 </w:t>
            </w:r>
            <w:r>
              <w:rPr>
                <w:rFonts w:ascii="Times New Roman" w:eastAsia="Times New Roman" w:hAnsi="Times New Roman" w:cs="Times New Roman"/>
                <w:color w:val="000000"/>
                <w:spacing w:val="0"/>
                <w:w w:val="100"/>
                <w:position w:val="0"/>
              </w:rPr>
              <w:t>04</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汇添富基金、富国基金、华 泰资管、浦银安盛资管、招 商证券、华西证券、星惠量 化基金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公司经营情</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况、行业地</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位、未来发展 情况；未提供 资料。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日在指定信息披 露媒体披露的投资者 关系活动记录表</w:t>
            </w:r>
          </w:p>
        </w:tc>
      </w:tr>
      <w:tr>
        <w:trPr>
          <w:trHeight w:val="9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其他（网络</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广大投资者</w:t>
            </w:r>
          </w:p>
        </w:tc>
        <w:tc>
          <w:tcPr>
            <w:vMerge/>
            <w:tcBorders>
              <w:left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日在指定信息披 露媒体披露的投资者</w:t>
            </w:r>
          </w:p>
        </w:tc>
      </w:tr>
    </w:tbl>
    <w:p>
      <w:pPr>
        <w:spacing w:lineRule="exact" w:line="1"/>
        <w:rPr>
          <w:sz w:val="2"/>
          <w:szCs w:val="2"/>
        </w:rPr>
      </w:pPr>
      <w:r>
        <w:br w:type="page"/>
      </w:r>
    </w:p>
    <w:tbl>
      <w:tblPr>
        <w:tblOverlap w:val="never"/>
        <w:jc w:val="center"/>
        <w:tblLayout w:type="fixed"/>
      </w:tblPr>
      <w:tblGrid>
        <w:gridCol w:w="1426"/>
        <w:gridCol w:w="1171"/>
        <w:gridCol w:w="955"/>
        <w:gridCol w:w="850"/>
        <w:gridCol w:w="2270"/>
        <w:gridCol w:w="1104"/>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关系活动记录表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其他（电话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中信建投证券、阳光天泓基 金、华夏基金管理有限公司、 上海海通证券资产管理有限 公司、湘财基金、前海人寿、 敦和资产</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日在指定信息披 露媒体披露的投资者 关系活动记录表</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深圳国际创新 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 xml:space="preserve">16 </w:t>
            </w:r>
            <w:r>
              <w:rPr>
                <w:color w:val="000000"/>
                <w:spacing w:val="0"/>
                <w:w w:val="100"/>
                <w:position w:val="0"/>
              </w:rPr>
              <w:t>层</w:t>
            </w:r>
            <w:r>
              <w:rPr>
                <w:rFonts w:ascii="Times New Roman" w:eastAsia="Times New Roman" w:hAnsi="Times New Roman" w:cs="Times New Roman"/>
                <w:color w:val="000000"/>
                <w:spacing w:val="0"/>
                <w:w w:val="100"/>
                <w:position w:val="0"/>
              </w:rPr>
              <w:t>ICT</w:t>
            </w:r>
            <w:r>
              <w:rPr>
                <w:color w:val="000000"/>
                <w:spacing w:val="0"/>
                <w:w w:val="100"/>
                <w:position w:val="0"/>
              </w:rPr>
              <w:t>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其他（电话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天风证券、大摩华鑫基金、 太平洋证券资管、展博投资、 鹏程基石投资、东方证券自 营、源乘投资、太平资产、 人保资产、广发基金、中邮 基金</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日在指定信息披 露媒体披露的投资者 关系活动记录表</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深圳国际创新 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 xml:space="preserve">16 </w:t>
            </w:r>
            <w:r>
              <w:rPr>
                <w:color w:val="000000"/>
                <w:spacing w:val="0"/>
                <w:w w:val="100"/>
                <w:position w:val="0"/>
              </w:rPr>
              <w:t>层</w:t>
            </w:r>
            <w:r>
              <w:rPr>
                <w:rFonts w:ascii="Times New Roman" w:eastAsia="Times New Roman" w:hAnsi="Times New Roman" w:cs="Times New Roman"/>
                <w:color w:val="000000"/>
                <w:spacing w:val="0"/>
                <w:w w:val="100"/>
                <w:position w:val="0"/>
              </w:rPr>
              <w:t>ICT</w:t>
            </w:r>
            <w:r>
              <w:rPr>
                <w:color w:val="000000"/>
                <w:spacing w:val="0"/>
                <w:w w:val="100"/>
                <w:position w:val="0"/>
              </w:rPr>
              <w:t>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四川发展产业引导股权投资 基金管理有限责任公司</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日在指定信息披 露媒体披露的投资者 关系活动记录表</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其他（电话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东腾创新投资股份有限公司</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日在指定信息披 露媒体披露的投资者 关系活动记录表</w:t>
            </w:r>
          </w:p>
        </w:tc>
      </w:tr>
    </w:tbl>
    <w:p>
      <w:pPr>
        <w:sectPr>
          <w:footnotePr>
            <w:pos w:val="pageBottom"/>
            <w:numFmt w:val="decimal"/>
            <w:numRestart w:val="continuous"/>
          </w:footnotePr>
          <w:pgSz w:w="11900" w:h="16840"/>
          <w:pgMar w:top="1383" w:right="1007" w:bottom="1433" w:left="1043" w:header="0" w:footer="3" w:gutter="0"/>
          <w:cols w:space="720"/>
          <w:noEndnote/>
          <w:rtlGutter w:val="0"/>
          <w:docGrid w:linePitch="360"/>
        </w:sectPr>
      </w:pPr>
    </w:p>
    <w:p>
      <w:pPr>
        <w:pStyle w:val="Style10"/>
        <w:keepNext/>
        <w:keepLines/>
        <w:widowControl w:val="0"/>
        <w:shd w:val="clear" w:color="auto" w:fill="auto"/>
        <w:bidi w:val="0"/>
        <w:spacing w:before="54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2"/>
        <w:keepNext/>
        <w:keepLines/>
        <w:widowControl w:val="0"/>
        <w:shd w:val="clear" w:color="auto" w:fill="auto"/>
        <w:bidi w:val="0"/>
        <w:spacing w:before="0" w:after="24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、公司治理的基本状况</w:t>
      </w:r>
      <w:bookmarkEnd w:id="252"/>
      <w:bookmarkEnd w:id="253"/>
      <w:bookmarkEnd w:id="255"/>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号——创业板上市公司规范运作》等法律、法规和中国证监会有关法律法规等的要求， 不断完善公司的法人治理结构，建立健全了公司内部管理和控制制度，持续深入开展了公司治理活动，提高了公司的规范运 作水平和治理水平。报告期内，公司治理的实际状况符合中国证监会发布的有关上市公司治理规范性文件的要求。</w:t>
      </w:r>
    </w:p>
    <w:p>
      <w:pPr>
        <w:pStyle w:val="Style17"/>
        <w:keepNext w:val="0"/>
        <w:keepLines w:val="0"/>
        <w:widowControl w:val="0"/>
        <w:shd w:val="clear" w:color="auto" w:fill="auto"/>
        <w:bidi w:val="0"/>
        <w:spacing w:before="0" w:after="0" w:line="314" w:lineRule="exact"/>
        <w:ind w:left="0" w:right="0" w:firstLine="320"/>
        <w:jc w:val="left"/>
      </w:pPr>
      <w:bookmarkStart w:id="256" w:name="bookmark256"/>
      <w:r>
        <w:rPr>
          <w:b/>
          <w:bCs/>
          <w:color w:val="000000"/>
          <w:spacing w:val="0"/>
          <w:w w:val="100"/>
          <w:position w:val="0"/>
        </w:rPr>
        <w:t>（</w:t>
      </w:r>
      <w:bookmarkEnd w:id="256"/>
      <w:r>
        <w:rPr>
          <w:b/>
          <w:bCs/>
          <w:color w:val="000000"/>
          <w:spacing w:val="0"/>
          <w:w w:val="100"/>
          <w:position w:val="0"/>
        </w:rPr>
        <w:t>一）公司与控股股东</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报告期内，公司的控股股东、实际控制人严格按照《上市公司治理准则》《深圳证券交易所创业板股票上市规则》《深 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号——创业板上市公司规范运作》《公司章程》等规定和要求规范了自身的行为， 依法行使股东权利，履行股东义务。公司的重大决策均按《公司章程》等规定履行相应的审批程序，控股股东、实际控制人 没有超越股东大会直接或间接干预公司的决策和经营活动。公司不存在控股股东占用公司资金及为控股股东提供担保的情 形，在资产、人员、财务、机构、业务方面与控股股东、实际控制人</w:t>
      </w:r>
      <w:r>
        <w:rPr>
          <w:rFonts w:ascii="Times New Roman" w:eastAsia="Times New Roman" w:hAnsi="Times New Roman" w:cs="Times New Roman"/>
          <w:color w:val="000000"/>
          <w:spacing w:val="0"/>
          <w:w w:val="100"/>
          <w:position w:val="0"/>
        </w:rPr>
        <w:t>“</w:t>
      </w:r>
      <w:r>
        <w:rPr>
          <w:color w:val="000000"/>
          <w:spacing w:val="0"/>
          <w:w w:val="100"/>
          <w:position w:val="0"/>
        </w:rPr>
        <w:t>五独立分开</w:t>
      </w:r>
      <w:r>
        <w:rPr>
          <w:rFonts w:ascii="Times New Roman" w:eastAsia="Times New Roman" w:hAnsi="Times New Roman" w:cs="Times New Roman"/>
          <w:color w:val="000000"/>
          <w:spacing w:val="0"/>
          <w:w w:val="100"/>
          <w:position w:val="0"/>
        </w:rPr>
        <w:t>”</w:t>
      </w:r>
      <w:r>
        <w:rPr>
          <w:color w:val="000000"/>
          <w:spacing w:val="0"/>
          <w:w w:val="100"/>
          <w:position w:val="0"/>
        </w:rPr>
        <w:t>，具有独立完整的业务体系和自主经营能 力。</w:t>
      </w:r>
    </w:p>
    <w:p>
      <w:pPr>
        <w:pStyle w:val="Style17"/>
        <w:keepNext w:val="0"/>
        <w:keepLines w:val="0"/>
        <w:widowControl w:val="0"/>
        <w:shd w:val="clear" w:color="auto" w:fill="auto"/>
        <w:tabs>
          <w:tab w:pos="861" w:val="left"/>
        </w:tabs>
        <w:bidi w:val="0"/>
        <w:spacing w:before="0" w:after="0" w:line="314" w:lineRule="exact"/>
        <w:ind w:left="0" w:right="0"/>
        <w:jc w:val="both"/>
      </w:pPr>
      <w:bookmarkStart w:id="257" w:name="bookmark257"/>
      <w:r>
        <w:rPr>
          <w:b/>
          <w:bCs/>
          <w:color w:val="000000"/>
          <w:spacing w:val="0"/>
          <w:w w:val="100"/>
          <w:position w:val="0"/>
        </w:rPr>
        <w:t>（</w:t>
      </w:r>
      <w:bookmarkEnd w:id="257"/>
      <w:r>
        <w:rPr>
          <w:b/>
          <w:bCs/>
          <w:color w:val="000000"/>
          <w:spacing w:val="0"/>
          <w:w w:val="100"/>
          <w:position w:val="0"/>
        </w:rPr>
        <w:t>二）</w:t>
        <w:tab/>
        <w:t>股东和股东大会</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报告期内，公司共召开股东大会</w:t>
      </w:r>
      <w:r>
        <w:rPr>
          <w:rFonts w:ascii="Times New Roman" w:eastAsia="Times New Roman" w:hAnsi="Times New Roman" w:cs="Times New Roman"/>
          <w:color w:val="000000"/>
          <w:spacing w:val="0"/>
          <w:w w:val="100"/>
          <w:position w:val="0"/>
        </w:rPr>
        <w:t>3</w:t>
      </w:r>
      <w:r>
        <w:rPr>
          <w:color w:val="000000"/>
          <w:spacing w:val="0"/>
          <w:w w:val="100"/>
          <w:position w:val="0"/>
        </w:rPr>
        <w:t>次；股东大会的召集、召开及表决程序等公司均严格按照《公司法》《上市公司股东 大会规则》《公司章程》《股东大会议事规则》等相关法律法规、规范性文件和公司规章制度的有关规定和要求，并由见证 律师进行现场见证并出具法律意见书。公司平等地对待所有股东，通过现场、网络等合法有效的方式，让更多的股东特别是 中小股东能够参加股东大会。在股东大会上充分保证了各位股东有充分的发言权利，确保了股东对公司重大事项的知情权、 参与权、表决权，使其可以充分行使股东的合法权利。</w:t>
      </w:r>
    </w:p>
    <w:p>
      <w:pPr>
        <w:pStyle w:val="Style17"/>
        <w:keepNext w:val="0"/>
        <w:keepLines w:val="0"/>
        <w:widowControl w:val="0"/>
        <w:shd w:val="clear" w:color="auto" w:fill="auto"/>
        <w:tabs>
          <w:tab w:pos="861" w:val="left"/>
        </w:tabs>
        <w:bidi w:val="0"/>
        <w:spacing w:before="0" w:after="0" w:line="314" w:lineRule="exact"/>
        <w:ind w:left="0" w:right="0"/>
        <w:jc w:val="both"/>
      </w:pPr>
      <w:bookmarkStart w:id="258" w:name="bookmark258"/>
      <w:r>
        <w:rPr>
          <w:b/>
          <w:bCs/>
          <w:color w:val="000000"/>
          <w:spacing w:val="0"/>
          <w:w w:val="100"/>
          <w:position w:val="0"/>
        </w:rPr>
        <w:t>（</w:t>
      </w:r>
      <w:bookmarkEnd w:id="258"/>
      <w:r>
        <w:rPr>
          <w:b/>
          <w:bCs/>
          <w:color w:val="000000"/>
          <w:spacing w:val="0"/>
          <w:w w:val="100"/>
          <w:position w:val="0"/>
        </w:rPr>
        <w:t>三）</w:t>
        <w:tab/>
        <w:t>董事与董事会</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报告期内，公司共召开董事会</w:t>
      </w:r>
      <w:r>
        <w:rPr>
          <w:rFonts w:ascii="Times New Roman" w:eastAsia="Times New Roman" w:hAnsi="Times New Roman" w:cs="Times New Roman"/>
          <w:color w:val="000000"/>
          <w:spacing w:val="0"/>
          <w:w w:val="100"/>
          <w:position w:val="0"/>
        </w:rPr>
        <w:t>9</w:t>
      </w:r>
      <w:r>
        <w:rPr>
          <w:color w:val="000000"/>
          <w:spacing w:val="0"/>
          <w:w w:val="100"/>
          <w:position w:val="0"/>
        </w:rPr>
        <w:t>次；董事会的召集、召开合法合规，公司均严格按照《公司章程》《董事会议事规则》 等相关法律法规、规范性文件和公司规章制度的有关规定和要求执行。公司第二届董事会设董事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 事会的构成及董事会成员的任职资格符合法律法规和《公司章程》的要求，均具备董事所必需的专业知识、技能和素质。全 体董事能够依据规定和要求开展工作，按时出席董事会、专门委员会和股东大会，勤勉尽责地履行职责和义务；同时能够积 极参加相关培训，熟悉相关法律法规。</w:t>
      </w:r>
    </w:p>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董事会下设薪酬与考核委员会、战略委员会、提名委员会和审计委员会四个专门委员会，其人员构成及任职资格符合法 律法规和《公司章程》的要求，均按相关规定正常履行各自职责，为董事会的决策提供了科学和专业的意见和参考。</w:t>
      </w:r>
    </w:p>
    <w:p>
      <w:pPr>
        <w:pStyle w:val="Style17"/>
        <w:keepNext w:val="0"/>
        <w:keepLines w:val="0"/>
        <w:widowControl w:val="0"/>
        <w:shd w:val="clear" w:color="auto" w:fill="auto"/>
        <w:tabs>
          <w:tab w:pos="817" w:val="left"/>
        </w:tabs>
        <w:bidi w:val="0"/>
        <w:spacing w:before="0" w:after="0" w:line="314" w:lineRule="exact"/>
        <w:ind w:left="0" w:right="0" w:firstLine="320"/>
        <w:jc w:val="left"/>
      </w:pPr>
      <w:bookmarkStart w:id="259" w:name="bookmark259"/>
      <w:r>
        <w:rPr>
          <w:b/>
          <w:bCs/>
          <w:color w:val="000000"/>
          <w:spacing w:val="0"/>
          <w:w w:val="100"/>
          <w:position w:val="0"/>
        </w:rPr>
        <w:t>（</w:t>
      </w:r>
      <w:bookmarkEnd w:id="259"/>
      <w:r>
        <w:rPr>
          <w:b/>
          <w:bCs/>
          <w:color w:val="000000"/>
          <w:spacing w:val="0"/>
          <w:w w:val="100"/>
          <w:position w:val="0"/>
        </w:rPr>
        <w:t>四）</w:t>
        <w:tab/>
        <w:t>监事与监事会</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报告期内，公司共召开监事会</w:t>
      </w:r>
      <w:r>
        <w:rPr>
          <w:rFonts w:ascii="Times New Roman" w:eastAsia="Times New Roman" w:hAnsi="Times New Roman" w:cs="Times New Roman"/>
          <w:color w:val="000000"/>
          <w:spacing w:val="0"/>
          <w:w w:val="100"/>
          <w:position w:val="0"/>
        </w:rPr>
        <w:t>8</w:t>
      </w:r>
      <w:r>
        <w:rPr>
          <w:color w:val="000000"/>
          <w:spacing w:val="0"/>
          <w:w w:val="100"/>
          <w:position w:val="0"/>
        </w:rPr>
        <w:t>次；监事会的召集、召开合法合规，公司均严格按照《公司章程》《监事会议事规则》 等相关法律法规、规范性文件和公司规章制度的有关规定和要求执行。公司监事会设监事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 会的构成及监事会成员的任职资格符合法律法规和《公司章程》的要求，具备专业知识及工作经验。全体监事按照规定和要 求，能够独立有效履行对公司重大事项、财务状况以及对董事、高级管理人员进行监督和检查等职责，维护公司及股东的合 法权益。</w:t>
      </w:r>
    </w:p>
    <w:p>
      <w:pPr>
        <w:pStyle w:val="Style17"/>
        <w:keepNext w:val="0"/>
        <w:keepLines w:val="0"/>
        <w:widowControl w:val="0"/>
        <w:shd w:val="clear" w:color="auto" w:fill="auto"/>
        <w:tabs>
          <w:tab w:pos="861" w:val="left"/>
        </w:tabs>
        <w:bidi w:val="0"/>
        <w:spacing w:before="0" w:after="0" w:line="314" w:lineRule="exact"/>
        <w:ind w:left="0" w:right="0"/>
        <w:jc w:val="both"/>
      </w:pPr>
      <w:bookmarkStart w:id="260" w:name="bookmark260"/>
      <w:r>
        <w:rPr>
          <w:b/>
          <w:bCs/>
          <w:color w:val="000000"/>
          <w:spacing w:val="0"/>
          <w:w w:val="100"/>
          <w:position w:val="0"/>
        </w:rPr>
        <w:t>（</w:t>
      </w:r>
      <w:bookmarkEnd w:id="260"/>
      <w:r>
        <w:rPr>
          <w:b/>
          <w:bCs/>
          <w:color w:val="000000"/>
          <w:spacing w:val="0"/>
          <w:w w:val="100"/>
          <w:position w:val="0"/>
        </w:rPr>
        <w:t>五）</w:t>
        <w:tab/>
        <w:t>内部审计制度的执行</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报告期内，公司严格贯彻了内部审计制度，有效地规范了经营管理，在控制风险的同时确保了经营活动的正常开展。通 过对公司各项治理制度的规范和落实，公司的治理水平得以不断提高，有效地保证了公司各项经营目标的实现。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公司董事会下设审计委员会，主要负责公司内部审计与外部审计之间进行沟通，并监督公司内部审计制度的实施，审查 公司内部控制制度的执行情况，审查公司的财务信息等。公司设立独立的审计部，对公司内部控制制度的建立和实施、公司 </w:t>
      </w:r>
      <w:r>
        <w:rPr>
          <w:color w:val="000000"/>
          <w:spacing w:val="0"/>
          <w:w w:val="100"/>
          <w:position w:val="0"/>
        </w:rPr>
        <w:t>财务信息的真实性和完整性等情况进行检查监督，审计部对审计委员会负责及报告工作。</w:t>
      </w:r>
    </w:p>
    <w:p>
      <w:pPr>
        <w:pStyle w:val="Style17"/>
        <w:keepNext w:val="0"/>
        <w:keepLines w:val="0"/>
        <w:widowControl w:val="0"/>
        <w:shd w:val="clear" w:color="auto" w:fill="auto"/>
        <w:tabs>
          <w:tab w:pos="894" w:val="left"/>
        </w:tabs>
        <w:bidi w:val="0"/>
        <w:spacing w:before="0" w:after="0" w:line="313" w:lineRule="exact"/>
        <w:ind w:left="0" w:right="0"/>
        <w:jc w:val="left"/>
      </w:pPr>
      <w:bookmarkStart w:id="261" w:name="bookmark261"/>
      <w:r>
        <w:rPr>
          <w:b/>
          <w:bCs/>
          <w:color w:val="000000"/>
          <w:spacing w:val="0"/>
          <w:w w:val="100"/>
          <w:position w:val="0"/>
        </w:rPr>
        <w:t>（</w:t>
      </w:r>
      <w:bookmarkEnd w:id="261"/>
      <w:r>
        <w:rPr>
          <w:b/>
          <w:bCs/>
          <w:color w:val="000000"/>
          <w:spacing w:val="0"/>
          <w:w w:val="100"/>
          <w:position w:val="0"/>
        </w:rPr>
        <w:t>六）</w:t>
        <w:tab/>
        <w:t>绩效考核与激励机制</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公司建立并持续完善员工绩效考评体系和薪酬制度，按照岗位分类制定了不同岗位员工的考核激励方案，其工作绩效与 其收入直接挂钩，积极调动不同岗位员工的工作积极性。公司董事会下设的提名委员会、薪酬和考核委员会，负责对公司董 事及高级管理人员进行绩效考核以及制定、审查薪酬政策与方案等。</w:t>
      </w:r>
    </w:p>
    <w:p>
      <w:pPr>
        <w:pStyle w:val="Style17"/>
        <w:keepNext w:val="0"/>
        <w:keepLines w:val="0"/>
        <w:widowControl w:val="0"/>
        <w:shd w:val="clear" w:color="auto" w:fill="auto"/>
        <w:tabs>
          <w:tab w:pos="894" w:val="left"/>
        </w:tabs>
        <w:bidi w:val="0"/>
        <w:spacing w:before="0" w:after="0" w:line="313" w:lineRule="exact"/>
        <w:ind w:left="0" w:right="0"/>
        <w:jc w:val="left"/>
      </w:pPr>
      <w:bookmarkStart w:id="262" w:name="bookmark262"/>
      <w:r>
        <w:rPr>
          <w:b/>
          <w:bCs/>
          <w:color w:val="000000"/>
          <w:spacing w:val="0"/>
          <w:w w:val="100"/>
          <w:position w:val="0"/>
        </w:rPr>
        <w:t>（</w:t>
      </w:r>
      <w:bookmarkEnd w:id="262"/>
      <w:r>
        <w:rPr>
          <w:b/>
          <w:bCs/>
          <w:color w:val="000000"/>
          <w:spacing w:val="0"/>
          <w:w w:val="100"/>
          <w:position w:val="0"/>
        </w:rPr>
        <w:t>七）</w:t>
        <w:tab/>
        <w:t>信息披露与透明度</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报告期内，根据相关规定和要求结合公司实际情况，对《公司章程》进行了</w:t>
      </w:r>
      <w:r>
        <w:rPr>
          <w:rFonts w:ascii="Times New Roman" w:eastAsia="Times New Roman" w:hAnsi="Times New Roman" w:cs="Times New Roman"/>
          <w:color w:val="000000"/>
          <w:spacing w:val="0"/>
          <w:w w:val="100"/>
          <w:position w:val="0"/>
        </w:rPr>
        <w:t>3</w:t>
      </w:r>
      <w:r>
        <w:rPr>
          <w:color w:val="000000"/>
          <w:spacing w:val="0"/>
          <w:w w:val="100"/>
          <w:position w:val="0"/>
        </w:rPr>
        <w:t>次修订，并完善修订《股东大会议事规则》 《董事会议事规则》《独立董事工作制度》等</w:t>
      </w:r>
      <w:r>
        <w:rPr>
          <w:rFonts w:ascii="Times New Roman" w:eastAsia="Times New Roman" w:hAnsi="Times New Roman" w:cs="Times New Roman"/>
          <w:color w:val="000000"/>
          <w:spacing w:val="0"/>
          <w:w w:val="100"/>
          <w:position w:val="0"/>
        </w:rPr>
        <w:t>26</w:t>
      </w:r>
      <w:r>
        <w:rPr>
          <w:color w:val="000000"/>
          <w:spacing w:val="0"/>
          <w:w w:val="100"/>
          <w:position w:val="0"/>
        </w:rPr>
        <w:t>个制度文件。公司进一步完善信息披露及信息透明度工作，公司严格按照有 关法律法规以及《信息披露管理制度》《投资者关系管理制度》等相关要求，真实、准确、及时、公平、完整地披露对投资 决策有重大影响的信息，披露内容坚持简明易懂，充分揭示风险，方便所有股东查阅，提升信息披露质量。公司信息披露的 指定网站为巨潮资讯网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，信息披露指定报刊为《中国证券报》《上海证券报》《证券日报》《证券 时报》，确保公司股东能够公平地获取公司信息。</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同时，公司高度重视投资者关系管理，通过投资者实地调研、电话专线、专用电子信箱、网上业绩说明会、深交所互动 易平台等多渠道与投资者积极进行交流与沟通，保障投资者知情权与参与权，切实维护投资者特别是中小投资者的合法权益， 实现投资者与上市公司的良性互动与和谐发展。</w:t>
      </w:r>
    </w:p>
    <w:p>
      <w:pPr>
        <w:pStyle w:val="Style17"/>
        <w:keepNext w:val="0"/>
        <w:keepLines w:val="0"/>
        <w:widowControl w:val="0"/>
        <w:shd w:val="clear" w:color="auto" w:fill="auto"/>
        <w:tabs>
          <w:tab w:pos="894" w:val="left"/>
        </w:tabs>
        <w:bidi w:val="0"/>
        <w:spacing w:before="0" w:after="0" w:line="313" w:lineRule="exact"/>
        <w:ind w:left="0" w:right="0"/>
        <w:jc w:val="both"/>
      </w:pPr>
      <w:bookmarkStart w:id="263" w:name="bookmark263"/>
      <w:r>
        <w:rPr>
          <w:b/>
          <w:bCs/>
          <w:color w:val="000000"/>
          <w:spacing w:val="0"/>
          <w:w w:val="100"/>
          <w:position w:val="0"/>
        </w:rPr>
        <w:t>（</w:t>
      </w:r>
      <w:bookmarkEnd w:id="263"/>
      <w:r>
        <w:rPr>
          <w:b/>
          <w:bCs/>
          <w:color w:val="000000"/>
          <w:spacing w:val="0"/>
          <w:w w:val="100"/>
          <w:position w:val="0"/>
        </w:rPr>
        <w:t>八）</w:t>
        <w:tab/>
        <w:t>相关利益者</w:t>
      </w:r>
    </w:p>
    <w:p>
      <w:pPr>
        <w:pStyle w:val="Style17"/>
        <w:keepNext w:val="0"/>
        <w:keepLines w:val="0"/>
        <w:widowControl w:val="0"/>
        <w:shd w:val="clear" w:color="auto" w:fill="auto"/>
        <w:bidi w:val="0"/>
        <w:spacing w:before="0" w:after="380" w:line="310" w:lineRule="exact"/>
        <w:ind w:left="0" w:right="0"/>
        <w:jc w:val="both"/>
      </w:pPr>
      <w:r>
        <w:rPr>
          <w:color w:val="000000"/>
          <w:spacing w:val="0"/>
          <w:w w:val="100"/>
          <w:position w:val="0"/>
        </w:rPr>
        <w:t>公司积极履行企业的社会责任，充分尊重和维护相关利益者的合法权益，加强与各方的沟通和交流，实现与社会、股东、 供应商、客户、员工等各方利益的协调均衡，共同推动公司持续、健康的发展。</w:t>
      </w:r>
    </w:p>
    <w:p>
      <w:pPr>
        <w:pStyle w:val="Style1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240" w:line="329" w:lineRule="exact"/>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、公司相对于控股股东、实际控制人在保证公司资产、人员、财务、机构、业务等方面的 独立情况</w:t>
      </w:r>
      <w:bookmarkEnd w:id="264"/>
      <w:bookmarkEnd w:id="265"/>
      <w:bookmarkEnd w:id="267"/>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报告期内，公司控股股东、实际控制人行为规范，依法行使股东权利，履行股东义务，未存在超越股东大会直接或间接 干预公司的决策和经营活动。公司与控股股东、实际控制人在资产、人员、财务、机构、业务方面</w:t>
      </w:r>
      <w:r>
        <w:rPr>
          <w:rFonts w:ascii="Times New Roman" w:eastAsia="Times New Roman" w:hAnsi="Times New Roman" w:cs="Times New Roman"/>
          <w:color w:val="000000"/>
          <w:spacing w:val="0"/>
          <w:w w:val="100"/>
          <w:position w:val="0"/>
        </w:rPr>
        <w:t>“</w:t>
      </w:r>
      <w:r>
        <w:rPr>
          <w:color w:val="000000"/>
          <w:spacing w:val="0"/>
          <w:w w:val="100"/>
          <w:position w:val="0"/>
        </w:rPr>
        <w:t>五独立分开</w:t>
      </w:r>
      <w:r>
        <w:rPr>
          <w:rFonts w:ascii="Times New Roman" w:eastAsia="Times New Roman" w:hAnsi="Times New Roman" w:cs="Times New Roman"/>
          <w:color w:val="000000"/>
          <w:spacing w:val="0"/>
          <w:w w:val="100"/>
          <w:position w:val="0"/>
        </w:rPr>
        <w:t>”</w:t>
      </w:r>
      <w:r>
        <w:rPr>
          <w:color w:val="000000"/>
          <w:spacing w:val="0"/>
          <w:w w:val="100"/>
          <w:position w:val="0"/>
        </w:rPr>
        <w:t>，具有独立 完整的业务和自主经营的能力。</w:t>
      </w:r>
    </w:p>
    <w:p>
      <w:pPr>
        <w:pStyle w:val="Style17"/>
        <w:keepNext w:val="0"/>
        <w:keepLines w:val="0"/>
        <w:widowControl w:val="0"/>
        <w:shd w:val="clear" w:color="auto" w:fill="auto"/>
        <w:tabs>
          <w:tab w:pos="894" w:val="left"/>
        </w:tabs>
        <w:bidi w:val="0"/>
        <w:spacing w:before="0" w:after="0" w:line="313" w:lineRule="exact"/>
        <w:ind w:left="0" w:right="0"/>
        <w:jc w:val="both"/>
      </w:pPr>
      <w:bookmarkStart w:id="268" w:name="bookmark268"/>
      <w:r>
        <w:rPr>
          <w:b/>
          <w:bCs/>
          <w:color w:val="000000"/>
          <w:spacing w:val="0"/>
          <w:w w:val="100"/>
          <w:position w:val="0"/>
        </w:rPr>
        <w:t>（</w:t>
      </w:r>
      <w:bookmarkEnd w:id="268"/>
      <w:r>
        <w:rPr>
          <w:b/>
          <w:bCs/>
          <w:color w:val="000000"/>
          <w:spacing w:val="0"/>
          <w:w w:val="100"/>
          <w:position w:val="0"/>
        </w:rPr>
        <w:t>一）</w:t>
        <w:tab/>
        <w:t>资产独立方面</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公司拥有独立完整、权属清晰的经营性资产，对于与经营有关的固定资产、商标、软件著作权等资产，具有合法的所有 权或者使用权。截至本报告期末，公司资产与股东资产完全独立，界定明确，不存在与股东共用资产的情况，不存在资产、 资金被控股股东、实际控制人以任何形式违规占用的情况。</w:t>
      </w:r>
    </w:p>
    <w:p>
      <w:pPr>
        <w:pStyle w:val="Style17"/>
        <w:keepNext w:val="0"/>
        <w:keepLines w:val="0"/>
        <w:widowControl w:val="0"/>
        <w:shd w:val="clear" w:color="auto" w:fill="auto"/>
        <w:tabs>
          <w:tab w:pos="894" w:val="left"/>
        </w:tabs>
        <w:bidi w:val="0"/>
        <w:spacing w:before="0" w:after="0" w:line="313" w:lineRule="exact"/>
        <w:ind w:left="0" w:right="0"/>
        <w:jc w:val="both"/>
      </w:pPr>
      <w:bookmarkStart w:id="269" w:name="bookmark269"/>
      <w:r>
        <w:rPr>
          <w:b/>
          <w:bCs/>
          <w:color w:val="000000"/>
          <w:spacing w:val="0"/>
          <w:w w:val="100"/>
          <w:position w:val="0"/>
        </w:rPr>
        <w:t>（</w:t>
      </w:r>
      <w:bookmarkEnd w:id="269"/>
      <w:r>
        <w:rPr>
          <w:b/>
          <w:bCs/>
          <w:color w:val="000000"/>
          <w:spacing w:val="0"/>
          <w:w w:val="100"/>
          <w:position w:val="0"/>
        </w:rPr>
        <w:t>二）</w:t>
        <w:tab/>
        <w:t>人员独立方面</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公司制定了独立的劳动、人事、薪资等管理制度，拥有独立的人事职能部门、经营管理团队。公司董事、监事、高级管 理人员均严格按照《公司法》《公司章程》的有关规定选举和任职，程序合法有效。公司高级管理人员、财务管理人员均不 在控股股东、实际控制人及其控制的其他企业中担任职务、兼职及领薪。</w:t>
      </w:r>
    </w:p>
    <w:p>
      <w:pPr>
        <w:pStyle w:val="Style17"/>
        <w:keepNext w:val="0"/>
        <w:keepLines w:val="0"/>
        <w:widowControl w:val="0"/>
        <w:shd w:val="clear" w:color="auto" w:fill="auto"/>
        <w:tabs>
          <w:tab w:pos="894" w:val="left"/>
        </w:tabs>
        <w:bidi w:val="0"/>
        <w:spacing w:before="0" w:after="0" w:line="313" w:lineRule="exact"/>
        <w:ind w:left="0" w:right="0"/>
        <w:jc w:val="both"/>
      </w:pPr>
      <w:bookmarkStart w:id="270" w:name="bookmark270"/>
      <w:r>
        <w:rPr>
          <w:b/>
          <w:bCs/>
          <w:color w:val="000000"/>
          <w:spacing w:val="0"/>
          <w:w w:val="100"/>
          <w:position w:val="0"/>
        </w:rPr>
        <w:t>（</w:t>
      </w:r>
      <w:bookmarkEnd w:id="270"/>
      <w:r>
        <w:rPr>
          <w:b/>
          <w:bCs/>
          <w:color w:val="000000"/>
          <w:spacing w:val="0"/>
          <w:w w:val="100"/>
          <w:position w:val="0"/>
        </w:rPr>
        <w:t>三）</w:t>
        <w:tab/>
        <w:t>财务独立方面</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公司设有独立的财务管理部门并配备专职财务人员，已建立独立的财务核算体系和规范的财务管理制度以及对分公司、 子公司的管理制度。公司独立开立银行账户，独立支配自有资金和资产，依法进行纳税申报和履行纳税义务。公司未与控股 股东、实际控制人及其控制的其他企业共用银行账户或混合纳税的现象。</w:t>
      </w:r>
    </w:p>
    <w:p>
      <w:pPr>
        <w:pStyle w:val="Style17"/>
        <w:keepNext w:val="0"/>
        <w:keepLines w:val="0"/>
        <w:widowControl w:val="0"/>
        <w:shd w:val="clear" w:color="auto" w:fill="auto"/>
        <w:tabs>
          <w:tab w:pos="894" w:val="left"/>
        </w:tabs>
        <w:bidi w:val="0"/>
        <w:spacing w:before="0" w:after="0" w:line="313" w:lineRule="exact"/>
        <w:ind w:left="0" w:right="0"/>
        <w:jc w:val="both"/>
      </w:pPr>
      <w:bookmarkStart w:id="271" w:name="bookmark271"/>
      <w:r>
        <w:rPr>
          <w:b/>
          <w:bCs/>
          <w:color w:val="000000"/>
          <w:spacing w:val="0"/>
          <w:w w:val="100"/>
          <w:position w:val="0"/>
        </w:rPr>
        <w:t>（</w:t>
      </w:r>
      <w:bookmarkEnd w:id="271"/>
      <w:r>
        <w:rPr>
          <w:b/>
          <w:bCs/>
          <w:color w:val="000000"/>
          <w:spacing w:val="0"/>
          <w:w w:val="100"/>
          <w:position w:val="0"/>
        </w:rPr>
        <w:t>四）</w:t>
        <w:tab/>
        <w:t>机构独立方面</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公司具备健全的法人治理结构，依照《公司法》《公司章程》设立了股东大会、董事会、监事会等决策及监督机构，并 制定了相应的议事规则，建立了符合自身经营特点、独立完整的组织结构，各职能机构依照《公司法》《公司章程》等各项 规章制度的规定在各自职责范围内行使职权。公司已建立健全的内部经营管理机构、独立行使经营管理职权，办公机构和经 营场所等方面均与控股股东、实际控制人及其控制的其他企业间完全独立。</w:t>
      </w:r>
    </w:p>
    <w:p>
      <w:pPr>
        <w:pStyle w:val="Style17"/>
        <w:keepNext w:val="0"/>
        <w:keepLines w:val="0"/>
        <w:widowControl w:val="0"/>
        <w:shd w:val="clear" w:color="auto" w:fill="auto"/>
        <w:bidi w:val="0"/>
        <w:spacing w:before="0" w:after="0" w:line="315"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五）业务独立方面</w:t>
      </w:r>
    </w:p>
    <w:p>
      <w:pPr>
        <w:pStyle w:val="Style17"/>
        <w:keepNext w:val="0"/>
        <w:keepLines w:val="0"/>
        <w:widowControl w:val="0"/>
        <w:shd w:val="clear" w:color="auto" w:fill="auto"/>
        <w:bidi w:val="0"/>
        <w:spacing w:before="0" w:after="360" w:line="316" w:lineRule="exact"/>
        <w:ind w:left="0" w:right="0"/>
        <w:jc w:val="both"/>
      </w:pPr>
      <w:r>
        <w:rPr>
          <w:color w:val="000000"/>
          <w:spacing w:val="0"/>
          <w:w w:val="100"/>
          <w:position w:val="0"/>
        </w:rPr>
        <w:t>公司已形成独立完整的研发、采购、销售和后续服务系统，拥有从事业务所必需的</w:t>
      </w:r>
      <w:r>
        <w:rPr>
          <w:rFonts w:ascii="Times New Roman" w:eastAsia="Times New Roman" w:hAnsi="Times New Roman" w:cs="Times New Roman"/>
          <w:color w:val="000000"/>
          <w:spacing w:val="0"/>
          <w:w w:val="100"/>
          <w:position w:val="0"/>
        </w:rPr>
        <w:t>“</w:t>
      </w:r>
      <w:r>
        <w:rPr>
          <w:color w:val="000000"/>
          <w:spacing w:val="0"/>
          <w:w w:val="100"/>
          <w:position w:val="0"/>
        </w:rPr>
        <w:t>人、财、物</w:t>
      </w:r>
      <w:r>
        <w:rPr>
          <w:rFonts w:ascii="Times New Roman" w:eastAsia="Times New Roman" w:hAnsi="Times New Roman" w:cs="Times New Roman"/>
          <w:color w:val="000000"/>
          <w:spacing w:val="0"/>
          <w:w w:val="100"/>
          <w:position w:val="0"/>
        </w:rPr>
        <w:t>”</w:t>
      </w:r>
      <w:r>
        <w:rPr>
          <w:color w:val="000000"/>
          <w:spacing w:val="0"/>
          <w:w w:val="100"/>
          <w:position w:val="0"/>
        </w:rPr>
        <w:t>等生产要素，能面向市 场独立经营，独立核算和决策、独立承担责任和风险。公司的业务独立于控股股东、实际控制人及其控制的其他企业，与控 股股东、实际控制人及其控制的其他企业间不存在同业竞争或者显失公平的关联交易。</w:t>
      </w:r>
    </w:p>
    <w:p>
      <w:pPr>
        <w:pStyle w:val="Style22"/>
        <w:keepNext/>
        <w:keepLines/>
        <w:widowControl w:val="0"/>
        <w:shd w:val="clear" w:color="auto" w:fill="auto"/>
        <w:bidi w:val="0"/>
        <w:spacing w:before="0" w:after="360" w:line="240" w:lineRule="auto"/>
        <w:ind w:left="0" w:right="0" w:firstLine="0"/>
        <w:jc w:val="both"/>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、同业竞争情况</w:t>
      </w:r>
      <w:bookmarkEnd w:id="273"/>
      <w:bookmarkEnd w:id="274"/>
      <w:bookmarkEnd w:id="276"/>
    </w:p>
    <w:p>
      <w:pPr>
        <w:pStyle w:val="Style17"/>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、报告期内召开的年度股东大会和临时股东大会的有关情况</w:t>
      </w:r>
      <w:bookmarkEnd w:id="277"/>
      <w:bookmarkEnd w:id="278"/>
      <w:bookmarkEnd w:id="280"/>
    </w:p>
    <w:p>
      <w:pPr>
        <w:pStyle w:val="Style29"/>
        <w:keepNext/>
        <w:keepLines/>
        <w:widowControl w:val="0"/>
        <w:shd w:val="clear" w:color="auto" w:fill="auto"/>
        <w:bidi w:val="0"/>
        <w:spacing w:before="0" w:after="360" w:line="240" w:lineRule="auto"/>
        <w:ind w:left="0" w:right="0" w:firstLine="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、本报告期股东大会情况</w:t>
      </w:r>
      <w:bookmarkEnd w:id="281"/>
      <w:bookmarkEnd w:id="282"/>
      <w:bookmarkEnd w:id="284"/>
    </w:p>
    <w:tbl>
      <w:tblPr>
        <w:tblOverlap w:val="never"/>
        <w:jc w:val="center"/>
        <w:tblLayout w:type="fixed"/>
      </w:tblPr>
      <w:tblGrid>
        <w:gridCol w:w="2275"/>
        <w:gridCol w:w="922"/>
        <w:gridCol w:w="1066"/>
        <w:gridCol w:w="989"/>
        <w:gridCol w:w="1138"/>
        <w:gridCol w:w="319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日在指定信 息披露媒体披露的《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 股东大会决议公告》（公告编号： </w:t>
            </w:r>
            <w:r>
              <w:rPr>
                <w:rFonts w:ascii="Times New Roman" w:eastAsia="Times New Roman" w:hAnsi="Times New Roman" w:cs="Times New Roman"/>
                <w:color w:val="000000"/>
                <w:spacing w:val="0"/>
                <w:w w:val="100"/>
                <w:position w:val="0"/>
              </w:rPr>
              <w:t>2021-014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年度股东 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日在指定信 息披露媒体披露的《</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 会决议公告》（公告编号：</w:t>
            </w:r>
            <w:r>
              <w:rPr>
                <w:rFonts w:ascii="Times New Roman" w:eastAsia="Times New Roman" w:hAnsi="Times New Roman" w:cs="Times New Roman"/>
                <w:color w:val="000000"/>
                <w:spacing w:val="0"/>
                <w:w w:val="100"/>
                <w:position w:val="0"/>
              </w:rPr>
              <w:t>2021-038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日在指定信 息披露媒体披露的《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年第二次临时 股东大会决议公告》（公告编号： </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、表决权恢复的优先股股东请求召开临时股东大会</w:t>
      </w:r>
      <w:bookmarkEnd w:id="285"/>
      <w:bookmarkEnd w:id="286"/>
      <w:bookmarkEnd w:id="288"/>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tabs>
          <w:tab w:pos="524" w:val="left"/>
        </w:tabs>
        <w:bidi w:val="0"/>
        <w:spacing w:before="0" w:after="36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sz w:val="24"/>
          <w:szCs w:val="24"/>
        </w:rPr>
        <w:t>五</w:t>
      </w:r>
      <w:bookmarkEnd w:id="291"/>
      <w:r>
        <w:rPr>
          <w:color w:val="000000"/>
          <w:spacing w:val="0"/>
          <w:w w:val="100"/>
          <w:position w:val="0"/>
          <w:sz w:val="24"/>
          <w:szCs w:val="24"/>
        </w:rPr>
        <w:t>、</w:t>
        <w:tab/>
        <w:t>公司具有表决权差异安排</w:t>
      </w:r>
      <w:bookmarkEnd w:id="289"/>
      <w:bookmarkEnd w:id="290"/>
      <w:bookmarkEnd w:id="292"/>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tabs>
          <w:tab w:pos="526" w:val="left"/>
        </w:tabs>
        <w:bidi w:val="0"/>
        <w:spacing w:before="0" w:after="36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六</w:t>
      </w:r>
      <w:bookmarkEnd w:id="295"/>
      <w:r>
        <w:rPr>
          <w:color w:val="000000"/>
          <w:spacing w:val="0"/>
          <w:w w:val="100"/>
          <w:position w:val="0"/>
          <w:sz w:val="24"/>
          <w:szCs w:val="24"/>
        </w:rPr>
        <w:t>、</w:t>
        <w:tab/>
        <w:t>红筹架构公司治理情况</w:t>
      </w:r>
      <w:bookmarkEnd w:id="293"/>
      <w:bookmarkEnd w:id="294"/>
      <w:bookmarkEnd w:id="296"/>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2"/>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七</w:t>
      </w:r>
      <w:bookmarkEnd w:id="299"/>
      <w:r>
        <w:rPr>
          <w:color w:val="000000"/>
          <w:spacing w:val="0"/>
          <w:w w:val="100"/>
          <w:position w:val="0"/>
          <w:sz w:val="24"/>
          <w:szCs w:val="24"/>
        </w:rPr>
        <w:t>、董事、监事和高级管理人员情况</w:t>
      </w:r>
      <w:bookmarkEnd w:id="297"/>
      <w:bookmarkEnd w:id="298"/>
      <w:bookmarkEnd w:id="300"/>
    </w:p>
    <w:p>
      <w:pPr>
        <w:pStyle w:val="Style29"/>
        <w:keepNext/>
        <w:keepLines/>
        <w:widowControl w:val="0"/>
        <w:shd w:val="clear" w:color="auto" w:fill="auto"/>
        <w:bidi w:val="0"/>
        <w:spacing w:before="0" w:after="30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、基本情况</w:t>
      </w:r>
      <w:bookmarkEnd w:id="301"/>
      <w:bookmarkEnd w:id="302"/>
      <w:bookmarkEnd w:id="304"/>
    </w:p>
    <w:tbl>
      <w:tblPr>
        <w:tblOverlap w:val="never"/>
        <w:jc w:val="center"/>
        <w:tblLayout w:type="fixed"/>
      </w:tblPr>
      <w:tblGrid>
        <w:gridCol w:w="739"/>
        <w:gridCol w:w="739"/>
        <w:gridCol w:w="734"/>
        <w:gridCol w:w="734"/>
        <w:gridCol w:w="739"/>
        <w:gridCol w:w="734"/>
        <w:gridCol w:w="734"/>
        <w:gridCol w:w="739"/>
        <w:gridCol w:w="734"/>
        <w:gridCol w:w="734"/>
        <w:gridCol w:w="586"/>
        <w:gridCol w:w="566"/>
        <w:gridCol w:w="1066"/>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0"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任期起</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w:t>
            </w:r>
          </w:p>
          <w:p>
            <w:pPr>
              <w:pStyle w:val="Style19"/>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持股 数</w:t>
            </w:r>
          </w:p>
          <w:p>
            <w:pPr>
              <w:pStyle w:val="Style19"/>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股份增减变 动的原因</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19,365,0</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15,600 ,000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34,965 ,000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因激励计划 授予及公司 实施利润分 配方案新增 股份。</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19,365,0</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15,492 ,000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34,857 ,000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因公司实施 利润分配方 案新增股份。</w:t>
            </w:r>
          </w:p>
        </w:tc>
      </w:tr>
      <w:tr>
        <w:trPr>
          <w:trHeight w:val="10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陈金标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因激励计划 授予及公司 实施利润分 配方案新增 股份。</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仇志强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586"/>
        <w:gridCol w:w="566"/>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郭铁柱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黄玉华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因激励计划 授予及公司 实施利润分 配方案新增 股份。</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因激励计划 授予及公司 实施利润分 配方案新增 股份。</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因激励计划 授予及公司 实施利润分 配方案新增 股份。</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喻荔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38,730,0</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31,380 ,000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70,110 ,000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7"/>
        <w:keepNext w:val="0"/>
        <w:keepLines w:val="0"/>
        <w:widowControl w:val="0"/>
        <w:shd w:val="clear" w:color="auto" w:fill="auto"/>
        <w:tabs>
          <w:tab w:pos="541" w:val="left"/>
        </w:tabs>
        <w:bidi w:val="0"/>
        <w:spacing w:before="0" w:after="0" w:line="322" w:lineRule="exact"/>
        <w:ind w:left="0" w:right="0" w:firstLine="0"/>
        <w:jc w:val="left"/>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日，独立董事傅向华先生因个人原因辞去第二届董事会独立董事职务及董事会战略委员会委员、审计委员 会委员、提名委员会委员职务；</w:t>
      </w:r>
    </w:p>
    <w:p>
      <w:pPr>
        <w:pStyle w:val="Style17"/>
        <w:keepNext w:val="0"/>
        <w:keepLines w:val="0"/>
        <w:widowControl w:val="0"/>
        <w:shd w:val="clear" w:color="auto" w:fill="auto"/>
        <w:bidi w:val="0"/>
        <w:spacing w:before="0" w:after="0" w:line="312" w:lineRule="exact"/>
        <w:ind w:left="0" w:right="0" w:firstLine="0"/>
        <w:jc w:val="left"/>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日，董事、副总经理、财务负责人、董事会秘书陈金标先生因工作调整原因辞去董事会秘书职务，辞任后 仍在公司担任董事、副总经理、财务负责人职务。</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80" w:line="31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1133"/>
        <w:gridCol w:w="994"/>
        <w:gridCol w:w="1699"/>
        <w:gridCol w:w="475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经公司第二届董事会第十七次会议提名、</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股东大会审议通过，选举陈永明先生为公司第二届董事会独 立董事，任期自</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年第二次临时股东大会审议通过之日起 至公司第二届董事会任期届满之日止。</w:t>
            </w:r>
          </w:p>
        </w:tc>
      </w:tr>
    </w:tbl>
    <w:tbl>
      <w:tblPr>
        <w:tblOverlap w:val="never"/>
        <w:jc w:val="center"/>
        <w:tblLayout w:type="fixed"/>
      </w:tblPr>
      <w:tblGrid>
        <w:gridCol w:w="1003"/>
        <w:gridCol w:w="1133"/>
        <w:gridCol w:w="994"/>
        <w:gridCol w:w="1699"/>
        <w:gridCol w:w="4757"/>
      </w:tblGrid>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喻荔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经董事长陈树林先生提名、公司第二届董事会第二十一次会 议审议通过，聘任喻荔女士为公司第二届董事会秘书，任期 自第二届董事会第二十一次会议审议通过之日起至第二届董 事会任期届满之日止。</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因个人原因申请辞去第二届董事会独立董事职务及董事会战 略委员会委员、审计委员会委员、提名委员会委员职务。</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因工作调整原因提请辞去董事会秘书职务，辞任后仍在公司 担任董事、副总经理、财务负责人职务。</w:t>
            </w:r>
          </w:p>
        </w:tc>
      </w:tr>
    </w:tbl>
    <w:p>
      <w:pPr>
        <w:widowControl w:val="0"/>
        <w:spacing w:after="319" w:line="1" w:lineRule="exact"/>
      </w:pPr>
    </w:p>
    <w:p>
      <w:pPr>
        <w:pStyle w:val="Style29"/>
        <w:keepNext/>
        <w:keepLines/>
        <w:widowControl w:val="0"/>
        <w:shd w:val="clear" w:color="auto" w:fill="auto"/>
        <w:bidi w:val="0"/>
        <w:spacing w:before="0" w:after="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、任职情况</w:t>
      </w:r>
      <w:bookmarkEnd w:id="307"/>
      <w:bookmarkEnd w:id="308"/>
      <w:bookmarkEnd w:id="310"/>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314" w:lineRule="exact"/>
        <w:ind w:left="0" w:right="0" w:firstLine="0"/>
        <w:jc w:val="left"/>
      </w:pPr>
      <w:bookmarkStart w:id="311" w:name="bookmark311"/>
      <w:r>
        <w:rPr>
          <w:rFonts w:ascii="Times New Roman" w:eastAsia="Times New Roman" w:hAnsi="Times New Roman" w:cs="Times New Roman"/>
          <w:b/>
          <w:bCs/>
          <w:color w:val="000000"/>
          <w:spacing w:val="0"/>
          <w:w w:val="100"/>
          <w:position w:val="0"/>
        </w:rPr>
        <w:t>1</w:t>
      </w:r>
      <w:bookmarkEnd w:id="311"/>
      <w:r>
        <w:rPr>
          <w:b/>
          <w:bCs/>
          <w:color w:val="000000"/>
          <w:spacing w:val="0"/>
          <w:w w:val="100"/>
          <w:position w:val="0"/>
        </w:rPr>
        <w:t>、董事</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陈树林先生</w:t>
      </w:r>
      <w:r>
        <w:rPr>
          <w:color w:val="000000"/>
          <w:spacing w:val="0"/>
          <w:w w:val="100"/>
          <w:position w:val="0"/>
        </w:rPr>
        <w:t>，男，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月出生，中国国籍，拥有澳大利亚居留权，硕士学位。现任南凌科技股份有限公司董事长、 总经理，深圳南凌信息技术有限公司执行董事兼总经理，青岛南凌信息技术有限公司董事长，深圳市海岱柱石科技发展有限 公司董事长，北京环球航旅信息科技有限公司董事长，深圳市南凌产业投资有限公司执行董事、总经理。曾任大庆凌志电信 实业发展有限公司总经理，深圳市星讯通信有限公司总经理，深圳市南凌科技发展有限公司董事长、总经理，大庆国际集装 箱运输有限公司副总经理，世纪南凌数码科技（深圳）有限公司董事长，南凌科技有限公司总经理。</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蒋小明先生</w:t>
      </w:r>
      <w:r>
        <w:rPr>
          <w:color w:val="000000"/>
          <w:spacing w:val="0"/>
          <w:w w:val="100"/>
          <w:position w:val="0"/>
        </w:rPr>
        <w:t>，男，</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月出生，中国国籍，拥有香港永久居留权，博士学位。现任南凌科技股份有限公司董事，赛 博国际有限公司董事，深圳市新媒体实业有限公司董事长、总经理，中远海运国际（香港）有限公司独立董事，中国石油天 然气股份有限公司独立董事，联合国投资委员会委员，万盈（天津）股权投资基金管理有限公司董事长，深圳市海岱柱石科 技发展有限公司董事，上海陛通半导体能源科技股份有限公司董事，北京中融锦达投资咨询有限公司董事，北京环球航旅信 息科技有限公司董事，力合资本投资管理有限公司董事。曾任联合国职员退休基金副总裁，赛博控股有限公司董事长，威新 集团有限公司主席兼执行董事，深圳创新科技园有限公司董事，中海油田服务股份有限公司独立董事，中银基金管理有限公 司独立董事，绿地香港控股有限公司独立董事，中国石油化工股份有限公司独立董事，诺基亚独立董事，南凌科技有限公司 董事长。</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陈金标先生</w:t>
      </w: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月出生，中国国籍，无境外永久居留权，本科学历，中级会计师，中国注册会计师协会非执 业会员。现任南凌科技股份有限公司董事、副总经理、财务负责人，青岛南凌信息技术有限公司董事，深圳市海岱柱石科技 发展有限公司董事。曾任西藏林芝地区农牧局主管会计，东莞益安电子制造有限公司会计经理，安姆科国际容器（广东）有 限公司财务主管，惠阳中建电讯制品有限公司助理财务经理，青岛南凌信息技术有限公司监事，南凌科技有限公司财务负责 人，南凌科技股份有限公司董事会秘书。</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刘青女士</w:t>
      </w:r>
      <w:r>
        <w:rPr>
          <w:color w:val="000000"/>
          <w:spacing w:val="0"/>
          <w:w w:val="100"/>
          <w:position w:val="0"/>
        </w:rPr>
        <w:t>，女，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月出生，中国香港籍，硕士研究生学历。现任南凌科技股份有限公司董事，深圳市东方富海投 资管理股份有限公司合伙人，镇江乐泰股权投资基金管理有限公司执行董事、总经理。曾任深圳特区证券有限公司投资银行 部投资经理，深圳市信力德电子有限公司董事，深圳赛合投资咨询有限公司副总经理，新鸿基金融（香港）有限公司北京代 表处首席代表，深圳市澄泓投资有限公司执行董事、总经理，青岛城投能源股权投资管理有限公司监事，南凌科技有限公司 董事。</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陈永明先生</w:t>
      </w: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月出生，悉尼大学经济学学士、注册会计师、香港注册会计师公会资深会员、澳洲特许会计 师公会会员、城市土地学会中国大陆执行委员会委员。现任南凌科技股份有限公司独立董事、凯德投资（中国）高级执行董 事。曾任凯德集团（中国）商业管理首席执行官，星桥腾飞集团（</w:t>
      </w:r>
      <w:r>
        <w:rPr>
          <w:rFonts w:ascii="Times New Roman" w:eastAsia="Times New Roman" w:hAnsi="Times New Roman" w:cs="Times New Roman"/>
          <w:color w:val="000000"/>
          <w:spacing w:val="0"/>
          <w:w w:val="100"/>
          <w:position w:val="0"/>
        </w:rPr>
        <w:t>2019</w:t>
      </w:r>
      <w:r>
        <w:rPr>
          <w:color w:val="000000"/>
          <w:spacing w:val="0"/>
          <w:w w:val="100"/>
          <w:position w:val="0"/>
        </w:rPr>
        <w:t>年与凯德集团合并）中国区首席执行官，瑞安房地产 执行董事、业务拓展总监、首席财务官，威新集团有限公司（香港）（后更名为星狮地产）副董事总经理，新确科技有限公 司（香港）执行董事、</w:t>
      </w:r>
      <w:r>
        <w:rPr>
          <w:rFonts w:ascii="Times New Roman" w:eastAsia="Times New Roman" w:hAnsi="Times New Roman" w:cs="Times New Roman"/>
          <w:color w:val="000000"/>
          <w:spacing w:val="0"/>
          <w:w w:val="100"/>
          <w:position w:val="0"/>
        </w:rPr>
        <w:t>Cable Car Coffee Shop Group</w:t>
      </w:r>
      <w:r>
        <w:rPr>
          <w:color w:val="000000"/>
          <w:spacing w:val="0"/>
          <w:w w:val="100"/>
          <w:position w:val="0"/>
        </w:rPr>
        <w:t>联合创始人、花旗银行（北美）副总裁、普华永道（香港）经理、安永 （澳大利亚）高级会计师。</w:t>
      </w:r>
    </w:p>
    <w:p>
      <w:pPr>
        <w:pStyle w:val="Style17"/>
        <w:keepNext w:val="0"/>
        <w:keepLines w:val="0"/>
        <w:widowControl w:val="0"/>
        <w:shd w:val="clear" w:color="auto" w:fill="auto"/>
        <w:bidi w:val="0"/>
        <w:spacing w:before="0" w:after="80" w:line="314" w:lineRule="exact"/>
        <w:ind w:left="0" w:right="0"/>
        <w:jc w:val="both"/>
      </w:pPr>
      <w:r>
        <w:rPr>
          <w:b/>
          <w:bCs/>
          <w:color w:val="000000"/>
          <w:spacing w:val="0"/>
          <w:w w:val="100"/>
          <w:position w:val="0"/>
        </w:rPr>
        <w:t>张建斌先生</w:t>
      </w:r>
      <w:r>
        <w:rPr>
          <w:color w:val="000000"/>
          <w:spacing w:val="0"/>
          <w:w w:val="100"/>
          <w:position w:val="0"/>
        </w:rPr>
        <w:t>，男，</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月出生，中国国籍，无境外永久居留权，硕士研究生学历，律师资格。现任南凌科技股份有 限公司独立董事、深圳大学法学院副教授，曾任吉林大学法学院讲师。</w:t>
      </w:r>
    </w:p>
    <w:p>
      <w:pPr>
        <w:pStyle w:val="Style17"/>
        <w:keepNext w:val="0"/>
        <w:keepLines w:val="0"/>
        <w:widowControl w:val="0"/>
        <w:shd w:val="clear" w:color="auto" w:fill="auto"/>
        <w:bidi w:val="0"/>
        <w:spacing w:before="0" w:after="0" w:line="324" w:lineRule="exact"/>
        <w:ind w:left="140" w:right="0" w:firstLine="360"/>
        <w:jc w:val="both"/>
      </w:pPr>
      <w:r>
        <w:rPr>
          <w:b/>
          <w:bCs/>
          <w:color w:val="000000"/>
          <w:spacing w:val="0"/>
          <w:w w:val="100"/>
          <w:position w:val="0"/>
        </w:rPr>
        <w:t>王海茸女士</w:t>
      </w:r>
      <w:r>
        <w:rPr>
          <w:color w:val="000000"/>
          <w:spacing w:val="0"/>
          <w:w w:val="100"/>
          <w:position w:val="0"/>
        </w:rPr>
        <w:t>，女，</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月出生，中国国籍，无境外永久居留权，博士研究生学历，中国注册会计师协会非执业会员。 现任南凌科技股份有限公司独立董事、西藏民族大学专职教师，曾任中铁二十局集团六公司会计。</w:t>
      </w:r>
    </w:p>
    <w:p>
      <w:pPr>
        <w:pStyle w:val="Style17"/>
        <w:keepNext w:val="0"/>
        <w:keepLines w:val="0"/>
        <w:widowControl w:val="0"/>
        <w:shd w:val="clear" w:color="auto" w:fill="auto"/>
        <w:tabs>
          <w:tab w:pos="454" w:val="left"/>
        </w:tabs>
        <w:bidi w:val="0"/>
        <w:spacing w:before="0" w:after="0" w:line="316" w:lineRule="exact"/>
        <w:ind w:left="0" w:right="0" w:firstLine="140"/>
        <w:jc w:val="left"/>
      </w:pPr>
      <w:bookmarkStart w:id="312" w:name="bookmark312"/>
      <w:r>
        <w:rPr>
          <w:rFonts w:ascii="Times New Roman" w:eastAsia="Times New Roman" w:hAnsi="Times New Roman" w:cs="Times New Roman"/>
          <w:b/>
          <w:bCs/>
          <w:color w:val="000000"/>
          <w:spacing w:val="0"/>
          <w:w w:val="100"/>
          <w:position w:val="0"/>
        </w:rPr>
        <w:t>2</w:t>
      </w:r>
      <w:bookmarkEnd w:id="312"/>
      <w:r>
        <w:rPr>
          <w:b/>
          <w:bCs/>
          <w:color w:val="000000"/>
          <w:spacing w:val="0"/>
          <w:w w:val="100"/>
          <w:position w:val="0"/>
        </w:rPr>
        <w:t>、</w:t>
        <w:tab/>
        <w:t>监事</w:t>
      </w:r>
    </w:p>
    <w:p>
      <w:pPr>
        <w:pStyle w:val="Style17"/>
        <w:keepNext w:val="0"/>
        <w:keepLines w:val="0"/>
        <w:widowControl w:val="0"/>
        <w:shd w:val="clear" w:color="auto" w:fill="auto"/>
        <w:bidi w:val="0"/>
        <w:spacing w:before="0" w:after="0" w:line="316" w:lineRule="exact"/>
        <w:ind w:left="140" w:right="0" w:firstLine="360"/>
        <w:jc w:val="both"/>
      </w:pPr>
      <w:r>
        <w:rPr>
          <w:b/>
          <w:bCs/>
          <w:color w:val="000000"/>
          <w:spacing w:val="0"/>
          <w:w w:val="100"/>
          <w:position w:val="0"/>
        </w:rPr>
        <w:t>刘辉床先生</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月出生，中国国籍，无境外永久居留权，大专学历。现任南凌科技股份有限公司监事会主席、 行政副总监，深圳市南凌云计算有限公司监事，青岛南凌信息技术有限公司监事，深圳南凌信息技术有限公司监事，深圳市 众创佳业投资企业（有限合伙）执行事务合伙人。曾任正大康地（深圳）有限公司职员、正大康地（蛇口）有限公司出货部 主管，深圳市瑞华通信发展有限公司职员，南凌科技有限公司行政经理、行政副总监。</w:t>
      </w:r>
    </w:p>
    <w:p>
      <w:pPr>
        <w:pStyle w:val="Style17"/>
        <w:keepNext w:val="0"/>
        <w:keepLines w:val="0"/>
        <w:widowControl w:val="0"/>
        <w:shd w:val="clear" w:color="auto" w:fill="auto"/>
        <w:bidi w:val="0"/>
        <w:spacing w:before="0" w:after="0" w:line="316" w:lineRule="exact"/>
        <w:ind w:left="140" w:right="0" w:firstLine="360"/>
        <w:jc w:val="both"/>
      </w:pPr>
      <w:r>
        <w:rPr>
          <w:b/>
          <w:bCs/>
          <w:color w:val="000000"/>
          <w:spacing w:val="0"/>
          <w:w w:val="100"/>
          <w:position w:val="0"/>
        </w:rPr>
        <w:t>仇志强先生</w:t>
      </w:r>
      <w:r>
        <w:rPr>
          <w:color w:val="000000"/>
          <w:spacing w:val="0"/>
          <w:w w:val="100"/>
          <w:position w:val="0"/>
        </w:rPr>
        <w:t>，男，</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月出生，中国国籍，无境外永久居留权，本科学历。现任南凌科技股份有限公司监事、项目 交付副总监，曾任汇智万维科技有限公司技术工程师，南凌科技有限公司项目副总监。</w:t>
      </w:r>
    </w:p>
    <w:p>
      <w:pPr>
        <w:pStyle w:val="Style17"/>
        <w:keepNext w:val="0"/>
        <w:keepLines w:val="0"/>
        <w:widowControl w:val="0"/>
        <w:shd w:val="clear" w:color="auto" w:fill="auto"/>
        <w:bidi w:val="0"/>
        <w:spacing w:before="0" w:after="0" w:line="316" w:lineRule="exact"/>
        <w:ind w:left="140" w:right="0" w:firstLine="360"/>
        <w:jc w:val="both"/>
      </w:pPr>
      <w:r>
        <w:rPr>
          <w:b/>
          <w:bCs/>
          <w:color w:val="000000"/>
          <w:spacing w:val="0"/>
          <w:w w:val="100"/>
          <w:position w:val="0"/>
        </w:rPr>
        <w:t>郭铁柱先生</w:t>
      </w:r>
      <w:r>
        <w:rPr>
          <w:color w:val="000000"/>
          <w:spacing w:val="0"/>
          <w:w w:val="100"/>
          <w:position w:val="0"/>
        </w:rPr>
        <w:t>，男，</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月出生，中国国籍，无境外永久居留权，本科学历。现任南凌科技股份有限公司监事、销售 总监，曾任南凌科技有限公司销售工程师、销售经理。</w:t>
      </w:r>
    </w:p>
    <w:p>
      <w:pPr>
        <w:pStyle w:val="Style17"/>
        <w:keepNext w:val="0"/>
        <w:keepLines w:val="0"/>
        <w:widowControl w:val="0"/>
        <w:shd w:val="clear" w:color="auto" w:fill="auto"/>
        <w:tabs>
          <w:tab w:pos="454" w:val="left"/>
        </w:tabs>
        <w:bidi w:val="0"/>
        <w:spacing w:before="0" w:after="0" w:line="316" w:lineRule="exact"/>
        <w:ind w:left="0" w:right="0" w:firstLine="140"/>
        <w:jc w:val="left"/>
      </w:pPr>
      <w:bookmarkStart w:id="313" w:name="bookmark313"/>
      <w:r>
        <w:rPr>
          <w:rFonts w:ascii="Times New Roman" w:eastAsia="Times New Roman" w:hAnsi="Times New Roman" w:cs="Times New Roman"/>
          <w:b/>
          <w:bCs/>
          <w:color w:val="000000"/>
          <w:spacing w:val="0"/>
          <w:w w:val="100"/>
          <w:position w:val="0"/>
        </w:rPr>
        <w:t>3</w:t>
      </w:r>
      <w:bookmarkEnd w:id="313"/>
      <w:r>
        <w:rPr>
          <w:b/>
          <w:bCs/>
          <w:color w:val="000000"/>
          <w:spacing w:val="0"/>
          <w:w w:val="100"/>
          <w:position w:val="0"/>
        </w:rPr>
        <w:t>、</w:t>
        <w:tab/>
        <w:t>高级管理人员</w:t>
      </w:r>
    </w:p>
    <w:p>
      <w:pPr>
        <w:pStyle w:val="Style17"/>
        <w:keepNext w:val="0"/>
        <w:keepLines w:val="0"/>
        <w:widowControl w:val="0"/>
        <w:shd w:val="clear" w:color="auto" w:fill="auto"/>
        <w:bidi w:val="0"/>
        <w:spacing w:before="0" w:after="0" w:line="316" w:lineRule="exact"/>
        <w:ind w:left="0" w:right="0" w:firstLine="500"/>
        <w:jc w:val="left"/>
      </w:pPr>
      <w:r>
        <w:rPr>
          <w:b/>
          <w:bCs/>
          <w:color w:val="000000"/>
          <w:spacing w:val="0"/>
          <w:w w:val="100"/>
          <w:position w:val="0"/>
        </w:rPr>
        <w:t>陈树林先生</w:t>
      </w:r>
      <w:r>
        <w:rPr>
          <w:color w:val="000000"/>
          <w:spacing w:val="0"/>
          <w:w w:val="100"/>
          <w:position w:val="0"/>
        </w:rPr>
        <w:t>，现任公司总经理，见前述董事简历。</w:t>
      </w:r>
    </w:p>
    <w:p>
      <w:pPr>
        <w:pStyle w:val="Style17"/>
        <w:keepNext w:val="0"/>
        <w:keepLines w:val="0"/>
        <w:widowControl w:val="0"/>
        <w:shd w:val="clear" w:color="auto" w:fill="auto"/>
        <w:bidi w:val="0"/>
        <w:spacing w:before="0" w:after="0" w:line="316" w:lineRule="exact"/>
        <w:ind w:left="0" w:right="0" w:firstLine="500"/>
        <w:jc w:val="left"/>
      </w:pPr>
      <w:r>
        <w:rPr>
          <w:b/>
          <w:bCs/>
          <w:color w:val="000000"/>
          <w:spacing w:val="0"/>
          <w:w w:val="100"/>
          <w:position w:val="0"/>
        </w:rPr>
        <w:t>陈金标先生</w:t>
      </w:r>
      <w:r>
        <w:rPr>
          <w:color w:val="000000"/>
          <w:spacing w:val="0"/>
          <w:w w:val="100"/>
          <w:position w:val="0"/>
        </w:rPr>
        <w:t>，现任公司副总经理、财务负责人，见前述董事简历。</w:t>
      </w:r>
    </w:p>
    <w:p>
      <w:pPr>
        <w:pStyle w:val="Style17"/>
        <w:keepNext w:val="0"/>
        <w:keepLines w:val="0"/>
        <w:widowControl w:val="0"/>
        <w:shd w:val="clear" w:color="auto" w:fill="auto"/>
        <w:bidi w:val="0"/>
        <w:spacing w:before="0" w:after="0" w:line="316" w:lineRule="exact"/>
        <w:ind w:left="140" w:right="0" w:firstLine="360"/>
        <w:jc w:val="both"/>
      </w:pPr>
      <w:r>
        <w:rPr>
          <w:b/>
          <w:bCs/>
          <w:color w:val="000000"/>
          <w:spacing w:val="0"/>
          <w:w w:val="100"/>
          <w:position w:val="0"/>
        </w:rPr>
        <w:t>黄玉华先生</w:t>
      </w:r>
      <w:r>
        <w:rPr>
          <w:color w:val="000000"/>
          <w:spacing w:val="0"/>
          <w:w w:val="100"/>
          <w:position w:val="0"/>
        </w:rPr>
        <w:t>，</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月出生，中国国籍，无境外永久居留权，硕士研究生学历。现任南凌科技股份有限公司副总经理， 青岛南凌信息技术有限公司董事兼总经理，深圳市南凌云计算有限公司执行董事、总经理。曾任联想集团南方储备干部，中 盛科技产业服务（深圳）有限公司监事，南凌科技有限公司市场部经理、东莞分公司总经理、副总经理。</w:t>
      </w:r>
    </w:p>
    <w:p>
      <w:pPr>
        <w:pStyle w:val="Style17"/>
        <w:keepNext w:val="0"/>
        <w:keepLines w:val="0"/>
        <w:widowControl w:val="0"/>
        <w:shd w:val="clear" w:color="auto" w:fill="auto"/>
        <w:bidi w:val="0"/>
        <w:spacing w:before="0" w:after="0" w:line="316" w:lineRule="exact"/>
        <w:ind w:left="140" w:right="0" w:firstLine="360"/>
        <w:jc w:val="both"/>
      </w:pPr>
      <w:r>
        <w:rPr>
          <w:b/>
          <w:bCs/>
          <w:color w:val="000000"/>
          <w:spacing w:val="0"/>
          <w:w w:val="100"/>
          <w:position w:val="0"/>
        </w:rPr>
        <w:t>侯刚先生</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月出生，中国国籍，无境外永久居留权，本科学历。现任南凌科技股份有限公司副总经理，北 京环球航旅信息科技有限公司董事</w:t>
      </w:r>
      <w:r>
        <w:rPr>
          <w:color w:val="000000"/>
          <w:spacing w:val="0"/>
          <w:w w:val="100"/>
          <w:position w:val="0"/>
        </w:rPr>
        <w:t>，</w:t>
      </w:r>
      <w:r>
        <w:rPr>
          <w:color w:val="000000"/>
          <w:spacing w:val="0"/>
          <w:w w:val="100"/>
          <w:position w:val="0"/>
        </w:rPr>
        <w:t>青岛南凌信息技术有限公司董事</w:t>
      </w:r>
      <w:r>
        <w:rPr>
          <w:color w:val="000000"/>
          <w:spacing w:val="0"/>
          <w:w w:val="100"/>
          <w:position w:val="0"/>
        </w:rPr>
        <w:t>，</w:t>
      </w:r>
      <w:r>
        <w:rPr>
          <w:color w:val="000000"/>
          <w:spacing w:val="0"/>
          <w:w w:val="100"/>
          <w:position w:val="0"/>
        </w:rPr>
        <w:t>浙江凌聚云计算有限公司董事长、总经理，上海凌连 科技有限公司执行董事。曾任航天工业部二院十七所工程师，</w:t>
      </w:r>
      <w:r>
        <w:rPr>
          <w:rFonts w:ascii="Times New Roman" w:eastAsia="Times New Roman" w:hAnsi="Times New Roman" w:cs="Times New Roman"/>
          <w:color w:val="000000"/>
          <w:spacing w:val="0"/>
          <w:w w:val="100"/>
          <w:position w:val="0"/>
        </w:rPr>
        <w:t>IBM</w:t>
      </w:r>
      <w:r>
        <w:rPr>
          <w:color w:val="000000"/>
          <w:spacing w:val="0"/>
          <w:w w:val="100"/>
          <w:position w:val="0"/>
        </w:rPr>
        <w:t>中国有限公司、</w:t>
      </w:r>
      <w:r>
        <w:rPr>
          <w:rFonts w:ascii="Times New Roman" w:eastAsia="Times New Roman" w:hAnsi="Times New Roman" w:cs="Times New Roman"/>
          <w:color w:val="000000"/>
          <w:spacing w:val="0"/>
          <w:w w:val="100"/>
          <w:position w:val="0"/>
        </w:rPr>
        <w:t>AT&amp;T</w:t>
      </w:r>
      <w:r>
        <w:rPr>
          <w:color w:val="000000"/>
          <w:spacing w:val="0"/>
          <w:w w:val="100"/>
          <w:position w:val="0"/>
        </w:rPr>
        <w:t>中国有限公司解决方案部经理，中 企网络通信技术有限公司技术总监，深圳市千笑云电子股份有限公司监事，深圳前海通航技术有限公司监事</w:t>
      </w:r>
      <w:r>
        <w:rPr>
          <w:color w:val="000000"/>
          <w:spacing w:val="0"/>
          <w:w w:val="100"/>
          <w:position w:val="0"/>
        </w:rPr>
        <w:t>，</w:t>
      </w:r>
      <w:r>
        <w:rPr>
          <w:color w:val="000000"/>
          <w:spacing w:val="0"/>
          <w:w w:val="100"/>
          <w:position w:val="0"/>
        </w:rPr>
        <w:t>南凌科技有限 公司高级副总裁。</w:t>
      </w:r>
    </w:p>
    <w:p>
      <w:pPr>
        <w:pStyle w:val="Style17"/>
        <w:keepNext w:val="0"/>
        <w:keepLines w:val="0"/>
        <w:widowControl w:val="0"/>
        <w:shd w:val="clear" w:color="auto" w:fill="auto"/>
        <w:bidi w:val="0"/>
        <w:spacing w:before="0" w:after="40" w:line="316" w:lineRule="exact"/>
        <w:ind w:left="140" w:right="0" w:firstLine="360"/>
        <w:jc w:val="both"/>
      </w:pPr>
      <w:r>
        <w:rPr>
          <w:b/>
          <w:bCs/>
          <w:color w:val="000000"/>
          <w:spacing w:val="0"/>
          <w:w w:val="100"/>
          <w:position w:val="0"/>
        </w:rPr>
        <w:t>刘学忠先生</w:t>
      </w: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月出生，中国国籍，无境外永久居留权，硕士研究生学历。现任南凌科技股份有限公司副总 经理，深圳市中互联投资服务有限公司执行董事，深圳市南凌融创技术有限公司董事长、总经理。曾任黑龙江省农业开发办 主任科员，深圳浩威电池实业有限公司总经理，深圳市星讯通信有限公司董事、总经理，深圳前海通航技术有限公司总经理， 南凌科技有限公司董事、副总经理。</w:t>
      </w:r>
    </w:p>
    <w:p>
      <w:pPr>
        <w:pStyle w:val="Style17"/>
        <w:keepNext w:val="0"/>
        <w:keepLines w:val="0"/>
        <w:widowControl w:val="0"/>
        <w:shd w:val="clear" w:color="auto" w:fill="auto"/>
        <w:bidi w:val="0"/>
        <w:spacing w:before="0" w:after="480" w:line="319" w:lineRule="exact"/>
        <w:ind w:left="140" w:right="0" w:firstLine="360"/>
        <w:jc w:val="both"/>
      </w:pPr>
      <w:r>
        <w:rPr>
          <w:b/>
          <w:bCs/>
          <w:color w:val="000000"/>
          <w:spacing w:val="0"/>
          <w:w w:val="100"/>
          <w:position w:val="0"/>
        </w:rPr>
        <w:t>喻荔女士</w:t>
      </w:r>
      <w:r>
        <w:rPr>
          <w:color w:val="000000"/>
          <w:spacing w:val="0"/>
          <w:w w:val="100"/>
          <w:position w:val="0"/>
        </w:rPr>
        <w:t>，女，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月出生，中国国籍，无境外永久居留权，本科学历。现任南凌科技股份有限公司董事会秘书。 曾任职于北京华力创通科技股份有限公司、北京赛四达科技股份有限公司、深圳市泰久信息系统股份有限公司，南凌科技股 份有限公司市场部总监、证券投资部总监。</w:t>
      </w:r>
    </w:p>
    <w:p>
      <w:pPr>
        <w:pStyle w:val="Style1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35"/>
        <w:gridCol w:w="3250"/>
        <w:gridCol w:w="1560"/>
        <w:gridCol w:w="1291"/>
        <w:gridCol w:w="821"/>
        <w:gridCol w:w="103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在其他单位担任的</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是否领取报</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酬津贴</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深圳市海岱柱石科技发展有限公司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北京环球航旅信息科技有限公司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深圳市南凌产业投资有限公司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35"/>
        <w:gridCol w:w="3250"/>
        <w:gridCol w:w="1560"/>
        <w:gridCol w:w="1291"/>
        <w:gridCol w:w="821"/>
        <w:gridCol w:w="1032"/>
      </w:tblGrid>
      <w:tr>
        <w:trPr>
          <w:trHeight w:val="71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赛博国际有限公司(</w:t>
            </w:r>
            <w:r>
              <w:rPr>
                <w:rFonts w:ascii="Times New Roman" w:eastAsia="Times New Roman" w:hAnsi="Times New Roman" w:cs="Times New Roman"/>
                <w:color w:val="000000"/>
                <w:spacing w:val="0"/>
                <w:w w:val="100"/>
                <w:position w:val="0"/>
              </w:rPr>
              <w:t>Cyber City</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International Limited</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深圳市新媒体实业有限公司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中远海运国际（香港）有限公司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联合国投资委员会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万盈（天津）股权投资基金管理有限公司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深圳市海岱柱石科技发展有限公司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上海陛通半导体能源科技股份有限公司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北京中融锦达投资咨询有限公司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北京环球航旅信息科技有限公司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力合资本投资管理有限公司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深圳市海岱柱石科技发展有限公司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深圳东方富海投资管理股份有限公司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镇江乐泰股权投资基金管理有限公司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凯德投资（中国）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深圳大学法学院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西藏民族大学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专职教师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深圳市众创佳业投资企业（有限合伙）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黄玉华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北京环球航旅信息科技有限公司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浙江凌聚云计算有限公司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上海凌连科技有限公司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深圳市中互联投资服务有限公司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深圳市南凌融创技术有限公司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 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、董事、监事、高级管理人员报酬情况</w:t>
      </w:r>
      <w:bookmarkEnd w:id="314"/>
      <w:bookmarkEnd w:id="315"/>
      <w:bookmarkEnd w:id="317"/>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tabs>
          <w:tab w:pos="808" w:val="left"/>
        </w:tabs>
        <w:bidi w:val="0"/>
        <w:spacing w:before="0" w:after="0" w:line="315" w:lineRule="exact"/>
        <w:ind w:left="0" w:right="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1</w:t>
      </w:r>
      <w:r>
        <w:rPr>
          <w:color w:val="000000"/>
          <w:spacing w:val="0"/>
          <w:w w:val="100"/>
          <w:position w:val="0"/>
        </w:rPr>
        <w:t>）</w:t>
        <w:tab/>
        <w:t>决策程序</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公司董事</w:t>
      </w:r>
      <w:r>
        <w:rPr>
          <w:rFonts w:ascii="Times New Roman" w:eastAsia="Times New Roman" w:hAnsi="Times New Roman" w:cs="Times New Roman"/>
          <w:color w:val="000000"/>
          <w:spacing w:val="0"/>
          <w:w w:val="100"/>
          <w:position w:val="0"/>
        </w:rPr>
        <w:t>2021</w:t>
      </w:r>
      <w:r>
        <w:rPr>
          <w:color w:val="000000"/>
          <w:spacing w:val="0"/>
          <w:w w:val="100"/>
          <w:position w:val="0"/>
        </w:rPr>
        <w:t>年度报酬由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日召开的第二届董事会第二十二次会议审议批准，并提交</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 独立董事津贴由公司股东大会审议批准；高级管理人员</w:t>
      </w:r>
      <w:r>
        <w:rPr>
          <w:rFonts w:ascii="Times New Roman" w:eastAsia="Times New Roman" w:hAnsi="Times New Roman" w:cs="Times New Roman"/>
          <w:color w:val="000000"/>
          <w:spacing w:val="0"/>
          <w:w w:val="100"/>
          <w:position w:val="0"/>
        </w:rPr>
        <w:t>2021</w:t>
      </w:r>
      <w:r>
        <w:rPr>
          <w:color w:val="000000"/>
          <w:spacing w:val="0"/>
          <w:w w:val="100"/>
          <w:position w:val="0"/>
        </w:rPr>
        <w:t>年度报酬由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日召开的第二届董事会第二十二次会议 审议批准；公司监事</w:t>
      </w:r>
      <w:r>
        <w:rPr>
          <w:rFonts w:ascii="Times New Roman" w:eastAsia="Times New Roman" w:hAnsi="Times New Roman" w:cs="Times New Roman"/>
          <w:color w:val="000000"/>
          <w:spacing w:val="0"/>
          <w:w w:val="100"/>
          <w:position w:val="0"/>
        </w:rPr>
        <w:t>2021</w:t>
      </w:r>
      <w:r>
        <w:rPr>
          <w:color w:val="000000"/>
          <w:spacing w:val="0"/>
          <w:w w:val="100"/>
          <w:position w:val="0"/>
        </w:rPr>
        <w:t>年度报酬由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日召开的第二届监事会第十八次会议审议批准，并提交</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 审议。</w:t>
      </w:r>
    </w:p>
    <w:p>
      <w:pPr>
        <w:pStyle w:val="Style17"/>
        <w:keepNext w:val="0"/>
        <w:keepLines w:val="0"/>
        <w:widowControl w:val="0"/>
        <w:shd w:val="clear" w:color="auto" w:fill="auto"/>
        <w:tabs>
          <w:tab w:pos="808" w:val="left"/>
        </w:tabs>
        <w:bidi w:val="0"/>
        <w:spacing w:before="0" w:after="0" w:line="315" w:lineRule="exact"/>
        <w:ind w:left="0" w:right="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2</w:t>
      </w:r>
      <w:r>
        <w:rPr>
          <w:color w:val="000000"/>
          <w:spacing w:val="0"/>
          <w:w w:val="100"/>
          <w:position w:val="0"/>
        </w:rPr>
        <w:t>）</w:t>
        <w:tab/>
        <w:t>确定依据</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在公司领取报酬的董事、监事、高级管理人员依据《公司章程》《董事、监事及高级管理人员薪酬管理制度》等规定， 结合市场、行业水平及个人能力、对公司贡献程度确定报酬；独立董事依据股东大会批准确定津贴，按半年度发放。</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公司董事会下设的提名委员会、薪酬和考核委员会，负责对公司董事及高级管理人员进行绩效考核以及制定、审查薪酬 政策与方案等。公司建立并持续完善员工绩效考评体系和薪酬制度，按照岗位分类制定了不同岗位员工的考核激励方案，其 工作绩效与其收入直接挂钩，积极调动不同岗位员工的工作积极性。</w:t>
      </w:r>
    </w:p>
    <w:p>
      <w:pPr>
        <w:pStyle w:val="Style17"/>
        <w:keepNext w:val="0"/>
        <w:keepLines w:val="0"/>
        <w:widowControl w:val="0"/>
        <w:shd w:val="clear" w:color="auto" w:fill="auto"/>
        <w:tabs>
          <w:tab w:pos="808" w:val="left"/>
        </w:tabs>
        <w:bidi w:val="0"/>
        <w:spacing w:before="0" w:after="0" w:line="315" w:lineRule="exact"/>
        <w:ind w:left="0" w:right="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3</w:t>
      </w:r>
      <w:r>
        <w:rPr>
          <w:color w:val="000000"/>
          <w:spacing w:val="0"/>
          <w:w w:val="100"/>
          <w:position w:val="0"/>
        </w:rPr>
        <w:t>）</w:t>
        <w:tab/>
        <w:t>实际支付情况</w:t>
      </w:r>
    </w:p>
    <w:p>
      <w:pPr>
        <w:pStyle w:val="Style17"/>
        <w:keepNext w:val="0"/>
        <w:keepLines w:val="0"/>
        <w:widowControl w:val="0"/>
        <w:shd w:val="clear" w:color="auto" w:fill="auto"/>
        <w:bidi w:val="0"/>
        <w:spacing w:before="0" w:after="460" w:line="315" w:lineRule="exact"/>
        <w:ind w:left="0" w:right="0"/>
        <w:jc w:val="both"/>
      </w:pPr>
      <w:r>
        <w:rPr>
          <w:color w:val="000000"/>
          <w:spacing w:val="0"/>
          <w:w w:val="100"/>
          <w:position w:val="0"/>
        </w:rPr>
        <w:t>在公司领取报酬的董事、监事、高级管理人员依据《公司章程》《董事、监事及高级管理人员薪酬管理制度》等规定， 结合市场、行业水平及个人能力、对公司贡献程度确定年度报酬。</w:t>
      </w:r>
      <w:r>
        <w:rPr>
          <w:rFonts w:ascii="Times New Roman" w:eastAsia="Times New Roman" w:hAnsi="Times New Roman" w:cs="Times New Roman"/>
          <w:color w:val="000000"/>
          <w:spacing w:val="0"/>
          <w:w w:val="100"/>
          <w:position w:val="0"/>
        </w:rPr>
        <w:t>2021</w:t>
      </w:r>
      <w:r>
        <w:rPr>
          <w:color w:val="000000"/>
          <w:spacing w:val="0"/>
          <w:w w:val="100"/>
          <w:position w:val="0"/>
        </w:rPr>
        <w:t>年度实际支付在公司领取报酬的董事、监事、高级管 理人员的报酬合计</w:t>
      </w:r>
      <w:r>
        <w:rPr>
          <w:rFonts w:ascii="Times New Roman" w:eastAsia="Times New Roman" w:hAnsi="Times New Roman" w:cs="Times New Roman"/>
          <w:color w:val="000000"/>
          <w:spacing w:val="0"/>
          <w:w w:val="100"/>
          <w:position w:val="0"/>
        </w:rPr>
        <w:t>684.55</w:t>
      </w:r>
      <w:r>
        <w:rPr>
          <w:color w:val="000000"/>
          <w:spacing w:val="0"/>
          <w:w w:val="100"/>
          <w:position w:val="0"/>
        </w:rPr>
        <w:t>万元。</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20" w:right="0" w:hanging="220"/>
              <w:jc w:val="left"/>
            </w:pPr>
            <w:r>
              <w:rPr>
                <w:color w:val="000000"/>
                <w:spacing w:val="0"/>
                <w:w w:val="100"/>
                <w:position w:val="0"/>
              </w:rPr>
              <w:t>董事、副总经理、 财务负责人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仇志强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郭铁柱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黄玉华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喻荔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684.55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w:t>
      </w:r>
    </w:p>
    <w:p>
      <w:pPr>
        <w:pStyle w:val="Style17"/>
        <w:keepNext w:val="0"/>
        <w:keepLines w:val="0"/>
        <w:widowControl w:val="0"/>
        <w:shd w:val="clear" w:color="auto" w:fill="auto"/>
        <w:tabs>
          <w:tab w:pos="534" w:val="left"/>
        </w:tabs>
        <w:bidi w:val="0"/>
        <w:spacing w:before="0" w:after="40" w:line="316" w:lineRule="exact"/>
        <w:ind w:left="0" w:right="0" w:firstLine="0"/>
        <w:jc w:val="both"/>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日召开第二届董事会第十七次会议、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年第二次临时股东大会，选举 陈永明先生为公司第二届董事会独立董事，上述披露报酬为陈永明先生于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日期间从公 司获得的税前报酬总额；</w:t>
      </w:r>
    </w:p>
    <w:p>
      <w:pPr>
        <w:pStyle w:val="Style17"/>
        <w:keepNext w:val="0"/>
        <w:keepLines w:val="0"/>
        <w:widowControl w:val="0"/>
        <w:shd w:val="clear" w:color="auto" w:fill="auto"/>
        <w:tabs>
          <w:tab w:pos="543" w:val="left"/>
        </w:tabs>
        <w:bidi w:val="0"/>
        <w:spacing w:before="0" w:after="40" w:line="310" w:lineRule="exact"/>
        <w:ind w:left="0" w:right="0" w:firstLine="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2</w:t>
      </w:r>
      <w:r>
        <w:rPr>
          <w:color w:val="000000"/>
          <w:spacing w:val="0"/>
          <w:w w:val="100"/>
          <w:position w:val="0"/>
        </w:rPr>
        <w:t>）</w:t>
        <w:tab/>
        <w:t>公司原独立董事傅向华先生因个人原因于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日辞去独立董事等相关职务，上述披露报酬为傅向华先生于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日期间从公司获得的税前报酬总额；</w:t>
      </w:r>
    </w:p>
    <w:p>
      <w:pPr>
        <w:pStyle w:val="Style17"/>
        <w:keepNext w:val="0"/>
        <w:keepLines w:val="0"/>
        <w:widowControl w:val="0"/>
        <w:shd w:val="clear" w:color="auto" w:fill="auto"/>
        <w:tabs>
          <w:tab w:pos="534" w:val="left"/>
        </w:tabs>
        <w:bidi w:val="0"/>
        <w:spacing w:before="0" w:after="280" w:line="312" w:lineRule="exact"/>
        <w:ind w:left="0" w:right="0" w:firstLine="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日召开第二届董事会第二十一次会议，聘任喻荔女士为公司董事会秘书，喻荔女士此前均在公 司任职，上述披露报酬为喻荔女士 </w:t>
      </w:r>
      <w:r>
        <w:rPr>
          <w:rFonts w:ascii="Times New Roman" w:eastAsia="Times New Roman" w:hAnsi="Times New Roman" w:cs="Times New Roman"/>
          <w:color w:val="000000"/>
          <w:spacing w:val="0"/>
          <w:w w:val="100"/>
          <w:position w:val="0"/>
        </w:rPr>
        <w:t>2021</w:t>
      </w:r>
      <w:r>
        <w:rPr>
          <w:color w:val="000000"/>
          <w:spacing w:val="0"/>
          <w:w w:val="100"/>
          <w:position w:val="0"/>
        </w:rPr>
        <w:t>年全年从公司获得的税前报酬总额。</w:t>
      </w:r>
    </w:p>
    <w:p>
      <w:pPr>
        <w:pStyle w:val="Style22"/>
        <w:keepNext/>
        <w:keepLines/>
        <w:widowControl w:val="0"/>
        <w:shd w:val="clear" w:color="auto" w:fill="auto"/>
        <w:bidi w:val="0"/>
        <w:spacing w:before="0" w:after="18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八</w:t>
      </w:r>
      <w:bookmarkEnd w:id="326"/>
      <w:r>
        <w:rPr>
          <w:color w:val="000000"/>
          <w:spacing w:val="0"/>
          <w:w w:val="100"/>
          <w:position w:val="0"/>
          <w:sz w:val="24"/>
          <w:szCs w:val="24"/>
        </w:rPr>
        <w:t>、报告期内董事履行职责的情况</w:t>
      </w:r>
      <w:bookmarkEnd w:id="324"/>
      <w:bookmarkEnd w:id="325"/>
      <w:bookmarkEnd w:id="327"/>
    </w:p>
    <w:p>
      <w:pPr>
        <w:pStyle w:val="Style29"/>
        <w:keepNext/>
        <w:keepLines/>
        <w:widowControl w:val="0"/>
        <w:shd w:val="clear" w:color="auto" w:fill="auto"/>
        <w:bidi w:val="0"/>
        <w:spacing w:before="0" w:after="28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2275"/>
        <w:gridCol w:w="1560"/>
        <w:gridCol w:w="1704"/>
        <w:gridCol w:w="404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日在指定信息披露媒体 披露的《第二届董事会第十二次会议决议公告》（公 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日在指定信息披露媒体 披露的《第二届董事会第十三次会议决议公告》（公 告编号：</w:t>
            </w:r>
            <w:r>
              <w:rPr>
                <w:rFonts w:ascii="Times New Roman" w:eastAsia="Times New Roman" w:hAnsi="Times New Roman" w:cs="Times New Roman"/>
                <w:color w:val="000000"/>
                <w:spacing w:val="0"/>
                <w:w w:val="100"/>
                <w:position w:val="0"/>
              </w:rPr>
              <w:t>2021-004</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日在指定信息披露媒体 披露的《第二届董事会第十四次会议决议公告》（公 告编号：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日在指定信息披露媒体 披露的《第二届董事会第十五次会议决议公告》（公 告编号：</w:t>
            </w:r>
            <w:r>
              <w:rPr>
                <w:rFonts w:ascii="Times New Roman" w:eastAsia="Times New Roman" w:hAnsi="Times New Roman" w:cs="Times New Roman"/>
                <w:color w:val="000000"/>
                <w:spacing w:val="0"/>
                <w:w w:val="100"/>
                <w:position w:val="0"/>
              </w:rPr>
              <w:t>2021-023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第二届董事会第十六次会议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日在指定信息披露媒体 披露的《第二届董事会第十六次会议决议公告》（公 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日在指定信息披露媒体 披露的《第二届董事会第十七次会议决议公告》（公 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日在指定信息披露媒体 披露的《第二届董事会第十八次会议决议公告》（公 告编号：</w:t>
            </w:r>
            <w:r>
              <w:rPr>
                <w:rFonts w:ascii="Times New Roman" w:eastAsia="Times New Roman" w:hAnsi="Times New Roman" w:cs="Times New Roman"/>
                <w:color w:val="000000"/>
                <w:spacing w:val="0"/>
                <w:w w:val="100"/>
                <w:position w:val="0"/>
              </w:rPr>
              <w:t>2021-050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日在指定信息披露媒体 披露的《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年第三季度报告》（公告编号： </w:t>
            </w:r>
            <w:r>
              <w:rPr>
                <w:rFonts w:ascii="Times New Roman" w:eastAsia="Times New Roman" w:hAnsi="Times New Roman" w:cs="Times New Roman"/>
                <w:color w:val="000000"/>
                <w:spacing w:val="0"/>
                <w:w w:val="100"/>
                <w:position w:val="0"/>
              </w:rPr>
              <w:t>2021-058</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日在指定信息披露媒体 披露的《第二届董事会第二十二次会议决议公告》</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2021-063</w:t>
            </w:r>
            <w:r>
              <w:rPr>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傅向华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公司董事不存在连续两次未亲自出席董事会的情况。</w:t>
      </w:r>
    </w:p>
    <w:p>
      <w:pPr>
        <w:pStyle w:val="Style29"/>
        <w:keepNext/>
        <w:keepLines/>
        <w:widowControl w:val="0"/>
        <w:shd w:val="clear" w:color="auto" w:fill="auto"/>
        <w:tabs>
          <w:tab w:pos="382" w:val="left"/>
        </w:tabs>
        <w:bidi w:val="0"/>
        <w:spacing w:before="0" w:after="26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80" w:line="316" w:lineRule="exact"/>
        <w:ind w:left="0" w:right="0"/>
        <w:jc w:val="both"/>
      </w:pPr>
      <w:r>
        <w:rPr>
          <w:color w:val="000000"/>
          <w:spacing w:val="0"/>
          <w:w w:val="100"/>
          <w:position w:val="0"/>
        </w:rPr>
        <w:t>报告期内，公司全体董事严格按照国家相关法律法规以及《公司章程》《董事会议事规则》等规定要求开展工作，积极 出席相关会议，根据公司实际情况对会议审议的各项议案进行认真审议并作出科学审慎决策，对报告期内历次会议审议的议 案未提出异议，公司对董事提出的合理建议均积极听取并采纳，确保公司经营各项工作持续、稳定、健康发展。</w:t>
      </w:r>
    </w:p>
    <w:p>
      <w:pPr>
        <w:pStyle w:val="Style22"/>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九</w:t>
      </w:r>
      <w:bookmarkEnd w:id="346"/>
      <w:r>
        <w:rPr>
          <w:color w:val="000000"/>
          <w:spacing w:val="0"/>
          <w:w w:val="100"/>
          <w:position w:val="0"/>
          <w:sz w:val="24"/>
          <w:szCs w:val="24"/>
        </w:rPr>
        <w:t>、董事会下设专门委员会在报告期内的情况</w:t>
      </w:r>
      <w:bookmarkEnd w:id="344"/>
      <w:bookmarkEnd w:id="345"/>
      <w:bookmarkEnd w:id="347"/>
    </w:p>
    <w:tbl>
      <w:tblPr>
        <w:tblOverlap w:val="never"/>
        <w:jc w:val="center"/>
        <w:tblLayout w:type="fixed"/>
      </w:tblPr>
      <w:tblGrid>
        <w:gridCol w:w="1003"/>
        <w:gridCol w:w="989"/>
        <w:gridCol w:w="710"/>
        <w:gridCol w:w="994"/>
        <w:gridCol w:w="2549"/>
        <w:gridCol w:w="1133"/>
        <w:gridCol w:w="1003"/>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异议事项具体 情况（如有）</w:t>
            </w:r>
          </w:p>
        </w:tc>
      </w:tr>
      <w:tr>
        <w:trPr>
          <w:trHeight w:val="13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董事会审计 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2" w:lineRule="exact"/>
              <w:ind w:left="220" w:right="0" w:firstLine="0"/>
              <w:jc w:val="left"/>
            </w:pPr>
            <w:r>
              <w:rPr>
                <w:color w:val="000000"/>
                <w:spacing w:val="0"/>
                <w:w w:val="100"/>
                <w:position w:val="0"/>
              </w:rPr>
              <w:t>王海茸 刘 青 傅向华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0"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w:t>
            </w:r>
          </w:p>
          <w:p>
            <w:pPr>
              <w:pStyle w:val="Style19"/>
              <w:keepNext w:val="0"/>
              <w:keepLines w:val="0"/>
              <w:widowControl w:val="0"/>
              <w:shd w:val="clear" w:color="auto" w:fill="auto"/>
              <w:bidi w:val="0"/>
              <w:spacing w:before="0" w:after="0" w:line="300" w:lineRule="exact"/>
              <w:ind w:left="0" w:right="0" w:firstLine="0"/>
              <w:jc w:val="left"/>
            </w:pPr>
            <w:r>
              <w:rPr>
                <w:color w:val="000000"/>
                <w:spacing w:val="0"/>
                <w:w w:val="100"/>
                <w:position w:val="0"/>
              </w:rPr>
              <w:t xml:space="preserve">决算报告的议案》《关于公司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w:t>
            </w:r>
          </w:p>
          <w:p>
            <w:pPr>
              <w:pStyle w:val="Style19"/>
              <w:keepNext w:val="0"/>
              <w:keepLines w:val="0"/>
              <w:widowControl w:val="0"/>
              <w:shd w:val="clear" w:color="auto" w:fill="auto"/>
              <w:bidi w:val="0"/>
              <w:spacing w:before="0" w:after="0" w:line="300"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董事会专门 委员会成员 严格按照国 家法律法规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1900" w:h="16840"/>
          <w:pgMar w:top="1381" w:right="998" w:bottom="1446" w:left="1004"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54" w:right="1139" w:bottom="1154" w:left="1158" w:header="0" w:footer="3" w:gutter="0"/>
          <w:cols w:space="720"/>
          <w:noEndnote/>
          <w:rtlGutter w:val="0"/>
          <w:docGrid w:linePitch="360"/>
        </w:sectPr>
      </w:pPr>
    </w:p>
    <w:p>
      <w:pPr>
        <w:pStyle w:val="Style17"/>
        <w:keepNext w:val="0"/>
        <w:keepLines w:val="0"/>
        <w:framePr w:w="576" w:h="233" w:wrap="none" w:vAnchor="text" w:hAnchor="page" w:x="2335" w:y="107"/>
        <w:widowControl w:val="0"/>
        <w:shd w:val="clear" w:color="auto" w:fill="auto"/>
        <w:bidi w:val="0"/>
        <w:spacing w:before="0" w:after="0" w:line="240" w:lineRule="auto"/>
        <w:ind w:left="0" w:right="0" w:firstLine="0"/>
        <w:jc w:val="both"/>
      </w:pPr>
      <w:r>
        <w:rPr>
          <w:color w:val="000000"/>
          <w:spacing w:val="0"/>
          <w:w w:val="100"/>
          <w:position w:val="0"/>
        </w:rPr>
        <w:t>张建斌</w:t>
      </w:r>
    </w:p>
    <w:p>
      <w:pPr>
        <w:pStyle w:val="Style17"/>
        <w:keepNext w:val="0"/>
        <w:keepLines w:val="0"/>
        <w:framePr w:w="581" w:h="1416" w:wrap="none" w:vAnchor="text" w:hAnchor="page" w:x="2331" w:y="3764"/>
        <w:widowControl w:val="0"/>
        <w:shd w:val="clear" w:color="auto" w:fill="auto"/>
        <w:bidi w:val="0"/>
        <w:spacing w:before="0" w:after="0" w:line="349" w:lineRule="exact"/>
        <w:ind w:left="0" w:right="0" w:firstLine="0"/>
        <w:jc w:val="both"/>
      </w:pPr>
      <w:r>
        <w:rPr>
          <w:color w:val="000000"/>
          <w:spacing w:val="0"/>
          <w:w w:val="100"/>
          <w:position w:val="0"/>
        </w:rPr>
        <w:t>王海茸 刘青 陈永明 张建斌</w:t>
      </w:r>
    </w:p>
    <w:tbl>
      <w:tblPr>
        <w:tblOverlap w:val="never"/>
        <w:jc w:val="left"/>
        <w:tblLayout w:type="fixed"/>
      </w:tblPr>
      <w:tblGrid>
        <w:gridCol w:w="998"/>
        <w:gridCol w:w="2558"/>
      </w:tblGrid>
      <w:tr>
        <w:trPr>
          <w:trHeight w:val="1872" w:hRule="exact"/>
        </w:trPr>
        <w:tc>
          <w:tcPr>
            <w:tcBorders>
              <w:top w:val="single" w:sz="4"/>
              <w:left w:val="single" w:sz="4"/>
            </w:tcBorders>
            <w:shd w:val="clear" w:color="auto" w:fill="FFFFFF"/>
            <w:vAlign w:val="top"/>
          </w:tcPr>
          <w:p>
            <w:pPr>
              <w:framePr w:w="3557" w:h="6202" w:wrap="none" w:vAnchor="text" w:hAnchor="page" w:x="3819" w:y="102"/>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framePr w:w="3557" w:h="6202" w:wrap="none" w:vAnchor="text" w:hAnchor="page" w:x="3819" w:y="102"/>
              <w:widowControl w:val="0"/>
              <w:shd w:val="clear" w:color="auto" w:fill="auto"/>
              <w:bidi w:val="0"/>
              <w:spacing w:before="0" w:after="0" w:line="311" w:lineRule="exact"/>
              <w:ind w:left="0" w:right="0" w:firstLine="0"/>
              <w:jc w:val="left"/>
            </w:pPr>
            <w:r>
              <w:rPr>
                <w:color w:val="000000"/>
                <w:spacing w:val="0"/>
                <w:w w:val="100"/>
                <w:position w:val="0"/>
              </w:rPr>
              <w:t>自我评价报告的议案》《关于公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年年度报告全文及其摘 要的议案》《关于公司续聘</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年度审计机构的议案》《关于公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 用情况的专项报告的议案》</w:t>
            </w:r>
          </w:p>
        </w:tc>
      </w:tr>
      <w:tr>
        <w:trPr>
          <w:trHeight w:val="715" w:hRule="exact"/>
        </w:trPr>
        <w:tc>
          <w:tcPr>
            <w:tcBorders>
              <w:top w:val="single" w:sz="4"/>
              <w:lef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24"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 度报告的议案》</w:t>
            </w:r>
          </w:p>
        </w:tc>
      </w:tr>
      <w:tr>
        <w:trPr>
          <w:trHeight w:val="1963" w:hRule="exact"/>
        </w:trPr>
        <w:tc>
          <w:tcPr>
            <w:tcBorders>
              <w:top w:val="single" w:sz="4"/>
              <w:lef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18"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年半年度财务报告》 《</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年半年度报告全文及其 摘要》《关于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 资金存放与使用情况专项报告》</w:t>
            </w:r>
          </w:p>
          <w:p>
            <w:pPr>
              <w:pStyle w:val="Style19"/>
              <w:keepNext w:val="0"/>
              <w:keepLines w:val="0"/>
              <w:framePr w:w="3557" w:h="6202" w:wrap="none" w:vAnchor="text" w:hAnchor="page" w:x="3819" w:y="102"/>
              <w:widowControl w:val="0"/>
              <w:shd w:val="clear" w:color="auto" w:fill="auto"/>
              <w:bidi w:val="0"/>
              <w:spacing w:before="0" w:after="0" w:line="31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年半年度内部审计 工作报告》</w:t>
            </w:r>
          </w:p>
        </w:tc>
      </w:tr>
      <w:tr>
        <w:trPr>
          <w:trHeight w:val="1022" w:hRule="exact"/>
        </w:trPr>
        <w:tc>
          <w:tcPr>
            <w:tcBorders>
              <w:top w:val="single" w:sz="4"/>
              <w:lef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319"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年第三季度报告全 文》《关于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 审计工作报告》</w:t>
            </w:r>
          </w:p>
        </w:tc>
      </w:tr>
      <w:tr>
        <w:trPr>
          <w:trHeight w:val="629" w:hRule="exact"/>
        </w:trPr>
        <w:tc>
          <w:tcPr>
            <w:tcBorders>
              <w:top w:val="single" w:sz="4"/>
              <w:left w:val="single" w:sz="4"/>
            </w:tcBorders>
            <w:shd w:val="clear" w:color="auto" w:fill="FFFFFF"/>
            <w:vAlign w:val="bottom"/>
          </w:tcPr>
          <w:p>
            <w:pPr>
              <w:pStyle w:val="Style19"/>
              <w:keepNext w:val="0"/>
              <w:keepLines w:val="0"/>
              <w:framePr w:w="3557" w:h="6202" w:wrap="none" w:vAnchor="text" w:hAnchor="page" w:x="3819" w:y="102"/>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framePr w:w="3557" w:h="6202" w:wrap="none" w:vAnchor="text" w:hAnchor="page" w:x="3819" w:y="10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年度审计沟通</w:t>
            </w:r>
          </w:p>
        </w:tc>
      </w:tr>
    </w:tbl>
    <w:p>
      <w:pPr>
        <w:framePr w:w="3557" w:h="6202" w:wrap="none" w:vAnchor="text" w:hAnchor="page" w:x="3819" w:y="102"/>
        <w:widowControl w:val="0"/>
        <w:spacing w:line="1" w:lineRule="exact"/>
      </w:pPr>
    </w:p>
    <w:p>
      <w:pPr>
        <w:pStyle w:val="Style17"/>
        <w:keepNext w:val="0"/>
        <w:keepLines w:val="0"/>
        <w:framePr w:w="1118" w:h="5018" w:wrap="none" w:vAnchor="text" w:hAnchor="page" w:x="7380" w:y="21"/>
        <w:widowControl w:val="0"/>
        <w:shd w:val="clear" w:color="auto" w:fill="auto"/>
        <w:bidi w:val="0"/>
        <w:spacing w:before="0" w:after="0" w:line="312" w:lineRule="exact"/>
        <w:ind w:left="0" w:right="0" w:firstLine="0"/>
        <w:jc w:val="both"/>
      </w:pPr>
      <w:r>
        <w:rPr>
          <w:color w:val="000000"/>
          <w:spacing w:val="0"/>
          <w:w w:val="100"/>
          <w:position w:val="0"/>
        </w:rPr>
        <w:t>以及《公司章 程》《董事会 议事规则》开 展工作，根据 公司实际情 况对提交会 议审议的各 项议案进行 认真审议并 作出科学审 慎决策，对报 告期内历次 专门委员会 会议审议的 议案均未提 出异议。</w:t>
      </w:r>
    </w:p>
    <w:p>
      <w:pPr>
        <w:pStyle w:val="Style17"/>
        <w:keepNext w:val="0"/>
        <w:keepLines w:val="0"/>
        <w:framePr w:w="936" w:h="650" w:wrap="none" w:vAnchor="text" w:hAnchor="page" w:x="1159" w:y="6755"/>
        <w:widowControl w:val="0"/>
        <w:shd w:val="clear" w:color="auto" w:fill="auto"/>
        <w:bidi w:val="0"/>
        <w:spacing w:before="0" w:after="0" w:line="314" w:lineRule="exact"/>
        <w:ind w:left="0" w:right="0" w:firstLine="0"/>
        <w:jc w:val="center"/>
      </w:pPr>
      <w:r>
        <w:rPr>
          <w:color w:val="000000"/>
          <w:spacing w:val="0"/>
          <w:w w:val="100"/>
          <w:position w:val="0"/>
        </w:rPr>
        <w:t>董事会提名</w:t>
        <w:br/>
        <w:t>委员会</w:t>
      </w:r>
    </w:p>
    <w:p>
      <w:pPr>
        <w:pStyle w:val="Style17"/>
        <w:keepNext w:val="0"/>
        <w:keepLines w:val="0"/>
        <w:framePr w:w="581" w:h="590" w:wrap="none" w:vAnchor="text" w:hAnchor="page" w:x="2331" w:y="6481"/>
        <w:widowControl w:val="0"/>
        <w:shd w:val="clear" w:color="auto" w:fill="auto"/>
        <w:bidi w:val="0"/>
        <w:spacing w:before="0" w:after="140" w:line="240" w:lineRule="auto"/>
        <w:ind w:left="0" w:right="0" w:firstLine="0"/>
        <w:jc w:val="left"/>
      </w:pPr>
      <w:r>
        <w:rPr>
          <w:color w:val="000000"/>
          <w:spacing w:val="0"/>
          <w:w w:val="100"/>
          <w:position w:val="0"/>
        </w:rPr>
        <w:t>陈树林</w:t>
      </w:r>
    </w:p>
    <w:p>
      <w:pPr>
        <w:pStyle w:val="Style17"/>
        <w:keepNext w:val="0"/>
        <w:keepLines w:val="0"/>
        <w:framePr w:w="581" w:h="590" w:wrap="none" w:vAnchor="text" w:hAnchor="page" w:x="2331" w:y="6481"/>
        <w:widowControl w:val="0"/>
        <w:shd w:val="clear" w:color="auto" w:fill="auto"/>
        <w:bidi w:val="0"/>
        <w:spacing w:before="0" w:after="0" w:line="240" w:lineRule="auto"/>
        <w:ind w:left="0" w:right="0" w:firstLine="0"/>
        <w:jc w:val="left"/>
      </w:pPr>
      <w:r>
        <w:rPr>
          <w:color w:val="000000"/>
          <w:spacing w:val="0"/>
          <w:w w:val="100"/>
          <w:position w:val="0"/>
        </w:rPr>
        <w:t>蒋小明</w:t>
      </w:r>
    </w:p>
    <w:p>
      <w:pPr>
        <w:pStyle w:val="Style17"/>
        <w:keepNext w:val="0"/>
        <w:keepLines w:val="0"/>
        <w:framePr w:w="576" w:h="226" w:wrap="none" w:vAnchor="text" w:hAnchor="page" w:x="2335" w:y="7535"/>
        <w:widowControl w:val="0"/>
        <w:shd w:val="clear" w:color="auto" w:fill="auto"/>
        <w:bidi w:val="0"/>
        <w:spacing w:before="0" w:after="0" w:line="240" w:lineRule="auto"/>
        <w:ind w:left="0" w:right="0" w:firstLine="0"/>
        <w:jc w:val="both"/>
      </w:pPr>
      <w:r>
        <w:rPr>
          <w:color w:val="000000"/>
          <w:spacing w:val="0"/>
          <w:w w:val="100"/>
          <w:position w:val="0"/>
        </w:rPr>
        <w:t>张建斌</w:t>
      </w:r>
    </w:p>
    <w:p>
      <w:pPr>
        <w:pStyle w:val="Style17"/>
        <w:keepNext w:val="0"/>
        <w:keepLines w:val="0"/>
        <w:framePr w:w="1752" w:h="1282" w:wrap="none" w:vAnchor="text" w:hAnchor="page" w:x="1159" w:y="8574"/>
        <w:widowControl w:val="0"/>
        <w:shd w:val="clear" w:color="auto" w:fill="auto"/>
        <w:bidi w:val="0"/>
        <w:spacing w:before="0" w:after="100" w:line="240" w:lineRule="auto"/>
        <w:ind w:left="0" w:right="0" w:firstLine="0"/>
        <w:jc w:val="right"/>
      </w:pPr>
      <w:r>
        <w:rPr>
          <w:color w:val="000000"/>
          <w:spacing w:val="0"/>
          <w:w w:val="100"/>
          <w:position w:val="0"/>
        </w:rPr>
        <w:t>傅向华</w:t>
      </w:r>
    </w:p>
    <w:p>
      <w:pPr>
        <w:pStyle w:val="Style17"/>
        <w:keepNext w:val="0"/>
        <w:keepLines w:val="0"/>
        <w:framePr w:w="1752" w:h="1282" w:wrap="none" w:vAnchor="text" w:hAnchor="page" w:x="1159" w:y="8574"/>
        <w:widowControl w:val="0"/>
        <w:shd w:val="clear" w:color="auto" w:fill="auto"/>
        <w:bidi w:val="0"/>
        <w:spacing w:before="0" w:after="160" w:line="240" w:lineRule="auto"/>
        <w:ind w:left="0" w:right="0" w:firstLine="0"/>
        <w:jc w:val="right"/>
      </w:pPr>
      <w:r>
        <w:rPr>
          <w:color w:val="000000"/>
          <w:spacing w:val="0"/>
          <w:w w:val="100"/>
          <w:position w:val="0"/>
        </w:rPr>
        <w:t>陈树林</w:t>
      </w:r>
    </w:p>
    <w:p>
      <w:pPr>
        <w:pStyle w:val="Style17"/>
        <w:keepNext w:val="0"/>
        <w:keepLines w:val="0"/>
        <w:framePr w:w="1752" w:h="1282" w:wrap="none" w:vAnchor="text" w:hAnchor="page" w:x="1159" w:y="8574"/>
        <w:widowControl w:val="0"/>
        <w:shd w:val="clear" w:color="auto" w:fill="auto"/>
        <w:bidi w:val="0"/>
        <w:spacing w:before="0" w:after="100" w:line="240" w:lineRule="auto"/>
        <w:ind w:left="0" w:right="0" w:firstLine="0"/>
        <w:jc w:val="left"/>
      </w:pPr>
      <w:r>
        <w:rPr>
          <w:color w:val="000000"/>
          <w:spacing w:val="0"/>
          <w:w w:val="100"/>
          <w:position w:val="0"/>
        </w:rPr>
        <w:t>董事会战略蒋小明</w:t>
      </w:r>
    </w:p>
    <w:p>
      <w:pPr>
        <w:pStyle w:val="Style17"/>
        <w:keepNext w:val="0"/>
        <w:keepLines w:val="0"/>
        <w:framePr w:w="1752" w:h="1282" w:wrap="none" w:vAnchor="text" w:hAnchor="page" w:x="1159" w:y="8574"/>
        <w:widowControl w:val="0"/>
        <w:shd w:val="clear" w:color="auto" w:fill="auto"/>
        <w:bidi w:val="0"/>
        <w:spacing w:before="0" w:after="120" w:line="240" w:lineRule="auto"/>
        <w:ind w:left="0" w:right="0" w:firstLine="180"/>
        <w:jc w:val="left"/>
      </w:pPr>
      <w:r>
        <w:rPr>
          <w:color w:val="000000"/>
          <w:spacing w:val="0"/>
          <w:w w:val="100"/>
          <w:position w:val="0"/>
        </w:rPr>
        <w:t>委员会</w:t>
      </w:r>
    </w:p>
    <w:p>
      <w:pPr>
        <w:pStyle w:val="Style17"/>
        <w:keepNext w:val="0"/>
        <w:keepLines w:val="0"/>
        <w:framePr w:w="581" w:h="931" w:wrap="none" w:vAnchor="text" w:hAnchor="page" w:x="2331" w:y="10302"/>
        <w:widowControl w:val="0"/>
        <w:shd w:val="clear" w:color="auto" w:fill="auto"/>
        <w:bidi w:val="0"/>
        <w:spacing w:before="0" w:after="140" w:line="240" w:lineRule="auto"/>
        <w:ind w:left="0" w:right="0" w:firstLine="0"/>
        <w:jc w:val="left"/>
      </w:pPr>
      <w:r>
        <w:rPr>
          <w:color w:val="000000"/>
          <w:spacing w:val="0"/>
          <w:w w:val="100"/>
          <w:position w:val="0"/>
        </w:rPr>
        <w:t>陈永明</w:t>
      </w:r>
    </w:p>
    <w:p>
      <w:pPr>
        <w:pStyle w:val="Style17"/>
        <w:keepNext w:val="0"/>
        <w:keepLines w:val="0"/>
        <w:framePr w:w="581" w:h="931" w:wrap="none" w:vAnchor="text" w:hAnchor="page" w:x="2331" w:y="10302"/>
        <w:widowControl w:val="0"/>
        <w:shd w:val="clear" w:color="auto" w:fill="auto"/>
        <w:bidi w:val="0"/>
        <w:spacing w:before="0" w:after="140" w:line="240" w:lineRule="auto"/>
        <w:ind w:left="0" w:right="0" w:firstLine="0"/>
        <w:jc w:val="left"/>
      </w:pPr>
      <w:r>
        <w:rPr>
          <w:color w:val="000000"/>
          <w:spacing w:val="0"/>
          <w:w w:val="100"/>
          <w:position w:val="0"/>
        </w:rPr>
        <w:t>陈树林</w:t>
      </w:r>
    </w:p>
    <w:p>
      <w:pPr>
        <w:pStyle w:val="Style17"/>
        <w:keepNext w:val="0"/>
        <w:keepLines w:val="0"/>
        <w:framePr w:w="581" w:h="931" w:wrap="none" w:vAnchor="text" w:hAnchor="page" w:x="2331" w:y="10302"/>
        <w:widowControl w:val="0"/>
        <w:shd w:val="clear" w:color="auto" w:fill="auto"/>
        <w:bidi w:val="0"/>
        <w:spacing w:before="0" w:after="140" w:line="240" w:lineRule="auto"/>
        <w:ind w:left="0" w:right="0" w:firstLine="0"/>
        <w:jc w:val="left"/>
      </w:pPr>
      <w:r>
        <w:rPr>
          <w:color w:val="000000"/>
          <w:spacing w:val="0"/>
          <w:w w:val="100"/>
          <w:position w:val="0"/>
        </w:rPr>
        <w:t>蒋小明</w:t>
      </w:r>
    </w:p>
    <w:p>
      <w:pPr>
        <w:pStyle w:val="Style17"/>
        <w:keepNext w:val="0"/>
        <w:keepLines w:val="0"/>
        <w:framePr w:w="3941" w:h="550" w:wrap="none" w:vAnchor="text" w:hAnchor="page" w:x="3420" w:y="6853"/>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审议《关于增补公司独立董事的</w:t>
      </w:r>
    </w:p>
    <w:p>
      <w:pPr>
        <w:pStyle w:val="Style37"/>
        <w:keepNext w:val="0"/>
        <w:keepLines w:val="0"/>
        <w:framePr w:w="3941" w:h="550" w:wrap="none" w:vAnchor="text" w:hAnchor="page" w:x="3420" w:y="6853"/>
        <w:widowControl w:val="0"/>
        <w:shd w:val="clear" w:color="auto" w:fill="auto"/>
        <w:bidi w:val="0"/>
        <w:spacing w:before="0" w:after="0" w:line="180" w:lineRule="auto"/>
        <w:ind w:left="0" w:right="0" w:firstLine="0"/>
        <w:jc w:val="left"/>
      </w:pPr>
      <w:r>
        <w:rPr>
          <w:color w:val="000000"/>
          <w:spacing w:val="0"/>
          <w:w w:val="100"/>
          <w:position w:val="0"/>
        </w:rPr>
        <w:t>1</w:t>
      </w:r>
    </w:p>
    <w:p>
      <w:pPr>
        <w:pStyle w:val="Style17"/>
        <w:keepNext w:val="0"/>
        <w:keepLines w:val="0"/>
        <w:framePr w:w="3941" w:h="550" w:wrap="none" w:vAnchor="text" w:hAnchor="page" w:x="3420" w:y="6853"/>
        <w:widowControl w:val="0"/>
        <w:shd w:val="clear" w:color="auto" w:fill="auto"/>
        <w:bidi w:val="0"/>
        <w:spacing w:before="0" w:after="0" w:line="240" w:lineRule="auto"/>
        <w:ind w:left="0" w:right="0" w:firstLine="58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日议案》</w:t>
      </w:r>
    </w:p>
    <w:p>
      <w:pPr>
        <w:pStyle w:val="Style37"/>
        <w:keepNext w:val="0"/>
        <w:keepLines w:val="0"/>
        <w:framePr w:w="859" w:h="550" w:wrap="none" w:vAnchor="text" w:hAnchor="page" w:x="3891" w:y="7938"/>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17"/>
        <w:keepNext w:val="0"/>
        <w:keepLines w:val="0"/>
        <w:framePr w:w="859" w:h="550" w:wrap="none" w:vAnchor="text" w:hAnchor="page" w:x="3891" w:y="7938"/>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17"/>
        <w:keepNext w:val="0"/>
        <w:keepLines w:val="0"/>
        <w:framePr w:w="2378" w:h="550" w:wrap="none" w:vAnchor="text" w:hAnchor="page" w:x="4827" w:y="7940"/>
        <w:widowControl w:val="0"/>
        <w:shd w:val="clear" w:color="auto" w:fill="auto"/>
        <w:bidi w:val="0"/>
        <w:spacing w:before="0" w:after="100" w:line="240" w:lineRule="auto"/>
        <w:ind w:left="0" w:right="0" w:firstLine="0"/>
        <w:jc w:val="left"/>
      </w:pPr>
      <w:r>
        <w:rPr>
          <w:color w:val="000000"/>
          <w:spacing w:val="0"/>
          <w:w w:val="100"/>
          <w:position w:val="0"/>
        </w:rPr>
        <w:t>审议《关于公司加快布局海外</w:t>
      </w:r>
    </w:p>
    <w:p>
      <w:pPr>
        <w:pStyle w:val="Style17"/>
        <w:keepNext w:val="0"/>
        <w:keepLines w:val="0"/>
        <w:framePr w:w="2378" w:h="550" w:wrap="none" w:vAnchor="text" w:hAnchor="page" w:x="4827" w:y="79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SD-WAN</w:t>
      </w:r>
      <w:r>
        <w:rPr>
          <w:color w:val="000000"/>
          <w:spacing w:val="0"/>
          <w:w w:val="100"/>
          <w:position w:val="0"/>
        </w:rPr>
        <w:t>业务的议案》</w:t>
      </w:r>
    </w:p>
    <w:p>
      <w:pPr>
        <w:pStyle w:val="Style17"/>
        <w:keepNext w:val="0"/>
        <w:keepLines w:val="0"/>
        <w:framePr w:w="2470" w:h="238" w:wrap="none" w:vAnchor="text" w:hAnchor="page" w:x="4831" w:y="8655"/>
        <w:widowControl w:val="0"/>
        <w:shd w:val="clear" w:color="auto" w:fill="auto"/>
        <w:bidi w:val="0"/>
        <w:spacing w:before="0" w:after="0" w:line="240" w:lineRule="auto"/>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w:t>
      </w:r>
    </w:p>
    <w:p>
      <w:pPr>
        <w:pStyle w:val="Style37"/>
        <w:keepNext w:val="0"/>
        <w:keepLines w:val="0"/>
        <w:framePr w:w="859" w:h="648" w:wrap="none" w:vAnchor="text" w:hAnchor="page" w:x="3895" w:y="9023"/>
        <w:widowControl w:val="0"/>
        <w:shd w:val="clear" w:color="auto" w:fill="auto"/>
        <w:bidi w:val="0"/>
        <w:spacing w:before="0" w:after="0" w:line="317"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04</w:t>
        <w:br/>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p>
      <w:pPr>
        <w:pStyle w:val="Style17"/>
        <w:keepNext w:val="0"/>
        <w:keepLines w:val="0"/>
        <w:framePr w:w="2544" w:h="859" w:wrap="none" w:vAnchor="text" w:hAnchor="page" w:x="4822" w:y="8967"/>
        <w:widowControl w:val="0"/>
        <w:shd w:val="clear" w:color="auto" w:fill="auto"/>
        <w:bidi w:val="0"/>
        <w:spacing w:before="0" w:after="80" w:line="240" w:lineRule="auto"/>
        <w:ind w:left="0" w:right="0" w:firstLine="0"/>
        <w:jc w:val="left"/>
      </w:pPr>
      <w:r>
        <w:rPr>
          <w:color w:val="000000"/>
          <w:spacing w:val="0"/>
          <w:w w:val="100"/>
          <w:position w:val="0"/>
        </w:rPr>
        <w:t>会工作报告的议案》《关于公司</w:t>
      </w:r>
    </w:p>
    <w:p>
      <w:pPr>
        <w:pStyle w:val="Style17"/>
        <w:keepNext w:val="0"/>
        <w:keepLines w:val="0"/>
        <w:framePr w:w="2544" w:h="859" w:wrap="none" w:vAnchor="text" w:hAnchor="page" w:x="4822" w:y="8967"/>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年度总经理工作报告的议</w:t>
      </w:r>
    </w:p>
    <w:p>
      <w:pPr>
        <w:pStyle w:val="Style17"/>
        <w:keepNext w:val="0"/>
        <w:keepLines w:val="0"/>
        <w:framePr w:w="2544" w:h="859" w:wrap="none" w:vAnchor="text" w:hAnchor="page" w:x="4822" w:y="8967"/>
        <w:widowControl w:val="0"/>
        <w:shd w:val="clear" w:color="auto" w:fill="auto"/>
        <w:bidi w:val="0"/>
        <w:spacing w:before="0" w:after="80" w:line="240" w:lineRule="auto"/>
        <w:ind w:left="0" w:right="0" w:firstLine="0"/>
        <w:jc w:val="left"/>
      </w:pPr>
      <w:r>
        <w:rPr>
          <w:color w:val="000000"/>
          <w:spacing w:val="0"/>
          <w:w w:val="100"/>
          <w:position w:val="0"/>
        </w:rPr>
        <w:t>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w:t>
      </w:r>
    </w:p>
    <w:p>
      <w:pPr>
        <w:pStyle w:val="Style17"/>
        <w:keepNext w:val="0"/>
        <w:keepLines w:val="0"/>
        <w:framePr w:w="1298" w:h="233" w:wrap="none" w:vAnchor="text" w:hAnchor="page" w:x="4827" w:y="9903"/>
        <w:widowControl w:val="0"/>
        <w:shd w:val="clear" w:color="auto" w:fill="auto"/>
        <w:bidi w:val="0"/>
        <w:spacing w:before="0" w:after="0" w:line="240" w:lineRule="auto"/>
        <w:ind w:left="0" w:right="0" w:firstLine="0"/>
        <w:jc w:val="center"/>
      </w:pPr>
      <w:r>
        <w:rPr>
          <w:color w:val="000000"/>
          <w:spacing w:val="0"/>
          <w:w w:val="100"/>
          <w:position w:val="0"/>
        </w:rPr>
        <w:t>配预案的议案》</w:t>
      </w:r>
    </w:p>
    <w:p>
      <w:pPr>
        <w:pStyle w:val="Style37"/>
        <w:keepNext w:val="0"/>
        <w:keepLines w:val="0"/>
        <w:framePr w:w="854" w:h="646" w:wrap="none" w:vAnchor="text" w:hAnchor="page" w:x="3895" w:y="10403"/>
        <w:widowControl w:val="0"/>
        <w:shd w:val="clear" w:color="auto" w:fill="auto"/>
        <w:bidi w:val="0"/>
        <w:spacing w:before="0" w:after="0" w:line="314"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08</w:t>
        <w:br/>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p>
      <w:pPr>
        <w:pStyle w:val="Style17"/>
        <w:keepNext w:val="0"/>
        <w:keepLines w:val="0"/>
        <w:framePr w:w="2534" w:h="650" w:wrap="none" w:vAnchor="text" w:hAnchor="page" w:x="4827" w:y="10398"/>
        <w:widowControl w:val="0"/>
        <w:shd w:val="clear" w:color="auto" w:fill="auto"/>
        <w:bidi w:val="0"/>
        <w:spacing w:before="0" w:after="0" w:line="314" w:lineRule="exact"/>
        <w:ind w:left="0" w:right="0" w:firstLine="0"/>
        <w:jc w:val="left"/>
      </w:pPr>
      <w:r>
        <w:rPr>
          <w:color w:val="000000"/>
          <w:spacing w:val="0"/>
          <w:w w:val="100"/>
          <w:position w:val="0"/>
        </w:rPr>
        <w:t>审议《关于与关联方共同投资设 立公司暨关联交易的议案》</w:t>
      </w:r>
    </w:p>
    <w:p>
      <w:pPr>
        <w:pStyle w:val="Style17"/>
        <w:keepNext w:val="0"/>
        <w:keepLines w:val="0"/>
        <w:framePr w:w="936" w:h="845" w:wrap="none" w:vAnchor="text" w:hAnchor="page" w:x="1159" w:y="12217"/>
        <w:widowControl w:val="0"/>
        <w:shd w:val="clear" w:color="auto" w:fill="auto"/>
        <w:bidi w:val="0"/>
        <w:spacing w:before="0" w:after="80" w:line="240" w:lineRule="auto"/>
        <w:ind w:left="0" w:right="0" w:firstLine="0"/>
        <w:jc w:val="center"/>
      </w:pPr>
      <w:r>
        <w:rPr>
          <w:color w:val="000000"/>
          <w:spacing w:val="0"/>
          <w:w w:val="100"/>
          <w:position w:val="0"/>
        </w:rPr>
        <w:t>董事会薪酬</w:t>
      </w:r>
    </w:p>
    <w:p>
      <w:pPr>
        <w:pStyle w:val="Style17"/>
        <w:keepNext w:val="0"/>
        <w:keepLines w:val="0"/>
        <w:framePr w:w="936" w:h="845" w:wrap="none" w:vAnchor="text" w:hAnchor="page" w:x="1159" w:y="12217"/>
        <w:widowControl w:val="0"/>
        <w:shd w:val="clear" w:color="auto" w:fill="auto"/>
        <w:bidi w:val="0"/>
        <w:spacing w:before="0" w:after="80" w:line="240" w:lineRule="auto"/>
        <w:ind w:left="0" w:right="0" w:firstLine="0"/>
        <w:jc w:val="center"/>
      </w:pPr>
      <w:r>
        <w:rPr>
          <w:color w:val="000000"/>
          <w:spacing w:val="0"/>
          <w:w w:val="100"/>
          <w:position w:val="0"/>
        </w:rPr>
        <w:t>与考核委员</w:t>
      </w:r>
    </w:p>
    <w:p>
      <w:pPr>
        <w:pStyle w:val="Style17"/>
        <w:keepNext w:val="0"/>
        <w:keepLines w:val="0"/>
        <w:framePr w:w="936" w:h="845" w:wrap="none" w:vAnchor="text" w:hAnchor="page" w:x="1159" w:y="12217"/>
        <w:widowControl w:val="0"/>
        <w:shd w:val="clear" w:color="auto" w:fill="auto"/>
        <w:bidi w:val="0"/>
        <w:spacing w:before="0" w:after="80" w:line="240" w:lineRule="auto"/>
        <w:ind w:left="0" w:right="0" w:firstLine="0"/>
        <w:jc w:val="center"/>
      </w:pPr>
      <w:r>
        <w:rPr>
          <w:color w:val="000000"/>
          <w:spacing w:val="0"/>
          <w:w w:val="100"/>
          <w:position w:val="0"/>
        </w:rPr>
        <w:t>会</w:t>
      </w:r>
    </w:p>
    <w:p>
      <w:pPr>
        <w:pStyle w:val="Style17"/>
        <w:keepNext w:val="0"/>
        <w:keepLines w:val="0"/>
        <w:framePr w:w="581" w:h="931" w:wrap="none" w:vAnchor="text" w:hAnchor="page" w:x="2331" w:y="12174"/>
        <w:widowControl w:val="0"/>
        <w:shd w:val="clear" w:color="auto" w:fill="auto"/>
        <w:bidi w:val="0"/>
        <w:spacing w:before="0" w:after="140" w:line="240" w:lineRule="auto"/>
        <w:ind w:left="0" w:right="0" w:firstLine="0"/>
        <w:jc w:val="left"/>
      </w:pPr>
      <w:r>
        <w:rPr>
          <w:color w:val="000000"/>
          <w:spacing w:val="0"/>
          <w:w w:val="100"/>
          <w:position w:val="0"/>
        </w:rPr>
        <w:t>张建斌</w:t>
      </w:r>
    </w:p>
    <w:p>
      <w:pPr>
        <w:pStyle w:val="Style17"/>
        <w:keepNext w:val="0"/>
        <w:keepLines w:val="0"/>
        <w:framePr w:w="581" w:h="931" w:wrap="none" w:vAnchor="text" w:hAnchor="page" w:x="2331" w:y="12174"/>
        <w:widowControl w:val="0"/>
        <w:shd w:val="clear" w:color="auto" w:fill="auto"/>
        <w:bidi w:val="0"/>
        <w:spacing w:before="0" w:after="140" w:line="240" w:lineRule="auto"/>
        <w:ind w:left="0" w:right="0" w:firstLine="0"/>
        <w:jc w:val="left"/>
      </w:pPr>
      <w:r>
        <w:rPr>
          <w:color w:val="000000"/>
          <w:spacing w:val="0"/>
          <w:w w:val="100"/>
          <w:position w:val="0"/>
        </w:rPr>
        <w:t>王海茸</w:t>
      </w:r>
    </w:p>
    <w:p>
      <w:pPr>
        <w:pStyle w:val="Style17"/>
        <w:keepNext w:val="0"/>
        <w:keepLines w:val="0"/>
        <w:framePr w:w="581" w:h="931" w:wrap="none" w:vAnchor="text" w:hAnchor="page" w:x="2331" w:y="12174"/>
        <w:widowControl w:val="0"/>
        <w:shd w:val="clear" w:color="auto" w:fill="auto"/>
        <w:bidi w:val="0"/>
        <w:spacing w:before="0" w:after="140" w:line="240" w:lineRule="auto"/>
        <w:ind w:left="0" w:right="0" w:firstLine="0"/>
        <w:jc w:val="left"/>
      </w:pPr>
      <w:r>
        <w:rPr>
          <w:color w:val="000000"/>
          <w:spacing w:val="0"/>
          <w:w w:val="100"/>
          <w:position w:val="0"/>
        </w:rPr>
        <w:t>陈树林</w:t>
      </w:r>
    </w:p>
    <w:p>
      <w:pPr>
        <w:pStyle w:val="Style37"/>
        <w:keepNext w:val="0"/>
        <w:keepLines w:val="0"/>
        <w:framePr w:w="854" w:h="550" w:wrap="none" w:vAnchor="text" w:hAnchor="page" w:x="3895" w:y="12188"/>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17"/>
        <w:keepNext w:val="0"/>
        <w:keepLines w:val="0"/>
        <w:framePr w:w="854" w:h="550" w:wrap="none" w:vAnchor="text" w:hAnchor="page" w:x="3895" w:y="12188"/>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37"/>
        <w:keepNext w:val="0"/>
        <w:keepLines w:val="0"/>
        <w:framePr w:w="859" w:h="238" w:wrap="none" w:vAnchor="text" w:hAnchor="page" w:x="3891" w:y="13683"/>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17"/>
        <w:keepNext w:val="0"/>
        <w:keepLines w:val="0"/>
        <w:framePr w:w="2542" w:h="2609" w:wrap="none" w:vAnchor="text" w:hAnchor="page" w:x="4822" w:y="11315"/>
        <w:widowControl w:val="0"/>
        <w:shd w:val="clear" w:color="auto" w:fill="auto"/>
        <w:bidi w:val="0"/>
        <w:spacing w:before="0" w:after="80" w:line="314"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 股票激励计划（草案）及其摘要 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性股票激励计划实施考核管理 办法的议案》《关于公司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 限制性股票激励计划首次授予 激励对象名单的议案》</w:t>
      </w:r>
    </w:p>
    <w:p>
      <w:pPr>
        <w:pStyle w:val="Style17"/>
        <w:keepNext w:val="0"/>
        <w:keepLines w:val="0"/>
        <w:framePr w:w="2542" w:h="2609" w:wrap="none" w:vAnchor="text" w:hAnchor="page" w:x="4822" w:y="11315"/>
        <w:widowControl w:val="0"/>
        <w:shd w:val="clear" w:color="auto" w:fill="auto"/>
        <w:bidi w:val="0"/>
        <w:spacing w:before="0" w:after="0" w:line="314" w:lineRule="exact"/>
        <w:ind w:left="0" w:right="0" w:firstLine="0"/>
        <w:jc w:val="left"/>
      </w:pPr>
      <w:r>
        <w:rPr>
          <w:color w:val="000000"/>
          <w:spacing w:val="0"/>
          <w:w w:val="100"/>
          <w:position w:val="0"/>
        </w:rPr>
        <w:t>审议《关于公司向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年限制</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1" w:line="1" w:lineRule="exact"/>
      </w:pPr>
    </w:p>
    <w:p>
      <w:pPr>
        <w:widowControl w:val="0"/>
        <w:spacing w:line="1" w:lineRule="exact"/>
        <w:sectPr>
          <w:footnotePr>
            <w:pos w:val="pageBottom"/>
            <w:numFmt w:val="decimal"/>
            <w:numRestart w:val="continuous"/>
          </w:footnotePr>
          <w:type w:val="continuous"/>
          <w:pgSz w:w="11900" w:h="16840"/>
          <w:pgMar w:top="1154" w:right="1139" w:bottom="1154" w:left="1158" w:header="0" w:footer="3" w:gutter="0"/>
          <w:cols w:space="720"/>
          <w:noEndnote/>
          <w:rtlGutter w:val="0"/>
          <w:docGrid w:linePitch="360"/>
        </w:sectPr>
      </w:pPr>
    </w:p>
    <w:tbl>
      <w:tblPr>
        <w:tblOverlap w:val="never"/>
        <w:jc w:val="center"/>
        <w:tblLayout w:type="fixed"/>
      </w:tblPr>
      <w:tblGrid>
        <w:gridCol w:w="998"/>
        <w:gridCol w:w="2558"/>
      </w:tblGrid>
      <w:tr>
        <w:trPr>
          <w:trHeight w:val="67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性股票激励计划激励对象首次 授予限制性股票的议案》</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审议《关于南凌科技股份有限公 司董事、监事及高级管理人员薪 酬管理制度的议案》《关于公司 董事、监事和高级管理人员 </w:t>
            </w:r>
            <w:r>
              <w:rPr>
                <w:rFonts w:ascii="Times New Roman" w:eastAsia="Times New Roman" w:hAnsi="Times New Roman" w:cs="Times New Roman"/>
                <w:color w:val="000000"/>
                <w:spacing w:val="0"/>
                <w:w w:val="100"/>
                <w:position w:val="0"/>
              </w:rPr>
              <w:t>2020</w:t>
            </w:r>
            <w:r>
              <w:rPr>
                <w:color w:val="000000"/>
                <w:spacing w:val="0"/>
                <w:w w:val="100"/>
                <w:position w:val="0"/>
              </w:rPr>
              <w:t>年度薪酬与考核的议案》</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十、监事会工作情况</w:t>
      </w:r>
      <w:bookmarkEnd w:id="348"/>
      <w:bookmarkEnd w:id="349"/>
      <w:bookmarkEnd w:id="35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6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十一、公司员工情况</w:t>
      </w:r>
      <w:bookmarkEnd w:id="351"/>
      <w:bookmarkEnd w:id="352"/>
      <w:bookmarkEnd w:id="353"/>
    </w:p>
    <w:p>
      <w:pPr>
        <w:pStyle w:val="Style29"/>
        <w:keepNext/>
        <w:keepLines/>
        <w:widowControl w:val="0"/>
        <w:shd w:val="clear" w:color="auto" w:fill="auto"/>
        <w:bidi w:val="0"/>
        <w:spacing w:before="0" w:after="30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、员工数量、专业构成及教育程度</w:t>
      </w:r>
      <w:bookmarkEnd w:id="354"/>
      <w:bookmarkEnd w:id="355"/>
      <w:bookmarkEnd w:id="35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bl>
    <w:p>
      <w:pPr>
        <w:pStyle w:val="Style29"/>
        <w:keepNext/>
        <w:keepLines/>
        <w:widowControl w:val="0"/>
        <w:shd w:val="clear" w:color="auto" w:fill="auto"/>
        <w:bidi w:val="0"/>
        <w:spacing w:before="0" w:after="26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、薪酬政策</w:t>
      </w:r>
      <w:bookmarkEnd w:id="358"/>
      <w:bookmarkEnd w:id="359"/>
      <w:bookmarkEnd w:id="361"/>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报告期内，公司继续以</w:t>
      </w:r>
      <w:r>
        <w:rPr>
          <w:rFonts w:ascii="Times New Roman" w:eastAsia="Times New Roman" w:hAnsi="Times New Roman" w:cs="Times New Roman"/>
          <w:color w:val="000000"/>
          <w:spacing w:val="0"/>
          <w:w w:val="100"/>
          <w:position w:val="0"/>
        </w:rPr>
        <w:t>“</w:t>
      </w:r>
      <w:r>
        <w:rPr>
          <w:color w:val="000000"/>
          <w:spacing w:val="0"/>
          <w:w w:val="100"/>
          <w:position w:val="0"/>
        </w:rPr>
        <w:t>公平、竞争、激励、经济、合法</w:t>
      </w:r>
      <w:r>
        <w:rPr>
          <w:rFonts w:ascii="Times New Roman" w:eastAsia="Times New Roman" w:hAnsi="Times New Roman" w:cs="Times New Roman"/>
          <w:color w:val="000000"/>
          <w:spacing w:val="0"/>
          <w:w w:val="100"/>
          <w:position w:val="0"/>
        </w:rPr>
        <w:t>”</w:t>
      </w:r>
      <w:r>
        <w:rPr>
          <w:color w:val="000000"/>
          <w:spacing w:val="0"/>
          <w:w w:val="100"/>
          <w:position w:val="0"/>
        </w:rPr>
        <w:t>作为薪酬管理基本原则，结合公司发展战略及年度经营目标、 经济效益，同时参照市场、行业情况水平持续完善薪酬绩效管理体系。公司员工薪酬与公司经济效益、个人岗位责任目标完 成情况相结合，采用岗位价值、绩效贡献、个人表现与实际收入直接挂钩的结构薪酬制，由综合工资、奖金、补贴、福利等 组成，并按照岗位分类制定不同岗位员工的考核激励方案，其工作绩效与其收入直接挂钩，积极调动不同岗位员工工作积极 性。</w:t>
      </w:r>
    </w:p>
    <w:p>
      <w:pPr>
        <w:pStyle w:val="Style17"/>
        <w:keepNext w:val="0"/>
        <w:keepLines w:val="0"/>
        <w:widowControl w:val="0"/>
        <w:shd w:val="clear" w:color="auto" w:fill="auto"/>
        <w:bidi w:val="0"/>
        <w:spacing w:before="0" w:after="380" w:line="313" w:lineRule="exact"/>
        <w:ind w:left="0" w:right="0"/>
        <w:jc w:val="left"/>
      </w:pPr>
      <w:r>
        <w:rPr>
          <w:color w:val="000000"/>
          <w:spacing w:val="0"/>
          <w:w w:val="100"/>
          <w:position w:val="0"/>
        </w:rPr>
        <w:t>对于在公司领取报酬的董事、监事、高级管理人员，公司依据《公司章程》《董事、监事及高级管理人员薪酬管理制度》 等规定，结合市场、行业水平及个人能力、对公司贡献程度逐一确定其年度报酬；对于其他岗位员工，公司严格遵照国际和 地方法律法规，结合市场、行业情况水平、岗位差异化、工龄等因素制定其基础薪酬，并根据实际考核情况来确定其绩效薪 酬。</w:t>
      </w:r>
    </w:p>
    <w:p>
      <w:pPr>
        <w:pStyle w:val="Style29"/>
        <w:keepNext/>
        <w:keepLines/>
        <w:widowControl w:val="0"/>
        <w:shd w:val="clear" w:color="auto" w:fill="auto"/>
        <w:tabs>
          <w:tab w:pos="339" w:val="left"/>
        </w:tabs>
        <w:bidi w:val="0"/>
        <w:spacing w:before="0" w:after="26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培训计划</w:t>
      </w:r>
      <w:bookmarkEnd w:id="362"/>
      <w:bookmarkEnd w:id="363"/>
      <w:bookmarkEnd w:id="365"/>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报告期内，结合公司发展战略目标和业务发展实际需求</w:t>
      </w:r>
      <w:r>
        <w:rPr>
          <w:color w:val="000000"/>
          <w:spacing w:val="0"/>
          <w:w w:val="100"/>
          <w:position w:val="0"/>
        </w:rPr>
        <w:t>，</w:t>
      </w:r>
      <w:r>
        <w:rPr>
          <w:color w:val="000000"/>
          <w:spacing w:val="0"/>
          <w:w w:val="100"/>
          <w:position w:val="0"/>
        </w:rPr>
        <w:t>公司持续完善人才培养体系、强化培训管理</w:t>
      </w:r>
      <w:r>
        <w:rPr>
          <w:color w:val="000000"/>
          <w:spacing w:val="0"/>
          <w:w w:val="100"/>
          <w:position w:val="0"/>
        </w:rPr>
        <w:t>，</w:t>
      </w:r>
      <w:r>
        <w:rPr>
          <w:color w:val="000000"/>
          <w:spacing w:val="0"/>
          <w:w w:val="100"/>
          <w:position w:val="0"/>
        </w:rPr>
        <w:t>助力提升员工业务 能力与公司共发展，为公司战略发展提供坚实支撑。</w:t>
      </w:r>
    </w:p>
    <w:p>
      <w:pPr>
        <w:pStyle w:val="Style17"/>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公司持续完善以面授、视频培训、研讨等多种形式开展新员工入职培训，让新员工系统性地了解公司与产品，快速融入 团队开展工作。与此同时，公司致力于打造可持续发展的人才培养体系，针对内部研发产品、技术、管理等专业课程，通过 引进国内外专业培训及外聘行业知名讲师集中授课的方式持续完善课程体系。为提供员工多元化全面发展，公司将持续打造 内部讲师团队，鼓励员工不断提升职业素养和专业技能，激发员工职业创新力和发展力。</w:t>
      </w:r>
    </w:p>
    <w:p>
      <w:pPr>
        <w:pStyle w:val="Style29"/>
        <w:keepNext/>
        <w:keepLines/>
        <w:widowControl w:val="0"/>
        <w:shd w:val="clear" w:color="auto" w:fill="auto"/>
        <w:tabs>
          <w:tab w:pos="339"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w:t>
        <w:tab/>
        <w:t>劳务外包情况</w:t>
      </w:r>
      <w:bookmarkEnd w:id="366"/>
      <w:bookmarkEnd w:id="367"/>
      <w:bookmarkEnd w:id="369"/>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十二、公司利润分配及资本公积金转增股本情况</w:t>
      </w:r>
      <w:bookmarkEnd w:id="370"/>
      <w:bookmarkEnd w:id="371"/>
      <w:bookmarkEnd w:id="372"/>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日召开第二届董事会第十五次会议及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年年度股东大会，审议通过《关于公司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年度利润分配预案的议案》，具体方案为：以公司总股本</w:t>
      </w:r>
      <w:r>
        <w:rPr>
          <w:rFonts w:ascii="Times New Roman" w:eastAsia="Times New Roman" w:hAnsi="Times New Roman" w:cs="Times New Roman"/>
          <w:color w:val="000000"/>
          <w:spacing w:val="0"/>
          <w:w w:val="100"/>
          <w:position w:val="0"/>
        </w:rPr>
        <w:t>72,919,650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 税），合计派发现金红利</w:t>
      </w:r>
      <w:r>
        <w:rPr>
          <w:rFonts w:ascii="Times New Roman" w:eastAsia="Times New Roman" w:hAnsi="Times New Roman" w:cs="Times New Roman"/>
          <w:color w:val="000000"/>
          <w:spacing w:val="0"/>
          <w:w w:val="100"/>
          <w:position w:val="0"/>
        </w:rPr>
        <w:t>58,335,720</w:t>
      </w:r>
      <w:r>
        <w:rPr>
          <w:color w:val="000000"/>
          <w:spacing w:val="0"/>
          <w:w w:val="100"/>
          <w:position w:val="0"/>
        </w:rPr>
        <w:t>元（含税）。同时，以资本公积金转增股本向全体股东每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rPr>
        <w:t>58,335,720</w:t>
      </w:r>
      <w:r>
        <w:rPr>
          <w:color w:val="000000"/>
          <w:spacing w:val="0"/>
          <w:w w:val="100"/>
          <w:position w:val="0"/>
        </w:rPr>
        <w:t>股；本年度公司不送红股。经上述分配后，剩余未分配利润全部结转以后年度。</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因公司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年年度利润分配方案披露之日起至实施期间，公司完成了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年股权激励计划第一类限制性股票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 予登记，授予登记后公司总股本增至</w:t>
      </w:r>
      <w:r>
        <w:rPr>
          <w:rFonts w:ascii="Times New Roman" w:eastAsia="Times New Roman" w:hAnsi="Times New Roman" w:cs="Times New Roman"/>
          <w:color w:val="000000"/>
          <w:spacing w:val="0"/>
          <w:w w:val="100"/>
          <w:position w:val="0"/>
        </w:rPr>
        <w:t>73,159,650</w:t>
      </w:r>
      <w:r>
        <w:rPr>
          <w:color w:val="000000"/>
          <w:spacing w:val="0"/>
          <w:w w:val="100"/>
          <w:position w:val="0"/>
        </w:rPr>
        <w:t>股，故公司利润分配方案在实施期间调整为：以公司实施前总股本</w:t>
      </w:r>
      <w:r>
        <w:rPr>
          <w:rFonts w:ascii="Times New Roman" w:eastAsia="Times New Roman" w:hAnsi="Times New Roman" w:cs="Times New Roman"/>
          <w:color w:val="000000"/>
          <w:spacing w:val="0"/>
          <w:w w:val="100"/>
          <w:position w:val="0"/>
        </w:rPr>
        <w:t xml:space="preserve">73,159,650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本次分红派息股权登记日为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年度权益分派方案已实施完毕。</w:t>
      </w:r>
    </w:p>
    <w:tbl>
      <w:tblPr>
        <w:tblOverlap w:val="never"/>
        <w:jc w:val="center"/>
        <w:tblLayout w:type="fixed"/>
      </w:tblPr>
      <w:tblGrid>
        <w:gridCol w:w="6245"/>
        <w:gridCol w:w="3341"/>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6245"/>
        <w:gridCol w:w="334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480" w:line="346"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131,687,370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30,288,095.10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30,288,095.10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174,043,453.19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78"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05" w:lineRule="exact"/>
              <w:ind w:left="0" w:right="0" w:firstLine="400"/>
              <w:jc w:val="left"/>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年度合并报表归属于母公司股东净利润为</w:t>
            </w:r>
            <w:r>
              <w:rPr>
                <w:rFonts w:ascii="Times New Roman" w:eastAsia="Times New Roman" w:hAnsi="Times New Roman" w:cs="Times New Roman"/>
                <w:color w:val="000000"/>
                <w:spacing w:val="0"/>
                <w:w w:val="100"/>
                <w:position w:val="0"/>
              </w:rPr>
              <w:t>6,281.99</w:t>
            </w:r>
            <w:r>
              <w:rPr>
                <w:color w:val="000000"/>
                <w:spacing w:val="0"/>
                <w:w w:val="100"/>
                <w:position w:val="0"/>
              </w:rPr>
              <w:t>万元，其 中母公司实现净利润</w:t>
            </w:r>
            <w:r>
              <w:rPr>
                <w:rFonts w:ascii="Times New Roman" w:eastAsia="Times New Roman" w:hAnsi="Times New Roman" w:cs="Times New Roman"/>
                <w:color w:val="000000"/>
                <w:spacing w:val="0"/>
                <w:w w:val="100"/>
                <w:position w:val="0"/>
              </w:rPr>
              <w:t>6,163.50</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日，经审计合并报表中累计可供分配的利润为</w:t>
            </w:r>
            <w:r>
              <w:rPr>
                <w:rFonts w:ascii="Times New Roman" w:eastAsia="Times New Roman" w:hAnsi="Times New Roman" w:cs="Times New Roman"/>
                <w:color w:val="000000"/>
                <w:spacing w:val="0"/>
                <w:w w:val="100"/>
                <w:position w:val="0"/>
              </w:rPr>
              <w:t>17,830.19</w:t>
            </w:r>
            <w:r>
              <w:rPr>
                <w:color w:val="000000"/>
                <w:spacing w:val="0"/>
                <w:w w:val="100"/>
                <w:position w:val="0"/>
              </w:rPr>
              <w:t>万元， 经审计母公司累计可供分配的利润为</w:t>
            </w:r>
            <w:r>
              <w:rPr>
                <w:rFonts w:ascii="Times New Roman" w:eastAsia="Times New Roman" w:hAnsi="Times New Roman" w:cs="Times New Roman"/>
                <w:color w:val="000000"/>
                <w:spacing w:val="0"/>
                <w:w w:val="100"/>
                <w:position w:val="0"/>
              </w:rPr>
              <w:t>17,404.35</w:t>
            </w:r>
            <w:r>
              <w:rPr>
                <w:color w:val="000000"/>
                <w:spacing w:val="0"/>
                <w:w w:val="100"/>
                <w:position w:val="0"/>
              </w:rPr>
              <w:t>万元。</w:t>
            </w:r>
          </w:p>
          <w:p>
            <w:pPr>
              <w:pStyle w:val="Style19"/>
              <w:keepNext w:val="0"/>
              <w:keepLines w:val="0"/>
              <w:widowControl w:val="0"/>
              <w:shd w:val="clear" w:color="auto" w:fill="auto"/>
              <w:bidi w:val="0"/>
              <w:spacing w:before="0" w:after="40" w:line="308" w:lineRule="exact"/>
              <w:ind w:left="0" w:right="0" w:firstLine="400"/>
              <w:jc w:val="left"/>
            </w:pPr>
            <w:r>
              <w:rPr>
                <w:color w:val="000000"/>
                <w:spacing w:val="0"/>
                <w:w w:val="100"/>
                <w:position w:val="0"/>
              </w:rPr>
              <w:t>在符合利润分配原则、保证公司正常经营和长远发展的前提下，为积极合理回报投资者、共享企业经营成果，公司拟 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131,687,370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股派发现金人民币</w:t>
            </w:r>
            <w:r>
              <w:rPr>
                <w:rFonts w:ascii="Times New Roman" w:eastAsia="Times New Roman" w:hAnsi="Times New Roman" w:cs="Times New Roman"/>
                <w:color w:val="000000"/>
                <w:spacing w:val="0"/>
                <w:w w:val="100"/>
                <w:position w:val="0"/>
              </w:rPr>
              <w:t>2.30</w:t>
            </w:r>
            <w:r>
              <w:rPr>
                <w:color w:val="000000"/>
                <w:spacing w:val="0"/>
                <w:w w:val="100"/>
                <w:position w:val="0"/>
              </w:rPr>
              <w:t xml:space="preserve">元（含税），总计派息 </w:t>
            </w:r>
            <w:r>
              <w:rPr>
                <w:rFonts w:ascii="Times New Roman" w:eastAsia="Times New Roman" w:hAnsi="Times New Roman" w:cs="Times New Roman"/>
                <w:color w:val="000000"/>
                <w:spacing w:val="0"/>
                <w:w w:val="100"/>
                <w:position w:val="0"/>
              </w:rPr>
              <w:t>30,288,095.10</w:t>
            </w:r>
            <w:r>
              <w:rPr>
                <w:color w:val="000000"/>
                <w:spacing w:val="0"/>
                <w:w w:val="100"/>
                <w:position w:val="0"/>
              </w:rPr>
              <w:t>元（含税）。本年度不送红股，不以公积金转增股本。经上述分配后，剩余未分配利润全部结转以后年度。</w:t>
            </w:r>
          </w:p>
          <w:p>
            <w:pPr>
              <w:pStyle w:val="Style19"/>
              <w:keepNext w:val="0"/>
              <w:keepLines w:val="0"/>
              <w:widowControl w:val="0"/>
              <w:shd w:val="clear" w:color="auto" w:fill="auto"/>
              <w:bidi w:val="0"/>
              <w:spacing w:before="0" w:after="40" w:line="312" w:lineRule="exact"/>
              <w:ind w:left="0" w:right="0" w:firstLine="400"/>
              <w:jc w:val="left"/>
            </w:pPr>
            <w:r>
              <w:rPr>
                <w:color w:val="000000"/>
                <w:spacing w:val="0"/>
                <w:w w:val="100"/>
                <w:position w:val="0"/>
              </w:rPr>
              <w:t>在本次利润分配预案实施前，若因公司新股增发、股权激励授予行权、股份回购等事项导致公司总股本发生变动的， 公司将按照分配总额不变的原则对分配比例进行调整。</w:t>
            </w:r>
          </w:p>
        </w:tc>
      </w:tr>
    </w:tbl>
    <w:p>
      <w:pPr>
        <w:pStyle w:val="Style17"/>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十三、公司股权激励计划、员工持股计划或其他员工激励措施的实施情况</w:t>
      </w:r>
      <w:bookmarkEnd w:id="373"/>
      <w:bookmarkEnd w:id="374"/>
      <w:bookmarkEnd w:id="375"/>
    </w:p>
    <w:p>
      <w:pPr>
        <w:pStyle w:val="Style17"/>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、股权激励</w:t>
      </w:r>
      <w:bookmarkEnd w:id="376"/>
      <w:bookmarkEnd w:id="377"/>
      <w:bookmarkEnd w:id="379"/>
    </w:p>
    <w:p>
      <w:pPr>
        <w:pStyle w:val="Style17"/>
        <w:keepNext w:val="0"/>
        <w:keepLines w:val="0"/>
        <w:widowControl w:val="0"/>
        <w:shd w:val="clear" w:color="auto" w:fill="auto"/>
        <w:bidi w:val="0"/>
        <w:spacing w:before="0" w:after="0" w:line="311" w:lineRule="exact"/>
        <w:ind w:left="0" w:right="0"/>
        <w:jc w:val="left"/>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日召开第二届董事会第十三次会议、第二届监事会第九次会议及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w:t>
      </w:r>
      <w:r>
        <w:rPr>
          <w:rFonts w:ascii="Times New Roman" w:eastAsia="Times New Roman" w:hAnsi="Times New Roman" w:cs="Times New Roman"/>
          <w:color w:val="000000"/>
          <w:spacing w:val="0"/>
          <w:w w:val="100"/>
          <w:position w:val="0"/>
        </w:rPr>
        <w:t>2021</w:t>
      </w:r>
      <w:r>
        <w:rPr>
          <w:color w:val="000000"/>
          <w:spacing w:val="0"/>
          <w:w w:val="100"/>
          <w:position w:val="0"/>
        </w:rPr>
        <w:t>年 第一次临时股东大会，审议通过《关于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及其摘要的议案》等相关议案。公司拟 向激励对象授予</w:t>
      </w:r>
      <w:r>
        <w:rPr>
          <w:rFonts w:ascii="Times New Roman" w:eastAsia="Times New Roman" w:hAnsi="Times New Roman" w:cs="Times New Roman"/>
          <w:color w:val="000000"/>
          <w:spacing w:val="0"/>
          <w:w w:val="100"/>
          <w:position w:val="0"/>
        </w:rPr>
        <w:t>120</w:t>
      </w:r>
      <w:r>
        <w:rPr>
          <w:color w:val="000000"/>
          <w:spacing w:val="0"/>
          <w:w w:val="100"/>
          <w:position w:val="0"/>
        </w:rPr>
        <w:t>万股限制性股票，第一类限制性股票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万股为一次性授予，第二类限制性股票</w:t>
      </w:r>
      <w:r>
        <w:rPr>
          <w:rFonts w:ascii="Times New Roman" w:eastAsia="Times New Roman" w:hAnsi="Times New Roman" w:cs="Times New Roman"/>
          <w:color w:val="000000"/>
          <w:spacing w:val="0"/>
          <w:w w:val="100"/>
          <w:position w:val="0"/>
        </w:rPr>
        <w:t>96</w:t>
      </w:r>
      <w:r>
        <w:rPr>
          <w:color w:val="000000"/>
          <w:spacing w:val="0"/>
          <w:w w:val="100"/>
          <w:position w:val="0"/>
        </w:rPr>
        <w:t>万股（预留权益</w:t>
      </w:r>
      <w:r>
        <w:rPr>
          <w:rFonts w:ascii="Times New Roman" w:eastAsia="Times New Roman" w:hAnsi="Times New Roman" w:cs="Times New Roman"/>
          <w:color w:val="000000"/>
          <w:spacing w:val="0"/>
          <w:w w:val="100"/>
          <w:position w:val="0"/>
        </w:rPr>
        <w:t>20</w:t>
      </w:r>
      <w:r>
        <w:rPr>
          <w:color w:val="000000"/>
          <w:spacing w:val="0"/>
          <w:w w:val="100"/>
          <w:position w:val="0"/>
        </w:rPr>
        <w:t xml:space="preserve">万股）。 </w:t>
      </w:r>
      <w:r>
        <w:rPr>
          <w:color w:val="000000"/>
          <w:spacing w:val="0"/>
          <w:w w:val="100"/>
          <w:position w:val="0"/>
        </w:rPr>
        <w:t>公司独立董事就本次激励计划是否有利于公司的持续发展及是否存在损害公司及全体股东利益的情形发表了独立意见，并公 开征集投票权；同时，公司在内部对激励对象名单进行公示，监事会对激励计划授予激励对象名单进行核查。股东大会授权 董事会确定授予日，在激励对象符合条件时向激励对象授予限制性股票，并办理授予所必须的全部事宜。具体内容详见公司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日在指定信息披露媒体披露的相关公告。</w:t>
      </w:r>
    </w:p>
    <w:p>
      <w:pPr>
        <w:pStyle w:val="Style17"/>
        <w:keepNext w:val="0"/>
        <w:keepLines w:val="0"/>
        <w:widowControl w:val="0"/>
        <w:shd w:val="clear" w:color="auto" w:fill="auto"/>
        <w:tabs>
          <w:tab w:pos="841" w:val="left"/>
        </w:tabs>
        <w:bidi w:val="0"/>
        <w:spacing w:before="0" w:after="0" w:line="312" w:lineRule="exact"/>
        <w:ind w:left="0" w:right="0" w:firstLine="36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日召开第二届董事会第十四次会议、第二届监事会第十次会议，审议通过《关于公司向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 限制性股票激励计划激励对象首次授予限制性股票的议案》议案。董事会同意公司激励计划首次授予日为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日，确 定以</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股的首次授予价格向符合条件的</w:t>
      </w:r>
      <w:r>
        <w:rPr>
          <w:rFonts w:ascii="Times New Roman" w:eastAsia="Times New Roman" w:hAnsi="Times New Roman" w:cs="Times New Roman"/>
          <w:color w:val="000000"/>
          <w:spacing w:val="0"/>
          <w:w w:val="100"/>
          <w:position w:val="0"/>
        </w:rPr>
        <w:t>56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w:t>
      </w:r>
      <w:r>
        <w:rPr>
          <w:color w:val="000000"/>
          <w:spacing w:val="0"/>
          <w:w w:val="100"/>
          <w:position w:val="0"/>
        </w:rPr>
        <w:t>万股限制性股票，其中第一类限制性股票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万股，第二类 限制性股票</w:t>
      </w:r>
      <w:r>
        <w:rPr>
          <w:rFonts w:ascii="Times New Roman" w:eastAsia="Times New Roman" w:hAnsi="Times New Roman" w:cs="Times New Roman"/>
          <w:color w:val="000000"/>
          <w:spacing w:val="0"/>
          <w:w w:val="100"/>
          <w:position w:val="0"/>
        </w:rPr>
        <w:t>76</w:t>
      </w:r>
      <w:r>
        <w:rPr>
          <w:color w:val="000000"/>
          <w:spacing w:val="0"/>
          <w:w w:val="100"/>
          <w:position w:val="0"/>
        </w:rPr>
        <w:t>万股。公司独立董事就激励计划授予事项发表独立意见，具体内容详见公司于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日在指定信息披露媒 体披露的相关公告。按照相关规定，公司完成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年限制性股权激励计划第一类限制性股票授予登记工作，共授予</w:t>
      </w:r>
      <w:r>
        <w:rPr>
          <w:rFonts w:ascii="Times New Roman" w:eastAsia="Times New Roman" w:hAnsi="Times New Roman" w:cs="Times New Roman"/>
          <w:color w:val="000000"/>
          <w:spacing w:val="0"/>
          <w:w w:val="100"/>
          <w:position w:val="0"/>
        </w:rPr>
        <w:t>6</w:t>
      </w:r>
      <w:r>
        <w:rPr>
          <w:color w:val="000000"/>
          <w:spacing w:val="0"/>
          <w:w w:val="100"/>
          <w:position w:val="0"/>
        </w:rPr>
        <w:t>名激励 对象限制性股票数量合计</w:t>
      </w:r>
      <w:r>
        <w:rPr>
          <w:rFonts w:ascii="Times New Roman" w:eastAsia="Times New Roman" w:hAnsi="Times New Roman" w:cs="Times New Roman"/>
          <w:color w:val="000000"/>
          <w:spacing w:val="0"/>
          <w:w w:val="100"/>
          <w:position w:val="0"/>
        </w:rPr>
        <w:t>24</w:t>
      </w:r>
      <w:r>
        <w:rPr>
          <w:color w:val="000000"/>
          <w:spacing w:val="0"/>
          <w:w w:val="100"/>
          <w:position w:val="0"/>
        </w:rPr>
        <w:t>万股，新增股份已于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日在指定信息披露媒 体披露的相关公告。</w:t>
      </w:r>
    </w:p>
    <w:p>
      <w:pPr>
        <w:pStyle w:val="Style17"/>
        <w:keepNext w:val="0"/>
        <w:keepLines w:val="0"/>
        <w:widowControl w:val="0"/>
        <w:shd w:val="clear" w:color="auto" w:fill="auto"/>
        <w:tabs>
          <w:tab w:pos="841" w:val="left"/>
        </w:tabs>
        <w:bidi w:val="0"/>
        <w:spacing w:before="0" w:after="360" w:line="312" w:lineRule="exact"/>
        <w:ind w:left="0" w:right="0" w:firstLine="36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日召开第二届董事会第二十一次会议、第二届监事会第十七次会议，审议通过《关于调整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年限制性股票激励计划第二类限制性股票首次授予价格及授予权益数量的议案》《关于向激励对象授予预留限制性股票的议 案》议案。鉴于公司发生资本公积金转增股本、派送股票红利等事项，根据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年第一次临时股东大会的授权，公司董事会 同意分别对《</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年限制性股票激励计划》第二类限制性股票的首次授予价格、首次授予数量及预留权益数量进行调整，其 中第二类限制性股票首次授予价格由</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股；第二类限制性股票首次授予数量由</w:t>
      </w:r>
      <w:r>
        <w:rPr>
          <w:rFonts w:ascii="Times New Roman" w:eastAsia="Times New Roman" w:hAnsi="Times New Roman" w:cs="Times New Roman"/>
          <w:color w:val="000000"/>
          <w:spacing w:val="0"/>
          <w:w w:val="100"/>
          <w:position w:val="0"/>
        </w:rPr>
        <w:t>76</w:t>
      </w:r>
      <w:r>
        <w:rPr>
          <w:color w:val="000000"/>
          <w:spacing w:val="0"/>
          <w:w w:val="100"/>
          <w:position w:val="0"/>
        </w:rPr>
        <w:t>万股调整为</w:t>
      </w:r>
      <w:r>
        <w:rPr>
          <w:rFonts w:ascii="Times New Roman" w:eastAsia="Times New Roman" w:hAnsi="Times New Roman" w:cs="Times New Roman"/>
          <w:color w:val="000000"/>
          <w:spacing w:val="0"/>
          <w:w w:val="100"/>
          <w:position w:val="0"/>
        </w:rPr>
        <w:t xml:space="preserve">136.80 </w:t>
      </w:r>
      <w:r>
        <w:rPr>
          <w:color w:val="000000"/>
          <w:spacing w:val="0"/>
          <w:w w:val="100"/>
          <w:position w:val="0"/>
        </w:rPr>
        <w:t>万股，第二类限制性股票预留授予数量由</w:t>
      </w:r>
      <w:r>
        <w:rPr>
          <w:rFonts w:ascii="Times New Roman" w:eastAsia="Times New Roman" w:hAnsi="Times New Roman" w:cs="Times New Roman"/>
          <w:color w:val="000000"/>
          <w:spacing w:val="0"/>
          <w:w w:val="100"/>
          <w:position w:val="0"/>
        </w:rPr>
        <w:t>20</w:t>
      </w:r>
      <w:r>
        <w:rPr>
          <w:color w:val="000000"/>
          <w:spacing w:val="0"/>
          <w:w w:val="100"/>
          <w:position w:val="0"/>
        </w:rPr>
        <w:t>万股调整为</w:t>
      </w:r>
      <w:r>
        <w:rPr>
          <w:rFonts w:ascii="Times New Roman" w:eastAsia="Times New Roman" w:hAnsi="Times New Roman" w:cs="Times New Roman"/>
          <w:color w:val="000000"/>
          <w:spacing w:val="0"/>
          <w:w w:val="100"/>
          <w:position w:val="0"/>
        </w:rPr>
        <w:t>36</w:t>
      </w:r>
      <w:r>
        <w:rPr>
          <w:color w:val="000000"/>
          <w:spacing w:val="0"/>
          <w:w w:val="100"/>
          <w:position w:val="0"/>
        </w:rPr>
        <w:t>万股。同时，董事会同意确定以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日为预留授予日，以 </w:t>
      </w:r>
      <w:r>
        <w:rPr>
          <w:rFonts w:ascii="Times New Roman" w:eastAsia="Times New Roman" w:hAnsi="Times New Roman" w:cs="Times New Roman"/>
          <w:color w:val="000000"/>
          <w:spacing w:val="0"/>
          <w:w w:val="100"/>
          <w:position w:val="0"/>
        </w:rPr>
        <w:t>11.79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rPr>
        <w:t>30</w:t>
      </w:r>
      <w:r>
        <w:rPr>
          <w:color w:val="000000"/>
          <w:spacing w:val="0"/>
          <w:w w:val="100"/>
          <w:position w:val="0"/>
        </w:rPr>
        <w:t>名激励对象授予预留的第二类限制性股票</w:t>
      </w:r>
      <w:r>
        <w:rPr>
          <w:rFonts w:ascii="Times New Roman" w:eastAsia="Times New Roman" w:hAnsi="Times New Roman" w:cs="Times New Roman"/>
          <w:color w:val="000000"/>
          <w:spacing w:val="0"/>
          <w:w w:val="100"/>
          <w:position w:val="0"/>
        </w:rPr>
        <w:t>36</w:t>
      </w:r>
      <w:r>
        <w:rPr>
          <w:color w:val="000000"/>
          <w:spacing w:val="0"/>
          <w:w w:val="100"/>
          <w:position w:val="0"/>
        </w:rPr>
        <w:t>万股。公司独立董事发表了明确同意 的独立意见，以及在公司内部对</w:t>
      </w:r>
      <w:r>
        <w:rPr>
          <w:rFonts w:ascii="Times New Roman" w:eastAsia="Times New Roman" w:hAnsi="Times New Roman" w:cs="Times New Roman"/>
          <w:color w:val="000000"/>
          <w:spacing w:val="0"/>
          <w:w w:val="100"/>
          <w:position w:val="0"/>
        </w:rPr>
        <w:t>30</w:t>
      </w:r>
      <w:r>
        <w:rPr>
          <w:color w:val="000000"/>
          <w:spacing w:val="0"/>
          <w:w w:val="100"/>
          <w:position w:val="0"/>
        </w:rPr>
        <w:t>名预留授予激励对象名单进行公示，监事会对预留授予激励对象名单进行了核查并已披露 公示情况说明。具体内容详见公司于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日在指定信息披露媒体披露的相关公告。</w:t>
      </w:r>
    </w:p>
    <w:p>
      <w:pPr>
        <w:pStyle w:val="Style17"/>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董事、高级管理人员获得的股权激励情况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1229"/>
        <w:gridCol w:w="706"/>
        <w:gridCol w:w="672"/>
        <w:gridCol w:w="869"/>
        <w:gridCol w:w="874"/>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期初持有</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限制性股</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票数量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本期已解</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锁股份数</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授予限制</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期末持有</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限制性股</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票数量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董事、副总经 理、财务负责人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黄玉华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侯刚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罗俊强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香港南凌董事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432,000</w:t>
            </w:r>
          </w:p>
        </w:tc>
      </w:tr>
      <w:tr>
        <w:trPr>
          <w:trHeight w:val="166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备注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gridSpan w:val="10"/>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年第一次临时股东大会授权，公司于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日召开第二届董事会第十四次会议、第二届 监事会第十次会议，审议通过《关于公司向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年限制性股票激励计划激励对象首次授予限制性股票的议案》 等相关议案。董事会同意公司激励计划首次授予日为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日，确定以</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股的首次授予价格向 符合条件的</w:t>
            </w:r>
            <w:r>
              <w:rPr>
                <w:rFonts w:ascii="Times New Roman" w:eastAsia="Times New Roman" w:hAnsi="Times New Roman" w:cs="Times New Roman"/>
                <w:color w:val="000000"/>
                <w:spacing w:val="0"/>
                <w:w w:val="100"/>
                <w:position w:val="0"/>
              </w:rPr>
              <w:t>56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w:t>
            </w:r>
            <w:r>
              <w:rPr>
                <w:color w:val="000000"/>
                <w:spacing w:val="0"/>
                <w:w w:val="100"/>
                <w:position w:val="0"/>
              </w:rPr>
              <w:t>万股限制性股票，其中第一类限制性股票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rPr>
              <w:t xml:space="preserve">76 </w:t>
            </w:r>
            <w:r>
              <w:rPr>
                <w:color w:val="000000"/>
                <w:spacing w:val="0"/>
                <w:w w:val="100"/>
                <w:position w:val="0"/>
              </w:rPr>
              <w:t>万股。</w:t>
            </w:r>
          </w:p>
        </w:tc>
      </w:tr>
    </w:tbl>
    <w:p>
      <w:pPr>
        <w:widowControl w:val="0"/>
        <w:spacing w:line="1" w:lineRule="exact"/>
      </w:pPr>
    </w:p>
    <w:tbl>
      <w:tblPr>
        <w:tblOverlap w:val="never"/>
        <w:jc w:val="center"/>
        <w:tblLayout w:type="fixed"/>
      </w:tblPr>
      <w:tblGrid>
        <w:gridCol w:w="874"/>
        <w:gridCol w:w="8707"/>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按照相关规定，公司完成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年限制性股权激励计划第一类限制性股票授予登记工作，共授予上述</w:t>
            </w:r>
            <w:r>
              <w:rPr>
                <w:rFonts w:ascii="Times New Roman" w:eastAsia="Times New Roman" w:hAnsi="Times New Roman" w:cs="Times New Roman"/>
                <w:color w:val="000000"/>
                <w:spacing w:val="0"/>
                <w:w w:val="100"/>
                <w:position w:val="0"/>
              </w:rPr>
              <w:t>6</w:t>
            </w:r>
            <w:r>
              <w:rPr>
                <w:color w:val="000000"/>
                <w:spacing w:val="0"/>
                <w:w w:val="100"/>
                <w:position w:val="0"/>
              </w:rPr>
              <w:t>名激 励对象限制性股票数量合计</w:t>
            </w:r>
            <w:r>
              <w:rPr>
                <w:rFonts w:ascii="Times New Roman" w:eastAsia="Times New Roman" w:hAnsi="Times New Roman" w:cs="Times New Roman"/>
                <w:color w:val="000000"/>
                <w:spacing w:val="0"/>
                <w:w w:val="100"/>
                <w:position w:val="0"/>
              </w:rPr>
              <w:t>24</w:t>
            </w:r>
            <w:r>
              <w:rPr>
                <w:color w:val="000000"/>
                <w:spacing w:val="0"/>
                <w:w w:val="100"/>
                <w:position w:val="0"/>
              </w:rPr>
              <w:t>万股，新增股份已于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日上市；因公司于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月发生资本公 积金转增股本等事项，上述</w:t>
            </w:r>
            <w:r>
              <w:rPr>
                <w:rFonts w:ascii="Times New Roman" w:eastAsia="Times New Roman" w:hAnsi="Times New Roman" w:cs="Times New Roman"/>
                <w:color w:val="000000"/>
                <w:spacing w:val="0"/>
                <w:w w:val="100"/>
                <w:position w:val="0"/>
              </w:rPr>
              <w:t>6</w:t>
            </w:r>
            <w:r>
              <w:rPr>
                <w:color w:val="000000"/>
                <w:spacing w:val="0"/>
                <w:w w:val="100"/>
                <w:position w:val="0"/>
              </w:rPr>
              <w:t>名激励对象持有的限制性股票数量由</w:t>
            </w:r>
            <w:r>
              <w:rPr>
                <w:rFonts w:ascii="Times New Roman" w:eastAsia="Times New Roman" w:hAnsi="Times New Roman" w:cs="Times New Roman"/>
                <w:color w:val="000000"/>
                <w:spacing w:val="0"/>
                <w:w w:val="100"/>
                <w:position w:val="0"/>
              </w:rPr>
              <w:t>24</w:t>
            </w:r>
            <w:r>
              <w:rPr>
                <w:color w:val="000000"/>
                <w:spacing w:val="0"/>
                <w:w w:val="100"/>
                <w:position w:val="0"/>
              </w:rPr>
              <w:t>万股调整为</w:t>
            </w:r>
            <w:r>
              <w:rPr>
                <w:rFonts w:ascii="Times New Roman" w:eastAsia="Times New Roman" w:hAnsi="Times New Roman" w:cs="Times New Roman"/>
                <w:color w:val="000000"/>
                <w:spacing w:val="0"/>
                <w:w w:val="100"/>
                <w:position w:val="0"/>
              </w:rPr>
              <w:t>43.20</w:t>
            </w:r>
            <w:r>
              <w:rPr>
                <w:color w:val="000000"/>
                <w:spacing w:val="0"/>
                <w:w w:val="100"/>
                <w:position w:val="0"/>
              </w:rPr>
              <w:t>万股。</w:t>
            </w:r>
          </w:p>
        </w:tc>
      </w:tr>
    </w:tbl>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360" w:line="311" w:lineRule="exact"/>
        <w:ind w:left="0" w:right="0"/>
        <w:jc w:val="both"/>
      </w:pPr>
      <w:r>
        <w:rPr>
          <w:color w:val="000000"/>
          <w:spacing w:val="0"/>
          <w:w w:val="100"/>
          <w:position w:val="0"/>
        </w:rPr>
        <w:t>公司建立并持续完善高级管理人员绩效考评体系和薪酬制度，高级管理人员的工作绩效与其收入直接挂钩。公司董事会 下设薪酬与考核委员会，作为对公司董事、高级管理人员进行管理、考核和监督的专门机构，审查董事及高级管理人员的绩 效考核机制、薪酬分配方案，并监督薪酬制度的执行情况。报告期内，公司各项考评及激励机制执行情况良好，起到了应有 的激励和约束作用；公司高级管理人员能够严格按照《公司法》《公司章程》及有关法律法规认真履行职责，积极落实公司 股东大会和董事会相关决议，认真履行了工作职责。为充分发挥和调动公司高级管理人员的工作积极性和创造性，公司将结 合实际情况持续完善董事、监事和高级管理人员的激励与约束机制，建立科学的高级管理人员绩效考核机制。</w:t>
      </w:r>
    </w:p>
    <w:p>
      <w:pPr>
        <w:pStyle w:val="Style29"/>
        <w:keepNext/>
        <w:keepLines/>
        <w:widowControl w:val="0"/>
        <w:shd w:val="clear" w:color="auto" w:fill="auto"/>
        <w:tabs>
          <w:tab w:pos="382" w:val="left"/>
        </w:tabs>
        <w:bidi w:val="0"/>
        <w:spacing w:before="0" w:after="2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员工持股计划的实施情况</w:t>
      </w:r>
      <w:bookmarkEnd w:id="383"/>
      <w:bookmarkEnd w:id="384"/>
      <w:bookmarkEnd w:id="386"/>
    </w:p>
    <w:p>
      <w:pPr>
        <w:pStyle w:val="Style1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382" w:val="left"/>
        </w:tabs>
        <w:bidi w:val="0"/>
        <w:spacing w:before="0" w:after="2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其他员工激励措施</w:t>
      </w:r>
      <w:bookmarkEnd w:id="387"/>
      <w:bookmarkEnd w:id="388"/>
      <w:bookmarkEnd w:id="390"/>
    </w:p>
    <w:p>
      <w:pPr>
        <w:pStyle w:val="Style1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十四、报告期内的内部控制制度建设及实施情况</w:t>
      </w:r>
      <w:bookmarkEnd w:id="391"/>
      <w:bookmarkEnd w:id="392"/>
      <w:bookmarkEnd w:id="393"/>
    </w:p>
    <w:p>
      <w:pPr>
        <w:pStyle w:val="Style29"/>
        <w:keepNext/>
        <w:keepLines/>
        <w:widowControl w:val="0"/>
        <w:shd w:val="clear" w:color="auto" w:fill="auto"/>
        <w:tabs>
          <w:tab w:pos="370" w:val="left"/>
        </w:tabs>
        <w:bidi w:val="0"/>
        <w:spacing w:before="0" w:after="2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内部控制建设及实施情况</w:t>
      </w:r>
      <w:bookmarkEnd w:id="394"/>
      <w:bookmarkEnd w:id="395"/>
      <w:bookmarkEnd w:id="397"/>
    </w:p>
    <w:p>
      <w:pPr>
        <w:pStyle w:val="Style17"/>
        <w:keepNext w:val="0"/>
        <w:keepLines w:val="0"/>
        <w:widowControl w:val="0"/>
        <w:shd w:val="clear" w:color="auto" w:fill="auto"/>
        <w:tabs>
          <w:tab w:pos="825" w:val="left"/>
        </w:tabs>
        <w:bidi w:val="0"/>
        <w:spacing w:before="0" w:after="0" w:line="314" w:lineRule="exact"/>
        <w:ind w:left="0" w:right="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w:t>
        <w:tab/>
        <w:t>制度建设及修订情况</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报告期内，公司根据《企业内部控制基本规范》及其相关指引规定和其他内部控制监管要求，结合公司实际内控管理需 要持续完善内部控制制度建设，梳理了公司各部门、各业务板块日常工作业务流程和内控制度，修订了《关联交易管理制度》 《对外投资管理制度》《对外担保管理制度》等系列管理制度，同时持续完善董事会审计委员会及内部审计部门的职能职责， 强化在董事会领导下行使监督权，加强内审部门对公司内部控制制度执行情况的监督力度，提高内部审计工作的深度和广度， 强化内部审计监督职能。</w:t>
      </w:r>
    </w:p>
    <w:p>
      <w:pPr>
        <w:pStyle w:val="Style17"/>
        <w:keepNext w:val="0"/>
        <w:keepLines w:val="0"/>
        <w:widowControl w:val="0"/>
        <w:shd w:val="clear" w:color="auto" w:fill="auto"/>
        <w:tabs>
          <w:tab w:pos="825" w:val="left"/>
        </w:tabs>
        <w:bidi w:val="0"/>
        <w:spacing w:before="0" w:after="0" w:line="314" w:lineRule="exact"/>
        <w:ind w:left="0" w:right="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内部控制监督评价情况</w:t>
      </w:r>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报告期内，公司依据企业内部控制规范体系及公司内部控制评价方法规定的程序，组织开展了</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年度内部控制评价工 作。根据公司内部控制重大缺陷的认定情况，公司不存在财务报告、非财务报告的内部控制重大缺陷。董事会认为，公司已 经按照企业内部控制规范体系和相关规定的要求在所有重大方面保持了有效的财务报告及非财务报告的内部控制。</w:t>
      </w:r>
    </w:p>
    <w:p>
      <w:pPr>
        <w:pStyle w:val="Style29"/>
        <w:keepNext/>
        <w:keepLines/>
        <w:widowControl w:val="0"/>
        <w:shd w:val="clear" w:color="auto" w:fill="auto"/>
        <w:tabs>
          <w:tab w:pos="382" w:val="left"/>
        </w:tabs>
        <w:bidi w:val="0"/>
        <w:spacing w:before="0" w:after="2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报告期内发现的内部控制重大缺陷的具体情况</w:t>
      </w:r>
      <w:bookmarkEnd w:id="400"/>
      <w:bookmarkEnd w:id="401"/>
      <w:bookmarkEnd w:id="403"/>
    </w:p>
    <w:p>
      <w:pPr>
        <w:pStyle w:val="Style1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keepLines/>
        <w:widowControl w:val="0"/>
        <w:shd w:val="clear" w:color="auto" w:fill="auto"/>
        <w:bidi w:val="0"/>
        <w:spacing w:before="0" w:after="28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十五、公司报告期内对子公司的管理控制情况</w:t>
      </w:r>
      <w:bookmarkEnd w:id="404"/>
      <w:bookmarkEnd w:id="405"/>
      <w:bookmarkEnd w:id="406"/>
    </w:p>
    <w:p>
      <w:pPr>
        <w:pStyle w:val="Style17"/>
        <w:keepNext w:val="0"/>
        <w:keepLines w:val="0"/>
        <w:widowControl w:val="0"/>
        <w:shd w:val="clear" w:color="auto" w:fill="auto"/>
        <w:bidi w:val="0"/>
        <w:spacing w:before="0" w:after="280" w:line="314" w:lineRule="exact"/>
        <w:ind w:left="0" w:right="0"/>
        <w:jc w:val="both"/>
      </w:pPr>
      <w:r>
        <w:rPr>
          <w:color w:val="000000"/>
          <w:spacing w:val="0"/>
          <w:w w:val="100"/>
          <w:position w:val="0"/>
        </w:rPr>
        <w:t>公司严格按照法律法规以及《子公司管理制度》等规定对子公司进行内部管理以及风险控制，子公司向公司报告经营情 况，公司不存在应披露未披露的事项，亦不存在子公司失去控制的现象。</w:t>
      </w:r>
      <w:r>
        <w:br w:type="page"/>
      </w:r>
    </w:p>
    <w:p>
      <w:pPr>
        <w:pStyle w:val="Style22"/>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十六、内部控制自我评价报告或内部控制审计报告</w:t>
      </w:r>
      <w:bookmarkEnd w:id="407"/>
      <w:bookmarkEnd w:id="408"/>
      <w:bookmarkEnd w:id="409"/>
    </w:p>
    <w:p>
      <w:pPr>
        <w:pStyle w:val="Style29"/>
        <w:keepNext/>
        <w:keepLines/>
        <w:widowControl w:val="0"/>
        <w:shd w:val="clear" w:color="auto" w:fill="auto"/>
        <w:bidi w:val="0"/>
        <w:spacing w:before="0" w:after="32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、内控自我评价报告</w:t>
      </w:r>
      <w:bookmarkEnd w:id="410"/>
      <w:bookmarkEnd w:id="411"/>
      <w:bookmarkEnd w:id="413"/>
    </w:p>
    <w:tbl>
      <w:tblPr>
        <w:tblOverlap w:val="never"/>
        <w:jc w:val="center"/>
        <w:tblLayout w:type="fixed"/>
      </w:tblPr>
      <w:tblGrid>
        <w:gridCol w:w="2875"/>
        <w:gridCol w:w="3403"/>
        <w:gridCol w:w="324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99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在内部控制缺陷不直接对财务报表造成影 响或间接造成影响，数额很难确定的情况 下，通过分析该控制缺陷所涉及业务性质的 严重程度、直接或潜在负面影响的性质、影 响的范围等因素认定缺陷等级。具体如下：</w:t>
            </w:r>
          </w:p>
          <w:p>
            <w:pPr>
              <w:pStyle w:val="Style19"/>
              <w:keepNext w:val="0"/>
              <w:keepLines w:val="0"/>
              <w:widowControl w:val="0"/>
              <w:shd w:val="clear" w:color="auto" w:fill="auto"/>
              <w:tabs>
                <w:tab w:pos="257" w:val="left"/>
              </w:tabs>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财务报告重大缺陷的迹象包括：</w:t>
            </w:r>
          </w:p>
          <w:p>
            <w:pPr>
              <w:pStyle w:val="Style19"/>
              <w:keepNext w:val="0"/>
              <w:keepLines w:val="0"/>
              <w:widowControl w:val="0"/>
              <w:shd w:val="clear" w:color="auto" w:fill="auto"/>
              <w:tabs>
                <w:tab w:pos="458"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公司因发现以前年度存在重大会计差 错，需更正已上报或披露的财务报告；</w:t>
            </w:r>
          </w:p>
          <w:p>
            <w:pPr>
              <w:pStyle w:val="Style19"/>
              <w:keepNext w:val="0"/>
              <w:keepLines w:val="0"/>
              <w:widowControl w:val="0"/>
              <w:shd w:val="clear" w:color="auto" w:fill="auto"/>
              <w:tabs>
                <w:tab w:pos="456" w:val="left"/>
              </w:tabs>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外部审计师发现的、未被识别的当期 财务报表的重大错报；</w:t>
            </w:r>
          </w:p>
          <w:p>
            <w:pPr>
              <w:pStyle w:val="Style19"/>
              <w:keepNext w:val="0"/>
              <w:keepLines w:val="0"/>
              <w:widowControl w:val="0"/>
              <w:shd w:val="clear" w:color="auto" w:fill="auto"/>
              <w:tabs>
                <w:tab w:pos="454" w:val="left"/>
              </w:tabs>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公司董事、监事和高级管理人员发生 舞弊行为；</w:t>
            </w:r>
          </w:p>
          <w:p>
            <w:pPr>
              <w:pStyle w:val="Style19"/>
              <w:keepNext w:val="0"/>
              <w:keepLines w:val="0"/>
              <w:widowControl w:val="0"/>
              <w:shd w:val="clear" w:color="auto" w:fill="auto"/>
              <w:tabs>
                <w:tab w:pos="456" w:val="left"/>
              </w:tabs>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公司内部审计机构对内部控制的监督 无效；</w:t>
            </w:r>
          </w:p>
          <w:p>
            <w:pPr>
              <w:pStyle w:val="Style19"/>
              <w:keepNext w:val="0"/>
              <w:keepLines w:val="0"/>
              <w:widowControl w:val="0"/>
              <w:shd w:val="clear" w:color="auto" w:fill="auto"/>
              <w:tabs>
                <w:tab w:pos="470" w:val="left"/>
              </w:tabs>
              <w:bidi w:val="0"/>
              <w:spacing w:before="0" w:after="14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以前发现的重大缺陷没有在合理期间 得到整改，或者整改无效。</w:t>
            </w:r>
          </w:p>
          <w:p>
            <w:pPr>
              <w:pStyle w:val="Style19"/>
              <w:keepNext w:val="0"/>
              <w:keepLines w:val="0"/>
              <w:widowControl w:val="0"/>
              <w:shd w:val="clear" w:color="auto" w:fill="auto"/>
              <w:tabs>
                <w:tab w:pos="274" w:val="left"/>
              </w:tabs>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财务报告重要缺陷的迹象包括：</w:t>
            </w:r>
          </w:p>
          <w:p>
            <w:pPr>
              <w:pStyle w:val="Style19"/>
              <w:keepNext w:val="0"/>
              <w:keepLines w:val="0"/>
              <w:widowControl w:val="0"/>
              <w:shd w:val="clear" w:color="auto" w:fill="auto"/>
              <w:tabs>
                <w:tab w:pos="451" w:val="left"/>
              </w:tabs>
              <w:bidi w:val="0"/>
              <w:spacing w:before="0" w:after="0" w:line="32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在选择和实施与会计准则相一致的会 计政策方面存在内部控制缺陷；</w:t>
            </w:r>
          </w:p>
          <w:p>
            <w:pPr>
              <w:pStyle w:val="Style19"/>
              <w:keepNext w:val="0"/>
              <w:keepLines w:val="0"/>
              <w:widowControl w:val="0"/>
              <w:shd w:val="clear" w:color="auto" w:fill="auto"/>
              <w:tabs>
                <w:tab w:pos="449" w:val="left"/>
              </w:tabs>
              <w:bidi w:val="0"/>
              <w:spacing w:before="0" w:after="0" w:line="32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对非常规（非重复）或复杂交易未进 行有效控制；</w:t>
            </w:r>
          </w:p>
          <w:p>
            <w:pPr>
              <w:pStyle w:val="Style19"/>
              <w:keepNext w:val="0"/>
              <w:keepLines w:val="0"/>
              <w:widowControl w:val="0"/>
              <w:shd w:val="clear" w:color="auto" w:fill="auto"/>
              <w:tabs>
                <w:tab w:pos="451" w:val="left"/>
              </w:tabs>
              <w:bidi w:val="0"/>
              <w:spacing w:before="0" w:after="0" w:line="32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与财务报告相关的反舞弊程序和控制 受到干扰；</w:t>
            </w:r>
          </w:p>
          <w:p>
            <w:pPr>
              <w:pStyle w:val="Style19"/>
              <w:keepNext w:val="0"/>
              <w:keepLines w:val="0"/>
              <w:widowControl w:val="0"/>
              <w:shd w:val="clear" w:color="auto" w:fill="auto"/>
              <w:tabs>
                <w:tab w:pos="451" w:val="left"/>
              </w:tabs>
              <w:bidi w:val="0"/>
              <w:spacing w:before="0" w:after="0" w:line="32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对财务报告流程中涉及的信息系统未 进行有效控制。</w:t>
            </w:r>
          </w:p>
          <w:p>
            <w:pPr>
              <w:pStyle w:val="Style19"/>
              <w:keepNext w:val="0"/>
              <w:keepLines w:val="0"/>
              <w:widowControl w:val="0"/>
              <w:shd w:val="clear" w:color="auto" w:fill="auto"/>
              <w:tabs>
                <w:tab w:pos="281" w:val="left"/>
              </w:tabs>
              <w:bidi w:val="0"/>
              <w:spacing w:before="0" w:after="0" w:line="32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除重大缺陷和重要缺陷以外的缺陷，认 定为一般缺陷。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在非财务报告相关内部控制缺陷内容不 直接对财务报表造成影响并且间接造成 的影响额很难确定的情况下，通过分析该 控制缺陷所涉及业务性质的严重程度、其 直接或潜在负面影响的性质、影响的范围 等因素认定其缺陷等级。具体如下：</w:t>
            </w:r>
          </w:p>
          <w:p>
            <w:pPr>
              <w:pStyle w:val="Style19"/>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具有以下特征的缺陷，应认定为非财 务报告相关内部控制重大缺陷：</w:t>
            </w:r>
          </w:p>
          <w:p>
            <w:pPr>
              <w:pStyle w:val="Style19"/>
              <w:keepNext w:val="0"/>
              <w:keepLines w:val="0"/>
              <w:widowControl w:val="0"/>
              <w:shd w:val="clear" w:color="auto" w:fill="auto"/>
              <w:tabs>
                <w:tab w:pos="355"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严重违法国家法律，法规；</w:t>
            </w:r>
          </w:p>
          <w:p>
            <w:pPr>
              <w:pStyle w:val="Style19"/>
              <w:keepNext w:val="0"/>
              <w:keepLines w:val="0"/>
              <w:widowControl w:val="0"/>
              <w:shd w:val="clear" w:color="auto" w:fill="auto"/>
              <w:tabs>
                <w:tab w:pos="290"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关键管理人员或重要人才大量流失；</w:t>
            </w:r>
          </w:p>
          <w:p>
            <w:pPr>
              <w:pStyle w:val="Style19"/>
              <w:keepNext w:val="0"/>
              <w:keepLines w:val="0"/>
              <w:widowControl w:val="0"/>
              <w:shd w:val="clear" w:color="auto" w:fill="auto"/>
              <w:tabs>
                <w:tab w:pos="442"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内部控制评价的重大缺陷未得到整 改。</w:t>
            </w:r>
          </w:p>
          <w:p>
            <w:pPr>
              <w:pStyle w:val="Style19"/>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具有以下特征的缺陷，应认定为非财 务报告相关内部控制重要缺陷：</w:t>
            </w:r>
          </w:p>
          <w:p>
            <w:pPr>
              <w:pStyle w:val="Style19"/>
              <w:keepNext w:val="0"/>
              <w:keepLines w:val="0"/>
              <w:widowControl w:val="0"/>
              <w:shd w:val="clear" w:color="auto" w:fill="auto"/>
              <w:tabs>
                <w:tab w:pos="458"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公司因管理失误发生依据上述认定 标准的重要财产损失，控制活动未能防范 该失误；</w:t>
            </w:r>
          </w:p>
          <w:p>
            <w:pPr>
              <w:pStyle w:val="Style19"/>
              <w:keepNext w:val="0"/>
              <w:keepLines w:val="0"/>
              <w:widowControl w:val="0"/>
              <w:shd w:val="clear" w:color="auto" w:fill="auto"/>
              <w:tabs>
                <w:tab w:pos="451"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财产损失虽然未能达到和超过该重 要性水平，但从性质上看，仍应引起董事 会和管理层的高度重视。</w:t>
            </w:r>
          </w:p>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除非财务报告相关内部控制重大缺陷 和重要缺陷以外的缺陷，认定为非财务报 告相关内部控制一般缺陷。</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、重大缺陷：</w:t>
            </w:r>
          </w:p>
        </w:tc>
      </w:tr>
    </w:tbl>
    <w:p>
      <w:pPr>
        <w:widowControl w:val="0"/>
        <w:spacing w:line="1" w:lineRule="exact"/>
      </w:pPr>
      <w:r>
        <w:br w:type="page"/>
      </w:r>
    </w:p>
    <w:tbl>
      <w:tblPr>
        <w:tblOverlap w:val="never"/>
        <w:jc w:val="center"/>
        <w:tblLayout w:type="fixed"/>
      </w:tblPr>
      <w:tblGrid>
        <w:gridCol w:w="2875"/>
        <w:gridCol w:w="3403"/>
        <w:gridCol w:w="3240"/>
      </w:tblGrid>
      <w:tr>
        <w:trPr>
          <w:trHeight w:val="669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tabs>
                <w:tab w:pos="454"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涉及总资产的错报金额占最近一个会 计年度经审计资产总额</w:t>
            </w:r>
            <w:r>
              <w:rPr>
                <w:rFonts w:ascii="Times New Roman" w:eastAsia="Times New Roman" w:hAnsi="Times New Roman" w:cs="Times New Roman"/>
                <w:color w:val="000000"/>
                <w:spacing w:val="0"/>
                <w:w w:val="100"/>
                <w:position w:val="0"/>
              </w:rPr>
              <w:t>1%</w:t>
            </w:r>
            <w:r>
              <w:rPr>
                <w:color w:val="000000"/>
                <w:spacing w:val="0"/>
                <w:w w:val="100"/>
                <w:position w:val="0"/>
              </w:rPr>
              <w:t>以上；</w:t>
            </w:r>
          </w:p>
          <w:p>
            <w:pPr>
              <w:pStyle w:val="Style19"/>
              <w:keepNext w:val="0"/>
              <w:keepLines w:val="0"/>
              <w:widowControl w:val="0"/>
              <w:shd w:val="clear" w:color="auto" w:fill="auto"/>
              <w:tabs>
                <w:tab w:pos="454"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涉及净资产的错报金额占最近一个会 计年度经审计净资产总额</w:t>
            </w:r>
            <w:r>
              <w:rPr>
                <w:rFonts w:ascii="Times New Roman" w:eastAsia="Times New Roman" w:hAnsi="Times New Roman" w:cs="Times New Roman"/>
                <w:color w:val="000000"/>
                <w:spacing w:val="0"/>
                <w:w w:val="100"/>
                <w:position w:val="0"/>
              </w:rPr>
              <w:t>2%</w:t>
            </w:r>
            <w:r>
              <w:rPr>
                <w:color w:val="000000"/>
                <w:spacing w:val="0"/>
                <w:w w:val="100"/>
                <w:position w:val="0"/>
              </w:rPr>
              <w:t>以上；</w:t>
            </w:r>
          </w:p>
          <w:p>
            <w:pPr>
              <w:pStyle w:val="Style19"/>
              <w:keepNext w:val="0"/>
              <w:keepLines w:val="0"/>
              <w:widowControl w:val="0"/>
              <w:shd w:val="clear" w:color="auto" w:fill="auto"/>
              <w:tabs>
                <w:tab w:pos="358"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涉及收入的错报金额占最近一个会计</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年度经审计收入总额</w:t>
            </w:r>
            <w:r>
              <w:rPr>
                <w:rFonts w:ascii="Times New Roman" w:eastAsia="Times New Roman" w:hAnsi="Times New Roman" w:cs="Times New Roman"/>
                <w:color w:val="000000"/>
                <w:spacing w:val="0"/>
                <w:w w:val="100"/>
                <w:position w:val="0"/>
              </w:rPr>
              <w:t>1%</w:t>
            </w:r>
            <w:r>
              <w:rPr>
                <w:color w:val="000000"/>
                <w:spacing w:val="0"/>
                <w:w w:val="100"/>
                <w:position w:val="0"/>
              </w:rPr>
              <w:t>以上；</w:t>
            </w:r>
          </w:p>
          <w:p>
            <w:pPr>
              <w:pStyle w:val="Style19"/>
              <w:keepNext w:val="0"/>
              <w:keepLines w:val="0"/>
              <w:widowControl w:val="0"/>
              <w:shd w:val="clear" w:color="auto" w:fill="auto"/>
              <w:tabs>
                <w:tab w:pos="45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涉及利润的错报金额占最近一个会计 年度经审计净利润</w:t>
            </w:r>
            <w:r>
              <w:rPr>
                <w:rFonts w:ascii="Times New Roman" w:eastAsia="Times New Roman" w:hAnsi="Times New Roman" w:cs="Times New Roman"/>
                <w:color w:val="000000"/>
                <w:spacing w:val="0"/>
                <w:w w:val="100"/>
                <w:position w:val="0"/>
              </w:rPr>
              <w:t>5%</w:t>
            </w:r>
            <w:r>
              <w:rPr>
                <w:color w:val="000000"/>
                <w:spacing w:val="0"/>
                <w:w w:val="100"/>
                <w:position w:val="0"/>
              </w:rPr>
              <w:t>以上。</w:t>
            </w:r>
          </w:p>
          <w:p>
            <w:pPr>
              <w:pStyle w:val="Style19"/>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财务报表潜在错报金额介于一般缺陷和重 大缺陷之间。</w:t>
            </w:r>
          </w:p>
          <w:p>
            <w:pPr>
              <w:pStyle w:val="Style19"/>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w:t>
            </w:r>
          </w:p>
          <w:p>
            <w:pPr>
              <w:pStyle w:val="Style19"/>
              <w:keepNext w:val="0"/>
              <w:keepLines w:val="0"/>
              <w:widowControl w:val="0"/>
              <w:shd w:val="clear" w:color="auto" w:fill="auto"/>
              <w:tabs>
                <w:tab w:pos="358"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涉及总资产的错报金额小于最近一个</w:t>
            </w:r>
          </w:p>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会计年度经审计资产总额的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19"/>
              <w:keepNext w:val="0"/>
              <w:keepLines w:val="0"/>
              <w:widowControl w:val="0"/>
              <w:shd w:val="clear" w:color="auto" w:fill="auto"/>
              <w:tabs>
                <w:tab w:pos="454"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涉及净资产的错报金额小于最近一个 会计年度公司合并报表净资产的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9"/>
              <w:keepNext w:val="0"/>
              <w:keepLines w:val="0"/>
              <w:widowControl w:val="0"/>
              <w:shd w:val="clear" w:color="auto" w:fill="auto"/>
              <w:tabs>
                <w:tab w:pos="358"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涉及收入的错报金额占最近一个会计</w:t>
            </w:r>
          </w:p>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年度经审计收入总额</w:t>
            </w:r>
            <w:r>
              <w:rPr>
                <w:rFonts w:ascii="Times New Roman" w:eastAsia="Times New Roman" w:hAnsi="Times New Roman" w:cs="Times New Roman"/>
                <w:color w:val="000000"/>
                <w:spacing w:val="0"/>
                <w:w w:val="100"/>
                <w:position w:val="0"/>
              </w:rPr>
              <w:t>0.5%</w:t>
            </w:r>
            <w:r>
              <w:rPr>
                <w:color w:val="000000"/>
                <w:spacing w:val="0"/>
                <w:w w:val="100"/>
                <w:position w:val="0"/>
              </w:rPr>
              <w:t>以下；</w:t>
            </w:r>
          </w:p>
          <w:p>
            <w:pPr>
              <w:pStyle w:val="Style19"/>
              <w:keepNext w:val="0"/>
              <w:keepLines w:val="0"/>
              <w:widowControl w:val="0"/>
              <w:shd w:val="clear" w:color="auto" w:fill="auto"/>
              <w:tabs>
                <w:tab w:pos="454"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涉及利润的错报金额占最近一个会计 年度经审计净利润</w:t>
            </w:r>
            <w:r>
              <w:rPr>
                <w:rFonts w:ascii="Times New Roman" w:eastAsia="Times New Roman" w:hAnsi="Times New Roman" w:cs="Times New Roman"/>
                <w:color w:val="000000"/>
                <w:spacing w:val="0"/>
                <w:w w:val="100"/>
                <w:position w:val="0"/>
              </w:rPr>
              <w:t>2%</w:t>
            </w:r>
            <w:r>
              <w:rPr>
                <w:color w:val="000000"/>
                <w:spacing w:val="0"/>
                <w:w w:val="100"/>
                <w:position w:val="0"/>
              </w:rPr>
              <w:t>以下。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140" w:line="305" w:lineRule="exact"/>
              <w:ind w:left="0" w:right="0" w:firstLine="0"/>
              <w:jc w:val="left"/>
            </w:pPr>
            <w:r>
              <w:rPr>
                <w:color w:val="000000"/>
                <w:spacing w:val="0"/>
                <w:w w:val="100"/>
                <w:position w:val="0"/>
              </w:rPr>
              <w:t>缺陷导致绝对损失金额占本企业资产总 额</w:t>
            </w:r>
            <w:r>
              <w:rPr>
                <w:rFonts w:ascii="Times New Roman" w:eastAsia="Times New Roman" w:hAnsi="Times New Roman" w:cs="Times New Roman"/>
                <w:color w:val="000000"/>
                <w:spacing w:val="0"/>
                <w:w w:val="100"/>
                <w:position w:val="0"/>
              </w:rPr>
              <w:t>1%</w:t>
            </w:r>
            <w:r>
              <w:rPr>
                <w:color w:val="000000"/>
                <w:spacing w:val="0"/>
                <w:w w:val="100"/>
                <w:position w:val="0"/>
              </w:rPr>
              <w:t>以上。</w:t>
            </w:r>
          </w:p>
          <w:p>
            <w:pPr>
              <w:pStyle w:val="Style19"/>
              <w:keepNext w:val="0"/>
              <w:keepLines w:val="0"/>
              <w:widowControl w:val="0"/>
              <w:shd w:val="clear" w:color="auto" w:fill="auto"/>
              <w:tabs>
                <w:tab w:pos="274" w:val="left"/>
              </w:tabs>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w:t>
            </w:r>
          </w:p>
          <w:p>
            <w:pPr>
              <w:pStyle w:val="Style19"/>
              <w:keepNext w:val="0"/>
              <w:keepLines w:val="0"/>
              <w:widowControl w:val="0"/>
              <w:shd w:val="clear" w:color="auto" w:fill="auto"/>
              <w:bidi w:val="0"/>
              <w:spacing w:before="0" w:after="0" w:line="304" w:lineRule="exact"/>
              <w:ind w:left="0" w:right="0" w:firstLine="0"/>
              <w:jc w:val="left"/>
            </w:pPr>
            <w:r>
              <w:rPr>
                <w:color w:val="000000"/>
                <w:spacing w:val="0"/>
                <w:w w:val="100"/>
                <w:position w:val="0"/>
              </w:rPr>
              <w:t>缺陷导致绝对损失金额在本企业资产总</w:t>
            </w:r>
          </w:p>
          <w:p>
            <w:pPr>
              <w:pStyle w:val="Style19"/>
              <w:keepNext w:val="0"/>
              <w:keepLines w:val="0"/>
              <w:widowControl w:val="0"/>
              <w:shd w:val="clear" w:color="auto" w:fill="auto"/>
              <w:bidi w:val="0"/>
              <w:spacing w:before="0" w:after="140" w:line="304" w:lineRule="exact"/>
              <w:ind w:left="0" w:right="0" w:firstLine="0"/>
              <w:jc w:val="left"/>
            </w:pPr>
            <w:r>
              <w:rPr>
                <w:color w:val="000000"/>
                <w:spacing w:val="0"/>
                <w:w w:val="100"/>
                <w:position w:val="0"/>
              </w:rPr>
              <w:t>额</w:t>
            </w:r>
            <w:r>
              <w:rPr>
                <w:rFonts w:ascii="Times New Roman" w:eastAsia="Times New Roman" w:hAnsi="Times New Roman" w:cs="Times New Roman"/>
                <w:color w:val="000000"/>
                <w:spacing w:val="0"/>
                <w:w w:val="100"/>
                <w:position w:val="0"/>
              </w:rPr>
              <w:t>0.5%-1%</w:t>
            </w:r>
            <w:r>
              <w:rPr>
                <w:color w:val="000000"/>
                <w:spacing w:val="0"/>
                <w:w w:val="100"/>
                <w:position w:val="0"/>
              </w:rPr>
              <w:t>之间。</w:t>
            </w:r>
          </w:p>
          <w:p>
            <w:pPr>
              <w:pStyle w:val="Style19"/>
              <w:keepNext w:val="0"/>
              <w:keepLines w:val="0"/>
              <w:widowControl w:val="0"/>
              <w:shd w:val="clear" w:color="auto" w:fill="auto"/>
              <w:tabs>
                <w:tab w:pos="274" w:val="left"/>
              </w:tabs>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w:t>
            </w:r>
          </w:p>
          <w:p>
            <w:pPr>
              <w:pStyle w:val="Style19"/>
              <w:keepNext w:val="0"/>
              <w:keepLines w:val="0"/>
              <w:widowControl w:val="0"/>
              <w:shd w:val="clear" w:color="auto" w:fill="auto"/>
              <w:bidi w:val="0"/>
              <w:spacing w:before="0" w:after="140" w:line="302" w:lineRule="exact"/>
              <w:ind w:left="0" w:right="0" w:firstLine="0"/>
              <w:jc w:val="left"/>
            </w:pPr>
            <w:r>
              <w:rPr>
                <w:color w:val="000000"/>
                <w:spacing w:val="0"/>
                <w:w w:val="100"/>
                <w:position w:val="0"/>
              </w:rPr>
              <w:t>缺陷导致绝对损失金额占本企业资产总 额</w:t>
            </w:r>
            <w:r>
              <w:rPr>
                <w:rFonts w:ascii="Times New Roman" w:eastAsia="Times New Roman" w:hAnsi="Times New Roman" w:cs="Times New Roman"/>
                <w:color w:val="000000"/>
                <w:spacing w:val="0"/>
                <w:w w:val="100"/>
                <w:position w:val="0"/>
              </w:rPr>
              <w:t>0.5%</w:t>
            </w:r>
            <w:r>
              <w:rPr>
                <w:color w:val="000000"/>
                <w:spacing w:val="0"/>
                <w:w w:val="100"/>
                <w:position w:val="0"/>
              </w:rPr>
              <w:t>以下。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、内部控制审计报告或鉴证报告</w:t>
      </w:r>
      <w:bookmarkEnd w:id="414"/>
      <w:bookmarkEnd w:id="415"/>
      <w:bookmarkEnd w:id="417"/>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十七、上市公司治理专项行动自查问题整改情况</w:t>
      </w:r>
      <w:bookmarkEnd w:id="418"/>
      <w:bookmarkEnd w:id="419"/>
      <w:bookmarkEnd w:id="420"/>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79" w:bottom="1525" w:left="1044" w:header="0" w:footer="3" w:gutter="0"/>
          <w:cols w:space="720"/>
          <w:noEndnote/>
          <w:rtlGutter w:val="0"/>
          <w:docGrid w:linePitch="360"/>
        </w:sectPr>
      </w:pPr>
      <w:r>
        <w:rPr>
          <w:color w:val="000000"/>
          <w:spacing w:val="0"/>
          <w:w w:val="100"/>
          <w:position w:val="0"/>
        </w:rPr>
        <w:t>无。</w:t>
      </w:r>
    </w:p>
    <w:p>
      <w:pPr>
        <w:pStyle w:val="Style10"/>
        <w:keepNext/>
        <w:keepLines/>
        <w:widowControl w:val="0"/>
        <w:shd w:val="clear" w:color="auto" w:fill="auto"/>
        <w:bidi w:val="0"/>
        <w:spacing w:before="580" w:line="240" w:lineRule="auto"/>
        <w:ind w:left="0" w:right="0" w:firstLine="0"/>
        <w:jc w:val="center"/>
      </w:pPr>
      <w:bookmarkStart w:id="421" w:name="bookmark421"/>
      <w:bookmarkStart w:id="422" w:name="bookmark422"/>
      <w:bookmarkStart w:id="423" w:name="bookmark423"/>
      <w:r>
        <w:rPr>
          <w:color w:val="000000"/>
          <w:spacing w:val="0"/>
          <w:w w:val="100"/>
          <w:position w:val="0"/>
        </w:rPr>
        <w:t>第五节环境和社会责任</w:t>
      </w:r>
      <w:bookmarkEnd w:id="421"/>
      <w:bookmarkEnd w:id="422"/>
      <w:bookmarkEnd w:id="423"/>
    </w:p>
    <w:p>
      <w:pPr>
        <w:pStyle w:val="Style22"/>
        <w:keepNext/>
        <w:keepLines/>
        <w:widowControl w:val="0"/>
        <w:shd w:val="clear" w:color="auto" w:fill="auto"/>
        <w:tabs>
          <w:tab w:pos="573" w:val="left"/>
        </w:tabs>
        <w:bidi w:val="0"/>
        <w:spacing w:before="0" w:after="24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sz w:val="24"/>
          <w:szCs w:val="24"/>
        </w:rPr>
        <w:t>一</w:t>
      </w:r>
      <w:bookmarkEnd w:id="426"/>
      <w:r>
        <w:rPr>
          <w:color w:val="000000"/>
          <w:spacing w:val="0"/>
          <w:w w:val="100"/>
          <w:position w:val="0"/>
          <w:sz w:val="24"/>
          <w:szCs w:val="24"/>
        </w:rPr>
        <w:t>、</w:t>
        <w:tab/>
        <w:t>重大环保问题</w:t>
      </w:r>
      <w:bookmarkEnd w:id="424"/>
      <w:bookmarkEnd w:id="425"/>
      <w:bookmarkEnd w:id="427"/>
    </w:p>
    <w:p>
      <w:pPr>
        <w:pStyle w:val="Style1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报告期内因环境问题受到行政处罚的情况</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报告期内，公司及子公司在日常经营过程中，严格遵守国家相关环境保护方面的法律法规，未出现因违反环境保护方面的行 政处罚。参照重点排污单位披露的其他环境信息</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不适用</w:t>
      </w:r>
    </w:p>
    <w:p>
      <w:pPr>
        <w:pStyle w:val="Style1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不适用</w:t>
      </w:r>
    </w:p>
    <w:p>
      <w:pPr>
        <w:pStyle w:val="Style22"/>
        <w:keepNext/>
        <w:keepLines/>
        <w:widowControl w:val="0"/>
        <w:shd w:val="clear" w:color="auto" w:fill="auto"/>
        <w:tabs>
          <w:tab w:pos="573" w:val="left"/>
        </w:tabs>
        <w:bidi w:val="0"/>
        <w:spacing w:before="0" w:after="24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sz w:val="24"/>
          <w:szCs w:val="24"/>
        </w:rPr>
        <w:t>二</w:t>
      </w:r>
      <w:bookmarkEnd w:id="430"/>
      <w:r>
        <w:rPr>
          <w:color w:val="000000"/>
          <w:spacing w:val="0"/>
          <w:w w:val="100"/>
          <w:position w:val="0"/>
          <w:sz w:val="24"/>
          <w:szCs w:val="24"/>
        </w:rPr>
        <w:t>、</w:t>
        <w:tab/>
        <w:t>社会责任情况</w:t>
      </w:r>
      <w:bookmarkEnd w:id="428"/>
      <w:bookmarkEnd w:id="429"/>
      <w:bookmarkEnd w:id="431"/>
    </w:p>
    <w:p>
      <w:pPr>
        <w:pStyle w:val="Style17"/>
        <w:keepNext w:val="0"/>
        <w:keepLines w:val="0"/>
        <w:widowControl w:val="0"/>
        <w:shd w:val="clear" w:color="auto" w:fill="auto"/>
        <w:bidi w:val="0"/>
        <w:spacing w:before="0" w:after="120" w:line="322" w:lineRule="exact"/>
        <w:ind w:left="0" w:right="0" w:firstLine="360"/>
        <w:jc w:val="both"/>
      </w:pPr>
      <w:r>
        <w:rPr>
          <w:color w:val="000000"/>
          <w:spacing w:val="0"/>
          <w:w w:val="100"/>
          <w:position w:val="0"/>
        </w:rPr>
        <w:t>报告期内，公司积极履行企业应尽的义务，在不断创造价值的同时也积极承担对股东、职工、合作伙伴等利益相关者的 责任。</w:t>
      </w:r>
    </w:p>
    <w:p>
      <w:pPr>
        <w:pStyle w:val="Style17"/>
        <w:keepNext w:val="0"/>
        <w:keepLines w:val="0"/>
        <w:widowControl w:val="0"/>
        <w:shd w:val="clear" w:color="auto" w:fill="auto"/>
        <w:bidi w:val="0"/>
        <w:spacing w:before="0" w:after="0" w:line="313" w:lineRule="exact"/>
        <w:ind w:left="0" w:right="0" w:firstLine="360"/>
        <w:jc w:val="both"/>
      </w:pPr>
      <w:bookmarkStart w:id="432" w:name="bookmark432"/>
      <w:r>
        <w:rPr>
          <w:b/>
          <w:bCs/>
          <w:color w:val="000000"/>
          <w:spacing w:val="0"/>
          <w:w w:val="100"/>
          <w:position w:val="0"/>
        </w:rPr>
        <w:t>（</w:t>
      </w:r>
      <w:bookmarkEnd w:id="432"/>
      <w:r>
        <w:rPr>
          <w:b/>
          <w:bCs/>
          <w:color w:val="000000"/>
          <w:spacing w:val="0"/>
          <w:w w:val="100"/>
          <w:position w:val="0"/>
        </w:rPr>
        <w:t>一）保护股东权益方面</w:t>
      </w:r>
    </w:p>
    <w:p>
      <w:pPr>
        <w:pStyle w:val="Style1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公司自上市以来严格按照《公司法》《证券法》《上市公司治理准则》《深圳证券交易所创业板股票上市规则》等法 律法规以及规范性文件的要求，持续完善公司法人治理结构，进一步规范公司运作，切实保障股东特别是中小股东的合法权 益。在公司经营管理过程中不断完善内部控制制度，采取有效的运营风险防范措施，为公司健康、可持续发展夯实了基础。 报告期内，公司严格按照《公司章程》的规定和要求，规范股东大会的召集、召开及表决程序，通过现场、网络等合法有效 的方式，让更多的股东特别是中小股东能够参加股东大会，确保股东对公司重大事项的知情权、参与权和表决权。</w:t>
      </w:r>
    </w:p>
    <w:p>
      <w:pPr>
        <w:pStyle w:val="Style17"/>
        <w:keepNext w:val="0"/>
        <w:keepLines w:val="0"/>
        <w:widowControl w:val="0"/>
        <w:shd w:val="clear" w:color="auto" w:fill="auto"/>
        <w:bidi w:val="0"/>
        <w:spacing w:before="0" w:after="120" w:line="313" w:lineRule="exact"/>
        <w:ind w:left="0" w:right="0" w:firstLine="420"/>
        <w:jc w:val="both"/>
      </w:pPr>
      <w:r>
        <w:rPr>
          <w:color w:val="000000"/>
          <w:spacing w:val="0"/>
          <w:w w:val="100"/>
          <w:position w:val="0"/>
        </w:rPr>
        <w:t>报告期内，公司进一步完善信息披露及信息透明度工作，严格按照监管要求履行信息披露义务，真实、准确、完整、及 时、公平地披露对投资决策有重大影响的信息，披露内容坚持简明易懂，充分揭示风险，方便所有股东查阅，并根据监管要 求、进一步梳理完善公司治理制度，提升信息披露质量。通过投资者实地调研、电话专线、电子邮箱、网上业绩说明会、深 交所互动易平台等多渠道与投资者积极进行交流与沟通，及时解答投资者提出的问题，提高信息透明度，同时积极配合监管 部门工作，切实维护投资者特别是中小投资者的权益，实现投资者与公司的良性互动与和谐发展。</w:t>
      </w:r>
    </w:p>
    <w:p>
      <w:pPr>
        <w:pStyle w:val="Style17"/>
        <w:keepNext w:val="0"/>
        <w:keepLines w:val="0"/>
        <w:widowControl w:val="0"/>
        <w:shd w:val="clear" w:color="auto" w:fill="auto"/>
        <w:tabs>
          <w:tab w:pos="761" w:val="left"/>
        </w:tabs>
        <w:bidi w:val="0"/>
        <w:spacing w:before="0" w:after="120" w:line="313" w:lineRule="exact"/>
        <w:ind w:left="0" w:right="0" w:firstLine="220"/>
        <w:jc w:val="left"/>
      </w:pPr>
      <w:bookmarkStart w:id="433" w:name="bookmark433"/>
      <w:r>
        <w:rPr>
          <w:b/>
          <w:bCs/>
          <w:color w:val="000000"/>
          <w:spacing w:val="0"/>
          <w:w w:val="100"/>
          <w:position w:val="0"/>
        </w:rPr>
        <w:t>（</w:t>
      </w:r>
      <w:bookmarkEnd w:id="433"/>
      <w:r>
        <w:rPr>
          <w:b/>
          <w:bCs/>
          <w:color w:val="000000"/>
          <w:spacing w:val="0"/>
          <w:w w:val="100"/>
          <w:position w:val="0"/>
        </w:rPr>
        <w:t>二）</w:t>
        <w:tab/>
        <w:t>保护职工合法权益方面</w:t>
      </w:r>
    </w:p>
    <w:p>
      <w:pPr>
        <w:pStyle w:val="Style17"/>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公司严格遵照《劳动法》等法律法规以及公司员工管理相关规定，依法保障职工的合法权益。公司通过组建文娱活动、 为员工提供年节礼品、生日祝福等各种福利保障和多种人文关怀等，确保员工的个人权益和身心健康得到全面保障；公司实 行有公司特色的价值分配机制和内在激励机制，坚持业绩导向与效率优先、兼顾公平的原则，引导员工努力提升绩效，同时 公司薪酬向为公司持续创造价值的员工倾斜，对员工所创造的业绩予以合理的回报，充分调动员工积极性、提升员工满意度。 此外，公司注重人才培养，不断完善培训体系，注重员工培训与职业规划，积极开展员工内外部培训，注重提升员工自身素 质和综合能力，为员工的自我提升和发展提供更多机会，实现员工与企业共同成长。</w:t>
      </w:r>
    </w:p>
    <w:p>
      <w:pPr>
        <w:pStyle w:val="Style17"/>
        <w:keepNext w:val="0"/>
        <w:keepLines w:val="0"/>
        <w:widowControl w:val="0"/>
        <w:shd w:val="clear" w:color="auto" w:fill="auto"/>
        <w:tabs>
          <w:tab w:pos="761" w:val="left"/>
        </w:tabs>
        <w:bidi w:val="0"/>
        <w:spacing w:before="0" w:after="120" w:line="313" w:lineRule="exact"/>
        <w:ind w:left="0" w:right="0" w:firstLine="220"/>
        <w:jc w:val="left"/>
      </w:pPr>
      <w:bookmarkStart w:id="434" w:name="bookmark434"/>
      <w:r>
        <w:rPr>
          <w:b/>
          <w:bCs/>
          <w:color w:val="000000"/>
          <w:spacing w:val="0"/>
          <w:w w:val="100"/>
          <w:position w:val="0"/>
        </w:rPr>
        <w:t>（</w:t>
      </w:r>
      <w:bookmarkEnd w:id="434"/>
      <w:r>
        <w:rPr>
          <w:b/>
          <w:bCs/>
          <w:color w:val="000000"/>
          <w:spacing w:val="0"/>
          <w:w w:val="100"/>
          <w:position w:val="0"/>
        </w:rPr>
        <w:t>三）</w:t>
        <w:tab/>
        <w:t>保护供应商和客户权益方面</w:t>
      </w:r>
    </w:p>
    <w:p>
      <w:pPr>
        <w:pStyle w:val="Style17"/>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 xml:space="preserve">公司坚守诚信经营原则，注重于供应商相互促进共同成长，通过双方在技术、产品的互相交流与学习实现双方的共同发 </w:t>
      </w:r>
      <w:r>
        <w:rPr>
          <w:color w:val="000000"/>
          <w:spacing w:val="0"/>
          <w:w w:val="100"/>
          <w:position w:val="0"/>
        </w:rPr>
        <w:t>展与进步。公司为客户提供安全、可靠的产品和优质的服务是公司的一贯追求，通过持续技术创新来满足客户的需求，通过 加强产品研发和提供更满意的服务，提高客户的满意度和忠诚度。目前，公司已制定了较为规范的客户、供应商管理制度， 并与优质客户、供应商建立了长期稳定的战略合作关系，与合作伙伴共成长、齐发展。</w:t>
      </w:r>
    </w:p>
    <w:p>
      <w:pPr>
        <w:pStyle w:val="Style17"/>
        <w:keepNext w:val="0"/>
        <w:keepLines w:val="0"/>
        <w:widowControl w:val="0"/>
        <w:shd w:val="clear" w:color="auto" w:fill="auto"/>
        <w:bidi w:val="0"/>
        <w:spacing w:before="0" w:after="100" w:line="313" w:lineRule="exact"/>
        <w:ind w:left="0" w:right="0" w:firstLine="300"/>
        <w:jc w:val="left"/>
      </w:pPr>
      <w:bookmarkStart w:id="435" w:name="bookmark435"/>
      <w:r>
        <w:rPr>
          <w:b/>
          <w:bCs/>
          <w:color w:val="000000"/>
          <w:spacing w:val="0"/>
          <w:w w:val="100"/>
          <w:position w:val="0"/>
        </w:rPr>
        <w:t>（</w:t>
      </w:r>
      <w:bookmarkEnd w:id="435"/>
      <w:r>
        <w:rPr>
          <w:b/>
          <w:bCs/>
          <w:color w:val="000000"/>
          <w:spacing w:val="0"/>
          <w:w w:val="100"/>
          <w:position w:val="0"/>
        </w:rPr>
        <w:t>四）履行其他企业社会责任</w:t>
      </w:r>
    </w:p>
    <w:p>
      <w:pPr>
        <w:pStyle w:val="Style17"/>
        <w:keepNext w:val="0"/>
        <w:keepLines w:val="0"/>
        <w:widowControl w:val="0"/>
        <w:shd w:val="clear" w:color="auto" w:fill="auto"/>
        <w:bidi w:val="0"/>
        <w:spacing w:before="0" w:after="100" w:line="312" w:lineRule="exact"/>
        <w:ind w:left="0" w:right="0" w:firstLine="300"/>
        <w:jc w:val="left"/>
      </w:pPr>
      <w:r>
        <w:rPr>
          <w:color w:val="000000"/>
          <w:spacing w:val="0"/>
          <w:w w:val="100"/>
          <w:position w:val="0"/>
        </w:rPr>
        <w:t>公司始终把守法经营、依法纳税作为发展的基本准则，注重企业经济效益与社会效益的同步共赢。报告期内，公司严格 遵守企业财务制度、会计准则，真实准确核算企业经营成果；严格遵守国家法律法规政策的规定，积极纳税，发展就业岗位， 支持地方经济的发展，用实际行动履行社会责任和义务。</w:t>
      </w:r>
    </w:p>
    <w:p>
      <w:pPr>
        <w:pStyle w:val="Style17"/>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未来，公司会继续将企业的社会责任融入到企业发展中去，注重企业经济效益与社会效益的同步共赢，从而达到企业与 社会和谐发展。</w:t>
      </w:r>
    </w:p>
    <w:p>
      <w:pPr>
        <w:pStyle w:val="Style22"/>
        <w:keepNext/>
        <w:keepLines/>
        <w:widowControl w:val="0"/>
        <w:shd w:val="clear" w:color="auto" w:fill="auto"/>
        <w:bidi w:val="0"/>
        <w:spacing w:before="0" w:after="2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、巩固拓展脱贫攻坚成果、乡村振兴的情况</w:t>
      </w:r>
      <w:bookmarkEnd w:id="436"/>
      <w:bookmarkEnd w:id="437"/>
      <w:bookmarkEnd w:id="439"/>
    </w:p>
    <w:p>
      <w:pPr>
        <w:pStyle w:val="Style17"/>
        <w:keepNext w:val="0"/>
        <w:keepLines w:val="0"/>
        <w:widowControl w:val="0"/>
        <w:shd w:val="clear" w:color="auto" w:fill="auto"/>
        <w:bidi w:val="0"/>
        <w:spacing w:before="0" w:after="180" w:line="313" w:lineRule="exact"/>
        <w:ind w:left="0" w:right="0"/>
        <w:jc w:val="both"/>
      </w:pPr>
      <w:r>
        <w:rPr>
          <w:color w:val="000000"/>
          <w:spacing w:val="0"/>
          <w:w w:val="100"/>
          <w:position w:val="0"/>
        </w:rPr>
        <w:t>报告期内，公司暂未开展精准扶贫工作，也暂无后续精准扶贫计划。</w:t>
      </w:r>
      <w:r>
        <w:br w:type="page"/>
      </w:r>
    </w:p>
    <w:p>
      <w:pPr>
        <w:pStyle w:val="Style10"/>
        <w:keepNext/>
        <w:keepLines/>
        <w:widowControl w:val="0"/>
        <w:shd w:val="clear" w:color="auto" w:fill="auto"/>
        <w:bidi w:val="0"/>
        <w:spacing w:before="0" w:after="500" w:line="240" w:lineRule="auto"/>
        <w:ind w:left="0" w:right="0" w:firstLine="0"/>
        <w:jc w:val="center"/>
      </w:pPr>
      <w:bookmarkStart w:id="440" w:name="bookmark440"/>
      <w:bookmarkStart w:id="441" w:name="bookmark441"/>
      <w:bookmarkStart w:id="442" w:name="bookmark442"/>
      <w:r>
        <w:rPr>
          <w:color w:val="000000"/>
          <w:spacing w:val="0"/>
          <w:w w:val="100"/>
          <w:position w:val="0"/>
        </w:rPr>
        <w:t>第六节重要事项</w:t>
      </w:r>
      <w:bookmarkEnd w:id="440"/>
      <w:bookmarkEnd w:id="441"/>
      <w:bookmarkEnd w:id="442"/>
    </w:p>
    <w:p>
      <w:pPr>
        <w:pStyle w:val="Style22"/>
        <w:keepNext/>
        <w:keepLines/>
        <w:widowControl w:val="0"/>
        <w:shd w:val="clear" w:color="auto" w:fill="auto"/>
        <w:bidi w:val="0"/>
        <w:spacing w:before="0" w:after="30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一</w:t>
      </w:r>
      <w:bookmarkEnd w:id="445"/>
      <w:r>
        <w:rPr>
          <w:color w:val="000000"/>
          <w:spacing w:val="0"/>
          <w:w w:val="100"/>
          <w:position w:val="0"/>
          <w:sz w:val="24"/>
          <w:szCs w:val="24"/>
        </w:rPr>
        <w:t>、承诺事项履行情况</w:t>
      </w:r>
      <w:bookmarkEnd w:id="443"/>
      <w:bookmarkEnd w:id="444"/>
      <w:bookmarkEnd w:id="446"/>
    </w:p>
    <w:p>
      <w:pPr>
        <w:pStyle w:val="Style29"/>
        <w:keepNext/>
        <w:keepLines/>
        <w:widowControl w:val="0"/>
        <w:shd w:val="clear" w:color="auto" w:fill="auto"/>
        <w:bidi w:val="0"/>
        <w:spacing w:before="0" w:after="360" w:line="324"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、公司实际控制人、股东、关联方、收购人以及公司等承诺相关方在报告期内履行完毕及截至报告期末 尚未履行完毕的承诺事项</w:t>
      </w:r>
      <w:bookmarkEnd w:id="447"/>
      <w:bookmarkEnd w:id="448"/>
      <w:bookmarkEnd w:id="45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989"/>
        <w:gridCol w:w="710"/>
        <w:gridCol w:w="4392"/>
        <w:gridCol w:w="854"/>
        <w:gridCol w:w="566"/>
        <w:gridCol w:w="78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601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作为公司的控股股东、实际控制人，陈树林、蒋小明承 诺如下：</w:t>
            </w:r>
            <w:r>
              <w:rPr>
                <w:rFonts w:ascii="Times New Roman" w:eastAsia="Times New Roman" w:hAnsi="Times New Roman" w:cs="Times New Roman"/>
                <w:color w:val="000000"/>
                <w:spacing w:val="0"/>
                <w:w w:val="100"/>
                <w:position w:val="0"/>
              </w:rPr>
              <w:t>1</w:t>
            </w:r>
            <w:r>
              <w:rPr>
                <w:color w:val="000000"/>
                <w:spacing w:val="0"/>
                <w:w w:val="100"/>
                <w:position w:val="0"/>
              </w:rPr>
              <w:t>、自股票上市之日起三十六个月内，不转让或 者委托他人管理其直接或间接持有的公司股份，也不由 公司回购该部分股份；</w:t>
            </w:r>
            <w:r>
              <w:rPr>
                <w:rFonts w:ascii="Times New Roman" w:eastAsia="Times New Roman" w:hAnsi="Times New Roman" w:cs="Times New Roman"/>
                <w:color w:val="000000"/>
                <w:spacing w:val="0"/>
                <w:w w:val="100"/>
                <w:position w:val="0"/>
              </w:rPr>
              <w:t>2</w:t>
            </w:r>
            <w:r>
              <w:rPr>
                <w:color w:val="000000"/>
                <w:spacing w:val="0"/>
                <w:w w:val="100"/>
                <w:position w:val="0"/>
              </w:rPr>
              <w:t>、上述股份限售期届满后，在本 人担任公司董事、监事或高级管理人员期间，每年直接 或间接转让的股份不得超过本人直接或间接持有的公司 股份总数的百分之二十五；离职后半年内，不转让本人 直接或间接持有的公司股份；</w:t>
            </w:r>
            <w:r>
              <w:rPr>
                <w:rFonts w:ascii="Times New Roman" w:eastAsia="Times New Roman" w:hAnsi="Times New Roman" w:cs="Times New Roman"/>
                <w:color w:val="000000"/>
                <w:spacing w:val="0"/>
                <w:w w:val="100"/>
                <w:position w:val="0"/>
              </w:rPr>
              <w:t>3</w:t>
            </w:r>
            <w:r>
              <w:rPr>
                <w:color w:val="000000"/>
                <w:spacing w:val="0"/>
                <w:w w:val="100"/>
                <w:position w:val="0"/>
              </w:rPr>
              <w:t>、所持股票在锁定期满后 两年内减持的，其减持价格不低于发行价；</w:t>
            </w:r>
            <w:r>
              <w:rPr>
                <w:rFonts w:ascii="Times New Roman" w:eastAsia="Times New Roman" w:hAnsi="Times New Roman" w:cs="Times New Roman"/>
                <w:color w:val="000000"/>
                <w:spacing w:val="0"/>
                <w:w w:val="100"/>
                <w:position w:val="0"/>
              </w:rPr>
              <w:t>4</w:t>
            </w:r>
            <w:r>
              <w:rPr>
                <w:color w:val="000000"/>
                <w:spacing w:val="0"/>
                <w:w w:val="100"/>
                <w:position w:val="0"/>
              </w:rPr>
              <w:t>、公司上市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个月期末（如该日不是交易日， 则为该日后第一个交易日）收盘价低于发行价，本人持 有公司股票的锁定期限自动延长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个月。若公司股票在 此期间发生派息、送股、资本公积转增股本等除权除息 事项的，发行价应相应调整。</w:t>
            </w:r>
            <w:r>
              <w:rPr>
                <w:rFonts w:ascii="Times New Roman" w:eastAsia="Times New Roman" w:hAnsi="Times New Roman" w:cs="Times New Roman"/>
                <w:color w:val="000000"/>
                <w:spacing w:val="0"/>
                <w:w w:val="100"/>
                <w:position w:val="0"/>
              </w:rPr>
              <w:t>5</w:t>
            </w:r>
            <w:r>
              <w:rPr>
                <w:color w:val="000000"/>
                <w:spacing w:val="0"/>
                <w:w w:val="100"/>
                <w:position w:val="0"/>
              </w:rPr>
              <w:t>、本人将遵守中国证监会 《上市公司股东、董监高减持股份的若干规定》，深圳证 券交易所《深圳证券交易所创业板股票上市规则》、《深 圳证券交易所上市公司股东及董事、监事、高级管理人 员减持股份实施细则》的相关规定。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深圳市东方 富海创业投 资企业（有 限合伙）； 深圳市众创 佳业投资企 业（有限合 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以上股东承诺如下:本企业将遵守中国 证监会《上市公司股东、董监高减持股份的若干规定》， 深圳证券交易所《深圳证券交易所创业板股票上市规则》 《深圳证券交易所上市公司股东及董事、监事、高级管 理人员减持股份实施细则》的相关规定。自股票上市之 日起十二个月内，本企业不转让或者委托他人管理直接 或间接持有的公司股份，也不由公司回购该部分股份。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已履行完 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日，深 圳市东方 富海创业 投资企业 （有限合 伙）持有 公司股份 </w:t>
            </w:r>
            <w:r>
              <w:rPr>
                <w:rFonts w:ascii="Times New Roman" w:eastAsia="Times New Roman" w:hAnsi="Times New Roman" w:cs="Times New Roman"/>
                <w:color w:val="000000"/>
                <w:spacing w:val="0"/>
                <w:w w:val="100"/>
                <w:position w:val="0"/>
              </w:rPr>
              <w:t>14,526,00 0</w:t>
            </w:r>
            <w:r>
              <w:rPr>
                <w:color w:val="000000"/>
                <w:spacing w:val="0"/>
                <w:w w:val="100"/>
                <w:position w:val="0"/>
              </w:rPr>
              <w:t>股、深</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圳市众创 佳业投资 企业（有 限合伙） 持有公司 股份</w:t>
            </w:r>
          </w:p>
          <w:p>
            <w:pPr>
              <w:pStyle w:val="Style1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9,360,000 </w:t>
            </w:r>
            <w:r>
              <w:rPr>
                <w:color w:val="000000"/>
                <w:spacing w:val="0"/>
                <w:w w:val="100"/>
                <w:position w:val="0"/>
              </w:rPr>
              <w:t>股已解除 限售并上 市流通。</w:t>
            </w:r>
          </w:p>
        </w:tc>
      </w:tr>
      <w:tr>
        <w:trPr>
          <w:trHeight w:val="222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日，成 都盈创成 长股权投 资基金合</w:t>
            </w:r>
          </w:p>
        </w:tc>
      </w:tr>
      <w:tr>
        <w:trPr>
          <w:trHeight w:val="787"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成都盈创成 长股权投资 基金合伙企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深圳市远致 创业投资有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作为公司股东承诺如下：本企业将遵守中国证监会《上 市公司股东、董监高减持股份的若干规定》，深圳证券交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伙企业 </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 xml:space="preserve">持有 公司股份 </w:t>
            </w:r>
            <w:r>
              <w:rPr>
                <w:rFonts w:ascii="Times New Roman" w:eastAsia="Times New Roman" w:hAnsi="Times New Roman" w:cs="Times New Roman"/>
                <w:color w:val="000000"/>
                <w:spacing w:val="0"/>
                <w:w w:val="100"/>
                <w:position w:val="0"/>
              </w:rPr>
              <w:t xml:space="preserve">3,227,580 </w:t>
            </w:r>
            <w:r>
              <w:rPr>
                <w:color w:val="000000"/>
                <w:spacing w:val="0"/>
                <w:w w:val="100"/>
                <w:position w:val="0"/>
              </w:rPr>
              <w:t>股、深圳 市远致创 业投资有</w:t>
            </w:r>
          </w:p>
        </w:tc>
      </w:tr>
      <w:tr>
        <w:trPr>
          <w:trHeight w:val="1723"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200" w:after="100" w:line="240" w:lineRule="auto"/>
              <w:ind w:left="0" w:right="0" w:firstLine="0"/>
              <w:jc w:val="both"/>
            </w:pPr>
            <w:r>
              <w:rPr>
                <w:color w:val="000000"/>
                <w:spacing w:val="0"/>
                <w:w w:val="100"/>
                <w:position w:val="0"/>
              </w:rPr>
              <w:t>股份限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易所《深圳证券交易所创业板股票上市规则》《深圳证券 交易所上市公司股东及董事、监事、高级管理人员减持 股份实施细则》的相关规定。自股票上市之日起十二个 月内，本企业不转让或者委托他人管理直接或间接持有 的公司股份，也不由公司回购该部分股份。</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100" w:after="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18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307"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限公司持</w:t>
            </w:r>
          </w:p>
        </w:tc>
      </w:tr>
      <w:tr>
        <w:trPr>
          <w:trHeight w:val="1915"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有公司股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1,613,790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股已解除</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限售并上</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市流通。</w:t>
            </w:r>
          </w:p>
        </w:tc>
      </w:tr>
      <w:tr>
        <w:trPr>
          <w:trHeight w:val="66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本人将遵守中国证监会《上市公司股东、董监高减持股 份的若干规定》，深圳证券交易所《深圳证券交易所创业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陈金标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板股票上市规则》、《深圳证券交易所上市公司股东及董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侯冈</w:t>
            </w:r>
            <w:r>
              <w:rPr>
                <w:rFonts w:ascii="Times New Roman" w:eastAsia="Times New Roman" w:hAnsi="Times New Roman" w:cs="Times New Roman"/>
                <w:color w:val="000000"/>
                <w:spacing w:val="0"/>
                <w:w w:val="100"/>
                <w:position w:val="0"/>
              </w:rPr>
              <w:t>U</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事、监事、高级管理人员减持股份实施细则》的相关规</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黄玉华</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定。自公司公开发行股票并上市之日起十二个月内，本</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r>
      <w:tr>
        <w:trPr>
          <w:trHeight w:val="9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刘辉床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人不转让或者委托他人管理本人通过众创佳业间接持有 的公司公开发行股票前已发行的股份，也不由众创佳业 回购该部分股份。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作为公司的控股股东、实际控制人，陈树林、蒋小明承 诺如下：</w:t>
            </w:r>
            <w:r>
              <w:rPr>
                <w:rFonts w:ascii="Times New Roman" w:eastAsia="Times New Roman" w:hAnsi="Times New Roman" w:cs="Times New Roman"/>
                <w:color w:val="000000"/>
                <w:spacing w:val="0"/>
                <w:w w:val="100"/>
                <w:position w:val="0"/>
              </w:rPr>
              <w:t>1</w:t>
            </w:r>
            <w:r>
              <w:rPr>
                <w:color w:val="000000"/>
                <w:spacing w:val="0"/>
                <w:w w:val="100"/>
                <w:position w:val="0"/>
              </w:rPr>
              <w:t>、本人将遵守中国证监会《上市公司股东、董 监高减持股份的若干规定》，深圳证券交易所《深圳证券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交易所创业板股票上市规则》、《深圳证券交易所上市公 司股东及董事、监事、高级管理人员减持股份实施细则》 的相关规定，以及本人就持股锁定事项出具的相关承诺 执行有关股份限售事项；在证券监管机构、自律机构及 证券交易所等有关部门颁布的相关法律法规及规范性文 件的有关规定，以及本人股份锁定承诺规定的限售期内， 本人不会进行任何违反相关规定及股份锁定承诺的股份 减持行为。</w:t>
            </w:r>
            <w:r>
              <w:rPr>
                <w:rFonts w:ascii="Times New Roman" w:eastAsia="Times New Roman" w:hAnsi="Times New Roman" w:cs="Times New Roman"/>
                <w:color w:val="000000"/>
                <w:spacing w:val="0"/>
                <w:w w:val="100"/>
                <w:position w:val="0"/>
              </w:rPr>
              <w:t>2</w:t>
            </w:r>
            <w:r>
              <w:rPr>
                <w:color w:val="000000"/>
                <w:spacing w:val="0"/>
                <w:w w:val="100"/>
                <w:position w:val="0"/>
              </w:rPr>
              <w:t>、股份锁定期满后，本人届时将综合考虑资 金需求、投资安排等各方面因素确定是否减持公司股份。</w:t>
            </w:r>
          </w:p>
          <w:p>
            <w:pPr>
              <w:pStyle w:val="Style19"/>
              <w:keepNext w:val="0"/>
              <w:keepLines w:val="0"/>
              <w:widowControl w:val="0"/>
              <w:shd w:val="clear" w:color="auto" w:fill="auto"/>
              <w:tabs>
                <w:tab w:pos="23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如本人确定依法减持公司股份的，将严格按照证券监 管机构、自律机构及证券交易所等有权部门颁布的届时 有效的减持规则进行减持，并履行相应的信息披露义务。</w:t>
            </w:r>
          </w:p>
          <w:p>
            <w:pPr>
              <w:pStyle w:val="Style19"/>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减持承诺：（</w:t>
            </w:r>
            <w:r>
              <w:rPr>
                <w:rFonts w:ascii="Times New Roman" w:eastAsia="Times New Roman" w:hAnsi="Times New Roman" w:cs="Times New Roman"/>
                <w:color w:val="000000"/>
                <w:spacing w:val="0"/>
                <w:w w:val="100"/>
                <w:position w:val="0"/>
              </w:rPr>
              <w:t>1</w:t>
            </w:r>
            <w:r>
              <w:rPr>
                <w:color w:val="000000"/>
                <w:spacing w:val="0"/>
                <w:w w:val="100"/>
                <w:position w:val="0"/>
              </w:rPr>
              <w:t>）减持条件：符合中国证监会、证券交 易所的有关规定；（</w:t>
            </w:r>
            <w:r>
              <w:rPr>
                <w:rFonts w:ascii="Times New Roman" w:eastAsia="Times New Roman" w:hAnsi="Times New Roman" w:cs="Times New Roman"/>
                <w:color w:val="000000"/>
                <w:spacing w:val="0"/>
                <w:w w:val="100"/>
                <w:position w:val="0"/>
              </w:rPr>
              <w:t>2</w:t>
            </w:r>
            <w:r>
              <w:rPr>
                <w:color w:val="000000"/>
                <w:spacing w:val="0"/>
                <w:w w:val="100"/>
                <w:position w:val="0"/>
              </w:rPr>
              <w:t>）减持时间：严格遵守持股流通限 制的相关规定，持股流通限制期满后方可减持公司</w:t>
            </w:r>
            <w:r>
              <w:rPr>
                <w:rFonts w:ascii="Times New Roman" w:eastAsia="Times New Roman" w:hAnsi="Times New Roman" w:cs="Times New Roman"/>
                <w:color w:val="000000"/>
                <w:spacing w:val="0"/>
                <w:w w:val="100"/>
                <w:position w:val="0"/>
              </w:rPr>
              <w:t>A</w:t>
            </w:r>
            <w:r>
              <w:rPr>
                <w:color w:val="000000"/>
                <w:spacing w:val="0"/>
                <w:w w:val="100"/>
                <w:position w:val="0"/>
              </w:rPr>
              <w:t>股 股票；（</w:t>
            </w:r>
            <w:r>
              <w:rPr>
                <w:rFonts w:ascii="Times New Roman" w:eastAsia="Times New Roman" w:hAnsi="Times New Roman" w:cs="Times New Roman"/>
                <w:color w:val="000000"/>
                <w:spacing w:val="0"/>
                <w:w w:val="100"/>
                <w:position w:val="0"/>
              </w:rPr>
              <w:t>3</w:t>
            </w:r>
            <w:r>
              <w:rPr>
                <w:color w:val="000000"/>
                <w:spacing w:val="0"/>
                <w:w w:val="100"/>
                <w:position w:val="0"/>
              </w:rPr>
              <w:t>）减持方式：以证券交易所集中竞价、大宗交 易以及中国证监会、证券交易所认可的方式；（</w:t>
            </w:r>
            <w:r>
              <w:rPr>
                <w:rFonts w:ascii="Times New Roman" w:eastAsia="Times New Roman" w:hAnsi="Times New Roman" w:cs="Times New Roman"/>
                <w:color w:val="000000"/>
                <w:spacing w:val="0"/>
                <w:w w:val="100"/>
                <w:position w:val="0"/>
              </w:rPr>
              <w:t>4</w:t>
            </w:r>
            <w:r>
              <w:rPr>
                <w:color w:val="000000"/>
                <w:spacing w:val="0"/>
                <w:w w:val="100"/>
                <w:position w:val="0"/>
              </w:rPr>
              <w:t>）减持 价格：如在持股流通限制期满后两年内减持，减持价格 不低于公司首次公开发行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股股票的发行价，公司如有 派息、送股、资本公积金转增股本、配股等除权除息事 项，发行价格将相应进行调整；（</w:t>
            </w:r>
            <w:r>
              <w:rPr>
                <w:rFonts w:ascii="Times New Roman" w:eastAsia="Times New Roman" w:hAnsi="Times New Roman" w:cs="Times New Roman"/>
                <w:color w:val="000000"/>
                <w:spacing w:val="0"/>
                <w:w w:val="100"/>
                <w:position w:val="0"/>
              </w:rPr>
              <w:t>5</w:t>
            </w:r>
            <w:r>
              <w:rPr>
                <w:color w:val="000000"/>
                <w:spacing w:val="0"/>
                <w:w w:val="100"/>
                <w:position w:val="0"/>
              </w:rPr>
              <w:t>）减持公告：将在减 持前提前</w:t>
            </w:r>
            <w:r>
              <w:rPr>
                <w:rFonts w:ascii="Times New Roman" w:eastAsia="Times New Roman" w:hAnsi="Times New Roman" w:cs="Times New Roman"/>
                <w:color w:val="000000"/>
                <w:spacing w:val="0"/>
                <w:w w:val="100"/>
                <w:position w:val="0"/>
              </w:rPr>
              <w:t>5</w:t>
            </w:r>
            <w:r>
              <w:rPr>
                <w:color w:val="000000"/>
                <w:spacing w:val="0"/>
                <w:w w:val="100"/>
                <w:position w:val="0"/>
              </w:rPr>
              <w:t>个交易日将具体的减持计划以书面方式告知 公司，由公司提前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个交易日公告。如通过深圳证券交 易所集中竞价交易减持股份的，应当在首次卖出的十五 个交易日前向深圳证券交易所报告减持计划，进行备案 及公告。减持计划的内容包括但不限于减持股份的数量、 来源、原因、时间区间和价格区间等信息。陈树林、蒋 小明同时作出承诺，若其未能按照上述承诺事项履行， 本人持有的公司股份自本人未履行上述减持意向之日起 六个月内不得减持。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深圳市东方 富海创业投 资企业（有 限合伙）； 深圳市众创 佳业投资企 业（有限合 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、本企业将遵守中国证监会《上市公司股东、董监高减 持股份的若干规定》，深圳证券交易所《深圳证券交易所 创业板股票上市规则》、《深圳证券交易所上市公司股东 及董事、监事、高级管理人员减持股份实施细则》的相 关规定，以及本企业就持股锁定事项出具的相关承诺执 行有关股份限售事项；在证券监管机构、自律机构及证 券交易所等有关部门颁布的相关法律法规及规范性文件 的有关规定，以及本企业股份锁定承诺规定的限售期内， 本企业不会进行任何违反相关规定及股份锁定承诺的股 份减持行为。</w:t>
            </w:r>
            <w:r>
              <w:rPr>
                <w:rFonts w:ascii="Times New Roman" w:eastAsia="Times New Roman" w:hAnsi="Times New Roman" w:cs="Times New Roman"/>
                <w:color w:val="000000"/>
                <w:spacing w:val="0"/>
                <w:w w:val="100"/>
                <w:position w:val="0"/>
              </w:rPr>
              <w:t>2</w:t>
            </w:r>
            <w:r>
              <w:rPr>
                <w:color w:val="000000"/>
                <w:spacing w:val="0"/>
                <w:w w:val="100"/>
                <w:position w:val="0"/>
              </w:rPr>
              <w:t>、股份锁定期满后，本企业届时将综合考 虑资金需求、投资安排等各方面因素确定是否减持公司 股份。</w:t>
            </w:r>
            <w:r>
              <w:rPr>
                <w:rFonts w:ascii="Times New Roman" w:eastAsia="Times New Roman" w:hAnsi="Times New Roman" w:cs="Times New Roman"/>
                <w:color w:val="000000"/>
                <w:spacing w:val="0"/>
                <w:w w:val="100"/>
                <w:position w:val="0"/>
              </w:rPr>
              <w:t>3</w:t>
            </w:r>
            <w:r>
              <w:rPr>
                <w:color w:val="000000"/>
                <w:spacing w:val="0"/>
                <w:w w:val="100"/>
                <w:position w:val="0"/>
              </w:rPr>
              <w:t>、如本企业确定依法减持公司股份的，将严格按 照证券监管机构、自律机构及证券交易所等有权部门颁 布的届时有效的减持规则进行减持，并履行相应的信息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披露义务。</w:t>
            </w:r>
            <w:r>
              <w:rPr>
                <w:rFonts w:ascii="Times New Roman" w:eastAsia="Times New Roman" w:hAnsi="Times New Roman" w:cs="Times New Roman"/>
                <w:color w:val="000000"/>
                <w:spacing w:val="0"/>
                <w:w w:val="100"/>
                <w:position w:val="0"/>
              </w:rPr>
              <w:t>4</w:t>
            </w:r>
            <w:r>
              <w:rPr>
                <w:color w:val="000000"/>
                <w:spacing w:val="0"/>
                <w:w w:val="100"/>
                <w:position w:val="0"/>
              </w:rPr>
              <w:t>、减持承诺：（</w:t>
            </w:r>
            <w:r>
              <w:rPr>
                <w:rFonts w:ascii="Times New Roman" w:eastAsia="Times New Roman" w:hAnsi="Times New Roman" w:cs="Times New Roman"/>
                <w:color w:val="000000"/>
                <w:spacing w:val="0"/>
                <w:w w:val="100"/>
                <w:position w:val="0"/>
              </w:rPr>
              <w:t>1</w:t>
            </w:r>
            <w:r>
              <w:rPr>
                <w:color w:val="000000"/>
                <w:spacing w:val="0"/>
                <w:w w:val="100"/>
                <w:position w:val="0"/>
              </w:rPr>
              <w:t>）减持条件：符合中国证监 会、证券交易所的有关规定；（</w:t>
            </w:r>
            <w:r>
              <w:rPr>
                <w:rFonts w:ascii="Times New Roman" w:eastAsia="Times New Roman" w:hAnsi="Times New Roman" w:cs="Times New Roman"/>
                <w:color w:val="000000"/>
                <w:spacing w:val="0"/>
                <w:w w:val="100"/>
                <w:position w:val="0"/>
              </w:rPr>
              <w:t>2</w:t>
            </w:r>
            <w:r>
              <w:rPr>
                <w:color w:val="000000"/>
                <w:spacing w:val="0"/>
                <w:w w:val="100"/>
                <w:position w:val="0"/>
              </w:rPr>
              <w:t>）减持时间：严格遵守 持股流通限制的相关规定，持股流通限制期满后方可减 持公司</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3</w:t>
            </w:r>
            <w:r>
              <w:rPr>
                <w:color w:val="000000"/>
                <w:spacing w:val="0"/>
                <w:w w:val="100"/>
                <w:position w:val="0"/>
              </w:rPr>
              <w:t>）减持方式：以证券交易所集中竞 价、大宗交易以及中国证监会、证券交易所认可的方式;</w:t>
            </w:r>
          </w:p>
          <w:p>
            <w:pPr>
              <w:pStyle w:val="Style19"/>
              <w:keepNext w:val="0"/>
              <w:keepLines w:val="0"/>
              <w:widowControl w:val="0"/>
              <w:shd w:val="clear" w:color="auto" w:fill="auto"/>
              <w:tabs>
                <w:tab w:pos="37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减持价格:如在持股流通限制期满后两年内减持的， 减持价格不低于公司首次公开发行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股股票的发行价；</w:t>
            </w:r>
          </w:p>
          <w:p>
            <w:pPr>
              <w:pStyle w:val="Style19"/>
              <w:keepNext w:val="0"/>
              <w:keepLines w:val="0"/>
              <w:widowControl w:val="0"/>
              <w:shd w:val="clear" w:color="auto" w:fill="auto"/>
              <w:tabs>
                <w:tab w:pos="415"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减持公告：在减持前提前</w:t>
            </w:r>
            <w:r>
              <w:rPr>
                <w:rFonts w:ascii="Times New Roman" w:eastAsia="Times New Roman" w:hAnsi="Times New Roman" w:cs="Times New Roman"/>
                <w:color w:val="000000"/>
                <w:spacing w:val="0"/>
                <w:w w:val="100"/>
                <w:position w:val="0"/>
              </w:rPr>
              <w:t>5</w:t>
            </w:r>
            <w:r>
              <w:rPr>
                <w:color w:val="000000"/>
                <w:spacing w:val="0"/>
                <w:w w:val="100"/>
                <w:position w:val="0"/>
              </w:rPr>
              <w:t>个交易日将具体的减持 计划以书面方式告知公司，由公司提前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 如通过深圳证券交易所集中竞价交易减持股份的，应当 在首次卖出的十五个交易日前向深圳证券交易所报告减 持计划，进行备案及公告。减持计划的内容包括但不限 于减持股份的数量、来源、原因、时间区间和价格区间 等信息。本企业同时承诺，若其未能按照上述承诺事项 履行，本企业持有的南凌科技股份自本企业未履行上述 减持意向之日起六个月内不得减持。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股东一</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致行动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陈树林、蒋小明为公司控股股东和共同实际控制人，各 自分别直接持有公司</w:t>
            </w:r>
            <w:r>
              <w:rPr>
                <w:rFonts w:ascii="Times New Roman" w:eastAsia="Times New Roman" w:hAnsi="Times New Roman" w:cs="Times New Roman"/>
                <w:color w:val="000000"/>
                <w:spacing w:val="0"/>
                <w:w w:val="100"/>
                <w:position w:val="0"/>
              </w:rPr>
              <w:t>35.41%</w:t>
            </w:r>
            <w:r>
              <w:rPr>
                <w:color w:val="000000"/>
                <w:spacing w:val="0"/>
                <w:w w:val="100"/>
                <w:position w:val="0"/>
              </w:rPr>
              <w:t xml:space="preserve">的股份，合计持有公司 </w:t>
            </w:r>
            <w:r>
              <w:rPr>
                <w:rFonts w:ascii="Times New Roman" w:eastAsia="Times New Roman" w:hAnsi="Times New Roman" w:cs="Times New Roman"/>
                <w:color w:val="000000"/>
                <w:spacing w:val="0"/>
                <w:w w:val="100"/>
                <w:position w:val="0"/>
              </w:rPr>
              <w:t>70.82%</w:t>
            </w:r>
            <w:r>
              <w:rPr>
                <w:color w:val="000000"/>
                <w:spacing w:val="0"/>
                <w:w w:val="100"/>
                <w:position w:val="0"/>
              </w:rPr>
              <w:t>的股份。二人从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月至今，合计持股比例 一直超过发行人及其前身南凌有限总股本的</w:t>
            </w:r>
            <w:r>
              <w:rPr>
                <w:rFonts w:ascii="Times New Roman" w:eastAsia="Times New Roman" w:hAnsi="Times New Roman" w:cs="Times New Roman"/>
                <w:color w:val="000000"/>
                <w:spacing w:val="0"/>
                <w:w w:val="100"/>
                <w:position w:val="0"/>
              </w:rPr>
              <w:t>70%</w:t>
            </w:r>
            <w:r>
              <w:rPr>
                <w:color w:val="000000"/>
                <w:spacing w:val="0"/>
                <w:w w:val="100"/>
                <w:position w:val="0"/>
              </w:rPr>
              <w:t>，且在 报告期内的历次的股东（大）会决议及董事会决议及运 营决策上保持一致意见，能够实际支配发行人的行为。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69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发行人控股股东及共同实际控制人陈树林和蒋小明已出 具避免同业竞争的承诺函，作出以下承诺：（</w:t>
            </w:r>
            <w:r>
              <w:rPr>
                <w:rFonts w:ascii="Times New Roman" w:eastAsia="Times New Roman" w:hAnsi="Times New Roman" w:cs="Times New Roman"/>
                <w:color w:val="000000"/>
                <w:spacing w:val="0"/>
                <w:w w:val="100"/>
                <w:position w:val="0"/>
              </w:rPr>
              <w:t>1</w:t>
            </w:r>
            <w:r>
              <w:rPr>
                <w:color w:val="000000"/>
                <w:spacing w:val="0"/>
                <w:w w:val="100"/>
                <w:position w:val="0"/>
              </w:rPr>
              <w:t>）本人所 控制的其他企业目前不存在自营、与他人共同经营或为 他人经营与南凌科技相同、相似业务的情形，与南凌科 技之间不存在同业竞争。（</w:t>
            </w:r>
            <w:r>
              <w:rPr>
                <w:rFonts w:ascii="Times New Roman" w:eastAsia="Times New Roman" w:hAnsi="Times New Roman" w:cs="Times New Roman"/>
                <w:color w:val="000000"/>
                <w:spacing w:val="0"/>
                <w:w w:val="100"/>
                <w:position w:val="0"/>
              </w:rPr>
              <w:t>2</w:t>
            </w:r>
            <w:r>
              <w:rPr>
                <w:color w:val="000000"/>
                <w:spacing w:val="0"/>
                <w:w w:val="100"/>
                <w:position w:val="0"/>
              </w:rPr>
              <w:t>）在本人作为南凌科技控股 股东的期间，本人所控制的其他企业将不采取参股、控 股、联营、合营、合作或者其他任何方式直接或间接从 事与南凌科技业务范围相同、相似或构成实质竞争的业 务。如本人及本人所控制的其他企业获得的商业机会与 南凌科技主营业务发生同业竞争或可能发生同业竞争 的，本人及本人所控制的其他企业将立即通知南凌科技， 尽力将该商业机会按合理和公平的条款和条件给予南凌 科技，以确保南凌科技及其全体股东利益不受损害。（</w:t>
            </w:r>
            <w:r>
              <w:rPr>
                <w:rFonts w:ascii="Times New Roman" w:eastAsia="Times New Roman" w:hAnsi="Times New Roman" w:cs="Times New Roman"/>
                <w:color w:val="000000"/>
                <w:spacing w:val="0"/>
                <w:w w:val="100"/>
                <w:position w:val="0"/>
              </w:rPr>
              <w:t>3</w:t>
            </w:r>
            <w:r>
              <w:rPr>
                <w:color w:val="000000"/>
                <w:spacing w:val="0"/>
                <w:w w:val="100"/>
                <w:position w:val="0"/>
              </w:rPr>
              <w:t>） 如果本人及本人所控制的其他企业发现任何与发行人或 其控股企业主营业务构成或可能构成直接或间接竞争关 系的新业务机会，将立即书面通知发行人，并尽力促使 该业务机会按合理和公平的条款和条件首先提供给发行 人或其控股企业。（</w:t>
            </w:r>
            <w:r>
              <w:rPr>
                <w:rFonts w:ascii="Times New Roman" w:eastAsia="Times New Roman" w:hAnsi="Times New Roman" w:cs="Times New Roman"/>
                <w:color w:val="000000"/>
                <w:spacing w:val="0"/>
                <w:w w:val="100"/>
                <w:position w:val="0"/>
              </w:rPr>
              <w:t>4</w:t>
            </w:r>
            <w:r>
              <w:rPr>
                <w:color w:val="000000"/>
                <w:spacing w:val="0"/>
                <w:w w:val="100"/>
                <w:position w:val="0"/>
              </w:rPr>
              <w:t>）如本人及本人所控制的其他企业 违反上述承诺，则因此而取得的相关收益将全部归南凌 科技所有；如因此给南凌科技及其他股东造成损失的， 本人及本人所控制的其他企业将及时、足额赔偿南凌科 技及其他股东因此遭受的全部损失。如本人及本人所控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制的其他企业未履行前述承诺，则南凌科技有权扣留应 付本人的现金分红，直至本人及本人所控制的其他企业 履行上述承诺。（</w:t>
            </w:r>
            <w:r>
              <w:rPr>
                <w:rFonts w:ascii="Times New Roman" w:eastAsia="Times New Roman" w:hAnsi="Times New Roman" w:cs="Times New Roman"/>
                <w:color w:val="000000"/>
                <w:spacing w:val="0"/>
                <w:w w:val="100"/>
                <w:position w:val="0"/>
              </w:rPr>
              <w:t>5</w:t>
            </w:r>
            <w:r>
              <w:rPr>
                <w:color w:val="000000"/>
                <w:spacing w:val="0"/>
                <w:w w:val="100"/>
                <w:position w:val="0"/>
              </w:rPr>
              <w:t>）上述承诺在本人对发行人拥有直接 或间接的控制权或对发行人存在重大影响期间持续有 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深圳市东方 富海创业投 资企业（有 限合伙）； 深圳市众创 佳业投资企 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持有发行人</w:t>
            </w:r>
            <w:r>
              <w:rPr>
                <w:rFonts w:ascii="Times New Roman" w:eastAsia="Times New Roman" w:hAnsi="Times New Roman" w:cs="Times New Roman"/>
                <w:color w:val="000000"/>
                <w:spacing w:val="0"/>
                <w:w w:val="100"/>
                <w:position w:val="0"/>
              </w:rPr>
              <w:t>5%</w:t>
            </w:r>
            <w:r>
              <w:rPr>
                <w:color w:val="000000"/>
                <w:spacing w:val="0"/>
                <w:w w:val="100"/>
                <w:position w:val="0"/>
              </w:rPr>
              <w:t>以上股份的有限合伙企业股东东方富海、 众创佳业已出具避免同业竞争的承诺函，作出以下承诺： （</w:t>
            </w:r>
            <w:r>
              <w:rPr>
                <w:rFonts w:ascii="Times New Roman" w:eastAsia="Times New Roman" w:hAnsi="Times New Roman" w:cs="Times New Roman"/>
                <w:color w:val="000000"/>
                <w:spacing w:val="0"/>
                <w:w w:val="100"/>
                <w:position w:val="0"/>
              </w:rPr>
              <w:t>1</w:t>
            </w:r>
            <w:r>
              <w:rPr>
                <w:color w:val="000000"/>
                <w:spacing w:val="0"/>
                <w:w w:val="100"/>
                <w:position w:val="0"/>
              </w:rPr>
              <w:t>）本企业严格按照上市公司关联方信息披露的要求， 披露本企业及本企业直接或间接控制的企业信息。（</w:t>
            </w:r>
            <w:r>
              <w:rPr>
                <w:rFonts w:ascii="Times New Roman" w:eastAsia="Times New Roman" w:hAnsi="Times New Roman" w:cs="Times New Roman"/>
                <w:color w:val="000000"/>
                <w:spacing w:val="0"/>
                <w:w w:val="100"/>
                <w:position w:val="0"/>
              </w:rPr>
              <w:t>2</w:t>
            </w:r>
            <w:r>
              <w:rPr>
                <w:color w:val="000000"/>
                <w:spacing w:val="0"/>
                <w:w w:val="100"/>
                <w:position w:val="0"/>
              </w:rPr>
              <w:t>） 本企业及本企业所控制的其他企业目前不存在自营、与 他人共同经营或为他人经营与南凌科技相同、相似业务 的情形，与南凌科技之间不存在同业竞争。（</w:t>
            </w:r>
            <w:r>
              <w:rPr>
                <w:rFonts w:ascii="Times New Roman" w:eastAsia="Times New Roman" w:hAnsi="Times New Roman" w:cs="Times New Roman"/>
                <w:color w:val="000000"/>
                <w:spacing w:val="0"/>
                <w:w w:val="100"/>
                <w:position w:val="0"/>
              </w:rPr>
              <w:t>3</w:t>
            </w:r>
            <w:r>
              <w:rPr>
                <w:color w:val="000000"/>
                <w:spacing w:val="0"/>
                <w:w w:val="100"/>
                <w:position w:val="0"/>
              </w:rPr>
              <w:t>）在本企 业直接或间接持有南凌科技股份期间，本企业及本企业 所控制的其他企业将不采取参股、控股、联营、合营、 合作或者其他任何方式直接或间接从事与南凌科技业务 范围相同、相似或构成实质竞争的业务，如本企业或本 企业所控制的其他企业获得的商业机会与南凌科技主营 业务发生同业竞争或可能发生同业竞争的，本企业将立 即通知南凌科技，尽力将该商业机会按合理和公平的条 款和条件给予南凌科技，以确保南凌科技及其全体股东 利益不受损害。（</w:t>
            </w:r>
            <w:r>
              <w:rPr>
                <w:rFonts w:ascii="Times New Roman" w:eastAsia="Times New Roman" w:hAnsi="Times New Roman" w:cs="Times New Roman"/>
                <w:color w:val="000000"/>
                <w:spacing w:val="0"/>
                <w:w w:val="100"/>
                <w:position w:val="0"/>
              </w:rPr>
              <w:t>4</w:t>
            </w:r>
            <w:r>
              <w:rPr>
                <w:color w:val="000000"/>
                <w:spacing w:val="0"/>
                <w:w w:val="100"/>
                <w:position w:val="0"/>
              </w:rPr>
              <w:t>）如果本企业及其所控制的其他企业 发现任何与发行人或其控股企业主营业务构成或可能构 成直接或间接竞争关系的新业务机会，将立即书面通知 发行人，并尽力促使该业务机会按合理和公平的条款和 条件首先提供给发行人或其控股企业。如果本企业将来 出现所投资的全资、控股企业从事的业务与公司构成竞 争的情况，本企业同意通过有效方式将该等业务纳入公 司经营或采取其他恰当的方式以消除同业竞争的情形； 公司有权随时要求本企业出让在该等企业中的全部股 份，本企业给予公司对该等股份的优先购买权，并将尽 最大努力促使有关交易的价格是公平合理的。（</w:t>
            </w:r>
            <w:r>
              <w:rPr>
                <w:rFonts w:ascii="Times New Roman" w:eastAsia="Times New Roman" w:hAnsi="Times New Roman" w:cs="Times New Roman"/>
                <w:color w:val="000000"/>
                <w:spacing w:val="0"/>
                <w:w w:val="100"/>
                <w:position w:val="0"/>
              </w:rPr>
              <w:t>5</w:t>
            </w:r>
            <w:r>
              <w:rPr>
                <w:color w:val="000000"/>
                <w:spacing w:val="0"/>
                <w:w w:val="100"/>
                <w:position w:val="0"/>
              </w:rPr>
              <w:t>）如本 企业违反上述承诺，则因此而取得的相关收益将全部归 南凌科技所有；如因此给南凌科技及其他股东造成损失 的，本企业将及时、足额赔偿南凌科技及其他股东因此 遭受的全部损失。如本企业未履行前述承诺，则南凌科 技有权扣留应付本企业的现金分红，直至本企业履行上 述承诺。（</w:t>
            </w:r>
            <w:r>
              <w:rPr>
                <w:rFonts w:ascii="Times New Roman" w:eastAsia="Times New Roman" w:hAnsi="Times New Roman" w:cs="Times New Roman"/>
                <w:color w:val="000000"/>
                <w:spacing w:val="0"/>
                <w:w w:val="100"/>
                <w:position w:val="0"/>
              </w:rPr>
              <w:t>6</w:t>
            </w:r>
            <w:r>
              <w:rPr>
                <w:color w:val="000000"/>
                <w:spacing w:val="0"/>
                <w:w w:val="100"/>
                <w:position w:val="0"/>
              </w:rPr>
              <w:t>）上述承诺在本企业对发行人直接或间接持 有</w:t>
            </w:r>
            <w:r>
              <w:rPr>
                <w:rFonts w:ascii="Times New Roman" w:eastAsia="Times New Roman" w:hAnsi="Times New Roman" w:cs="Times New Roman"/>
                <w:color w:val="000000"/>
                <w:spacing w:val="0"/>
                <w:w w:val="100"/>
                <w:position w:val="0"/>
              </w:rPr>
              <w:t>5%</w:t>
            </w:r>
            <w:r>
              <w:rPr>
                <w:color w:val="000000"/>
                <w:spacing w:val="0"/>
                <w:w w:val="100"/>
                <w:position w:val="0"/>
              </w:rPr>
              <w:t>以上股权期间持续有效，且不可变更或撤销。本承 诺函至发生以下情形时终止（以较早为准）：①本企业对 发行人直接或间接持股低于</w:t>
            </w:r>
            <w:r>
              <w:rPr>
                <w:rFonts w:ascii="Times New Roman" w:eastAsia="Times New Roman" w:hAnsi="Times New Roman" w:cs="Times New Roman"/>
                <w:color w:val="000000"/>
                <w:spacing w:val="0"/>
                <w:w w:val="100"/>
                <w:position w:val="0"/>
              </w:rPr>
              <w:t>5%</w:t>
            </w:r>
            <w:r>
              <w:rPr>
                <w:color w:val="000000"/>
                <w:spacing w:val="0"/>
                <w:w w:val="100"/>
                <w:position w:val="0"/>
              </w:rPr>
              <w:t>；或②发行人股票终止上 市（暂停买卖除外）。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发行人控股股东及实际控制人陈树林和蒋小明已出具</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《关于规范关联交易的承诺函》，作出以下承诺：</w:t>
            </w:r>
            <w:r>
              <w:rPr>
                <w:rFonts w:ascii="Times New Roman" w:eastAsia="Times New Roman" w:hAnsi="Times New Roman" w:cs="Times New Roman"/>
                <w:color w:val="000000"/>
                <w:spacing w:val="0"/>
                <w:w w:val="100"/>
                <w:position w:val="0"/>
              </w:rPr>
              <w:t>1</w:t>
            </w:r>
            <w:r>
              <w:rPr>
                <w:color w:val="000000"/>
                <w:spacing w:val="0"/>
                <w:w w:val="100"/>
                <w:position w:val="0"/>
              </w:rPr>
              <w:t>、不 利用控股股东地位及与公司之间的关联关系损害公司利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易、资金 占用方 面的承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益和其他股东的合法权益。</w:t>
            </w:r>
            <w:r>
              <w:rPr>
                <w:rFonts w:ascii="Times New Roman" w:eastAsia="Times New Roman" w:hAnsi="Times New Roman" w:cs="Times New Roman"/>
                <w:color w:val="000000"/>
                <w:spacing w:val="0"/>
                <w:w w:val="100"/>
                <w:position w:val="0"/>
              </w:rPr>
              <w:t>2</w:t>
            </w:r>
            <w:r>
              <w:rPr>
                <w:color w:val="000000"/>
                <w:spacing w:val="0"/>
                <w:w w:val="100"/>
                <w:position w:val="0"/>
              </w:rPr>
              <w:t>、本承诺函出具日，未以任 何理由和方式占用过公司的资金或其他资产，且今后本 人及本人控制的其他企业亦将不会以任何理由和方式占 用公司的资金或其他资产。</w:t>
            </w:r>
            <w:r>
              <w:rPr>
                <w:rFonts w:ascii="Times New Roman" w:eastAsia="Times New Roman" w:hAnsi="Times New Roman" w:cs="Times New Roman"/>
                <w:color w:val="000000"/>
                <w:spacing w:val="0"/>
                <w:w w:val="100"/>
                <w:position w:val="0"/>
              </w:rPr>
              <w:t>3</w:t>
            </w:r>
            <w:r>
              <w:rPr>
                <w:color w:val="000000"/>
                <w:spacing w:val="0"/>
                <w:w w:val="100"/>
                <w:position w:val="0"/>
              </w:rPr>
              <w:t>、减少与公司发生关联交易， 如关联交易无法避免，将按照公平合理和正常的商业交 易条件进行，将不会要求或接受公司给予比在任何一项 市场公平交易中第三者更优惠的条件。</w:t>
            </w:r>
            <w:r>
              <w:rPr>
                <w:rFonts w:ascii="Times New Roman" w:eastAsia="Times New Roman" w:hAnsi="Times New Roman" w:cs="Times New Roman"/>
                <w:color w:val="000000"/>
                <w:spacing w:val="0"/>
                <w:w w:val="100"/>
                <w:position w:val="0"/>
              </w:rPr>
              <w:t>4</w:t>
            </w:r>
            <w:r>
              <w:rPr>
                <w:color w:val="000000"/>
                <w:spacing w:val="0"/>
                <w:w w:val="100"/>
                <w:position w:val="0"/>
              </w:rPr>
              <w:t>、将严格和善意 地履行与公司签订的各种关联交易协议，不会向公司谋 求任何超出上述规定以外的利益或收益。</w:t>
            </w:r>
            <w:r>
              <w:rPr>
                <w:rFonts w:ascii="Times New Roman" w:eastAsia="Times New Roman" w:hAnsi="Times New Roman" w:cs="Times New Roman"/>
                <w:color w:val="000000"/>
                <w:spacing w:val="0"/>
                <w:w w:val="100"/>
                <w:position w:val="0"/>
              </w:rPr>
              <w:t>5</w:t>
            </w:r>
            <w:r>
              <w:rPr>
                <w:color w:val="000000"/>
                <w:spacing w:val="0"/>
                <w:w w:val="100"/>
                <w:position w:val="0"/>
              </w:rPr>
              <w:t>、本人将通过 对所控制的其他企业的控制权，促使该等企业按照同样 的标准遵守上述承诺。</w:t>
            </w:r>
            <w:r>
              <w:rPr>
                <w:rFonts w:ascii="Times New Roman" w:eastAsia="Times New Roman" w:hAnsi="Times New Roman" w:cs="Times New Roman"/>
                <w:color w:val="000000"/>
                <w:spacing w:val="0"/>
                <w:w w:val="100"/>
                <w:position w:val="0"/>
              </w:rPr>
              <w:t>6</w:t>
            </w:r>
            <w:r>
              <w:rPr>
                <w:color w:val="000000"/>
                <w:spacing w:val="0"/>
                <w:w w:val="100"/>
                <w:position w:val="0"/>
              </w:rPr>
              <w:t>、若违反上述承诺，本人将承担 相应的法律责任，包括但不限于赔偿由此给公司及其他 股东造成的全部损失。</w:t>
            </w:r>
            <w:r>
              <w:rPr>
                <w:rFonts w:ascii="Times New Roman" w:eastAsia="Times New Roman" w:hAnsi="Times New Roman" w:cs="Times New Roman"/>
                <w:color w:val="000000"/>
                <w:spacing w:val="0"/>
                <w:w w:val="100"/>
                <w:position w:val="0"/>
              </w:rPr>
              <w:t>7</w:t>
            </w:r>
            <w:r>
              <w:rPr>
                <w:color w:val="000000"/>
                <w:spacing w:val="0"/>
                <w:w w:val="100"/>
                <w:position w:val="0"/>
              </w:rPr>
              <w:t>、上述承诺持续有效，直至本人 不再控制南凌科技为止。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深圳市东方 富海创业投 资企业（有 限合伙）； 深圳市众创 佳业投资企 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持有发行人</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以上股份的股东东方富海、众创佳业已出 具《关于规范关联交易的承诺函》，作出以下承诺：</w:t>
            </w:r>
            <w:r>
              <w:rPr>
                <w:rFonts w:ascii="Times New Roman" w:eastAsia="Times New Roman" w:hAnsi="Times New Roman" w:cs="Times New Roman"/>
                <w:color w:val="000000"/>
                <w:spacing w:val="0"/>
                <w:w w:val="100"/>
                <w:position w:val="0"/>
              </w:rPr>
              <w:t>1</w:t>
            </w:r>
            <w:r>
              <w:rPr>
                <w:color w:val="000000"/>
                <w:spacing w:val="0"/>
                <w:w w:val="100"/>
                <w:position w:val="0"/>
              </w:rPr>
              <w:t>、 不利用股东地位及与公司之间的关联关系损害公司利益 和其他股东的合法权益。</w:t>
            </w:r>
            <w:r>
              <w:rPr>
                <w:rFonts w:ascii="Times New Roman" w:eastAsia="Times New Roman" w:hAnsi="Times New Roman" w:cs="Times New Roman"/>
                <w:color w:val="000000"/>
                <w:spacing w:val="0"/>
                <w:w w:val="100"/>
                <w:position w:val="0"/>
              </w:rPr>
              <w:t>2</w:t>
            </w:r>
            <w:r>
              <w:rPr>
                <w:color w:val="000000"/>
                <w:spacing w:val="0"/>
                <w:w w:val="100"/>
                <w:position w:val="0"/>
              </w:rPr>
              <w:t>、本承诺函出具日，未以任何 理由和方式占用过公司的资金或其他资产，且今后本企 业及本企业控制的其他企业亦将不会以任何理由和方式 占用公司的资金或其他资产。</w:t>
            </w:r>
            <w:r>
              <w:rPr>
                <w:rFonts w:ascii="Times New Roman" w:eastAsia="Times New Roman" w:hAnsi="Times New Roman" w:cs="Times New Roman"/>
                <w:color w:val="000000"/>
                <w:spacing w:val="0"/>
                <w:w w:val="100"/>
                <w:position w:val="0"/>
              </w:rPr>
              <w:t>3</w:t>
            </w:r>
            <w:r>
              <w:rPr>
                <w:color w:val="000000"/>
                <w:spacing w:val="0"/>
                <w:w w:val="100"/>
                <w:position w:val="0"/>
              </w:rPr>
              <w:t>、减少与公司发生关联交 易，如关联交易无法避免，将按照公平合理和正常的商 业交易条件进行，将不会要求或接受公司给予比在任何 一项市场公平交易中第三者更优惠的条件。</w:t>
            </w:r>
            <w:r>
              <w:rPr>
                <w:rFonts w:ascii="Times New Roman" w:eastAsia="Times New Roman" w:hAnsi="Times New Roman" w:cs="Times New Roman"/>
                <w:color w:val="000000"/>
                <w:spacing w:val="0"/>
                <w:w w:val="100"/>
                <w:position w:val="0"/>
              </w:rPr>
              <w:t>4</w:t>
            </w:r>
            <w:r>
              <w:rPr>
                <w:color w:val="000000"/>
                <w:spacing w:val="0"/>
                <w:w w:val="100"/>
                <w:position w:val="0"/>
              </w:rPr>
              <w:t>、将严格和 善意地履行与公司签订的各种关联交易协议，不会向公 司谋求任何超出上述规定以外的利益或收益。</w:t>
            </w:r>
            <w:r>
              <w:rPr>
                <w:rFonts w:ascii="Times New Roman" w:eastAsia="Times New Roman" w:hAnsi="Times New Roman" w:cs="Times New Roman"/>
                <w:color w:val="000000"/>
                <w:spacing w:val="0"/>
                <w:w w:val="100"/>
                <w:position w:val="0"/>
              </w:rPr>
              <w:t>5</w:t>
            </w:r>
            <w:r>
              <w:rPr>
                <w:color w:val="000000"/>
                <w:spacing w:val="0"/>
                <w:w w:val="100"/>
                <w:position w:val="0"/>
              </w:rPr>
              <w:t>、本企业 将通过对所控制的其他企业的控制权，促使该等企业按 照同样的标准遵守上述承诺。</w:t>
            </w:r>
            <w:r>
              <w:rPr>
                <w:rFonts w:ascii="Times New Roman" w:eastAsia="Times New Roman" w:hAnsi="Times New Roman" w:cs="Times New Roman"/>
                <w:color w:val="000000"/>
                <w:spacing w:val="0"/>
                <w:w w:val="100"/>
                <w:position w:val="0"/>
              </w:rPr>
              <w:t>6</w:t>
            </w:r>
            <w:r>
              <w:rPr>
                <w:color w:val="000000"/>
                <w:spacing w:val="0"/>
                <w:w w:val="100"/>
                <w:position w:val="0"/>
              </w:rPr>
              <w:t>、若违反上述承诺，本企 业将承担相应的法律责任，包括但不限于赔偿由此给公 司及其他股东造成的全部损失。</w:t>
            </w:r>
            <w:r>
              <w:rPr>
                <w:rFonts w:ascii="Times New Roman" w:eastAsia="Times New Roman" w:hAnsi="Times New Roman" w:cs="Times New Roman"/>
                <w:color w:val="000000"/>
                <w:spacing w:val="0"/>
                <w:w w:val="100"/>
                <w:position w:val="0"/>
              </w:rPr>
              <w:t>7</w:t>
            </w:r>
            <w:r>
              <w:rPr>
                <w:color w:val="000000"/>
                <w:spacing w:val="0"/>
                <w:w w:val="100"/>
                <w:position w:val="0"/>
              </w:rPr>
              <w:t>、上述承诺持续有效， 直至本企业不再直接或间接地持有南凌科技的股份为 止，且不可变更或撤销。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51" w:lineRule="exact"/>
              <w:ind w:left="0" w:right="0" w:firstLine="0"/>
              <w:jc w:val="both"/>
            </w:pPr>
            <w:r>
              <w:rPr>
                <w:color w:val="000000"/>
                <w:spacing w:val="0"/>
                <w:w w:val="100"/>
                <w:position w:val="0"/>
              </w:rPr>
              <w:t>本公司、 陈树林、 蒋小明、 陈金标、 刘青、 侯冈叭 黄玉华、 刘学忠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 定股价 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年第一次临时股东大会通过了《关于</w:t>
            </w:r>
            <w:r>
              <w:rPr>
                <w:color w:val="000000"/>
                <w:spacing w:val="0"/>
                <w:w w:val="100"/>
                <w:position w:val="0"/>
              </w:rPr>
              <w:t>〈</w:t>
            </w:r>
            <w:r>
              <w:rPr>
                <w:color w:val="000000"/>
                <w:spacing w:val="0"/>
                <w:w w:val="100"/>
                <w:position w:val="0"/>
              </w:rPr>
              <w:t>南凌科 技股份有限公司上市后稳定股价的预案及未能履行承诺 的约束措施</w:t>
            </w:r>
            <w:r>
              <w:rPr>
                <w:color w:val="000000"/>
                <w:spacing w:val="0"/>
                <w:w w:val="100"/>
                <w:position w:val="0"/>
              </w:rPr>
              <w:t>〉</w:t>
            </w:r>
            <w:r>
              <w:rPr>
                <w:color w:val="000000"/>
                <w:spacing w:val="0"/>
                <w:w w:val="100"/>
                <w:position w:val="0"/>
              </w:rPr>
              <w:t>的议案》（以下简称</w:t>
            </w:r>
            <w:r>
              <w:rPr>
                <w:rFonts w:ascii="Times New Roman" w:eastAsia="Times New Roman" w:hAnsi="Times New Roman" w:cs="Times New Roman"/>
                <w:color w:val="000000"/>
                <w:spacing w:val="0"/>
                <w:w w:val="100"/>
                <w:position w:val="0"/>
              </w:rPr>
              <w:t>“</w:t>
            </w:r>
            <w:r>
              <w:rPr>
                <w:color w:val="000000"/>
                <w:spacing w:val="0"/>
                <w:w w:val="100"/>
                <w:position w:val="0"/>
              </w:rPr>
              <w:t>稳定股价的预案</w:t>
            </w:r>
            <w:r>
              <w:rPr>
                <w:rFonts w:ascii="Times New Roman" w:eastAsia="Times New Roman" w:hAnsi="Times New Roman" w:cs="Times New Roman"/>
                <w:color w:val="000000"/>
                <w:spacing w:val="0"/>
                <w:w w:val="100"/>
                <w:position w:val="0"/>
              </w:rPr>
              <w:t>”</w:t>
            </w:r>
            <w:r>
              <w:rPr>
                <w:color w:val="000000"/>
                <w:spacing w:val="0"/>
                <w:w w:val="100"/>
                <w:position w:val="0"/>
              </w:rPr>
              <w:t>），具 体内容如下：（</w:t>
            </w:r>
            <w:r>
              <w:rPr>
                <w:rFonts w:ascii="Times New Roman" w:eastAsia="Times New Roman" w:hAnsi="Times New Roman" w:cs="Times New Roman"/>
                <w:color w:val="000000"/>
                <w:spacing w:val="0"/>
                <w:w w:val="100"/>
                <w:position w:val="0"/>
              </w:rPr>
              <w:t>1</w:t>
            </w:r>
            <w:r>
              <w:rPr>
                <w:color w:val="000000"/>
                <w:spacing w:val="0"/>
                <w:w w:val="100"/>
                <w:position w:val="0"/>
              </w:rPr>
              <w:t>）启动稳定股价措施的条件①启动条件 在南凌科技首次公开发行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股股票上市后</w:t>
            </w:r>
            <w:r>
              <w:rPr>
                <w:rFonts w:ascii="Times New Roman" w:eastAsia="Times New Roman" w:hAnsi="Times New Roman" w:cs="Times New Roman"/>
                <w:color w:val="000000"/>
                <w:spacing w:val="0"/>
                <w:w w:val="100"/>
                <w:position w:val="0"/>
              </w:rPr>
              <w:t>3</w:t>
            </w:r>
            <w:r>
              <w:rPr>
                <w:color w:val="000000"/>
                <w:spacing w:val="0"/>
                <w:w w:val="100"/>
                <w:position w:val="0"/>
              </w:rPr>
              <w:t xml:space="preserve">年内，除不 可抗力等因素所导致的股价下跌之外，如公司股票连续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个交易日的收盘价均低于公司最近一期经审计的每 股净资产（最近一期审计基准日后，因利润分配、资本 公积金转增股本、增发、配股等情况导致公司净资产或 股份总数出现变化的，每股净资产相应进行调整，下同）， 公司应当在</w:t>
            </w:r>
            <w:r>
              <w:rPr>
                <w:rFonts w:ascii="Times New Roman" w:eastAsia="Times New Roman" w:hAnsi="Times New Roman" w:cs="Times New Roman"/>
                <w:color w:val="000000"/>
                <w:spacing w:val="0"/>
                <w:w w:val="100"/>
                <w:position w:val="0"/>
              </w:rPr>
              <w:t>30</w:t>
            </w:r>
            <w:r>
              <w:rPr>
                <w:color w:val="000000"/>
                <w:spacing w:val="0"/>
                <w:w w:val="100"/>
                <w:position w:val="0"/>
              </w:rPr>
              <w:t>日内开始实施相关稳定股价的方案，并应 提前公告具体实施方案。②停止条件在上述第①项稳定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股价具体方案的实施期间内或实施前，若出现以下任一 情形，则视为本次稳定股价方案终止：</w:t>
            </w:r>
            <w:r>
              <w:rPr>
                <w:rFonts w:ascii="Times New Roman" w:eastAsia="Times New Roman" w:hAnsi="Times New Roman" w:cs="Times New Roman"/>
                <w:color w:val="000000"/>
                <w:spacing w:val="0"/>
                <w:w w:val="100"/>
                <w:position w:val="0"/>
              </w:rPr>
              <w:t>1</w:t>
            </w:r>
            <w:r>
              <w:rPr>
                <w:color w:val="000000"/>
                <w:spacing w:val="0"/>
                <w:w w:val="100"/>
                <w:position w:val="0"/>
              </w:rPr>
              <w:t>）如公司股票连 续</w:t>
            </w:r>
            <w:r>
              <w:rPr>
                <w:rFonts w:ascii="Times New Roman" w:eastAsia="Times New Roman" w:hAnsi="Times New Roman" w:cs="Times New Roman"/>
                <w:color w:val="000000"/>
                <w:spacing w:val="0"/>
                <w:w w:val="100"/>
                <w:position w:val="0"/>
              </w:rPr>
              <w:t>10</w:t>
            </w:r>
            <w:r>
              <w:rPr>
                <w:color w:val="000000"/>
                <w:spacing w:val="0"/>
                <w:w w:val="100"/>
                <w:position w:val="0"/>
              </w:rPr>
              <w:t>个交易日收盘价高于最近一期经审计的每股净资 产（最近一期审计基准日后，因利润分配、资本公积金 转增股本、增发、配股等情况导致公司净资产或股份总 数出现变化的，每股净资产相应进行调整）时，将停止 实施股价稳定措施；</w:t>
            </w:r>
            <w:r>
              <w:rPr>
                <w:rFonts w:ascii="Times New Roman" w:eastAsia="Times New Roman" w:hAnsi="Times New Roman" w:cs="Times New Roman"/>
                <w:color w:val="000000"/>
                <w:spacing w:val="0"/>
                <w:w w:val="100"/>
                <w:position w:val="0"/>
              </w:rPr>
              <w:t>2</w:t>
            </w:r>
            <w:r>
              <w:rPr>
                <w:color w:val="000000"/>
                <w:spacing w:val="0"/>
                <w:w w:val="100"/>
                <w:position w:val="0"/>
              </w:rPr>
              <w:t>）继续回购或增持公司股份将导致 公司股权分布不符合上市条件。上述第①项稳定股价具 体方案实施完毕或停止实施后，如再次发生上述第①项 的启动条件，则再次启动稳定股价措施。（</w:t>
            </w:r>
            <w:r>
              <w:rPr>
                <w:rFonts w:ascii="Times New Roman" w:eastAsia="Times New Roman" w:hAnsi="Times New Roman" w:cs="Times New Roman"/>
                <w:color w:val="000000"/>
                <w:spacing w:val="0"/>
                <w:w w:val="100"/>
                <w:position w:val="0"/>
              </w:rPr>
              <w:t>2</w:t>
            </w:r>
            <w:r>
              <w:rPr>
                <w:color w:val="000000"/>
                <w:spacing w:val="0"/>
                <w:w w:val="100"/>
                <w:position w:val="0"/>
              </w:rPr>
              <w:t>）股价稳定 预案的具体措施当上述启动股价稳定措施的条件成就 时，将依次开展公司回购，控股股东、实际控制人增持， 董事、高级管理人员增持等工作以稳定公司股价，回购 或增持价格不超过公司最近一期经审计的每股净资产， 控股股东、实际控制人及董事、高级管理人员在公司出 现需稳定股价的情形时，必须履行所承诺的增持义务， 在履行完强制增持义务后，可选择自愿增持。如该等方 案、措施需要提交董事会、股东大会审议的，则控股股 东、实际控制人以及其他担任董事、监事、高级管理人 员的股东应予以支持。①由公司回购股票；如公司出现 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个交易日的收盘价低于最近一期经审计的净资 产时，公司可自愿采取回购股票的措施以稳定公司股价:</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公司为稳定股价之目的回购股份，应符合《上市公司 回购社会公众股份管理办法（试行）》及《关于上市公司 以集中竞价交易方式回购股份的补充规定》等相关法律、 法规的规定，且不应导致公司股权分布不符合上市条件；</w:t>
            </w:r>
          </w:p>
          <w:p>
            <w:pPr>
              <w:pStyle w:val="Style19"/>
              <w:keepNext w:val="0"/>
              <w:keepLines w:val="0"/>
              <w:widowControl w:val="0"/>
              <w:shd w:val="clear" w:color="auto" w:fill="auto"/>
              <w:tabs>
                <w:tab w:pos="245"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公司董事会对回购股份做出决议，须经全体董事二分 之一以上表决通过，公司董事承诺就该等回购股份的相 关决议投赞成票。公司股东大会对回购股份做出决议， 须经出席会议的股东所持表决权的三分之二以上通过， 公司控股股东承诺就该等回购事宜在股东大会中投赞成 票；</w:t>
            </w:r>
            <w:r>
              <w:rPr>
                <w:rFonts w:ascii="Times New Roman" w:eastAsia="Times New Roman" w:hAnsi="Times New Roman" w:cs="Times New Roman"/>
                <w:color w:val="000000"/>
                <w:spacing w:val="0"/>
                <w:w w:val="100"/>
                <w:position w:val="0"/>
              </w:rPr>
              <w:t>3</w:t>
            </w:r>
            <w:r>
              <w:rPr>
                <w:color w:val="000000"/>
                <w:spacing w:val="0"/>
                <w:w w:val="100"/>
                <w:position w:val="0"/>
              </w:rPr>
              <w:t>）公司为稳定股价之目的进行股份回购的，除应符 合相关法律法规之要求之外，还应符合：单次触发前述 稳定股价启动条件时用于回购股份的资金总额原则上不 超过公司上一会计年度实现的归属于母公司股东的净利 润的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）公司用于回购股份的资金总额累计不超过 公司首次公开发行新股所募集资金总额的</w:t>
            </w:r>
            <w:r>
              <w:rPr>
                <w:rFonts w:ascii="Times New Roman" w:eastAsia="Times New Roman" w:hAnsi="Times New Roman" w:cs="Times New Roman"/>
                <w:color w:val="000000"/>
                <w:spacing w:val="0"/>
                <w:w w:val="100"/>
                <w:position w:val="0"/>
              </w:rPr>
              <w:t>30%</w:t>
            </w:r>
            <w:r>
              <w:rPr>
                <w:color w:val="000000"/>
                <w:spacing w:val="0"/>
                <w:w w:val="100"/>
                <w:position w:val="0"/>
              </w:rPr>
              <w:t>。公司董 事会公告回购股份预案后，公司股票若连续</w:t>
            </w:r>
            <w:r>
              <w:rPr>
                <w:rFonts w:ascii="Times New Roman" w:eastAsia="Times New Roman" w:hAnsi="Times New Roman" w:cs="Times New Roman"/>
                <w:color w:val="000000"/>
                <w:spacing w:val="0"/>
                <w:w w:val="100"/>
                <w:position w:val="0"/>
              </w:rPr>
              <w:t>10</w:t>
            </w:r>
            <w:r>
              <w:rPr>
                <w:color w:val="000000"/>
                <w:spacing w:val="0"/>
                <w:w w:val="100"/>
                <w:position w:val="0"/>
              </w:rPr>
              <w:t xml:space="preserve">个交易日 的收盘价超过公司最近一期经审计的除权后每股净资产 值，或者继续增持股份将导致公司不满足上市条件，公 司董事会应做出决议终止本次回购股份事宜，且在未来 </w:t>
            </w:r>
            <w:r>
              <w:rPr>
                <w:rFonts w:ascii="Times New Roman" w:eastAsia="Times New Roman" w:hAnsi="Times New Roman" w:cs="Times New Roman"/>
                <w:color w:val="000000"/>
                <w:spacing w:val="0"/>
                <w:w w:val="100"/>
                <w:position w:val="0"/>
              </w:rPr>
              <w:t>3</w:t>
            </w:r>
            <w:r>
              <w:rPr>
                <w:color w:val="000000"/>
                <w:spacing w:val="0"/>
                <w:w w:val="100"/>
                <w:position w:val="0"/>
              </w:rPr>
              <w:t>个月内不再启动股份回购事宜。。②控股股东、实际控 制人增持；在公司回购股票措施完成后，如仍未达到</w:t>
            </w:r>
            <w:r>
              <w:rPr>
                <w:rFonts w:ascii="Times New Roman" w:eastAsia="Times New Roman" w:hAnsi="Times New Roman" w:cs="Times New Roman"/>
                <w:color w:val="000000"/>
                <w:spacing w:val="0"/>
                <w:w w:val="100"/>
                <w:position w:val="0"/>
              </w:rPr>
              <w:t>“</w:t>
            </w:r>
            <w:r>
              <w:rPr>
                <w:color w:val="000000"/>
                <w:spacing w:val="0"/>
                <w:w w:val="100"/>
                <w:position w:val="0"/>
              </w:rPr>
              <w:t>公 司股票连续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个交易日的收盘价均高于最近一期经审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计的每股净资产</w:t>
            </w:r>
            <w:r>
              <w:rPr>
                <w:rFonts w:ascii="Times New Roman" w:eastAsia="Times New Roman" w:hAnsi="Times New Roman" w:cs="Times New Roman"/>
                <w:color w:val="000000"/>
                <w:spacing w:val="0"/>
                <w:w w:val="100"/>
                <w:position w:val="0"/>
              </w:rPr>
              <w:t>”</w:t>
            </w:r>
            <w:r>
              <w:rPr>
                <w:color w:val="000000"/>
                <w:spacing w:val="0"/>
                <w:w w:val="100"/>
                <w:position w:val="0"/>
              </w:rPr>
              <w:t>，则启动公司控股股东、实际控制人增 持股票：</w:t>
            </w:r>
            <w:r>
              <w:rPr>
                <w:rFonts w:ascii="Times New Roman" w:eastAsia="Times New Roman" w:hAnsi="Times New Roman" w:cs="Times New Roman"/>
                <w:color w:val="000000"/>
                <w:spacing w:val="0"/>
                <w:w w:val="100"/>
                <w:position w:val="0"/>
              </w:rPr>
              <w:t>1</w:t>
            </w:r>
            <w:r>
              <w:rPr>
                <w:color w:val="000000"/>
                <w:spacing w:val="0"/>
                <w:w w:val="100"/>
                <w:position w:val="0"/>
              </w:rPr>
              <w:t>）公司控股股东、实际控制人应在符合《上市 公司收购管理办法》、股东及董事增持等法律法规的条件 和要求的前提下，对公司股票进行增持；</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个月内控 股股东或实际控制人增持股份金额不少于控股股东、实 际控制人自公司上市后累计从公司所获得现金分红金额 的</w:t>
            </w:r>
            <w:r>
              <w:rPr>
                <w:rFonts w:ascii="Times New Roman" w:eastAsia="Times New Roman" w:hAnsi="Times New Roman" w:cs="Times New Roman"/>
                <w:color w:val="000000"/>
                <w:spacing w:val="0"/>
                <w:w w:val="100"/>
                <w:position w:val="0"/>
              </w:rPr>
              <w:t>20%</w:t>
            </w:r>
            <w:r>
              <w:rPr>
                <w:color w:val="000000"/>
                <w:spacing w:val="0"/>
                <w:w w:val="100"/>
                <w:position w:val="0"/>
              </w:rPr>
              <w:t>，增持数量不超过公司股本总额的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。③董事、 高级管理人员增持；在公司回购股票措施完成，且公司 控股股东、实际控制人单次增持股份数量达到最大限额 之日后，如仍未达到</w:t>
            </w:r>
            <w:r>
              <w:rPr>
                <w:rFonts w:ascii="Times New Roman" w:eastAsia="Times New Roman" w:hAnsi="Times New Roman" w:cs="Times New Roman"/>
                <w:color w:val="000000"/>
                <w:spacing w:val="0"/>
                <w:w w:val="100"/>
                <w:position w:val="0"/>
              </w:rPr>
              <w:t>“</w:t>
            </w:r>
            <w:r>
              <w:rPr>
                <w:color w:val="000000"/>
                <w:spacing w:val="0"/>
                <w:w w:val="100"/>
                <w:position w:val="0"/>
              </w:rPr>
              <w:t>公司股票连续</w:t>
            </w:r>
            <w:r>
              <w:rPr>
                <w:rFonts w:ascii="Times New Roman" w:eastAsia="Times New Roman" w:hAnsi="Times New Roman" w:cs="Times New Roman"/>
                <w:color w:val="000000"/>
                <w:spacing w:val="0"/>
                <w:w w:val="100"/>
                <w:position w:val="0"/>
              </w:rPr>
              <w:t>10</w:t>
            </w:r>
            <w:r>
              <w:rPr>
                <w:color w:val="000000"/>
                <w:spacing w:val="0"/>
                <w:w w:val="100"/>
                <w:position w:val="0"/>
              </w:rPr>
              <w:t>个交易日的收盘 价均高于最近一期经审计的每股净资产</w:t>
            </w:r>
            <w:r>
              <w:rPr>
                <w:rFonts w:ascii="Times New Roman" w:eastAsia="Times New Roman" w:hAnsi="Times New Roman" w:cs="Times New Roman"/>
                <w:color w:val="000000"/>
                <w:spacing w:val="0"/>
                <w:w w:val="100"/>
                <w:position w:val="0"/>
              </w:rPr>
              <w:t>”</w:t>
            </w:r>
            <w:r>
              <w:rPr>
                <w:color w:val="000000"/>
                <w:spacing w:val="0"/>
                <w:w w:val="100"/>
                <w:position w:val="0"/>
              </w:rPr>
              <w:t>，则启动董事、 高级管理人员增持：</w:t>
            </w:r>
            <w:r>
              <w:rPr>
                <w:rFonts w:ascii="Times New Roman" w:eastAsia="Times New Roman" w:hAnsi="Times New Roman" w:cs="Times New Roman"/>
                <w:color w:val="000000"/>
                <w:spacing w:val="0"/>
                <w:w w:val="100"/>
                <w:position w:val="0"/>
              </w:rPr>
              <w:t>1</w:t>
            </w:r>
            <w:r>
              <w:rPr>
                <w:color w:val="000000"/>
                <w:spacing w:val="0"/>
                <w:w w:val="100"/>
                <w:position w:val="0"/>
              </w:rPr>
              <w:t>）在公司任职并领取薪酬的公司董 事（不包括独立董事）、高级管理人员应在符合《上市公 司收购管理办法》及《上市公司董事、监事和高级管理 人员所持本公司股份及其变动管理规则》等法律法规的 条件和要求的前提下，对公司股票进行增持；</w:t>
            </w:r>
            <w:r>
              <w:rPr>
                <w:rFonts w:ascii="Times New Roman" w:eastAsia="Times New Roman" w:hAnsi="Times New Roman" w:cs="Times New Roman"/>
                <w:color w:val="000000"/>
                <w:spacing w:val="0"/>
                <w:w w:val="100"/>
                <w:position w:val="0"/>
              </w:rPr>
              <w:t>2</w:t>
            </w:r>
            <w:r>
              <w:rPr>
                <w:color w:val="000000"/>
                <w:spacing w:val="0"/>
                <w:w w:val="100"/>
                <w:position w:val="0"/>
              </w:rPr>
              <w:t>）有义务 增持的公司董事、高级管理人员</w:t>
            </w:r>
            <w:r>
              <w:rPr>
                <w:rFonts w:ascii="Times New Roman" w:eastAsia="Times New Roman" w:hAnsi="Times New Roman" w:cs="Times New Roman"/>
                <w:color w:val="000000"/>
                <w:spacing w:val="0"/>
                <w:w w:val="100"/>
                <w:position w:val="0"/>
              </w:rPr>
              <w:t>6</w:t>
            </w:r>
            <w:r>
              <w:rPr>
                <w:color w:val="000000"/>
                <w:spacing w:val="0"/>
                <w:w w:val="100"/>
                <w:position w:val="0"/>
              </w:rPr>
              <w:t>个月内用于增持货币 资金不低于上年度自公司领取的税后薪酬总和的</w:t>
            </w:r>
            <w:r>
              <w:rPr>
                <w:rFonts w:ascii="Times New Roman" w:eastAsia="Times New Roman" w:hAnsi="Times New Roman" w:cs="Times New Roman"/>
                <w:color w:val="000000"/>
                <w:spacing w:val="0"/>
                <w:w w:val="100"/>
                <w:position w:val="0"/>
              </w:rPr>
              <w:t>20%</w:t>
            </w:r>
            <w:r>
              <w:rPr>
                <w:color w:val="000000"/>
                <w:spacing w:val="0"/>
                <w:w w:val="100"/>
                <w:position w:val="0"/>
              </w:rPr>
              <w:t>， 单一会计年度内用以稳定股价所动用的资金应不超过其 在担任董事或高级管理人员职务期间上年度自公司领取 的税后薪酬总和的</w:t>
            </w:r>
            <w:r>
              <w:rPr>
                <w:rFonts w:ascii="Times New Roman" w:eastAsia="Times New Roman" w:hAnsi="Times New Roman" w:cs="Times New Roman"/>
                <w:color w:val="000000"/>
                <w:spacing w:val="0"/>
                <w:w w:val="100"/>
                <w:position w:val="0"/>
              </w:rPr>
              <w:t>50%</w:t>
            </w:r>
            <w:r>
              <w:rPr>
                <w:color w:val="000000"/>
                <w:spacing w:val="0"/>
                <w:w w:val="100"/>
                <w:position w:val="0"/>
              </w:rPr>
              <w:t>，并在股份增持完成后的</w:t>
            </w:r>
            <w:r>
              <w:rPr>
                <w:rFonts w:ascii="Times New Roman" w:eastAsia="Times New Roman" w:hAnsi="Times New Roman" w:cs="Times New Roman"/>
                <w:color w:val="000000"/>
                <w:spacing w:val="0"/>
                <w:w w:val="100"/>
                <w:position w:val="0"/>
              </w:rPr>
              <w:t>6</w:t>
            </w:r>
            <w:r>
              <w:rPr>
                <w:color w:val="000000"/>
                <w:spacing w:val="0"/>
                <w:w w:val="100"/>
                <w:position w:val="0"/>
              </w:rPr>
              <w:t>个月 内将不出售所增持的股份；</w:t>
            </w:r>
            <w:r>
              <w:rPr>
                <w:rFonts w:ascii="Times New Roman" w:eastAsia="Times New Roman" w:hAnsi="Times New Roman" w:cs="Times New Roman"/>
                <w:color w:val="000000"/>
                <w:spacing w:val="0"/>
                <w:w w:val="100"/>
                <w:position w:val="0"/>
              </w:rPr>
              <w:t>3</w:t>
            </w:r>
            <w:r>
              <w:rPr>
                <w:color w:val="000000"/>
                <w:spacing w:val="0"/>
                <w:w w:val="100"/>
                <w:position w:val="0"/>
              </w:rPr>
              <w:t>）公司上市后</w:t>
            </w:r>
            <w:r>
              <w:rPr>
                <w:rFonts w:ascii="Times New Roman" w:eastAsia="Times New Roman" w:hAnsi="Times New Roman" w:cs="Times New Roman"/>
                <w:color w:val="000000"/>
                <w:spacing w:val="0"/>
                <w:w w:val="100"/>
                <w:position w:val="0"/>
              </w:rPr>
              <w:t>36</w:t>
            </w:r>
            <w:r>
              <w:rPr>
                <w:color w:val="000000"/>
                <w:spacing w:val="0"/>
                <w:w w:val="100"/>
                <w:position w:val="0"/>
              </w:rPr>
              <w:t>个月内， 若公司新聘任董事（不包括独立董事）、高级管理人员的， 公司将要求该等新聘任的董事、高级管理人员履行本公 司上市时董事、高级管理人员已作出的相应承诺。（</w:t>
            </w:r>
            <w:r>
              <w:rPr>
                <w:rFonts w:ascii="Times New Roman" w:eastAsia="Times New Roman" w:hAnsi="Times New Roman" w:cs="Times New Roman"/>
                <w:color w:val="000000"/>
                <w:spacing w:val="0"/>
                <w:w w:val="100"/>
                <w:position w:val="0"/>
              </w:rPr>
              <w:t>3</w:t>
            </w:r>
            <w:r>
              <w:rPr>
                <w:color w:val="000000"/>
                <w:spacing w:val="0"/>
                <w:w w:val="100"/>
                <w:position w:val="0"/>
              </w:rPr>
              <w:t>） 稳定股价措施的启动程序：①公司回购；</w:t>
            </w:r>
            <w:r>
              <w:rPr>
                <w:rFonts w:ascii="Times New Roman" w:eastAsia="Times New Roman" w:hAnsi="Times New Roman" w:cs="Times New Roman"/>
                <w:color w:val="000000"/>
                <w:spacing w:val="0"/>
                <w:w w:val="100"/>
                <w:position w:val="0"/>
              </w:rPr>
              <w:t>1</w:t>
            </w:r>
            <w:r>
              <w:rPr>
                <w:color w:val="000000"/>
                <w:spacing w:val="0"/>
                <w:w w:val="100"/>
                <w:position w:val="0"/>
              </w:rPr>
              <w:t>）公司董事会 应在上述公司回购启动条件触发之日起的</w:t>
            </w:r>
            <w:r>
              <w:rPr>
                <w:rFonts w:ascii="Times New Roman" w:eastAsia="Times New Roman" w:hAnsi="Times New Roman" w:cs="Times New Roman"/>
                <w:color w:val="000000"/>
                <w:spacing w:val="0"/>
                <w:w w:val="100"/>
                <w:position w:val="0"/>
              </w:rPr>
              <w:t>15</w:t>
            </w:r>
            <w:r>
              <w:rPr>
                <w:color w:val="000000"/>
                <w:spacing w:val="0"/>
                <w:w w:val="100"/>
                <w:position w:val="0"/>
              </w:rPr>
              <w:t>个工作日 内做出是否回购股份的决议；</w:t>
            </w:r>
            <w:r>
              <w:rPr>
                <w:rFonts w:ascii="Times New Roman" w:eastAsia="Times New Roman" w:hAnsi="Times New Roman" w:cs="Times New Roman"/>
                <w:color w:val="000000"/>
                <w:spacing w:val="0"/>
                <w:w w:val="100"/>
                <w:position w:val="0"/>
              </w:rPr>
              <w:t>2</w:t>
            </w:r>
            <w:r>
              <w:rPr>
                <w:color w:val="000000"/>
                <w:spacing w:val="0"/>
                <w:w w:val="100"/>
                <w:position w:val="0"/>
              </w:rPr>
              <w:t>）公司董事会应当在做出 是否回购股份决议后的</w:t>
            </w:r>
            <w:r>
              <w:rPr>
                <w:rFonts w:ascii="Times New Roman" w:eastAsia="Times New Roman" w:hAnsi="Times New Roman" w:cs="Times New Roman"/>
                <w:color w:val="000000"/>
                <w:spacing w:val="0"/>
                <w:w w:val="100"/>
                <w:position w:val="0"/>
              </w:rPr>
              <w:t>2</w:t>
            </w:r>
            <w:r>
              <w:rPr>
                <w:color w:val="000000"/>
                <w:spacing w:val="0"/>
                <w:w w:val="100"/>
                <w:position w:val="0"/>
              </w:rPr>
              <w:t>个工作日内公告董事会决议， 如不回购需公告理由，如回购还需公告回购股份预案， 并发布召开股东大会的通知；</w:t>
            </w:r>
            <w:r>
              <w:rPr>
                <w:rFonts w:ascii="Times New Roman" w:eastAsia="Times New Roman" w:hAnsi="Times New Roman" w:cs="Times New Roman"/>
                <w:color w:val="000000"/>
                <w:spacing w:val="0"/>
                <w:w w:val="100"/>
                <w:position w:val="0"/>
              </w:rPr>
              <w:t>3</w:t>
            </w:r>
            <w:r>
              <w:rPr>
                <w:color w:val="000000"/>
                <w:spacing w:val="0"/>
                <w:w w:val="100"/>
                <w:position w:val="0"/>
              </w:rPr>
              <w:t>）公司回购应在公司股东 大会决议做出之日起次一交易日开始启动回购；</w:t>
            </w:r>
            <w:r>
              <w:rPr>
                <w:rFonts w:ascii="Times New Roman" w:eastAsia="Times New Roman" w:hAnsi="Times New Roman" w:cs="Times New Roman"/>
                <w:color w:val="000000"/>
                <w:spacing w:val="0"/>
                <w:w w:val="100"/>
                <w:position w:val="0"/>
              </w:rPr>
              <w:t>4</w:t>
            </w:r>
            <w:r>
              <w:rPr>
                <w:color w:val="000000"/>
                <w:spacing w:val="0"/>
                <w:w w:val="100"/>
                <w:position w:val="0"/>
              </w:rPr>
              <w:t>）公司 董事会对稳定股价的措施做出决议，须经全体董事二分 之一以上表决通过，公司董事承诺就该等稳定股价措施 相关议案投赞成票。公司股东大会对该等稳定股价措施 相关议案做出决议，须经出席会议的股东所持表决权的 三分之二以上通过，公司控股股东承诺就该等稳定股价 措施相关议案在股东大会中投赞成票；</w:t>
            </w:r>
            <w:r>
              <w:rPr>
                <w:rFonts w:ascii="Times New Roman" w:eastAsia="Times New Roman" w:hAnsi="Times New Roman" w:cs="Times New Roman"/>
                <w:color w:val="000000"/>
                <w:spacing w:val="0"/>
                <w:w w:val="100"/>
                <w:position w:val="0"/>
              </w:rPr>
              <w:t>5</w:t>
            </w:r>
            <w:r>
              <w:rPr>
                <w:color w:val="000000"/>
                <w:spacing w:val="0"/>
                <w:w w:val="100"/>
                <w:position w:val="0"/>
              </w:rPr>
              <w:t>）公司回购方案 实施完毕后，应在</w:t>
            </w:r>
            <w:r>
              <w:rPr>
                <w:rFonts w:ascii="Times New Roman" w:eastAsia="Times New Roman" w:hAnsi="Times New Roman" w:cs="Times New Roman"/>
                <w:color w:val="000000"/>
                <w:spacing w:val="0"/>
                <w:w w:val="100"/>
                <w:position w:val="0"/>
              </w:rPr>
              <w:t>2</w:t>
            </w:r>
            <w:r>
              <w:rPr>
                <w:color w:val="000000"/>
                <w:spacing w:val="0"/>
                <w:w w:val="100"/>
                <w:position w:val="0"/>
              </w:rPr>
              <w:t>个工作日内公告公司股份变动报告， 并在</w:t>
            </w:r>
            <w:r>
              <w:rPr>
                <w:rFonts w:ascii="Times New Roman" w:eastAsia="Times New Roman" w:hAnsi="Times New Roman" w:cs="Times New Roman"/>
                <w:color w:val="000000"/>
                <w:spacing w:val="0"/>
                <w:w w:val="100"/>
                <w:position w:val="0"/>
              </w:rPr>
              <w:t>10</w:t>
            </w:r>
            <w:r>
              <w:rPr>
                <w:color w:val="000000"/>
                <w:spacing w:val="0"/>
                <w:w w:val="100"/>
                <w:position w:val="0"/>
              </w:rPr>
              <w:t>日内依法注销所回购的股份，办理工商变更登记 手续。②控股股东及董事、高级管理人员增持；</w:t>
            </w:r>
            <w:r>
              <w:rPr>
                <w:rFonts w:ascii="Times New Roman" w:eastAsia="Times New Roman" w:hAnsi="Times New Roman" w:cs="Times New Roman"/>
                <w:color w:val="000000"/>
                <w:spacing w:val="0"/>
                <w:w w:val="100"/>
                <w:position w:val="0"/>
              </w:rPr>
              <w:t>1</w:t>
            </w:r>
            <w:r>
              <w:rPr>
                <w:color w:val="000000"/>
                <w:spacing w:val="0"/>
                <w:w w:val="100"/>
                <w:position w:val="0"/>
              </w:rPr>
              <w:t>）公司 董事会应在控股股东及董事、高级管理人员增持启动条 件触发之日起</w:t>
            </w:r>
            <w:r>
              <w:rPr>
                <w:rFonts w:ascii="Times New Roman" w:eastAsia="Times New Roman" w:hAnsi="Times New Roman" w:cs="Times New Roman"/>
                <w:color w:val="000000"/>
                <w:spacing w:val="0"/>
                <w:w w:val="100"/>
                <w:position w:val="0"/>
              </w:rPr>
              <w:t>5</w:t>
            </w:r>
            <w:r>
              <w:rPr>
                <w:color w:val="000000"/>
                <w:spacing w:val="0"/>
                <w:w w:val="100"/>
                <w:position w:val="0"/>
              </w:rPr>
              <w:t>个交易日内做出增持计划公告；</w:t>
            </w:r>
            <w:r>
              <w:rPr>
                <w:rFonts w:ascii="Times New Roman" w:eastAsia="Times New Roman" w:hAnsi="Times New Roman" w:cs="Times New Roman"/>
                <w:color w:val="000000"/>
                <w:spacing w:val="0"/>
                <w:w w:val="100"/>
                <w:position w:val="0"/>
              </w:rPr>
              <w:t>2</w:t>
            </w:r>
            <w:r>
              <w:rPr>
                <w:color w:val="000000"/>
                <w:spacing w:val="0"/>
                <w:w w:val="100"/>
                <w:position w:val="0"/>
              </w:rPr>
              <w:t>）控股 股东及董事、高级管理人员应在增持计划公告做出之日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起次一交易日开始启动增持。（</w:t>
            </w:r>
            <w:r>
              <w:rPr>
                <w:rFonts w:ascii="Times New Roman" w:eastAsia="Times New Roman" w:hAnsi="Times New Roman" w:cs="Times New Roman"/>
                <w:color w:val="000000"/>
                <w:spacing w:val="0"/>
                <w:w w:val="100"/>
                <w:position w:val="0"/>
              </w:rPr>
              <w:t>4</w:t>
            </w:r>
            <w:r>
              <w:rPr>
                <w:color w:val="000000"/>
                <w:spacing w:val="0"/>
                <w:w w:val="100"/>
                <w:position w:val="0"/>
              </w:rPr>
              <w:t>）约束措施；①对公司 未能遵守本预案时的约束措施；公司董事会、股东大会 审议通过的稳定股价措施方案要求公司回购股份但未实 际履行的，公司将在股东大会及中国证监会指定报刊上 公开说明未履行的具体原因，并向股东和社会公众投资 者道歉，同时以单次不低于经审计的上一会计年度实现 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、单一会计年度合计不低于经审计 的上一会计年度实现的可分配利润的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的标准向全体 股东实施现金分红。②对控股股东、实际控制人未能遵 守本预案时的约束措施；控股股东如已公告增持具体计 划，且达到实施条件但无合理理由未能实际履行，则公 司有权将与控股股东履行其增持义务相等金额的应付控 股股东现金分红予以截留，直至控股股东履行完毕其增 持义务；如已经连续两次触发增持义务而控股股东均未 能提出具体增持计划，则公司可将与控股股东履行其增 持义务相等金额的应付控股股东现金分红予以截留用于 股份回购计划，控股股东丧失对相应金额现金分红的追 索权；如对公司董事会提出的股份回购计划投弃权票或 反对票，则公司可将与控股股东履行其增持义务相等金 额的应付控股股东现金分红予以截留用于下次股份回购 计划，控股股东丧失对相应金额现金分红的追索权。由 公司在定期报告中披露控股股东、实际控制人关于股价 稳定措施的履行情况，及未履行股价稳定措施时的补救 及改正情况。③对有增持义务的董事、高级管理人员未 能履行本预案时的约束措施；公司董事、高级管理人员 如已公告增持具体计划，且达到实施条件但无合理理由 未能实际履行，则公司有权将与其履行增持义务相等金 额的工资薪酬及现金分红予以截留，直至相关人员履行 完毕增持义务；如个人在任职期间连续两次未能主动履 行其增持义务，由控股股东或董事会提请股东大会同意 更换相关董事，由公司董事会提请解聘相关高级管理人 员。由公司在定期报告中披露有增持义务的董事、高管 关于股价稳定措施的履行情况，及未履行股价稳定措施 时的补救及改正情况。为维护公司股票上市后股价的稳 定，充分保护公司股东特别是中小股东的权益，发行人、 发行人控股股东、实际控制人、董事（不含独立董事） 和高级管理人员作出承诺：</w:t>
            </w:r>
            <w:r>
              <w:rPr>
                <w:rFonts w:ascii="Times New Roman" w:eastAsia="Times New Roman" w:hAnsi="Times New Roman" w:cs="Times New Roman"/>
                <w:color w:val="000000"/>
                <w:spacing w:val="0"/>
                <w:w w:val="100"/>
                <w:position w:val="0"/>
              </w:rPr>
              <w:t>“</w:t>
            </w:r>
            <w:r>
              <w:rPr>
                <w:color w:val="000000"/>
                <w:spacing w:val="0"/>
                <w:w w:val="100"/>
                <w:position w:val="0"/>
              </w:rPr>
              <w:t>在公司上市后三年内股价达 到稳定股价预案规定的启动稳定股价措施的具体条件 后，遵守公司董事会做出的稳定股价的具体实施方案， 并根据该具体实施方案采取包括但不限于回购公司股票 或董事会作出的其他稳定股价的具体实施措施。本公司 或本人保证将严格履行上述承诺事项，并严格遵守董事 会决议采取的约束措施。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填补被摊薄即期回报的措施及承诺：</w:t>
            </w:r>
            <w:r>
              <w:rPr>
                <w:rFonts w:ascii="Times New Roman" w:eastAsia="Times New Roman" w:hAnsi="Times New Roman" w:cs="Times New Roman"/>
                <w:color w:val="000000"/>
                <w:spacing w:val="0"/>
                <w:w w:val="100"/>
                <w:position w:val="0"/>
              </w:rPr>
              <w:t>1</w:t>
            </w:r>
            <w:r>
              <w:rPr>
                <w:color w:val="000000"/>
                <w:spacing w:val="0"/>
                <w:w w:val="100"/>
                <w:position w:val="0"/>
              </w:rPr>
              <w:t>、本次发行对即期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w:t>
            </w:r>
          </w:p>
        </w:tc>
      </w:tr>
    </w:tbl>
    <w:p>
      <w:pPr>
        <w:sectPr>
          <w:footnotePr>
            <w:pos w:val="pageBottom"/>
            <w:numFmt w:val="decimal"/>
            <w:numRestart w:val="continuous"/>
          </w:footnotePr>
          <w:pgSz w:w="11900" w:h="16840"/>
          <w:pgMar w:top="1383" w:right="1084" w:bottom="1469" w:left="1045" w:header="0" w:footer="3" w:gutter="0"/>
          <w:cols w:space="720"/>
          <w:noEndnote/>
          <w:rtlGutter w:val="0"/>
          <w:docGrid w:linePitch="360"/>
        </w:sectPr>
      </w:pPr>
    </w:p>
    <w:tbl>
      <w:tblPr>
        <w:tblOverlap w:val="never"/>
        <w:jc w:val="center"/>
        <w:tblLayout w:type="fixed"/>
      </w:tblPr>
      <w:tblGrid>
        <w:gridCol w:w="1310"/>
        <w:gridCol w:w="989"/>
        <w:gridCol w:w="710"/>
        <w:gridCol w:w="4392"/>
        <w:gridCol w:w="854"/>
        <w:gridCol w:w="566"/>
        <w:gridCol w:w="883"/>
      </w:tblGrid>
      <w:tr>
        <w:trPr>
          <w:trHeight w:val="773" w:hRule="exact"/>
        </w:trPr>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6041" w:val="left"/>
              </w:tabs>
              <w:bidi w:val="0"/>
              <w:spacing w:before="0" w:after="0" w:line="240" w:lineRule="auto"/>
              <w:ind w:left="0" w:right="0" w:firstLine="0"/>
              <w:jc w:val="center"/>
            </w:pPr>
            <w:r>
              <w:rPr>
                <w:rFonts w:ascii="Times New Roman" w:eastAsia="Times New Roman" w:hAnsi="Times New Roman" w:cs="Times New Roman"/>
                <w:color w:val="0466AA"/>
                <w:spacing w:val="0"/>
                <w:w w:val="100"/>
                <w:position w:val="0"/>
              </w:rPr>
              <w:t xml:space="preserve">/ </w:t>
            </w:r>
            <w:r>
              <w:rPr>
                <w:rFonts w:ascii="Times New Roman" w:eastAsia="Times New Roman" w:hAnsi="Times New Roman" w:cs="Times New Roman"/>
                <w:color w:val="0466AA"/>
                <w:spacing w:val="0"/>
                <w:w w:val="100"/>
                <w:position w:val="0"/>
              </w:rPr>
              <w:t>J NOS</w:t>
            </w:r>
            <w:r>
              <w:rPr>
                <w:rFonts w:ascii="SimHei" w:eastAsia="SimHei" w:hAnsi="SimHei" w:cs="SimHei"/>
                <w:color w:val="0466AA"/>
                <w:spacing w:val="0"/>
                <w:w w:val="100"/>
                <w:position w:val="0"/>
                <w:sz w:val="19"/>
                <w:szCs w:val="19"/>
              </w:rPr>
              <w:t>南段</w:t>
              <w:tab/>
            </w: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52" w:lineRule="exact"/>
              <w:ind w:left="0" w:right="0" w:firstLine="0"/>
              <w:jc w:val="left"/>
            </w:pPr>
            <w:r>
              <w:rPr>
                <w:color w:val="000000"/>
                <w:spacing w:val="0"/>
                <w:w w:val="100"/>
                <w:position w:val="0"/>
              </w:rPr>
              <w:t>陈树林、 蒋小明、 陈金标、 刘青、 黄玉华、 侯冈叭 刘学忠、 傅向华、 王海茸、 张建斌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回报摊薄的影响；公司本次发行新股</w:t>
            </w:r>
            <w:r>
              <w:rPr>
                <w:rFonts w:ascii="Times New Roman" w:eastAsia="Times New Roman" w:hAnsi="Times New Roman" w:cs="Times New Roman"/>
                <w:color w:val="000000"/>
                <w:spacing w:val="0"/>
                <w:w w:val="100"/>
                <w:position w:val="0"/>
              </w:rPr>
              <w:t>1,823.00</w:t>
            </w:r>
            <w:r>
              <w:rPr>
                <w:color w:val="000000"/>
                <w:spacing w:val="0"/>
                <w:w w:val="100"/>
                <w:position w:val="0"/>
              </w:rPr>
              <w:t>万股，发 行后的公司总股本</w:t>
            </w:r>
            <w:r>
              <w:rPr>
                <w:rFonts w:ascii="Times New Roman" w:eastAsia="Times New Roman" w:hAnsi="Times New Roman" w:cs="Times New Roman"/>
                <w:color w:val="000000"/>
                <w:spacing w:val="0"/>
                <w:w w:val="100"/>
                <w:position w:val="0"/>
              </w:rPr>
              <w:t>7,291.97</w:t>
            </w:r>
            <w:r>
              <w:rPr>
                <w:color w:val="000000"/>
                <w:spacing w:val="0"/>
                <w:w w:val="100"/>
                <w:position w:val="0"/>
              </w:rPr>
              <w:t>万股。本次发行募集资金到 位后，公司的总股本和净资产规模将会有大幅度增加。 由于本次募集资金投资项目的建设和达产需要一定时 间，新建项目在建设期和投产初期对公司盈利的贡献较 小，无法在发行当年即达到预期效益。受上述主要因素 的影响，在本次发行后的一段时间内，公司存在因股本 规模和净资产增长较快而摊薄每股收益的情形，公司的 每股收益将有所下降。公司将通过加强募集资金管理、 提升公司盈利能力和水平、完善分红政策等措施，积极 提升公司盈利能力，填补被摊薄的股东即期回报。</w:t>
            </w:r>
            <w:r>
              <w:rPr>
                <w:rFonts w:ascii="Times New Roman" w:eastAsia="Times New Roman" w:hAnsi="Times New Roman" w:cs="Times New Roman"/>
                <w:color w:val="000000"/>
                <w:spacing w:val="0"/>
                <w:w w:val="100"/>
                <w:position w:val="0"/>
              </w:rPr>
              <w:t>2</w:t>
            </w:r>
            <w:r>
              <w:rPr>
                <w:color w:val="000000"/>
                <w:spacing w:val="0"/>
                <w:w w:val="100"/>
                <w:position w:val="0"/>
              </w:rPr>
              <w:t>、公 司填补即期回报被摊薄的具体措施；（</w:t>
            </w:r>
            <w:r>
              <w:rPr>
                <w:rFonts w:ascii="Times New Roman" w:eastAsia="Times New Roman" w:hAnsi="Times New Roman" w:cs="Times New Roman"/>
                <w:color w:val="000000"/>
                <w:spacing w:val="0"/>
                <w:w w:val="100"/>
                <w:position w:val="0"/>
              </w:rPr>
              <w:t>1</w:t>
            </w:r>
            <w:r>
              <w:rPr>
                <w:color w:val="000000"/>
                <w:spacing w:val="0"/>
                <w:w w:val="100"/>
                <w:position w:val="0"/>
              </w:rPr>
              <w:t>）加强募集资金 投资管理；募集资金到位后，公司将加强对募集资金的 管理：公司将对募集资金进行专项存储，对其使用、管 理和监督进行明确规定，定期对募集资金进行内部审计、 配合监管银行和保荐人对募集资金使用的检查和监督， 以保证募集资金合理规范使用，并做好募集资金投资项 目的建设和运行管理，按照募投项目实施进度进行建设， 确保募集资金使用效率。（</w:t>
            </w:r>
            <w:r>
              <w:rPr>
                <w:rFonts w:ascii="Times New Roman" w:eastAsia="Times New Roman" w:hAnsi="Times New Roman" w:cs="Times New Roman"/>
                <w:color w:val="000000"/>
                <w:spacing w:val="0"/>
                <w:w w:val="100"/>
                <w:position w:val="0"/>
              </w:rPr>
              <w:t>2</w:t>
            </w:r>
            <w:r>
              <w:rPr>
                <w:color w:val="000000"/>
                <w:spacing w:val="0"/>
                <w:w w:val="100"/>
                <w:position w:val="0"/>
              </w:rPr>
              <w:t>）积极实施募集资金投资项 目，尽快获得预期投资收益；本次发行募集资金紧紧围 绕公司主营业务，用于网络服务平台建设项目、研发中 心建设项目等。公司已对投资项目的可行性进行了充分 论证，募集资金到位后，公司将加快募投项目建设进度， 确保募集资金使用效率。随着公司募集资金投资项目的 全部建设完成，公司能够从技术实力、服务品质、业务 协同等方面持续提升公司的核心竞争力；募投项目预期 将为公司带来良好的经济效益，降低本次发行所导致的 即期回报被摊薄的风险。（</w:t>
            </w:r>
            <w:r>
              <w:rPr>
                <w:rFonts w:ascii="Times New Roman" w:eastAsia="Times New Roman" w:hAnsi="Times New Roman" w:cs="Times New Roman"/>
                <w:color w:val="000000"/>
                <w:spacing w:val="0"/>
                <w:w w:val="100"/>
                <w:position w:val="0"/>
              </w:rPr>
              <w:t>3</w:t>
            </w:r>
            <w:r>
              <w:rPr>
                <w:color w:val="000000"/>
                <w:spacing w:val="0"/>
                <w:w w:val="100"/>
                <w:position w:val="0"/>
              </w:rPr>
              <w:t>）加强市场开拓，完善业务 网络；公司作为国内专用网络领域位于行业前列的专业 服务商，具有良好的品牌与市场影响力。公司在巩固现 有市场份额的基础上，继续布局全国性业务，公司将依 托长期深耕行业积累的品牌、服务、管理等优势，继续 加快扩大业务规模，加深与客户的合作关系，从而扩大 业务和服务领域，完善业务网络。（</w:t>
            </w:r>
            <w:r>
              <w:rPr>
                <w:rFonts w:ascii="Times New Roman" w:eastAsia="Times New Roman" w:hAnsi="Times New Roman" w:cs="Times New Roman"/>
                <w:color w:val="000000"/>
                <w:spacing w:val="0"/>
                <w:w w:val="100"/>
                <w:position w:val="0"/>
              </w:rPr>
              <w:t>4</w:t>
            </w:r>
            <w:r>
              <w:rPr>
                <w:color w:val="000000"/>
                <w:spacing w:val="0"/>
                <w:w w:val="100"/>
                <w:position w:val="0"/>
              </w:rPr>
              <w:t>）提高公司盈利能 力，加强成本管理；公司将继续利用长期积累的行业技 术和管理经验，进一步通过合理规划，提高骨干网络带 宽资源的复用率，从而降低整体运营成本、提升公司盈 利水平。（</w:t>
            </w:r>
            <w:r>
              <w:rPr>
                <w:rFonts w:ascii="Times New Roman" w:eastAsia="Times New Roman" w:hAnsi="Times New Roman" w:cs="Times New Roman"/>
                <w:color w:val="000000"/>
                <w:spacing w:val="0"/>
                <w:w w:val="100"/>
                <w:position w:val="0"/>
              </w:rPr>
              <w:t>5</w:t>
            </w:r>
            <w:r>
              <w:rPr>
                <w:color w:val="000000"/>
                <w:spacing w:val="0"/>
                <w:w w:val="100"/>
                <w:position w:val="0"/>
              </w:rPr>
              <w:t>）完善利润分配制度，优化投资回报机制； 公司已根据中国证监会的相关规定，并结合公司实际情 况，制定了上市后适用的利润分配政策，制订了《南凌 科技股份有限公司上市后股东分红回报规划》，加强了对 中小投资者的利益保护，优化投资回报机制。本次发行 结束后，公司将在严格执行现行分红政策的基础上，综 合考虑未来的收入水平、盈利能力等因素，在条件允许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ectPr>
          <w:footnotePr>
            <w:pos w:val="pageBottom"/>
            <w:numFmt w:val="decimal"/>
            <w:numRestart w:val="continuous"/>
          </w:footnotePr>
          <w:pgSz w:w="11900" w:h="16840"/>
          <w:pgMar w:top="673" w:right="1098" w:bottom="1153" w:left="1096" w:header="0" w:footer="3" w:gutter="0"/>
          <w:cols w:space="720"/>
          <w:noEndnote/>
          <w:rtlGutter w:val="0"/>
          <w:docGrid w:linePitch="360"/>
        </w:sectPr>
      </w:pPr>
    </w:p>
    <w:tbl>
      <w:tblPr>
        <w:tblOverlap w:val="never"/>
        <w:jc w:val="center"/>
        <w:tblLayout w:type="fixed"/>
      </w:tblPr>
      <w:tblGrid>
        <w:gridCol w:w="1286"/>
        <w:gridCol w:w="989"/>
        <w:gridCol w:w="710"/>
        <w:gridCol w:w="4392"/>
        <w:gridCol w:w="854"/>
        <w:gridCol w:w="566"/>
        <w:gridCol w:w="787"/>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的情况下，进一步提高对股东的利润分配，优化投资回 报机制。发行人制定的上述填补回报措施不等于对发行 人未来利润做出保证。</w:t>
            </w:r>
            <w:r>
              <w:rPr>
                <w:rFonts w:ascii="Times New Roman" w:eastAsia="Times New Roman" w:hAnsi="Times New Roman" w:cs="Times New Roman"/>
                <w:color w:val="000000"/>
                <w:spacing w:val="0"/>
                <w:w w:val="100"/>
                <w:position w:val="0"/>
              </w:rPr>
              <w:t>3</w:t>
            </w:r>
            <w:r>
              <w:rPr>
                <w:color w:val="000000"/>
                <w:spacing w:val="0"/>
                <w:w w:val="100"/>
                <w:position w:val="0"/>
              </w:rPr>
              <w:t>、董事、高级管理人员对公司填 补回报措施的承诺；公司全体董事、高级管理人员将忠 实、勤勉地履行职责，维护公司和全体股东的合法权益， 并对公司填补即期回报措施能够得到切实履行作出如下 承诺，本人承诺不因职务变更、离职等原因而放弃履行 已作出的以下承诺：</w:t>
            </w:r>
            <w:r>
              <w:rPr>
                <w:rFonts w:ascii="Times New Roman" w:eastAsia="Times New Roman" w:hAnsi="Times New Roman" w:cs="Times New Roman"/>
                <w:color w:val="000000"/>
                <w:spacing w:val="0"/>
                <w:w w:val="100"/>
                <w:position w:val="0"/>
              </w:rPr>
              <w:t>“1</w:t>
            </w:r>
            <w:r>
              <w:rPr>
                <w:color w:val="000000"/>
                <w:spacing w:val="0"/>
                <w:w w:val="100"/>
                <w:position w:val="0"/>
              </w:rPr>
              <w:t>、本人承诺不无偿或以不公平条 件向其他单位或者个人输送利益，也不采用其他方式损 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、本人承诺对董事和高级管理人员的职务 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、本人承诺不动用公司资产从事与 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、本人承诺由董事 会或薪酬委员会制定的薪酬制度与公司填补回报措施的 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、若公司后续推出公司股权激励政策， 本人承诺拟公布的公司股权激励的行权条件与公司填补 回报措施的执行情况相挂钩；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、本承诺出具日后至首次 公开发行实施完毕前，若中国证券监督管理委员会等证 券监管机构作出关于填补回报措施及其承诺的其他新的 监管规定，且本承诺相关内容不能满足中国证券监督管 理委员会等证券监管机构的该等规定时，本人承诺届时 将按照中国证券监督管理委员会等证券监管机构的最新 规定出具补充承诺；</w:t>
            </w:r>
            <w:r>
              <w:rPr>
                <w:rFonts w:ascii="Times New Roman" w:eastAsia="Times New Roman" w:hAnsi="Times New Roman" w:cs="Times New Roman"/>
                <w:color w:val="000000"/>
                <w:spacing w:val="0"/>
                <w:w w:val="100"/>
                <w:position w:val="0"/>
              </w:rPr>
              <w:t>7</w:t>
            </w:r>
            <w:r>
              <w:rPr>
                <w:color w:val="000000"/>
                <w:spacing w:val="0"/>
                <w:w w:val="100"/>
                <w:position w:val="0"/>
              </w:rPr>
              <w:t>、本人承诺切实履行公司制定的有 关填补回报措施以及本人对此作出的任何有关填补回报 措施的承诺，若本人违反该等承诺并给公司或者投资者 造成损失的，本人愿意依法承担对公司或者投资者的补 偿责任。</w:t>
            </w:r>
            <w:r>
              <w:rPr>
                <w:rFonts w:ascii="Times New Roman" w:eastAsia="Times New Roman" w:hAnsi="Times New Roman" w:cs="Times New Roman"/>
                <w:color w:val="000000"/>
                <w:spacing w:val="0"/>
                <w:w w:val="100"/>
                <w:position w:val="0"/>
              </w:rPr>
              <w:t>”4</w:t>
            </w:r>
            <w:r>
              <w:rPr>
                <w:color w:val="000000"/>
                <w:spacing w:val="0"/>
                <w:w w:val="100"/>
                <w:position w:val="0"/>
              </w:rPr>
              <w:t xml:space="preserve">、控股股东和实际控制人陈树林、蒋小明的 承诺；公司控股股东、实际控制人陈树林、蒋小明就公 司填补即期回报措施能够得到切实履行作出如下承诺： </w:t>
            </w:r>
            <w:r>
              <w:rPr>
                <w:rFonts w:ascii="Times New Roman" w:eastAsia="Times New Roman" w:hAnsi="Times New Roman" w:cs="Times New Roman"/>
                <w:color w:val="000000"/>
                <w:spacing w:val="0"/>
                <w:w w:val="100"/>
                <w:position w:val="0"/>
              </w:rPr>
              <w:t>“1</w:t>
            </w:r>
            <w:r>
              <w:rPr>
                <w:color w:val="000000"/>
                <w:spacing w:val="0"/>
                <w:w w:val="100"/>
                <w:position w:val="0"/>
              </w:rPr>
              <w:t>、本人承诺不越权干预公司经营管理活动，不侵占公 司利益；</w:t>
            </w:r>
            <w:r>
              <w:rPr>
                <w:rFonts w:ascii="Times New Roman" w:eastAsia="Times New Roman" w:hAnsi="Times New Roman" w:cs="Times New Roman"/>
                <w:color w:val="000000"/>
                <w:spacing w:val="0"/>
                <w:w w:val="100"/>
                <w:position w:val="0"/>
              </w:rPr>
              <w:t>2</w:t>
            </w:r>
            <w:r>
              <w:rPr>
                <w:color w:val="000000"/>
                <w:spacing w:val="0"/>
                <w:w w:val="100"/>
                <w:position w:val="0"/>
              </w:rPr>
              <w:t>、本承诺出具日后至首次公开发行实施完毕前， 若中国证券监督管理委员会等证券监管机构作出关于填 补回报措施及其承诺的其他新的监管规定，且本承诺相 关内容不能满足中国证券监督管理委员会等证券监管机 构的该等规定时，本人承诺届时将按照中国证券监督管 理委员会等证券监管机构的最新规定出具补充承诺；</w:t>
            </w:r>
            <w:r>
              <w:rPr>
                <w:rFonts w:ascii="Times New Roman" w:eastAsia="Times New Roman" w:hAnsi="Times New Roman" w:cs="Times New Roman"/>
                <w:color w:val="000000"/>
                <w:spacing w:val="0"/>
                <w:w w:val="100"/>
                <w:position w:val="0"/>
              </w:rPr>
              <w:t>3</w:t>
            </w:r>
            <w:r>
              <w:rPr>
                <w:color w:val="000000"/>
                <w:spacing w:val="0"/>
                <w:w w:val="100"/>
                <w:position w:val="0"/>
              </w:rPr>
              <w:t>、 本人承诺切实履行公司制定的有关填补回报措施以及本 人对此作出的任何有关填补回报措施的承诺，若本人违 反该等承诺并给公司或者投资者造成损失的，本人愿意 依法承担对公司或者投资者的补偿责任。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本公司</w:t>
            </w:r>
          </w:p>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陈树林</w:t>
            </w:r>
          </w:p>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利润分配的承诺；</w:t>
            </w:r>
            <w:r>
              <w:rPr>
                <w:rFonts w:ascii="Times New Roman" w:eastAsia="Times New Roman" w:hAnsi="Times New Roman" w:cs="Times New Roman"/>
                <w:color w:val="000000"/>
                <w:spacing w:val="0"/>
                <w:w w:val="100"/>
                <w:position w:val="0"/>
              </w:rPr>
              <w:t>1</w:t>
            </w:r>
            <w:r>
              <w:rPr>
                <w:color w:val="000000"/>
                <w:spacing w:val="0"/>
                <w:w w:val="100"/>
                <w:position w:val="0"/>
              </w:rPr>
              <w:t>、公司的承诺；（</w:t>
            </w:r>
            <w:r>
              <w:rPr>
                <w:rFonts w:ascii="Times New Roman" w:eastAsia="Times New Roman" w:hAnsi="Times New Roman" w:cs="Times New Roman"/>
                <w:color w:val="000000"/>
                <w:spacing w:val="0"/>
                <w:w w:val="100"/>
                <w:position w:val="0"/>
              </w:rPr>
              <w:t>1</w:t>
            </w:r>
            <w:r>
              <w:rPr>
                <w:color w:val="000000"/>
                <w:spacing w:val="0"/>
                <w:w w:val="100"/>
                <w:position w:val="0"/>
              </w:rPr>
              <w:t>）关于公司利润分 配政策的承诺；发行人关于本次发行上市后适用的利润 分配政策承诺如下：</w:t>
            </w:r>
            <w:r>
              <w:rPr>
                <w:rFonts w:ascii="Times New Roman" w:eastAsia="Times New Roman" w:hAnsi="Times New Roman" w:cs="Times New Roman"/>
                <w:color w:val="000000"/>
                <w:spacing w:val="0"/>
                <w:w w:val="100"/>
                <w:position w:val="0"/>
              </w:rPr>
              <w:t>“</w:t>
            </w:r>
            <w:r>
              <w:rPr>
                <w:color w:val="000000"/>
                <w:spacing w:val="0"/>
                <w:w w:val="100"/>
                <w:position w:val="0"/>
              </w:rPr>
              <w:t>公司根据国务院发布的《关于进一 步加强资本市场中小投资者合法权益保护工作的意见》</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（国办发</w:t>
            </w:r>
            <w:r>
              <w:rPr>
                <w:rFonts w:ascii="Times New Roman" w:eastAsia="Times New Roman" w:hAnsi="Times New Roman" w:cs="Times New Roman"/>
                <w:color w:val="000000"/>
                <w:spacing w:val="0"/>
                <w:w w:val="100"/>
                <w:position w:val="0"/>
              </w:rPr>
              <w:t>[2013]110</w:t>
            </w:r>
            <w:r>
              <w:rPr>
                <w:color w:val="000000"/>
                <w:spacing w:val="0"/>
                <w:w w:val="100"/>
                <w:position w:val="0"/>
              </w:rPr>
              <w:t>号）及证监会《上市公司监管指引第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号——上市公司现金分红》等规范文件的相关要求， 公司重视对投资者的合理投资回报，制定了本次发行上 市后适用的《公司章程（草案）》及《南凌科技股份有限 公司上市后股东分红回报规划》，对公司利润分配政策尤 其是现金分红政策进行了具体安排，公司承诺将严格按 照上述制度进行利润分配，切实保障投资者收益权。</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）承诺未能履行的约束措施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为维护公众投资者的利益，公司承诺如下：</w:t>
            </w:r>
            <w:r>
              <w:rPr>
                <w:rFonts w:ascii="Times New Roman" w:eastAsia="Times New Roman" w:hAnsi="Times New Roman" w:cs="Times New Roman"/>
                <w:color w:val="000000"/>
                <w:spacing w:val="0"/>
                <w:w w:val="100"/>
                <w:position w:val="0"/>
              </w:rPr>
              <w:t>"1</w:t>
            </w:r>
            <w:r>
              <w:rPr>
                <w:color w:val="000000"/>
                <w:spacing w:val="0"/>
                <w:w w:val="100"/>
                <w:position w:val="0"/>
              </w:rPr>
              <w:t>、如公司 《招股说明书》有虚假记载、误导性陈述或者重大遗漏， 致使投资者在证券交易中遭受损失的，将依法赔偿投资 者损失，赔偿方式和金额依据本公司与投资者协商，或 依据证券监督管理部门、司法机关认定的方式和金额确 定；</w:t>
            </w:r>
            <w:r>
              <w:rPr>
                <w:rFonts w:ascii="Times New Roman" w:eastAsia="Times New Roman" w:hAnsi="Times New Roman" w:cs="Times New Roman"/>
                <w:color w:val="000000"/>
                <w:spacing w:val="0"/>
                <w:w w:val="100"/>
                <w:position w:val="0"/>
              </w:rPr>
              <w:t>2</w:t>
            </w:r>
            <w:r>
              <w:rPr>
                <w:color w:val="000000"/>
                <w:spacing w:val="0"/>
                <w:w w:val="100"/>
                <w:position w:val="0"/>
              </w:rPr>
              <w:t>、若有权部门认定公司《招股说明书》有虚假记载、 误导性陈述或者重大遗漏，对判断公司是否符合法律规 定的发行条件构成重大、实质影响的，将依法回购首次 公开发行的全部新股。公司董事会应当在前述行为被依 法认定后</w:t>
            </w:r>
            <w:r>
              <w:rPr>
                <w:rFonts w:ascii="Times New Roman" w:eastAsia="Times New Roman" w:hAnsi="Times New Roman" w:cs="Times New Roman"/>
                <w:color w:val="000000"/>
                <w:spacing w:val="0"/>
                <w:w w:val="100"/>
                <w:position w:val="0"/>
              </w:rPr>
              <w:t>10</w:t>
            </w:r>
            <w:r>
              <w:rPr>
                <w:color w:val="000000"/>
                <w:spacing w:val="0"/>
                <w:w w:val="100"/>
                <w:position w:val="0"/>
              </w:rPr>
              <w:t>日内制定股份回购预案（预案内容包括回购 股份数量、价格区间、完成时间等信息），并在</w:t>
            </w:r>
            <w:r>
              <w:rPr>
                <w:rFonts w:ascii="Times New Roman" w:eastAsia="Times New Roman" w:hAnsi="Times New Roman" w:cs="Times New Roman"/>
                <w:color w:val="000000"/>
                <w:spacing w:val="0"/>
                <w:w w:val="100"/>
                <w:position w:val="0"/>
              </w:rPr>
              <w:t>30</w:t>
            </w:r>
            <w:r>
              <w:rPr>
                <w:color w:val="000000"/>
                <w:spacing w:val="0"/>
                <w:w w:val="100"/>
                <w:position w:val="0"/>
              </w:rPr>
              <w:t>个交 易日内提请召开股东大会审议。公司董事会对回购股份 做出决议，须经全体董事二分之一以上表决通过，公司 董事承诺就该等回购股份的相关决议投赞成票。公司股 东大会对回购股份做出决议，须经出席会议的股东所持 表决权的三分之二以上通过，公司控股股东承诺就该等 回购事宜在股东大会中投赞成票。公司已发行尚未上市 的，回购价格为发行价并加算银行同期存款利息；公司 已上市的，回购价格根据公司股票发行价格加计银行同 期活期存款利息和股票前</w:t>
            </w:r>
            <w:r>
              <w:rPr>
                <w:rFonts w:ascii="Times New Roman" w:eastAsia="Times New Roman" w:hAnsi="Times New Roman" w:cs="Times New Roman"/>
                <w:color w:val="000000"/>
                <w:spacing w:val="0"/>
                <w:w w:val="100"/>
                <w:position w:val="0"/>
              </w:rPr>
              <w:t>20</w:t>
            </w:r>
            <w:r>
              <w:rPr>
                <w:color w:val="000000"/>
                <w:spacing w:val="0"/>
                <w:w w:val="100"/>
                <w:position w:val="0"/>
              </w:rPr>
              <w:t>个交易日交易均价的市场 价格孰高确定，若公司在该期间内发生派息、送股、资 本公积转增股本等除权除息事项的，发行价应相应作除 权除息处理；股份回购义务需在股东大会作出决议之日 起</w:t>
            </w:r>
            <w:r>
              <w:rPr>
                <w:rFonts w:ascii="Times New Roman" w:eastAsia="Times New Roman" w:hAnsi="Times New Roman" w:cs="Times New Roman"/>
                <w:color w:val="000000"/>
                <w:spacing w:val="0"/>
                <w:w w:val="100"/>
                <w:position w:val="0"/>
              </w:rPr>
              <w:t>3</w:t>
            </w:r>
            <w:r>
              <w:rPr>
                <w:color w:val="000000"/>
                <w:spacing w:val="0"/>
                <w:w w:val="100"/>
                <w:position w:val="0"/>
              </w:rPr>
              <w:t>个月内完成。在实施上述股份回购时，如法律法规、 公司章程等另有规定的从其规定。</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公司控股股东、实际控制人陈树林、蒋小明作出承诺： </w:t>
            </w:r>
            <w:r>
              <w:rPr>
                <w:rFonts w:ascii="Times New Roman" w:eastAsia="Times New Roman" w:hAnsi="Times New Roman" w:cs="Times New Roman"/>
                <w:color w:val="000000"/>
                <w:spacing w:val="0"/>
                <w:w w:val="100"/>
                <w:position w:val="0"/>
              </w:rPr>
              <w:t>”1</w:t>
            </w:r>
            <w:r>
              <w:rPr>
                <w:color w:val="000000"/>
                <w:spacing w:val="0"/>
                <w:w w:val="100"/>
                <w:position w:val="0"/>
              </w:rPr>
              <w:t>、如公司《招股说明书》有虚假记载、误导性陈述或 者重大遗漏，致使投资者在证券交易中遭受损失的，本 人将依法赔偿投资者损失；</w:t>
            </w:r>
            <w:r>
              <w:rPr>
                <w:rFonts w:ascii="Times New Roman" w:eastAsia="Times New Roman" w:hAnsi="Times New Roman" w:cs="Times New Roman"/>
                <w:color w:val="000000"/>
                <w:spacing w:val="0"/>
                <w:w w:val="100"/>
                <w:position w:val="0"/>
              </w:rPr>
              <w:t>2</w:t>
            </w:r>
            <w:r>
              <w:rPr>
                <w:color w:val="000000"/>
                <w:spacing w:val="0"/>
                <w:w w:val="100"/>
                <w:position w:val="0"/>
              </w:rPr>
              <w:t>、如公司《招股说明书》有 虚假记载、误导性陈述或者重大遗漏，对判断公司是否 符合法律规定的发行条件构成重大、实质影响的，本人 将依法购回已转让的原限售股份，购回价格依据协商价 格或二级市场价格确定，但是不低于原转让价格。若本 人购回已转让的原限售股份触发要约收购条件的，本人 将依法履行要约收购程序，并履行相应信息披露义务。 将督促公司依法回购首次公开发行的全部新股，并依法 购回公司首次公开发行股票时本人公开发售的股份（如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有），公司已发行尚未上市的，回购价格为发行价并加算 银行同期存款利息；公司已上市的，回购价格根据公司 股票发行价格加计银行同期活期存款利息和市场价格孰 高确定，股份回购义务需在股东大会作出决议之日起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个月内完成。在实施上述股份购回时，如法律法规、公 司章程等另有规定的从其规定；</w:t>
            </w:r>
            <w:r>
              <w:rPr>
                <w:rFonts w:ascii="Times New Roman" w:eastAsia="Times New Roman" w:hAnsi="Times New Roman" w:cs="Times New Roman"/>
                <w:color w:val="000000"/>
                <w:spacing w:val="0"/>
                <w:w w:val="100"/>
                <w:position w:val="0"/>
              </w:rPr>
              <w:t>3</w:t>
            </w:r>
            <w:r>
              <w:rPr>
                <w:color w:val="000000"/>
                <w:spacing w:val="0"/>
                <w:w w:val="100"/>
                <w:position w:val="0"/>
              </w:rPr>
              <w:t>、上述承诺为本人真实 意思表示，本人自愿接受监管机构、自律组织及社会公 众的监督，若非因不可抗力原因违反上述承诺，公司将 有权扣减本人当年度及以后年度的现金分红，用于按承 诺回购股份或赔偿投资者损失，同时，本人持有的公司 股份将不得转让，直至按承诺采取相应的回购股份或赔 偿措施并实施完毕时为止。</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1" w:lineRule="exact"/>
              <w:ind w:left="0" w:right="0" w:firstLine="0"/>
              <w:jc w:val="both"/>
            </w:pPr>
            <w:r>
              <w:rPr>
                <w:color w:val="000000"/>
                <w:spacing w:val="0"/>
                <w:w w:val="100"/>
                <w:position w:val="0"/>
              </w:rPr>
              <w:t>陈树林、 蒋小明、 陈金标、 刘青、 刘辉床、 仇志强、 郭铁柱、 傅向华、 张建斌、 王海茸、 侯冈叭 黄玉华、 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如公司《招股说明书》有虚假记载、误导性陈述或者 重大遗漏，致使投资者在证券交易中遭受损失的，经司 法机关生效判决认定后，本人将依法督促公司制定相关 赔偿方案，在公司董事会、监事会通过相关议案时，本 人将投赞成票（仅限董事、监事）；在该等违法事实被中 国证监会、证券交易所或司法机关认定后，本人将本着 简化程序、积极协商、先行赔付、切实保障投资者特别 是中小投资者利益的原则，按照投资者直接遭受的可测 算的经济损失选择与投资者和解、通过第三方与投资者 调解等方式积极赔偿投资者由此遭受的直接经济损失， 不包括间接损失。具体的赔偿标准、赔偿主体范围、赔 偿金额等细节内容待上述情形实际发生时，依据最终确 定的赔偿方案为准，但是能够证明自己没有过错的除外；</w:t>
            </w:r>
          </w:p>
          <w:p>
            <w:pPr>
              <w:pStyle w:val="Style19"/>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上述承诺为本人真实意思表示，本人自愿接受监管机 构、自律组织及社会公众的监督，若本人非因不可抗力 违反上述承诺，公司将有权扣留本人当年度以及以后年 度的津贴或薪酬，直至本人履行相关承诺为止；</w:t>
            </w:r>
            <w:r>
              <w:rPr>
                <w:rFonts w:ascii="Times New Roman" w:eastAsia="Times New Roman" w:hAnsi="Times New Roman" w:cs="Times New Roman"/>
                <w:color w:val="000000"/>
                <w:spacing w:val="0"/>
                <w:w w:val="100"/>
                <w:position w:val="0"/>
              </w:rPr>
              <w:t>3</w:t>
            </w:r>
            <w:r>
              <w:rPr>
                <w:color w:val="000000"/>
                <w:spacing w:val="0"/>
                <w:w w:val="100"/>
                <w:position w:val="0"/>
              </w:rPr>
              <w:t>、本人 不得转让持有的公司股份，直至本人履行相关承诺，因 继承、被强制执行、上市公司重组、为履行保护投资者 利益承诺等必须转股的情形除外；</w:t>
            </w:r>
            <w:r>
              <w:rPr>
                <w:rFonts w:ascii="Times New Roman" w:eastAsia="Times New Roman" w:hAnsi="Times New Roman" w:cs="Times New Roman"/>
                <w:color w:val="000000"/>
                <w:spacing w:val="0"/>
                <w:w w:val="100"/>
                <w:position w:val="0"/>
              </w:rPr>
              <w:t>4</w:t>
            </w:r>
            <w:r>
              <w:rPr>
                <w:color w:val="000000"/>
                <w:spacing w:val="0"/>
                <w:w w:val="100"/>
                <w:position w:val="0"/>
              </w:rPr>
              <w:t>、由公司在定期报告 中披露本人关于购回股份、赔偿损失等承诺的履行情况 以及未履行承诺时的补救及改正情况；本人承诺不因职 务变更、离职等原因而放弃履行已作出的承诺。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本公司将严格履行本公司就首次公开发行人民币普通股 股票并在创业板上市所作出的所有公开承诺事项，同时 提出未能履行承诺时的约束措施如下：</w:t>
            </w:r>
            <w:r>
              <w:rPr>
                <w:rFonts w:ascii="Times New Roman" w:eastAsia="Times New Roman" w:hAnsi="Times New Roman" w:cs="Times New Roman"/>
                <w:color w:val="000000"/>
                <w:spacing w:val="0"/>
                <w:w w:val="100"/>
                <w:position w:val="0"/>
              </w:rPr>
              <w:t>"</w:t>
            </w:r>
            <w:r>
              <w:rPr>
                <w:color w:val="000000"/>
                <w:spacing w:val="0"/>
                <w:w w:val="100"/>
                <w:position w:val="0"/>
              </w:rPr>
              <w:t>本公司将严格履 行就</w:t>
            </w:r>
            <w:r>
              <w:rPr>
                <w:rFonts w:ascii="Times New Roman" w:eastAsia="Times New Roman" w:hAnsi="Times New Roman" w:cs="Times New Roman"/>
                <w:color w:val="000000"/>
                <w:spacing w:val="0"/>
                <w:w w:val="100"/>
                <w:position w:val="0"/>
              </w:rPr>
              <w:t>IPO</w:t>
            </w:r>
            <w:r>
              <w:rPr>
                <w:color w:val="000000"/>
                <w:spacing w:val="0"/>
                <w:w w:val="100"/>
                <w:position w:val="0"/>
              </w:rPr>
              <w:t>所作出的所有公开承诺事项，积极接受社会监 督。除因不可抗力原因导致未能履行公开承诺事项外， 若本公司违反相关承诺，需接受如下约束措施：</w:t>
            </w:r>
            <w:r>
              <w:rPr>
                <w:rFonts w:ascii="Times New Roman" w:eastAsia="Times New Roman" w:hAnsi="Times New Roman" w:cs="Times New Roman"/>
                <w:color w:val="000000"/>
                <w:spacing w:val="0"/>
                <w:w w:val="100"/>
                <w:position w:val="0"/>
              </w:rPr>
              <w:t>1</w:t>
            </w:r>
            <w:r>
              <w:rPr>
                <w:color w:val="000000"/>
                <w:spacing w:val="0"/>
                <w:w w:val="100"/>
                <w:position w:val="0"/>
              </w:rPr>
              <w:t>、在本 公司股东大会及中国证监会指定的披露媒体上公开说明 未履行的具体原因并向本公司股东和社会公众投资者道 歉；</w:t>
            </w:r>
            <w:r>
              <w:rPr>
                <w:rFonts w:ascii="Times New Roman" w:eastAsia="Times New Roman" w:hAnsi="Times New Roman" w:cs="Times New Roman"/>
                <w:color w:val="000000"/>
                <w:spacing w:val="0"/>
                <w:w w:val="100"/>
                <w:position w:val="0"/>
              </w:rPr>
              <w:t>2</w:t>
            </w:r>
            <w:r>
              <w:rPr>
                <w:color w:val="000000"/>
                <w:spacing w:val="0"/>
                <w:w w:val="100"/>
                <w:position w:val="0"/>
              </w:rPr>
              <w:t>、尽快研究将投资者损失降低到最小的方案，以尽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可能保护投资者的权益；</w:t>
            </w:r>
            <w:r>
              <w:rPr>
                <w:rFonts w:ascii="Times New Roman" w:eastAsia="Times New Roman" w:hAnsi="Times New Roman" w:cs="Times New Roman"/>
                <w:color w:val="000000"/>
                <w:spacing w:val="0"/>
                <w:w w:val="100"/>
                <w:position w:val="0"/>
              </w:rPr>
              <w:t>3</w:t>
            </w:r>
            <w:r>
              <w:rPr>
                <w:color w:val="000000"/>
                <w:spacing w:val="0"/>
                <w:w w:val="100"/>
                <w:position w:val="0"/>
              </w:rPr>
              <w:t>、对本公司该等未履行承诺的 行为负有个人责任的董事、监事、高级管理人员当年及 后一年度的现金分红（如有），以及当年薪酬的</w:t>
            </w:r>
            <w:r>
              <w:rPr>
                <w:rFonts w:ascii="Times New Roman" w:eastAsia="Times New Roman" w:hAnsi="Times New Roman" w:cs="Times New Roman"/>
                <w:color w:val="000000"/>
                <w:spacing w:val="0"/>
                <w:w w:val="100"/>
                <w:position w:val="0"/>
              </w:rPr>
              <w:t>50%</w:t>
            </w:r>
            <w:r>
              <w:rPr>
                <w:color w:val="000000"/>
                <w:spacing w:val="0"/>
                <w:w w:val="100"/>
                <w:position w:val="0"/>
              </w:rPr>
              <w:t>予以 扣留，同时其持有的公司股份将不得转让；</w:t>
            </w:r>
            <w:r>
              <w:rPr>
                <w:rFonts w:ascii="Times New Roman" w:eastAsia="Times New Roman" w:hAnsi="Times New Roman" w:cs="Times New Roman"/>
                <w:color w:val="000000"/>
                <w:spacing w:val="0"/>
                <w:w w:val="100"/>
                <w:position w:val="0"/>
              </w:rPr>
              <w:t>4</w:t>
            </w:r>
            <w:r>
              <w:rPr>
                <w:color w:val="000000"/>
                <w:spacing w:val="0"/>
                <w:w w:val="100"/>
                <w:position w:val="0"/>
              </w:rPr>
              <w:t>、因未履行 招股说明书的公开承诺事项，给投资者造成损失的，本 公司将向投资者依法承担赔偿责任，并将在定期报告中 披露公司关于回购股份、赔偿损失等承诺的履行情况以 及未履行承诺时的补救及改正情况；</w:t>
            </w:r>
            <w:r>
              <w:rPr>
                <w:rFonts w:ascii="Times New Roman" w:eastAsia="Times New Roman" w:hAnsi="Times New Roman" w:cs="Times New Roman"/>
                <w:color w:val="000000"/>
                <w:spacing w:val="0"/>
                <w:w w:val="100"/>
                <w:position w:val="0"/>
              </w:rPr>
              <w:t>5</w:t>
            </w:r>
            <w:r>
              <w:rPr>
                <w:color w:val="000000"/>
                <w:spacing w:val="0"/>
                <w:w w:val="100"/>
                <w:position w:val="0"/>
              </w:rPr>
              <w:t xml:space="preserve">、本公司未能按照 《关于稳定南凌科技股份有限公司股价的预案》履行股 份回购的承诺的，则本公司还应采取下述措施：公司将 在股东大会及中国证监会指定报刊上公开说明未履行的 具体原因，并向股东和社会公众投资者道歉，同时以单 次不低于经审计的上一会计年度实现的可分配利润的 </w:t>
            </w:r>
            <w:r>
              <w:rPr>
                <w:rFonts w:ascii="Times New Roman" w:eastAsia="Times New Roman" w:hAnsi="Times New Roman" w:cs="Times New Roman"/>
                <w:color w:val="000000"/>
                <w:spacing w:val="0"/>
                <w:w w:val="100"/>
                <w:position w:val="0"/>
              </w:rPr>
              <w:t>10%</w:t>
            </w:r>
            <w:r>
              <w:rPr>
                <w:color w:val="000000"/>
                <w:spacing w:val="0"/>
                <w:w w:val="100"/>
                <w:position w:val="0"/>
              </w:rPr>
              <w:t>、单一会计年度合计不低于经审计的上一会计年度 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的标准向全体股东实施现金分 红；本公司应及时对稳定股价措施和实施方案进行公告， 并将在定期报告中披露公司及其控股股东、董事、高级 管理人员关于股价稳定措施的履行情况，及未履行股价 稳定措施时的补救及改正情况；</w:t>
            </w:r>
            <w:r>
              <w:rPr>
                <w:rFonts w:ascii="Times New Roman" w:eastAsia="Times New Roman" w:hAnsi="Times New Roman" w:cs="Times New Roman"/>
                <w:color w:val="000000"/>
                <w:spacing w:val="0"/>
                <w:w w:val="100"/>
                <w:position w:val="0"/>
              </w:rPr>
              <w:t>6</w:t>
            </w:r>
            <w:r>
              <w:rPr>
                <w:color w:val="000000"/>
                <w:spacing w:val="0"/>
                <w:w w:val="100"/>
                <w:position w:val="0"/>
              </w:rPr>
              <w:t>、《招股说明书》有虚 假记载、误导性陈述或者重大遗漏，对判断本公司是否 符合法律规定的发行条件构成重大、实质影响，及</w:t>
            </w:r>
            <w:r>
              <w:rPr>
                <w:rFonts w:ascii="Times New Roman" w:eastAsia="Times New Roman" w:hAnsi="Times New Roman" w:cs="Times New Roman"/>
                <w:color w:val="000000"/>
                <w:spacing w:val="0"/>
                <w:w w:val="100"/>
                <w:position w:val="0"/>
              </w:rPr>
              <w:t>/</w:t>
            </w:r>
            <w:r>
              <w:rPr>
                <w:color w:val="000000"/>
                <w:spacing w:val="0"/>
                <w:w w:val="100"/>
                <w:position w:val="0"/>
              </w:rPr>
              <w:t>或致 使投资者在证券交易中遭受损失的，若发行人未履行股 份回购或赔偿投资者损失承诺，则本公司还应采取下述 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）及时、充分披露承诺未得到执行、无法执行 或无法按期执行的原因；（</w:t>
            </w:r>
            <w:r>
              <w:rPr>
                <w:rFonts w:ascii="Times New Roman" w:eastAsia="Times New Roman" w:hAnsi="Times New Roman" w:cs="Times New Roman"/>
                <w:color w:val="000000"/>
                <w:spacing w:val="0"/>
                <w:w w:val="100"/>
                <w:position w:val="0"/>
              </w:rPr>
              <w:t>2</w:t>
            </w:r>
            <w:r>
              <w:rPr>
                <w:color w:val="000000"/>
                <w:spacing w:val="0"/>
                <w:w w:val="100"/>
                <w:position w:val="0"/>
              </w:rPr>
              <w:t>）向投资者提出补充或替代 承诺，以保护公司及其投资者的权益；（</w:t>
            </w:r>
            <w:r>
              <w:rPr>
                <w:rFonts w:ascii="Times New Roman" w:eastAsia="Times New Roman" w:hAnsi="Times New Roman" w:cs="Times New Roman"/>
                <w:color w:val="000000"/>
                <w:spacing w:val="0"/>
                <w:w w:val="100"/>
                <w:position w:val="0"/>
              </w:rPr>
              <w:t>3</w:t>
            </w:r>
            <w:r>
              <w:rPr>
                <w:color w:val="000000"/>
                <w:spacing w:val="0"/>
                <w:w w:val="100"/>
                <w:position w:val="0"/>
              </w:rPr>
              <w:t>）将上述补充 承诺或替代承诺提交股东大会审议；（</w:t>
            </w:r>
            <w:r>
              <w:rPr>
                <w:rFonts w:ascii="Times New Roman" w:eastAsia="Times New Roman" w:hAnsi="Times New Roman" w:cs="Times New Roman"/>
                <w:color w:val="000000"/>
                <w:spacing w:val="0"/>
                <w:w w:val="100"/>
                <w:position w:val="0"/>
              </w:rPr>
              <w:t>4</w:t>
            </w:r>
            <w:r>
              <w:rPr>
                <w:color w:val="000000"/>
                <w:spacing w:val="0"/>
                <w:w w:val="100"/>
                <w:position w:val="0"/>
              </w:rPr>
              <w:t>）给投资者造成 直接损失的，依法赔偿损失；（</w:t>
            </w:r>
            <w:r>
              <w:rPr>
                <w:rFonts w:ascii="Times New Roman" w:eastAsia="Times New Roman" w:hAnsi="Times New Roman" w:cs="Times New Roman"/>
                <w:color w:val="000000"/>
                <w:spacing w:val="0"/>
                <w:w w:val="100"/>
                <w:position w:val="0"/>
              </w:rPr>
              <w:t>5</w:t>
            </w:r>
            <w:r>
              <w:rPr>
                <w:color w:val="000000"/>
                <w:spacing w:val="0"/>
                <w:w w:val="100"/>
                <w:position w:val="0"/>
              </w:rPr>
              <w:t>）有违法所得的，按相 关法律法规处理；（</w:t>
            </w:r>
            <w:r>
              <w:rPr>
                <w:rFonts w:ascii="Times New Roman" w:eastAsia="Times New Roman" w:hAnsi="Times New Roman" w:cs="Times New Roman"/>
                <w:color w:val="000000"/>
                <w:spacing w:val="0"/>
                <w:w w:val="100"/>
                <w:position w:val="0"/>
              </w:rPr>
              <w:t>6</w:t>
            </w:r>
            <w:r>
              <w:rPr>
                <w:color w:val="000000"/>
                <w:spacing w:val="0"/>
                <w:w w:val="100"/>
                <w:position w:val="0"/>
              </w:rPr>
              <w:t>）其他根据届时规定可以采取的其 他措施。公司将按照有关法律、法规的规定及监管部门 的要求承担相应的责任；同时，若因公司未履行上述承 诺致使投资者在证券交易中遭受损失且相关损失数额经 司法机关以司法裁决形式予以认定的，公司将自愿按照 相应的赔偿金额冻结自有资金，以为公司需根据法律法 规和监管要求赔偿的投资者损失提供保障。</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公司控股股东、实际控制人陈树林、蒋小明保证将严格 履行本人就首次公开发行股票并在创业板上市所作出的 所有公开承诺事项，同时提出未能履行承诺时的约束措 施如下：</w:t>
            </w:r>
            <w:r>
              <w:rPr>
                <w:rFonts w:ascii="Times New Roman" w:eastAsia="Times New Roman" w:hAnsi="Times New Roman" w:cs="Times New Roman"/>
                <w:color w:val="000000"/>
                <w:spacing w:val="0"/>
                <w:w w:val="100"/>
                <w:position w:val="0"/>
              </w:rPr>
              <w:t>"</w:t>
            </w:r>
            <w:r>
              <w:rPr>
                <w:color w:val="000000"/>
                <w:spacing w:val="0"/>
                <w:w w:val="100"/>
                <w:position w:val="0"/>
              </w:rPr>
              <w:t>本人将严格履行为南凌科技</w:t>
            </w:r>
            <w:r>
              <w:rPr>
                <w:rFonts w:ascii="Times New Roman" w:eastAsia="Times New Roman" w:hAnsi="Times New Roman" w:cs="Times New Roman"/>
                <w:color w:val="000000"/>
                <w:spacing w:val="0"/>
                <w:w w:val="100"/>
                <w:position w:val="0"/>
              </w:rPr>
              <w:t>IPO</w:t>
            </w:r>
            <w:r>
              <w:rPr>
                <w:color w:val="000000"/>
                <w:spacing w:val="0"/>
                <w:w w:val="100"/>
                <w:position w:val="0"/>
              </w:rPr>
              <w:t>所作出的所有 公开承诺事项，积极接受社会监督。除因不可抗力原因 导致未能履行公开承诺事项外，若本人违反相关承诺， 需接受如下约束措施：</w:t>
            </w:r>
            <w:r>
              <w:rPr>
                <w:rFonts w:ascii="Times New Roman" w:eastAsia="Times New Roman" w:hAnsi="Times New Roman" w:cs="Times New Roman"/>
                <w:color w:val="000000"/>
                <w:spacing w:val="0"/>
                <w:w w:val="100"/>
                <w:position w:val="0"/>
              </w:rPr>
              <w:t>1</w:t>
            </w:r>
            <w:r>
              <w:rPr>
                <w:color w:val="000000"/>
                <w:spacing w:val="0"/>
                <w:w w:val="100"/>
                <w:position w:val="0"/>
              </w:rPr>
              <w:t>、在南凌科技股东大会及中国证 监会指定的披露媒体上公开说明未履行的具体原因并向 股东和社会公众投资者道歉；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、尽快研究将投资者损失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降低到最小的方案，以尽可能保护投资者的权益；</w:t>
            </w:r>
            <w:r>
              <w:rPr>
                <w:rFonts w:ascii="Times New Roman" w:eastAsia="Times New Roman" w:hAnsi="Times New Roman" w:cs="Times New Roman"/>
                <w:color w:val="000000"/>
                <w:spacing w:val="0"/>
                <w:w w:val="100"/>
                <w:position w:val="0"/>
              </w:rPr>
              <w:t>3</w:t>
            </w:r>
            <w:r>
              <w:rPr>
                <w:color w:val="000000"/>
                <w:spacing w:val="0"/>
                <w:w w:val="100"/>
                <w:position w:val="0"/>
              </w:rPr>
              <w:t>、在 违反行为纠正前，暂不领取南凌科技分配利润中归属于 本人的部分；</w:t>
            </w:r>
            <w:r>
              <w:rPr>
                <w:rFonts w:ascii="Times New Roman" w:eastAsia="Times New Roman" w:hAnsi="Times New Roman" w:cs="Times New Roman"/>
                <w:color w:val="000000"/>
                <w:spacing w:val="0"/>
                <w:w w:val="100"/>
                <w:position w:val="0"/>
              </w:rPr>
              <w:t>4</w:t>
            </w:r>
            <w:r>
              <w:rPr>
                <w:color w:val="000000"/>
                <w:spacing w:val="0"/>
                <w:w w:val="100"/>
                <w:position w:val="0"/>
              </w:rPr>
              <w:t>、由公司在定期报告中披露其承诺的履行 情况以及未履行承诺时的补救及改正情况，并以本人在 违反《承诺函》事实认定当年度及以后年度公司利润分 配方案中其享有的现金分红，以及上一年度自公司领取 的税后薪酬总和的</w:t>
            </w:r>
            <w:r>
              <w:rPr>
                <w:rFonts w:ascii="Times New Roman" w:eastAsia="Times New Roman" w:hAnsi="Times New Roman" w:cs="Times New Roman"/>
                <w:color w:val="000000"/>
                <w:spacing w:val="0"/>
                <w:w w:val="100"/>
                <w:position w:val="0"/>
              </w:rPr>
              <w:t>100%</w:t>
            </w:r>
            <w:r>
              <w:rPr>
                <w:color w:val="000000"/>
                <w:spacing w:val="0"/>
                <w:w w:val="100"/>
                <w:position w:val="0"/>
              </w:rPr>
              <w:t>作为履约担保；</w:t>
            </w:r>
            <w:r>
              <w:rPr>
                <w:rFonts w:ascii="Times New Roman" w:eastAsia="Times New Roman" w:hAnsi="Times New Roman" w:cs="Times New Roman"/>
                <w:color w:val="000000"/>
                <w:spacing w:val="0"/>
                <w:w w:val="100"/>
                <w:position w:val="0"/>
              </w:rPr>
              <w:t>5</w:t>
            </w:r>
            <w:r>
              <w:rPr>
                <w:color w:val="000000"/>
                <w:spacing w:val="0"/>
                <w:w w:val="100"/>
                <w:position w:val="0"/>
              </w:rPr>
              <w:t>、本人未能按 照《关于稳定南凌科技股份有限公司股价的预案》履行 增持义务的，则本人还应采取下述措施：本人不可撤销 地授权公司，公司有权将与本人履行其增持义务相等金 额的应付本人现金分红予以截留，直至本人履行完毕其 增持义务；如已经连续两次触发增持义务而本人均未能 提出具体增持计划，则公司可将与本人履行其增持义务 相等金额的应付本人现金分红予以截留用于股份回购计 划，本人丧失对相应金额现金分红的追索权；如对公司 董事会提出的股份回购计划投弃权票或反对票，则公司 可将与本人履行其增持义务相等金额的应付本人现金分 红予以截留用于下次股份回购计划，本人丧失对相应金 额现金分红的追索权。由公司在定期报告中披露本人关 于股价稳定措施的履行情况，及未履行股价稳定措施时 的补救及改正情况；</w:t>
            </w:r>
            <w:r>
              <w:rPr>
                <w:rFonts w:ascii="Times New Roman" w:eastAsia="Times New Roman" w:hAnsi="Times New Roman" w:cs="Times New Roman"/>
                <w:color w:val="000000"/>
                <w:spacing w:val="0"/>
                <w:w w:val="100"/>
                <w:position w:val="0"/>
              </w:rPr>
              <w:t>6</w:t>
            </w:r>
            <w:r>
              <w:rPr>
                <w:color w:val="000000"/>
                <w:spacing w:val="0"/>
                <w:w w:val="100"/>
                <w:position w:val="0"/>
              </w:rPr>
              <w:t>、《招股说明书》有虚假记载、误 导性陈述或者重大遗漏，对判断公司是否符合法律规定 的发行条件构成重大、实质影响，及</w:t>
            </w:r>
            <w:r>
              <w:rPr>
                <w:rFonts w:ascii="Times New Roman" w:eastAsia="Times New Roman" w:hAnsi="Times New Roman" w:cs="Times New Roman"/>
                <w:color w:val="000000"/>
                <w:spacing w:val="0"/>
                <w:w w:val="100"/>
                <w:position w:val="0"/>
              </w:rPr>
              <w:t>/</w:t>
            </w:r>
            <w:r>
              <w:rPr>
                <w:color w:val="000000"/>
                <w:spacing w:val="0"/>
                <w:w w:val="100"/>
                <w:position w:val="0"/>
              </w:rPr>
              <w:t>或致使投资者在证 券交易中遭受损失的，本人应当：本人将投票同意发行 人依法回购首次公开发行的全部新股的方案，且购回已 转让的原限售股份（如有）。回购价格与公司回购的价格 相同；若因发行人本次公开发行股票的招股说明书有虚 假记载、误导性陈述或者重大遗漏，致使投资者在证券 交易中遭受损失的，本人将依法赔偿投资者损失。在该 等违法事实被中国证监会、证券交易所或司法机关认定 后，本人将本着简化程序、积极协商、先行赔付、切实 保障投资者特别是中小投资者利益的原则，按照投资者 直接遭受的可测算的经济损失选择与投资者和解、通过 第三方与投资者调解等方式积极赔偿投资者由此遭受的 直接经济损失，不包括间接损失。具体的赔偿标准、赔 偿主体范围、赔偿金额等细节内容待上述情形实际发生 时，依据最终确定的赔偿方案为准；如违反上述承诺， 本人将在发行人股东大会及中国证监会指定报刊上公开 说明具体原因及向发行人股东和社会公众投资者道歉， 并将在限期内继续履行 前述承诺，同时因违反上述承诺 给投资者造成损失的，本人将依法赔偿投资者损失，赔 偿金额依据本人与投资者协商确定的金额，或中国证监 会、司法机关认定的方式或金额确定；本人不可撤销地 授权公司将本人违反上述承诺事实认定当年度及以后年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度公司利润分配方案中本人享有的现金分红（如有），以 及当年薪酬的</w:t>
            </w:r>
            <w:r>
              <w:rPr>
                <w:rFonts w:ascii="Times New Roman" w:eastAsia="Times New Roman" w:hAnsi="Times New Roman" w:cs="Times New Roman"/>
                <w:color w:val="000000"/>
                <w:spacing w:val="0"/>
                <w:w w:val="100"/>
                <w:position w:val="0"/>
              </w:rPr>
              <w:t xml:space="preserve">50% </w:t>
            </w:r>
            <w:r>
              <w:rPr>
                <w:color w:val="000000"/>
                <w:spacing w:val="0"/>
                <w:w w:val="100"/>
                <w:position w:val="0"/>
              </w:rPr>
              <w:t>（税后）扣留以作为履约担保；本人 不得转让持有的公司股份，直至本人履行相关承诺，因 继承、被强制执行、上市公司重组、为履行保护投资者 利益承诺等必须转股的情形除外；由公司在定期报告中 披露本人关于购回股份、赔偿损失等承诺的履行情况以 及未履行承诺时的补救及改正情况；</w:t>
            </w:r>
            <w:r>
              <w:rPr>
                <w:rFonts w:ascii="Times New Roman" w:eastAsia="Times New Roman" w:hAnsi="Times New Roman" w:cs="Times New Roman"/>
                <w:color w:val="000000"/>
                <w:spacing w:val="0"/>
                <w:w w:val="100"/>
                <w:position w:val="0"/>
              </w:rPr>
              <w:t>7</w:t>
            </w:r>
            <w:r>
              <w:rPr>
                <w:color w:val="000000"/>
                <w:spacing w:val="0"/>
                <w:w w:val="100"/>
                <w:position w:val="0"/>
              </w:rPr>
              <w:t>、如本人违反其他 一项或多项承诺事项的，则本人还应采取下述措施：因 未履行相关承诺事项而获得收益（如有）的，所获得收 益归公司所有；因未履行相关承诺事项造成公司及</w:t>
            </w:r>
            <w:r>
              <w:rPr>
                <w:rFonts w:ascii="Times New Roman" w:eastAsia="Times New Roman" w:hAnsi="Times New Roman" w:cs="Times New Roman"/>
                <w:color w:val="000000"/>
                <w:spacing w:val="0"/>
                <w:w w:val="100"/>
                <w:position w:val="0"/>
              </w:rPr>
              <w:t>/</w:t>
            </w:r>
            <w:r>
              <w:rPr>
                <w:color w:val="000000"/>
                <w:spacing w:val="0"/>
                <w:w w:val="100"/>
                <w:position w:val="0"/>
              </w:rPr>
              <w:t>或投 资者损失的，应当依法赔偿公司及</w:t>
            </w:r>
            <w:r>
              <w:rPr>
                <w:rFonts w:ascii="Times New Roman" w:eastAsia="Times New Roman" w:hAnsi="Times New Roman" w:cs="Times New Roman"/>
                <w:color w:val="000000"/>
                <w:spacing w:val="0"/>
                <w:w w:val="100"/>
                <w:position w:val="0"/>
              </w:rPr>
              <w:t>/</w:t>
            </w:r>
            <w:r>
              <w:rPr>
                <w:color w:val="000000"/>
                <w:spacing w:val="0"/>
                <w:w w:val="100"/>
                <w:position w:val="0"/>
              </w:rPr>
              <w:t>或投资者损失。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1" w:lineRule="exact"/>
              <w:ind w:left="0" w:right="0" w:firstLine="0"/>
              <w:jc w:val="both"/>
            </w:pPr>
            <w:r>
              <w:rPr>
                <w:color w:val="000000"/>
                <w:spacing w:val="0"/>
                <w:w w:val="100"/>
                <w:position w:val="0"/>
              </w:rPr>
              <w:t>陈树林、 蒋小明、 陈金标、 刘青、 黄玉华、 侯冈叭 黄玉华、 刘学忠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公司的董事、高级管理人员陈树林、蒋小明、陈金标、 刘青、刘学忠、黄玉华、侯刚保证将严格履行本人就首 次公开发行股票并在创业板上市所作出的所有公开承诺 事项，当承诺未能履行时，相关约束措施如下：</w:t>
            </w:r>
            <w:r>
              <w:rPr>
                <w:rFonts w:ascii="Times New Roman" w:eastAsia="Times New Roman" w:hAnsi="Times New Roman" w:cs="Times New Roman"/>
                <w:color w:val="000000"/>
                <w:spacing w:val="0"/>
                <w:w w:val="100"/>
                <w:position w:val="0"/>
              </w:rPr>
              <w:t>"1</w:t>
            </w:r>
            <w:r>
              <w:rPr>
                <w:color w:val="000000"/>
                <w:spacing w:val="0"/>
                <w:w w:val="100"/>
                <w:position w:val="0"/>
              </w:rPr>
              <w:t>、在 公司股东大会及中国证监会指定报刊上及时、充分披露 相关承诺未能履行、无法履行或无法按期履行的具体原 因，并向股东和社会公众投资者公开道歉；</w:t>
            </w:r>
            <w:r>
              <w:rPr>
                <w:rFonts w:ascii="Times New Roman" w:eastAsia="Times New Roman" w:hAnsi="Times New Roman" w:cs="Times New Roman"/>
                <w:color w:val="000000"/>
                <w:spacing w:val="0"/>
                <w:w w:val="100"/>
                <w:position w:val="0"/>
              </w:rPr>
              <w:t>2</w:t>
            </w:r>
            <w:r>
              <w:rPr>
                <w:color w:val="000000"/>
                <w:spacing w:val="0"/>
                <w:w w:val="100"/>
                <w:position w:val="0"/>
              </w:rPr>
              <w:t>、尽快研究 将投资者损失降低到最小的方案，以尽可能保护投资者 的权益；</w:t>
            </w:r>
            <w:r>
              <w:rPr>
                <w:rFonts w:ascii="Times New Roman" w:eastAsia="Times New Roman" w:hAnsi="Times New Roman" w:cs="Times New Roman"/>
                <w:color w:val="000000"/>
                <w:spacing w:val="0"/>
                <w:w w:val="100"/>
                <w:position w:val="0"/>
              </w:rPr>
              <w:t>3</w:t>
            </w:r>
            <w:r>
              <w:rPr>
                <w:color w:val="000000"/>
                <w:spacing w:val="0"/>
                <w:w w:val="100"/>
                <w:position w:val="0"/>
              </w:rPr>
              <w:t>、本人未能按照《关于稳定南凌科技股份有限 公司股价的预案》履行增持义务的，则本人还应采取下 述措施：（</w:t>
            </w:r>
            <w:r>
              <w:rPr>
                <w:rFonts w:ascii="Times New Roman" w:eastAsia="Times New Roman" w:hAnsi="Times New Roman" w:cs="Times New Roman"/>
                <w:color w:val="000000"/>
                <w:spacing w:val="0"/>
                <w:w w:val="100"/>
                <w:position w:val="0"/>
              </w:rPr>
              <w:t>1</w:t>
            </w:r>
            <w:r>
              <w:rPr>
                <w:color w:val="000000"/>
                <w:spacing w:val="0"/>
                <w:w w:val="100"/>
                <w:position w:val="0"/>
              </w:rPr>
              <w:t>）本人不可撤销地授权公司，公司有权将与 其履行增持义务相等金额的工资薪酬及现金分红予以截 留，直至本人履行完毕增持义务；（</w:t>
            </w:r>
            <w:r>
              <w:rPr>
                <w:rFonts w:ascii="Times New Roman" w:eastAsia="Times New Roman" w:hAnsi="Times New Roman" w:cs="Times New Roman"/>
                <w:color w:val="000000"/>
                <w:spacing w:val="0"/>
                <w:w w:val="100"/>
                <w:position w:val="0"/>
              </w:rPr>
              <w:t>2</w:t>
            </w:r>
            <w:r>
              <w:rPr>
                <w:color w:val="000000"/>
                <w:spacing w:val="0"/>
                <w:w w:val="100"/>
                <w:position w:val="0"/>
              </w:rPr>
              <w:t>）由公司在定期报 告中披露本人关于股价稳定措施的履行情况，及未履行 股价稳定措施时的补救及改正情况；</w:t>
            </w:r>
            <w:r>
              <w:rPr>
                <w:rFonts w:ascii="Times New Roman" w:eastAsia="Times New Roman" w:hAnsi="Times New Roman" w:cs="Times New Roman"/>
                <w:color w:val="000000"/>
                <w:spacing w:val="0"/>
                <w:w w:val="100"/>
                <w:position w:val="0"/>
              </w:rPr>
              <w:t>4</w:t>
            </w:r>
            <w:r>
              <w:rPr>
                <w:color w:val="000000"/>
                <w:spacing w:val="0"/>
                <w:w w:val="100"/>
                <w:position w:val="0"/>
              </w:rPr>
              <w:t>、《招股说明书》 有虚假记载、误导性陈述或者重大遗漏，对判断公司是 否符合法律规定的发行条件构成重大、实质影响，及</w:t>
            </w:r>
            <w:r>
              <w:rPr>
                <w:rFonts w:ascii="Times New Roman" w:eastAsia="Times New Roman" w:hAnsi="Times New Roman" w:cs="Times New Roman"/>
                <w:color w:val="000000"/>
                <w:spacing w:val="0"/>
                <w:w w:val="100"/>
                <w:position w:val="0"/>
              </w:rPr>
              <w:t xml:space="preserve">/ </w:t>
            </w:r>
            <w:r>
              <w:rPr>
                <w:color w:val="000000"/>
                <w:spacing w:val="0"/>
                <w:w w:val="100"/>
                <w:position w:val="0"/>
              </w:rPr>
              <w:t>或致使投资者在证券交易中遭受损失的，若本人非因不 可抗力未履行股份购回或赔偿投资者损失承诺，则上（</w:t>
            </w:r>
            <w:r>
              <w:rPr>
                <w:rFonts w:ascii="Times New Roman" w:eastAsia="Times New Roman" w:hAnsi="Times New Roman" w:cs="Times New Roman"/>
                <w:color w:val="000000"/>
                <w:spacing w:val="0"/>
                <w:w w:val="100"/>
                <w:position w:val="0"/>
              </w:rPr>
              <w:t>1</w:t>
            </w:r>
            <w:r>
              <w:rPr>
                <w:color w:val="000000"/>
                <w:spacing w:val="0"/>
                <w:w w:val="100"/>
                <w:position w:val="0"/>
              </w:rPr>
              <w:t>） 公司将有权扣留本人当年度以及以后年度的津贴或薪 酬，直至本人履行相关承诺为止；（</w:t>
            </w:r>
            <w:r>
              <w:rPr>
                <w:rFonts w:ascii="Times New Roman" w:eastAsia="Times New Roman" w:hAnsi="Times New Roman" w:cs="Times New Roman"/>
                <w:color w:val="000000"/>
                <w:spacing w:val="0"/>
                <w:w w:val="100"/>
                <w:position w:val="0"/>
              </w:rPr>
              <w:t>2</w:t>
            </w:r>
            <w:r>
              <w:rPr>
                <w:color w:val="000000"/>
                <w:spacing w:val="0"/>
                <w:w w:val="100"/>
                <w:position w:val="0"/>
              </w:rPr>
              <w:t>）由公司在定期报 告中披露本人关于购回股份、赔偿损失等承诺的履行情 况以及未履行承诺时的补救及改正情况；</w:t>
            </w:r>
            <w:r>
              <w:rPr>
                <w:rFonts w:ascii="Times New Roman" w:eastAsia="Times New Roman" w:hAnsi="Times New Roman" w:cs="Times New Roman"/>
                <w:color w:val="000000"/>
                <w:spacing w:val="0"/>
                <w:w w:val="100"/>
                <w:position w:val="0"/>
              </w:rPr>
              <w:t>5</w:t>
            </w:r>
            <w:r>
              <w:rPr>
                <w:color w:val="000000"/>
                <w:spacing w:val="0"/>
                <w:w w:val="100"/>
                <w:position w:val="0"/>
              </w:rPr>
              <w:t>、如本人违反 其他一项或多项承诺事项的，则本人还应采取下述措施：</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）因未履行相关承诺事项而获得收益（如有）的，所 获得收益归公司所有；（</w:t>
            </w:r>
            <w:r>
              <w:rPr>
                <w:rFonts w:ascii="Times New Roman" w:eastAsia="Times New Roman" w:hAnsi="Times New Roman" w:cs="Times New Roman"/>
                <w:color w:val="000000"/>
                <w:spacing w:val="0"/>
                <w:w w:val="100"/>
                <w:position w:val="0"/>
              </w:rPr>
              <w:t>2</w:t>
            </w:r>
            <w:r>
              <w:rPr>
                <w:color w:val="000000"/>
                <w:spacing w:val="0"/>
                <w:w w:val="100"/>
                <w:position w:val="0"/>
              </w:rPr>
              <w:t>）因未履行相关承诺事项造成 公司及</w:t>
            </w:r>
            <w:r>
              <w:rPr>
                <w:rFonts w:ascii="Times New Roman" w:eastAsia="Times New Roman" w:hAnsi="Times New Roman" w:cs="Times New Roman"/>
                <w:color w:val="000000"/>
                <w:spacing w:val="0"/>
                <w:w w:val="100"/>
                <w:position w:val="0"/>
              </w:rPr>
              <w:t>/</w:t>
            </w:r>
            <w:r>
              <w:rPr>
                <w:color w:val="000000"/>
                <w:spacing w:val="0"/>
                <w:w w:val="100"/>
                <w:position w:val="0"/>
              </w:rPr>
              <w:t>或投资者损失的，应当依法赔偿公司及</w:t>
            </w:r>
            <w:r>
              <w:rPr>
                <w:rFonts w:ascii="Times New Roman" w:eastAsia="Times New Roman" w:hAnsi="Times New Roman" w:cs="Times New Roman"/>
                <w:color w:val="000000"/>
                <w:spacing w:val="0"/>
                <w:w w:val="100"/>
                <w:position w:val="0"/>
              </w:rPr>
              <w:t>/</w:t>
            </w:r>
            <w:r>
              <w:rPr>
                <w:color w:val="000000"/>
                <w:spacing w:val="0"/>
                <w:w w:val="100"/>
                <w:position w:val="0"/>
              </w:rPr>
              <w:t>或投资者 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刘辉床、</w:t>
            </w:r>
          </w:p>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仇志强、</w:t>
            </w:r>
          </w:p>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郭铁柱、</w:t>
            </w:r>
          </w:p>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傅向华、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公司的独立董事、监事王海茸、傅向华、张建斌、刘辉 床、郭铁柱、仇志强保证将严格履行本人就首次公开发 行股票并在创业板上市所作出的所有公开承诺事项，当 承诺未能履行时，相关约束措施如下：</w:t>
            </w:r>
            <w:r>
              <w:rPr>
                <w:rFonts w:ascii="Times New Roman" w:eastAsia="Times New Roman" w:hAnsi="Times New Roman" w:cs="Times New Roman"/>
                <w:color w:val="000000"/>
                <w:spacing w:val="0"/>
                <w:w w:val="100"/>
                <w:position w:val="0"/>
              </w:rPr>
              <w:t>”1</w:t>
            </w:r>
            <w:r>
              <w:rPr>
                <w:color w:val="000000"/>
                <w:spacing w:val="0"/>
                <w:w w:val="100"/>
                <w:position w:val="0"/>
              </w:rPr>
              <w:t>、在公司股东 大会及中国证监会指定报刊上及时、充分披露相关承诺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王海茸、</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张建斌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未能履行、无法履行或无法按期履行的具体原因，并向 股东和社会公众投资者公开道歉；</w:t>
            </w:r>
            <w:r>
              <w:rPr>
                <w:rFonts w:ascii="Times New Roman" w:eastAsia="Times New Roman" w:hAnsi="Times New Roman" w:cs="Times New Roman"/>
                <w:color w:val="000000"/>
                <w:spacing w:val="0"/>
                <w:w w:val="100"/>
                <w:position w:val="0"/>
              </w:rPr>
              <w:t>2</w:t>
            </w:r>
            <w:r>
              <w:rPr>
                <w:color w:val="000000"/>
                <w:spacing w:val="0"/>
                <w:w w:val="100"/>
                <w:position w:val="0"/>
              </w:rPr>
              <w:t>、尽快研究将投资者 损失降低到最小的方案，以尽可能保护投资者的权益;</w:t>
            </w:r>
            <w:r>
              <w:rPr>
                <w:rFonts w:ascii="Times New Roman" w:eastAsia="Times New Roman" w:hAnsi="Times New Roman" w:cs="Times New Roman"/>
                <w:color w:val="000000"/>
                <w:spacing w:val="0"/>
                <w:w w:val="100"/>
                <w:position w:val="0"/>
              </w:rPr>
              <w:t>3</w:t>
            </w:r>
            <w:r>
              <w:rPr>
                <w:color w:val="000000"/>
                <w:spacing w:val="0"/>
                <w:w w:val="100"/>
                <w:position w:val="0"/>
              </w:rPr>
              <w:t>、 《招股说明书》有虚假记载、误导性陈述或者重大遗漏， 对判断公司是否符合法律规定的发行条件构成重大、实 质影响，及</w:t>
            </w:r>
            <w:r>
              <w:rPr>
                <w:rFonts w:ascii="Times New Roman" w:eastAsia="Times New Roman" w:hAnsi="Times New Roman" w:cs="Times New Roman"/>
                <w:color w:val="000000"/>
                <w:spacing w:val="0"/>
                <w:w w:val="100"/>
                <w:position w:val="0"/>
              </w:rPr>
              <w:t>/</w:t>
            </w:r>
            <w:r>
              <w:rPr>
                <w:color w:val="000000"/>
                <w:spacing w:val="0"/>
                <w:w w:val="100"/>
                <w:position w:val="0"/>
              </w:rPr>
              <w:t>或致使投资者在证券交易中遭受损失的，若 本人未履行股份购回或赔偿投资者损失承诺，^上（</w:t>
            </w:r>
            <w:r>
              <w:rPr>
                <w:rFonts w:ascii="Times New Roman" w:eastAsia="Times New Roman" w:hAnsi="Times New Roman" w:cs="Times New Roman"/>
                <w:color w:val="000000"/>
                <w:spacing w:val="0"/>
                <w:w w:val="100"/>
                <w:position w:val="0"/>
              </w:rPr>
              <w:t>1</w:t>
            </w:r>
            <w:r>
              <w:rPr>
                <w:color w:val="000000"/>
                <w:spacing w:val="0"/>
                <w:w w:val="100"/>
                <w:position w:val="0"/>
              </w:rPr>
              <w:t>） 公司将有权扣留本人当年度以及以后年度的津贴或薪 酬，直至本人履行相关承诺为止；（</w:t>
            </w:r>
            <w:r>
              <w:rPr>
                <w:rFonts w:ascii="Times New Roman" w:eastAsia="Times New Roman" w:hAnsi="Times New Roman" w:cs="Times New Roman"/>
                <w:color w:val="000000"/>
                <w:spacing w:val="0"/>
                <w:w w:val="100"/>
                <w:position w:val="0"/>
              </w:rPr>
              <w:t>2</w:t>
            </w:r>
            <w:r>
              <w:rPr>
                <w:color w:val="000000"/>
                <w:spacing w:val="0"/>
                <w:w w:val="100"/>
                <w:position w:val="0"/>
              </w:rPr>
              <w:t>）由公司在定期报 告中披露本人关于购回股份、赔偿损失等承诺的履行情 况以及未履行承诺时的补救及改正情况；</w:t>
            </w:r>
            <w:r>
              <w:rPr>
                <w:rFonts w:ascii="Times New Roman" w:eastAsia="Times New Roman" w:hAnsi="Times New Roman" w:cs="Times New Roman"/>
                <w:color w:val="000000"/>
                <w:spacing w:val="0"/>
                <w:w w:val="100"/>
                <w:position w:val="0"/>
              </w:rPr>
              <w:t>4</w:t>
            </w:r>
            <w:r>
              <w:rPr>
                <w:color w:val="000000"/>
                <w:spacing w:val="0"/>
                <w:w w:val="100"/>
                <w:position w:val="0"/>
              </w:rPr>
              <w:t>、如本人违反 其他一项或多项承诺事项的，则本人还应采取下述措施：</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）因未履行相关承诺事项而获得收益（如有）的，所 获得收益归公司所有；（</w:t>
            </w:r>
            <w:r>
              <w:rPr>
                <w:rFonts w:ascii="Times New Roman" w:eastAsia="Times New Roman" w:hAnsi="Times New Roman" w:cs="Times New Roman"/>
                <w:color w:val="000000"/>
                <w:spacing w:val="0"/>
                <w:w w:val="100"/>
                <w:position w:val="0"/>
              </w:rPr>
              <w:t>2</w:t>
            </w:r>
            <w:r>
              <w:rPr>
                <w:color w:val="000000"/>
                <w:spacing w:val="0"/>
                <w:w w:val="100"/>
                <w:position w:val="0"/>
              </w:rPr>
              <w:t>）因未履行相关承诺事项造成 公司及</w:t>
            </w:r>
            <w:r>
              <w:rPr>
                <w:rFonts w:ascii="Times New Roman" w:eastAsia="Times New Roman" w:hAnsi="Times New Roman" w:cs="Times New Roman"/>
                <w:color w:val="000000"/>
                <w:spacing w:val="0"/>
                <w:w w:val="100"/>
                <w:position w:val="0"/>
              </w:rPr>
              <w:t>/</w:t>
            </w:r>
            <w:r>
              <w:rPr>
                <w:color w:val="000000"/>
                <w:spacing w:val="0"/>
                <w:w w:val="100"/>
                <w:position w:val="0"/>
              </w:rPr>
              <w:t>或投资者损失的，应当依法赔偿公司及</w:t>
            </w:r>
            <w:r>
              <w:rPr>
                <w:rFonts w:ascii="Times New Roman" w:eastAsia="Times New Roman" w:hAnsi="Times New Roman" w:cs="Times New Roman"/>
                <w:color w:val="000000"/>
                <w:spacing w:val="0"/>
                <w:w w:val="100"/>
                <w:position w:val="0"/>
              </w:rPr>
              <w:t>/</w:t>
            </w:r>
            <w:r>
              <w:rPr>
                <w:color w:val="000000"/>
                <w:spacing w:val="0"/>
                <w:w w:val="100"/>
                <w:position w:val="0"/>
              </w:rPr>
              <w:t>或投资者 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）本公司本次公开发行股票并在创业板上市不存在任 何欺诈发行的情形。（</w:t>
            </w:r>
            <w:r>
              <w:rPr>
                <w:rFonts w:ascii="Times New Roman" w:eastAsia="Times New Roman" w:hAnsi="Times New Roman" w:cs="Times New Roman"/>
                <w:color w:val="000000"/>
                <w:spacing w:val="0"/>
                <w:w w:val="100"/>
                <w:position w:val="0"/>
              </w:rPr>
              <w:t>2</w:t>
            </w:r>
            <w:r>
              <w:rPr>
                <w:color w:val="000000"/>
                <w:spacing w:val="0"/>
                <w:w w:val="100"/>
                <w:position w:val="0"/>
              </w:rPr>
              <w:t>）如本公司不符合发行上市条件， 以欺骗手段骗取发行注册并已经发行上市的，本公司将 在中国证监会等有权部门确认后五个工作日内启动股份 购回程序，购回本次公开发行的全部新股。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陈树林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）本公司本次公开发行股票并在创业板上市不存在任 何欺诈发行的情形。（</w:t>
            </w:r>
            <w:r>
              <w:rPr>
                <w:rFonts w:ascii="Times New Roman" w:eastAsia="Times New Roman" w:hAnsi="Times New Roman" w:cs="Times New Roman"/>
                <w:color w:val="000000"/>
                <w:spacing w:val="0"/>
                <w:w w:val="100"/>
                <w:position w:val="0"/>
              </w:rPr>
              <w:t>2</w:t>
            </w:r>
            <w:r>
              <w:rPr>
                <w:color w:val="000000"/>
                <w:spacing w:val="0"/>
                <w:w w:val="100"/>
                <w:position w:val="0"/>
              </w:rPr>
              <w:t>）如本公司不符合发行上市条件， 以欺骗手段骗取发行注册并已经发行上市的，本公司将 在中国证监会等有权部门确认后五个工作日内启动股份 购回程序，购回本次公开发行的全部新股。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894"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不为激</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励对象</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提供担</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保和财</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务资助</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公司就本次股权激励计划作出如下承诺：本公司不为本 次限制性股票激励计划的激励对象通过本计划获得限制 性股票提供贷款以及其他任何形式的财务资助，包括为 其贷款提供担保。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年限 制性 股票 激励 计划》 存续 期间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本激励计划相关信息披露文件不存在虚假记载、误导性 陈述或者重大遗漏，若上述承诺与事实不符，本公司将 承担全部法律责任。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w:t>
            </w:r>
          </w:p>
          <w:p>
            <w:pPr>
              <w:pStyle w:val="Style1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年限 制性 股票 激励 计划》 存续</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989"/>
        <w:gridCol w:w="710"/>
        <w:gridCol w:w="4392"/>
        <w:gridCol w:w="854"/>
        <w:gridCol w:w="566"/>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公司就本次股权激励计划作出如下承诺：本公司已与各 激励对象签署劳动合同或聘用合同、依法为激励对象缴 纳社保和公积金，并且激励对象不存在以下情形：（</w:t>
            </w:r>
            <w:r>
              <w:rPr>
                <w:rFonts w:ascii="Times New Roman" w:eastAsia="Times New Roman" w:hAnsi="Times New Roman" w:cs="Times New Roman"/>
                <w:color w:val="000000"/>
                <w:spacing w:val="0"/>
                <w:w w:val="100"/>
                <w:position w:val="0"/>
              </w:rPr>
              <w:t>1</w:t>
            </w:r>
            <w:r>
              <w:rPr>
                <w:color w:val="000000"/>
                <w:spacing w:val="0"/>
                <w:w w:val="100"/>
                <w:position w:val="0"/>
              </w:rPr>
              <w:t>） 最近</w:t>
            </w:r>
            <w:r>
              <w:rPr>
                <w:rFonts w:ascii="Times New Roman" w:eastAsia="Times New Roman" w:hAnsi="Times New Roman" w:cs="Times New Roman"/>
                <w:color w:val="000000"/>
                <w:spacing w:val="0"/>
                <w:w w:val="100"/>
                <w:position w:val="0"/>
              </w:rPr>
              <w:t>12</w:t>
            </w:r>
            <w:r>
              <w:rPr>
                <w:color w:val="000000"/>
                <w:spacing w:val="0"/>
                <w:w w:val="100"/>
                <w:position w:val="0"/>
              </w:rPr>
              <w:t>个月内被证券交易所认定为不适当人选；（</w:t>
            </w:r>
            <w:r>
              <w:rPr>
                <w:rFonts w:ascii="Times New Roman" w:eastAsia="Times New Roman" w:hAnsi="Times New Roman" w:cs="Times New Roman"/>
                <w:color w:val="000000"/>
                <w:spacing w:val="0"/>
                <w:w w:val="100"/>
                <w:position w:val="0"/>
              </w:rPr>
              <w:t>2</w:t>
            </w:r>
            <w:r>
              <w:rPr>
                <w:color w:val="000000"/>
                <w:spacing w:val="0"/>
                <w:w w:val="100"/>
                <w:position w:val="0"/>
              </w:rPr>
              <w:t>）最 近</w:t>
            </w:r>
            <w:r>
              <w:rPr>
                <w:rFonts w:ascii="Times New Roman" w:eastAsia="Times New Roman" w:hAnsi="Times New Roman" w:cs="Times New Roman"/>
                <w:color w:val="000000"/>
                <w:spacing w:val="0"/>
                <w:w w:val="100"/>
                <w:position w:val="0"/>
              </w:rPr>
              <w:t>12</w:t>
            </w:r>
            <w:r>
              <w:rPr>
                <w:color w:val="000000"/>
                <w:spacing w:val="0"/>
                <w:w w:val="100"/>
                <w:position w:val="0"/>
              </w:rPr>
              <w:t>个月内被中国证监会及其派出机构认定为不适当 人选；（</w:t>
            </w:r>
            <w:r>
              <w:rPr>
                <w:rFonts w:ascii="Times New Roman" w:eastAsia="Times New Roman" w:hAnsi="Times New Roman" w:cs="Times New Roman"/>
                <w:color w:val="000000"/>
                <w:spacing w:val="0"/>
                <w:w w:val="100"/>
                <w:position w:val="0"/>
              </w:rPr>
              <w:t>3</w:t>
            </w:r>
            <w:r>
              <w:rPr>
                <w:color w:val="000000"/>
                <w:spacing w:val="0"/>
                <w:w w:val="100"/>
                <w:position w:val="0"/>
              </w:rPr>
              <w:t>）最近</w:t>
            </w:r>
            <w:r>
              <w:rPr>
                <w:rFonts w:ascii="Times New Roman" w:eastAsia="Times New Roman" w:hAnsi="Times New Roman" w:cs="Times New Roman"/>
                <w:color w:val="000000"/>
                <w:spacing w:val="0"/>
                <w:w w:val="100"/>
                <w:position w:val="0"/>
              </w:rPr>
              <w:t>12</w:t>
            </w:r>
            <w:r>
              <w:rPr>
                <w:color w:val="000000"/>
                <w:spacing w:val="0"/>
                <w:w w:val="100"/>
                <w:position w:val="0"/>
              </w:rPr>
              <w:t>个月内因重大违法违规行为被中国证 监会及其派出机构行政处罚或者采取市场禁入措施；（</w:t>
            </w:r>
            <w:r>
              <w:rPr>
                <w:rFonts w:ascii="Times New Roman" w:eastAsia="Times New Roman" w:hAnsi="Times New Roman" w:cs="Times New Roman"/>
                <w:color w:val="000000"/>
                <w:spacing w:val="0"/>
                <w:w w:val="100"/>
                <w:position w:val="0"/>
              </w:rPr>
              <w:t>4</w:t>
            </w:r>
            <w:r>
              <w:rPr>
                <w:color w:val="000000"/>
                <w:spacing w:val="0"/>
                <w:w w:val="100"/>
                <w:position w:val="0"/>
              </w:rPr>
              <w:t>） 具有《公司法》规定的不得担任公司董事、高级管理人 员情形的；（</w:t>
            </w:r>
            <w:r>
              <w:rPr>
                <w:rFonts w:ascii="Times New Roman" w:eastAsia="Times New Roman" w:hAnsi="Times New Roman" w:cs="Times New Roman"/>
                <w:color w:val="000000"/>
                <w:spacing w:val="0"/>
                <w:w w:val="100"/>
                <w:position w:val="0"/>
              </w:rPr>
              <w:t>5</w:t>
            </w:r>
            <w:r>
              <w:rPr>
                <w:color w:val="000000"/>
                <w:spacing w:val="0"/>
                <w:w w:val="100"/>
                <w:position w:val="0"/>
              </w:rPr>
              <w:t>）法律法规规定不得参与上市公司股权激 励的；（</w:t>
            </w:r>
            <w:r>
              <w:rPr>
                <w:rFonts w:ascii="Times New Roman" w:eastAsia="Times New Roman" w:hAnsi="Times New Roman" w:cs="Times New Roman"/>
                <w:color w:val="000000"/>
                <w:spacing w:val="0"/>
                <w:w w:val="100"/>
                <w:position w:val="0"/>
              </w:rPr>
              <w:t>6</w:t>
            </w:r>
            <w:r>
              <w:rPr>
                <w:color w:val="000000"/>
                <w:spacing w:val="0"/>
                <w:w w:val="100"/>
                <w:position w:val="0"/>
              </w:rPr>
              <w:t>）中国证监会认定的其他情形。激励对象符合 《上市公司股权激励管理办法》《创业板上市公司业务办 理指南第</w:t>
            </w:r>
            <w:r>
              <w:rPr>
                <w:rFonts w:ascii="Times New Roman" w:eastAsia="Times New Roman" w:hAnsi="Times New Roman" w:cs="Times New Roman"/>
                <w:color w:val="000000"/>
                <w:spacing w:val="0"/>
                <w:w w:val="100"/>
                <w:position w:val="0"/>
              </w:rPr>
              <w:t>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股权激励》规定的激励对象范围和资格。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年限 制性 股票 激励 计划》 存续 期间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激励对象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若公司因信息披露文件中有虚假记载、误导性陈述或者 重大遗漏，导致不符合授予权益或归属权益安排的，激 励对象应当自相关信息披露文件被确认存在虚假记载、 误导性陈述或者重大遗漏后，将由本激励计划所获得的 全部利益返还公司。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年限 制性 股票 激励 计划》 存续 期间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9"/>
        <w:keepNext/>
        <w:keepLines/>
        <w:widowControl w:val="0"/>
        <w:shd w:val="clear" w:color="auto" w:fill="auto"/>
        <w:bidi w:val="0"/>
        <w:spacing w:before="0" w:after="360" w:line="322" w:lineRule="exact"/>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、公司资产或项目存在盈利预测，且报告期仍处在盈利预测期间，公司就资产或项目达到原盈利预测及 其原因做出说明</w:t>
      </w:r>
      <w:bookmarkEnd w:id="451"/>
      <w:bookmarkEnd w:id="452"/>
      <w:bookmarkEnd w:id="454"/>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、控股股东及其他关联方对上市公司的非经营性占用资金情况</w:t>
      </w:r>
      <w:bookmarkEnd w:id="455"/>
      <w:bookmarkEnd w:id="456"/>
      <w:bookmarkEnd w:id="458"/>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三</w:t>
      </w:r>
      <w:bookmarkEnd w:id="461"/>
      <w:r>
        <w:rPr>
          <w:color w:val="000000"/>
          <w:spacing w:val="0"/>
          <w:w w:val="100"/>
          <w:position w:val="0"/>
          <w:sz w:val="24"/>
          <w:szCs w:val="24"/>
        </w:rPr>
        <w:t>、违规对外担保情况</w:t>
      </w:r>
      <w:bookmarkEnd w:id="459"/>
      <w:bookmarkEnd w:id="460"/>
      <w:bookmarkEnd w:id="462"/>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75"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四</w:t>
      </w:r>
      <w:bookmarkEnd w:id="46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63"/>
      <w:bookmarkEnd w:id="464"/>
      <w:bookmarkEnd w:id="466"/>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tabs>
          <w:tab w:pos="575"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五</w:t>
      </w:r>
      <w:bookmarkEnd w:id="46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7"/>
      <w:bookmarkEnd w:id="468"/>
      <w:bookmarkEnd w:id="470"/>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六</w:t>
      </w:r>
      <w:bookmarkEnd w:id="473"/>
      <w:r>
        <w:rPr>
          <w:color w:val="000000"/>
          <w:spacing w:val="0"/>
          <w:w w:val="100"/>
          <w:position w:val="0"/>
          <w:sz w:val="24"/>
          <w:szCs w:val="24"/>
        </w:rPr>
        <w:t>、董事会关于报告期会计政策、会计估计变更或重大会计差错更正的说明</w:t>
      </w:r>
      <w:bookmarkEnd w:id="471"/>
      <w:bookmarkEnd w:id="472"/>
      <w:bookmarkEnd w:id="47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5736"/>
        <w:gridCol w:w="64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公司作为承租人对于首次执行日前已存 在的经营租赁的调整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按照《深圳证券交易所创业板上市公司规范运作指引》（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年修订）中 相关规定，根据法律、行政法规或者国家统一的会计制度的要求变更会计 政策的，无须董事会和股东大会审议，公司已履行相关信息披露义务，详 情请见公司于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日刊登在指定报刊及巨潮资讯网披露的《关 于会计政策变更的公告》（公告</w:t>
            </w:r>
            <w:r>
              <w:rPr>
                <w:rFonts w:ascii="Times New Roman" w:eastAsia="Times New Roman" w:hAnsi="Times New Roman" w:cs="Times New Roman"/>
                <w:color w:val="000000"/>
                <w:spacing w:val="0"/>
                <w:w w:val="100"/>
                <w:position w:val="0"/>
              </w:rPr>
              <w:t>2021-034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17"/>
        <w:keepNext w:val="0"/>
        <w:keepLines w:val="0"/>
        <w:widowControl w:val="0"/>
        <w:shd w:val="clear" w:color="auto" w:fill="auto"/>
        <w:bidi w:val="0"/>
        <w:spacing w:before="0" w:after="0" w:line="320"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17"/>
        <w:keepNext w:val="0"/>
        <w:keepLines w:val="0"/>
        <w:widowControl w:val="0"/>
        <w:shd w:val="clear" w:color="auto" w:fill="auto"/>
        <w:bidi w:val="0"/>
        <w:spacing w:before="0" w:after="0" w:line="314" w:lineRule="exact"/>
        <w:ind w:left="0" w:right="0" w:firstLine="480"/>
        <w:jc w:val="both"/>
      </w:pPr>
      <w:bookmarkStart w:id="475" w:name="bookmark475"/>
      <w:r>
        <w:rPr>
          <w:rFonts w:ascii="Times New Roman" w:eastAsia="Times New Roman" w:hAnsi="Times New Roman" w:cs="Times New Roman"/>
          <w:color w:val="000000"/>
          <w:spacing w:val="0"/>
          <w:w w:val="100"/>
          <w:position w:val="0"/>
        </w:rPr>
        <w:t>1</w:t>
      </w:r>
      <w:bookmarkEnd w:id="475"/>
      <w:r>
        <w:rPr>
          <w:color w:val="000000"/>
          <w:spacing w:val="0"/>
          <w:w w:val="100"/>
          <w:position w:val="0"/>
        </w:rPr>
        <w:t>、本公司作为承租人</w:t>
      </w:r>
    </w:p>
    <w:p>
      <w:pPr>
        <w:pStyle w:val="Style1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现的现值计量租赁负债，并根据每项租赁选择以下两种方法之一计量使用权资产：</w:t>
      </w:r>
    </w:p>
    <w:p>
      <w:pPr>
        <w:pStyle w:val="Style1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假设自租赁期开始日即采用新租赁准则的账面价值，采用首次执行日的本公司的增量借款利率作为折现率。</w:t>
      </w:r>
    </w:p>
    <w:p>
      <w:pPr>
        <w:pStyle w:val="Style1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与租赁负债相等的金额，并根据预付租金进行必要调整。</w:t>
      </w:r>
    </w:p>
    <w:p>
      <w:pPr>
        <w:pStyle w:val="Style17"/>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对于首次执行日前的经营租赁，本公司在应用上述方法的同时根据每项租赁选择采用下列一项或多项简化处理：</w:t>
      </w:r>
    </w:p>
    <w:p>
      <w:pPr>
        <w:pStyle w:val="Style17"/>
        <w:keepNext w:val="0"/>
        <w:keepLines w:val="0"/>
        <w:widowControl w:val="0"/>
        <w:shd w:val="clear" w:color="auto" w:fill="auto"/>
        <w:tabs>
          <w:tab w:pos="802" w:val="left"/>
        </w:tabs>
        <w:bidi w:val="0"/>
        <w:spacing w:before="0" w:after="0" w:line="314" w:lineRule="exact"/>
        <w:ind w:left="0" w:right="0" w:firstLine="480"/>
        <w:jc w:val="left"/>
      </w:pPr>
      <w:bookmarkStart w:id="476" w:name="bookmark476"/>
      <w:r>
        <w:rPr>
          <w:rFonts w:ascii="Times New Roman" w:eastAsia="Times New Roman" w:hAnsi="Times New Roman" w:cs="Times New Roman"/>
          <w:color w:val="000000"/>
          <w:spacing w:val="0"/>
          <w:w w:val="100"/>
          <w:position w:val="0"/>
        </w:rPr>
        <w:t>1</w:t>
      </w:r>
      <w:bookmarkEnd w:id="476"/>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17"/>
        <w:keepNext w:val="0"/>
        <w:keepLines w:val="0"/>
        <w:widowControl w:val="0"/>
        <w:shd w:val="clear" w:color="auto" w:fill="auto"/>
        <w:tabs>
          <w:tab w:pos="819" w:val="left"/>
        </w:tabs>
        <w:bidi w:val="0"/>
        <w:spacing w:before="0" w:after="0" w:line="314" w:lineRule="exact"/>
        <w:ind w:left="0" w:right="0" w:firstLine="480"/>
        <w:jc w:val="left"/>
      </w:pPr>
      <w:bookmarkStart w:id="477" w:name="bookmark477"/>
      <w:r>
        <w:rPr>
          <w:rFonts w:ascii="Times New Roman" w:eastAsia="Times New Roman" w:hAnsi="Times New Roman" w:cs="Times New Roman"/>
          <w:color w:val="000000"/>
          <w:spacing w:val="0"/>
          <w:w w:val="100"/>
          <w:position w:val="0"/>
        </w:rPr>
        <w:t>2</w:t>
      </w:r>
      <w:bookmarkEnd w:id="477"/>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17"/>
        <w:keepNext w:val="0"/>
        <w:keepLines w:val="0"/>
        <w:widowControl w:val="0"/>
        <w:shd w:val="clear" w:color="auto" w:fill="auto"/>
        <w:tabs>
          <w:tab w:pos="819" w:val="left"/>
        </w:tabs>
        <w:bidi w:val="0"/>
        <w:spacing w:before="0" w:after="0" w:line="314" w:lineRule="exact"/>
        <w:ind w:left="0" w:right="0" w:firstLine="480"/>
        <w:jc w:val="left"/>
      </w:pPr>
      <w:bookmarkStart w:id="478" w:name="bookmark478"/>
      <w:r>
        <w:rPr>
          <w:rFonts w:ascii="Times New Roman" w:eastAsia="Times New Roman" w:hAnsi="Times New Roman" w:cs="Times New Roman"/>
          <w:color w:val="000000"/>
          <w:spacing w:val="0"/>
          <w:w w:val="100"/>
          <w:position w:val="0"/>
        </w:rPr>
        <w:t>3</w:t>
      </w:r>
      <w:bookmarkEnd w:id="478"/>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17"/>
        <w:keepNext w:val="0"/>
        <w:keepLines w:val="0"/>
        <w:widowControl w:val="0"/>
        <w:shd w:val="clear" w:color="auto" w:fill="auto"/>
        <w:tabs>
          <w:tab w:pos="819" w:val="left"/>
        </w:tabs>
        <w:bidi w:val="0"/>
        <w:spacing w:before="0" w:after="0" w:line="314" w:lineRule="exact"/>
        <w:ind w:left="0" w:right="0" w:firstLine="480"/>
        <w:jc w:val="left"/>
      </w:pPr>
      <w:bookmarkStart w:id="479" w:name="bookmark479"/>
      <w:r>
        <w:rPr>
          <w:rFonts w:ascii="Times New Roman" w:eastAsia="Times New Roman" w:hAnsi="Times New Roman" w:cs="Times New Roman"/>
          <w:color w:val="000000"/>
          <w:spacing w:val="0"/>
          <w:w w:val="100"/>
          <w:position w:val="0"/>
        </w:rPr>
        <w:t>4</w:t>
      </w:r>
      <w:bookmarkEnd w:id="479"/>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存在续租选择权或终止租赁选择权的，根据首次执行日前选择权的实际行使及其他最新情况确定租赁期；</w:t>
      </w:r>
    </w:p>
    <w:p>
      <w:pPr>
        <w:pStyle w:val="Style17"/>
        <w:keepNext w:val="0"/>
        <w:keepLines w:val="0"/>
        <w:widowControl w:val="0"/>
        <w:shd w:val="clear" w:color="auto" w:fill="auto"/>
        <w:tabs>
          <w:tab w:pos="702" w:val="left"/>
        </w:tabs>
        <w:bidi w:val="0"/>
        <w:spacing w:before="0" w:after="0" w:line="314" w:lineRule="exact"/>
        <w:ind w:left="0" w:right="0" w:firstLine="480"/>
        <w:jc w:val="left"/>
      </w:pPr>
      <w:bookmarkStart w:id="480" w:name="bookmark480"/>
      <w:r>
        <w:rPr>
          <w:rFonts w:ascii="Times New Roman" w:eastAsia="Times New Roman" w:hAnsi="Times New Roman" w:cs="Times New Roman"/>
          <w:color w:val="000000"/>
          <w:spacing w:val="0"/>
          <w:w w:val="100"/>
          <w:position w:val="0"/>
        </w:rPr>
        <w:t>5</w:t>
      </w:r>
      <w:bookmarkEnd w:id="480"/>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评估包含租赁的合同在首次执行日前是否为亏 损合同，并根据首次执行日前计入资产负债表的亏损准备金额调整使用权资产；</w:t>
      </w:r>
    </w:p>
    <w:p>
      <w:pPr>
        <w:pStyle w:val="Style17"/>
        <w:keepNext w:val="0"/>
        <w:keepLines w:val="0"/>
        <w:widowControl w:val="0"/>
        <w:shd w:val="clear" w:color="auto" w:fill="auto"/>
        <w:tabs>
          <w:tab w:pos="819" w:val="left"/>
        </w:tabs>
        <w:bidi w:val="0"/>
        <w:spacing w:before="0" w:after="120" w:line="314" w:lineRule="exact"/>
        <w:ind w:left="0" w:right="0" w:firstLine="480"/>
        <w:jc w:val="left"/>
      </w:pPr>
      <w:bookmarkStart w:id="481" w:name="bookmark481"/>
      <w:r>
        <w:rPr>
          <w:rFonts w:ascii="Times New Roman" w:eastAsia="Times New Roman" w:hAnsi="Times New Roman" w:cs="Times New Roman"/>
          <w:color w:val="000000"/>
          <w:spacing w:val="0"/>
          <w:w w:val="100"/>
          <w:position w:val="0"/>
        </w:rPr>
        <w:t>6</w:t>
      </w:r>
      <w:bookmarkEnd w:id="481"/>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首次执行日之前发生的租赁变更，不进行追溯调整，根据租赁变更的最终安排，按照新租赁准则进行会计处理。</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4.75%</w:t>
      </w:r>
      <w:r>
        <w:rPr>
          <w:color w:val="000000"/>
          <w:spacing w:val="0"/>
          <w:w w:val="100"/>
          <w:position w:val="0"/>
        </w:rPr>
        <w:t>）来对租赁付款额进行折现。</w:t>
      </w:r>
    </w:p>
    <w:tbl>
      <w:tblPr>
        <w:tblOverlap w:val="never"/>
        <w:jc w:val="center"/>
        <w:tblLayout w:type="fixed"/>
      </w:tblPr>
      <w:tblGrid>
        <w:gridCol w:w="6806"/>
        <w:gridCol w:w="1992"/>
      </w:tblGrid>
      <w:tr>
        <w:trPr>
          <w:trHeight w:val="35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日合并财务报表中披露的重大经营租赁的尚未支付的最低租赁付款额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43,300,653.09</w:t>
            </w:r>
            <w:r>
              <w:rPr>
                <w:color w:val="000000"/>
                <w:spacing w:val="0"/>
                <w:w w:val="100"/>
                <w:position w:val="0"/>
              </w:rPr>
              <w:t>元</w:t>
            </w:r>
          </w:p>
        </w:tc>
      </w:tr>
    </w:tbl>
    <w:tbl>
      <w:tblPr>
        <w:tblOverlap w:val="never"/>
        <w:jc w:val="center"/>
        <w:tblLayout w:type="fixed"/>
      </w:tblPr>
      <w:tblGrid>
        <w:gridCol w:w="6806"/>
        <w:gridCol w:w="199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5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7"/>
        <w:keepNext w:val="0"/>
        <w:keepLines w:val="0"/>
        <w:widowControl w:val="0"/>
        <w:shd w:val="clear" w:color="auto" w:fill="auto"/>
        <w:tabs>
          <w:tab w:pos="707" w:val="left"/>
        </w:tabs>
        <w:bidi w:val="0"/>
        <w:spacing w:before="0" w:after="0"/>
        <w:ind w:left="0" w:right="0"/>
        <w:jc w:val="both"/>
      </w:pPr>
      <w:bookmarkStart w:id="482" w:name="bookmark482"/>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本公司作为出租人</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除转租赁外，本公司无需对其作为出租人的租赁按照新租赁准则进行调整。本公司自首次执行日起按照新租赁准则进行 会计处理。</w:t>
      </w:r>
    </w:p>
    <w:p>
      <w:pPr>
        <w:pStyle w:val="Style17"/>
        <w:keepNext w:val="0"/>
        <w:keepLines w:val="0"/>
        <w:widowControl w:val="0"/>
        <w:shd w:val="clear" w:color="auto" w:fill="auto"/>
        <w:tabs>
          <w:tab w:pos="707" w:val="left"/>
        </w:tabs>
        <w:bidi w:val="0"/>
        <w:spacing w:before="0" w:after="0"/>
        <w:ind w:left="0" w:right="0"/>
        <w:jc w:val="both"/>
      </w:pPr>
      <w:bookmarkStart w:id="483" w:name="bookmark483"/>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本公司执行新租赁准则对财务报表的主要影响如下：</w:t>
      </w:r>
    </w:p>
    <w:tbl>
      <w:tblPr>
        <w:tblOverlap w:val="never"/>
        <w:jc w:val="center"/>
        <w:tblLayout w:type="fixed"/>
      </w:tblPr>
      <w:tblGrid>
        <w:gridCol w:w="2702"/>
        <w:gridCol w:w="2410"/>
        <w:gridCol w:w="2126"/>
        <w:gridCol w:w="1853"/>
      </w:tblGrid>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3" w:lineRule="exact"/>
              <w:ind w:left="0" w:right="0" w:firstLine="0"/>
              <w:jc w:val="center"/>
            </w:pPr>
            <w:r>
              <w:rPr>
                <w:color w:val="000000"/>
                <w:spacing w:val="0"/>
                <w:w w:val="100"/>
                <w:position w:val="0"/>
              </w:rPr>
              <w:t>公司作为承租人对于首次执行日 前已存在的经营租赁的调整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 xml:space="preserve">31,663,873.73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 xml:space="preserve">31,663,873.73 </w:t>
            </w:r>
            <w:r>
              <w:rPr>
                <w:color w:val="000000"/>
                <w:spacing w:val="0"/>
                <w:w w:val="100"/>
                <w:position w:val="0"/>
              </w:rPr>
              <w:t>元</w:t>
            </w:r>
          </w:p>
        </w:tc>
      </w:tr>
      <w:tr>
        <w:trPr>
          <w:trHeight w:val="3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r>
              <w:rPr>
                <w:color w:val="000000"/>
                <w:spacing w:val="0"/>
                <w:w w:val="100"/>
                <w:position w:val="0"/>
              </w:rPr>
              <w:t>元</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七</w:t>
      </w:r>
      <w:bookmarkEnd w:id="486"/>
      <w:r>
        <w:rPr>
          <w:color w:val="000000"/>
          <w:spacing w:val="0"/>
          <w:w w:val="100"/>
          <w:position w:val="0"/>
          <w:sz w:val="24"/>
          <w:szCs w:val="24"/>
        </w:rPr>
        <w:t>、与上年度财务报告相比，合并报表范围发生变化的情况说明</w:t>
      </w:r>
      <w:bookmarkEnd w:id="484"/>
      <w:bookmarkEnd w:id="485"/>
      <w:bookmarkEnd w:id="487"/>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673" w:val="left"/>
        </w:tabs>
        <w:bidi w:val="0"/>
        <w:spacing w:before="0" w:after="0" w:line="307" w:lineRule="exact"/>
        <w:ind w:left="0" w:right="0"/>
        <w:jc w:val="both"/>
      </w:pPr>
      <w:bookmarkStart w:id="488" w:name="bookmark488"/>
      <w:r>
        <w:rPr>
          <w:rFonts w:ascii="Times New Roman" w:eastAsia="Times New Roman" w:hAnsi="Times New Roman" w:cs="Times New Roman"/>
          <w:color w:val="000000"/>
          <w:spacing w:val="0"/>
          <w:w w:val="100"/>
          <w:position w:val="0"/>
        </w:rPr>
        <w:t>1</w:t>
      </w:r>
      <w:bookmarkEnd w:id="488"/>
      <w:r>
        <w:rPr>
          <w:color w:val="000000"/>
          <w:spacing w:val="0"/>
          <w:w w:val="100"/>
          <w:position w:val="0"/>
        </w:rPr>
        <w:t>、</w:t>
        <w:tab/>
        <w:t>为进一步拓展公司业务发展，公司在上海设立全资子公司上海凌连科技有限公司，本次事项属于公司总经理审批权 限内，无需提交董事会审议。该公司已于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月完成工商注册登记。</w:t>
      </w:r>
    </w:p>
    <w:p>
      <w:pPr>
        <w:pStyle w:val="Style17"/>
        <w:keepNext w:val="0"/>
        <w:keepLines w:val="0"/>
        <w:widowControl w:val="0"/>
        <w:shd w:val="clear" w:color="auto" w:fill="auto"/>
        <w:tabs>
          <w:tab w:pos="685" w:val="left"/>
        </w:tabs>
        <w:bidi w:val="0"/>
        <w:spacing w:before="0" w:after="0" w:line="316" w:lineRule="exact"/>
        <w:ind w:left="0" w:right="0"/>
        <w:jc w:val="both"/>
      </w:pPr>
      <w:bookmarkStart w:id="489" w:name="bookmark489"/>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日召开第二届董事会第十八次会议，审议通过《关于与关联方共同投资设立公司暨关联交易的议 案》，董事会同意公司与副总经理刘学忠先生共同投资设立深圳市南凌融创技术有限公司，该公司已于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月完成工商 注册登记。</w:t>
      </w:r>
    </w:p>
    <w:p>
      <w:pPr>
        <w:pStyle w:val="Style17"/>
        <w:keepNext w:val="0"/>
        <w:keepLines w:val="0"/>
        <w:widowControl w:val="0"/>
        <w:shd w:val="clear" w:color="auto" w:fill="auto"/>
        <w:tabs>
          <w:tab w:pos="683" w:val="left"/>
        </w:tabs>
        <w:bidi w:val="0"/>
        <w:spacing w:before="0" w:after="0" w:line="314" w:lineRule="exact"/>
        <w:ind w:left="0" w:right="0"/>
        <w:jc w:val="both"/>
      </w:pPr>
      <w:bookmarkStart w:id="490" w:name="bookmark490"/>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为进一步开拓海外市场，公司全资子公司香港南凌于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月成立控股子公司</w:t>
      </w:r>
      <w:r>
        <w:rPr>
          <w:rFonts w:ascii="Times New Roman" w:eastAsia="Times New Roman" w:hAnsi="Times New Roman" w:cs="Times New Roman"/>
          <w:color w:val="000000"/>
          <w:spacing w:val="0"/>
          <w:w w:val="100"/>
          <w:position w:val="0"/>
        </w:rPr>
        <w:t>Nova Global ICT Holding Limited</w:t>
      </w:r>
      <w:r>
        <w:rPr>
          <w:color w:val="000000"/>
          <w:spacing w:val="0"/>
          <w:w w:val="100"/>
          <w:position w:val="0"/>
        </w:rPr>
        <w:t>。本 次事项已经公司投资决策委员会审议通过，属于公司总经理审批权限内，无需提交董事会审议。该公司已于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月获得 商业登记证；</w:t>
      </w:r>
    </w:p>
    <w:p>
      <w:pPr>
        <w:pStyle w:val="Style17"/>
        <w:keepNext w:val="0"/>
        <w:keepLines w:val="0"/>
        <w:widowControl w:val="0"/>
        <w:shd w:val="clear" w:color="auto" w:fill="auto"/>
        <w:tabs>
          <w:tab w:pos="695" w:val="left"/>
        </w:tabs>
        <w:bidi w:val="0"/>
        <w:spacing w:before="0" w:after="0" w:line="312" w:lineRule="exact"/>
        <w:ind w:left="0" w:right="0"/>
        <w:jc w:val="both"/>
      </w:pPr>
      <w:bookmarkStart w:id="491" w:name="bookmark491"/>
      <w:r>
        <w:rPr>
          <w:rFonts w:ascii="Times New Roman" w:eastAsia="Times New Roman" w:hAnsi="Times New Roman" w:cs="Times New Roman"/>
          <w:color w:val="000000"/>
          <w:spacing w:val="0"/>
          <w:w w:val="100"/>
          <w:position w:val="0"/>
        </w:rPr>
        <w:t>4</w:t>
      </w:r>
      <w:bookmarkEnd w:id="491"/>
      <w:r>
        <w:rPr>
          <w:color w:val="000000"/>
          <w:spacing w:val="0"/>
          <w:w w:val="100"/>
          <w:position w:val="0"/>
        </w:rPr>
        <w:t>、</w:t>
        <w:tab/>
        <w:t>香港南凌控股子公司</w:t>
      </w:r>
      <w:r>
        <w:rPr>
          <w:rFonts w:ascii="Times New Roman" w:eastAsia="Times New Roman" w:hAnsi="Times New Roman" w:cs="Times New Roman"/>
          <w:color w:val="000000"/>
          <w:spacing w:val="0"/>
          <w:w w:val="100"/>
          <w:position w:val="0"/>
        </w:rPr>
        <w:t>Nova Global ICT Holding Limited</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月设立全资子公司</w:t>
      </w:r>
      <w:r>
        <w:rPr>
          <w:rFonts w:ascii="Times New Roman" w:eastAsia="Times New Roman" w:hAnsi="Times New Roman" w:cs="Times New Roman"/>
          <w:color w:val="000000"/>
          <w:spacing w:val="0"/>
          <w:w w:val="100"/>
          <w:position w:val="0"/>
        </w:rPr>
        <w:t>Nova Global ICT （Hong Kong） Limited</w:t>
      </w:r>
      <w:r>
        <w:rPr>
          <w:color w:val="000000"/>
          <w:spacing w:val="0"/>
          <w:w w:val="100"/>
          <w:position w:val="0"/>
          <w:sz w:val="18"/>
          <w:szCs w:val="18"/>
        </w:rPr>
        <w:t>o</w:t>
      </w:r>
      <w:r>
        <w:rPr>
          <w:color w:val="000000"/>
          <w:spacing w:val="0"/>
          <w:w w:val="100"/>
          <w:position w:val="0"/>
        </w:rPr>
        <w:t>本次事项已经公司投资决策委员会审议通过，属于公司总经理审批权限内，无需提交董事会审议。该公司已于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月获得商业登记证；</w:t>
      </w:r>
    </w:p>
    <w:p>
      <w:pPr>
        <w:pStyle w:val="Style17"/>
        <w:keepNext w:val="0"/>
        <w:keepLines w:val="0"/>
        <w:widowControl w:val="0"/>
        <w:shd w:val="clear" w:color="auto" w:fill="auto"/>
        <w:tabs>
          <w:tab w:pos="692" w:val="left"/>
        </w:tabs>
        <w:bidi w:val="0"/>
        <w:spacing w:before="0" w:after="360" w:line="314" w:lineRule="exact"/>
        <w:ind w:left="0" w:right="0"/>
        <w:jc w:val="both"/>
      </w:pPr>
      <w:bookmarkStart w:id="492" w:name="bookmark492"/>
      <w:r>
        <w:rPr>
          <w:rFonts w:ascii="Times New Roman" w:eastAsia="Times New Roman" w:hAnsi="Times New Roman" w:cs="Times New Roman"/>
          <w:color w:val="000000"/>
          <w:spacing w:val="0"/>
          <w:w w:val="100"/>
          <w:position w:val="0"/>
        </w:rPr>
        <w:t>5</w:t>
      </w:r>
      <w:bookmarkEnd w:id="492"/>
      <w:r>
        <w:rPr>
          <w:color w:val="000000"/>
          <w:spacing w:val="0"/>
          <w:w w:val="100"/>
          <w:position w:val="0"/>
        </w:rPr>
        <w:t>、</w:t>
        <w:tab/>
        <w:t>为进一步拓展公司西南地区业务，公司在云南省昆明市经开区设立全资子公司云南凌集科技有限公司。本次事项已 经公司投资决策委员会审议通过，属于公司总经理审批权限内，无需提交董事会审议。该公司已于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月完成工商注册 登记。</w:t>
      </w:r>
    </w:p>
    <w:p>
      <w:pPr>
        <w:pStyle w:val="Style22"/>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八</w:t>
      </w:r>
      <w:bookmarkEnd w:id="495"/>
      <w:r>
        <w:rPr>
          <w:color w:val="000000"/>
          <w:spacing w:val="0"/>
          <w:w w:val="100"/>
          <w:position w:val="0"/>
          <w:sz w:val="24"/>
          <w:szCs w:val="24"/>
        </w:rPr>
        <w:t>、聘任、解聘会计师事务所情况</w:t>
      </w:r>
      <w:bookmarkEnd w:id="493"/>
      <w:bookmarkEnd w:id="494"/>
      <w:bookmarkEnd w:id="496"/>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118"/>
        <w:gridCol w:w="54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tbl>
      <w:tblPr>
        <w:tblOverlap w:val="never"/>
        <w:jc w:val="center"/>
        <w:tblLayout w:type="fixed"/>
      </w:tblPr>
      <w:tblGrid>
        <w:gridCol w:w="4118"/>
        <w:gridCol w:w="54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付忠伟、杨艳</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付忠伟审计服务的连续年限为</w:t>
            </w:r>
            <w:r>
              <w:rPr>
                <w:rFonts w:ascii="Times New Roman" w:eastAsia="Times New Roman" w:hAnsi="Times New Roman" w:cs="Times New Roman"/>
                <w:color w:val="000000"/>
                <w:spacing w:val="0"/>
                <w:w w:val="100"/>
                <w:position w:val="0"/>
              </w:rPr>
              <w:t>5</w:t>
            </w:r>
            <w:r>
              <w:rPr>
                <w:color w:val="000000"/>
                <w:spacing w:val="0"/>
                <w:w w:val="100"/>
                <w:position w:val="0"/>
              </w:rPr>
              <w:t>年，杨艳审计服务的连续年限为</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九</w:t>
      </w:r>
      <w:bookmarkEnd w:id="499"/>
      <w:r>
        <w:rPr>
          <w:color w:val="000000"/>
          <w:spacing w:val="0"/>
          <w:w w:val="100"/>
          <w:position w:val="0"/>
          <w:sz w:val="24"/>
          <w:szCs w:val="24"/>
        </w:rPr>
        <w:t>、年度报告披露后面临退市情况</w:t>
      </w:r>
      <w:bookmarkEnd w:id="497"/>
      <w:bookmarkEnd w:id="498"/>
      <w:bookmarkEnd w:id="500"/>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十、破产重整相关事项</w:t>
      </w:r>
      <w:bookmarkEnd w:id="501"/>
      <w:bookmarkEnd w:id="502"/>
      <w:bookmarkEnd w:id="503"/>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十一、重大诉讼、仲裁事项</w:t>
      </w:r>
      <w:bookmarkEnd w:id="504"/>
      <w:bookmarkEnd w:id="505"/>
      <w:bookmarkEnd w:id="506"/>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本报告期公司无重大诉讼、仲裁事项。</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其他诉讼事项</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53"/>
        <w:gridCol w:w="989"/>
        <w:gridCol w:w="970"/>
        <w:gridCol w:w="950"/>
        <w:gridCol w:w="1910"/>
        <w:gridCol w:w="1277"/>
        <w:gridCol w:w="850"/>
        <w:gridCol w:w="79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 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未达到重大诉讼披露 标准的其他诉讼（公司 作为原告方）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截止报告期末，已有</w:t>
            </w:r>
            <w:r>
              <w:rPr>
                <w:rFonts w:ascii="Times New Roman" w:eastAsia="Times New Roman" w:hAnsi="Times New Roman" w:cs="Times New Roman"/>
                <w:color w:val="000000"/>
                <w:spacing w:val="0"/>
                <w:w w:val="100"/>
                <w:position w:val="0"/>
              </w:rPr>
              <w:t xml:space="preserve">6 </w:t>
            </w:r>
            <w:r>
              <w:rPr>
                <w:color w:val="000000"/>
                <w:spacing w:val="0"/>
                <w:w w:val="100"/>
                <w:position w:val="0"/>
              </w:rPr>
              <w:t>起涉诉案件结案；无重 大影响。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根据法院判决 结果已执行 </w:t>
            </w:r>
            <w:r>
              <w:rPr>
                <w:rFonts w:ascii="Times New Roman" w:eastAsia="Times New Roman" w:hAnsi="Times New Roman" w:cs="Times New Roman"/>
                <w:color w:val="000000"/>
                <w:spacing w:val="0"/>
                <w:w w:val="100"/>
                <w:position w:val="0"/>
              </w:rPr>
              <w:t>14.2</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未达到重大诉讼披露 标准的其他诉讼（公司 作为原告方）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截止报告期末，已有</w:t>
            </w:r>
            <w:r>
              <w:rPr>
                <w:rFonts w:ascii="Times New Roman" w:eastAsia="Times New Roman" w:hAnsi="Times New Roman" w:cs="Times New Roman"/>
                <w:color w:val="000000"/>
                <w:spacing w:val="0"/>
                <w:w w:val="100"/>
                <w:position w:val="0"/>
              </w:rPr>
              <w:t xml:space="preserve">2 </w:t>
            </w:r>
            <w:r>
              <w:rPr>
                <w:color w:val="000000"/>
                <w:spacing w:val="0"/>
                <w:w w:val="100"/>
                <w:position w:val="0"/>
              </w:rPr>
              <w:t>起涉诉案件尚未结案； 无重大影响。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注：公司未达重大诉讼标准的其他诉讼事项（公司作为原告方）总金额共计</w:t>
      </w:r>
      <w:r>
        <w:rPr>
          <w:rFonts w:ascii="Times New Roman" w:eastAsia="Times New Roman" w:hAnsi="Times New Roman" w:cs="Times New Roman"/>
          <w:color w:val="000000"/>
          <w:spacing w:val="0"/>
          <w:w w:val="100"/>
          <w:position w:val="0"/>
        </w:rPr>
        <w:t>77.15</w:t>
      </w:r>
      <w:r>
        <w:rPr>
          <w:color w:val="000000"/>
          <w:spacing w:val="0"/>
          <w:w w:val="100"/>
          <w:position w:val="0"/>
        </w:rPr>
        <w:t>万元，判决金额为</w:t>
      </w:r>
      <w:r>
        <w:rPr>
          <w:rFonts w:ascii="Times New Roman" w:eastAsia="Times New Roman" w:hAnsi="Times New Roman" w:cs="Times New Roman"/>
          <w:color w:val="000000"/>
          <w:spacing w:val="0"/>
          <w:w w:val="100"/>
          <w:position w:val="0"/>
        </w:rPr>
        <w:t>59.57</w:t>
      </w:r>
      <w:r>
        <w:rPr>
          <w:color w:val="000000"/>
          <w:spacing w:val="0"/>
          <w:w w:val="100"/>
          <w:position w:val="0"/>
        </w:rPr>
        <w:t>万元，已执行金 额为</w:t>
      </w:r>
      <w:r>
        <w:rPr>
          <w:rFonts w:ascii="Times New Roman" w:eastAsia="Times New Roman" w:hAnsi="Times New Roman" w:cs="Times New Roman"/>
          <w:color w:val="000000"/>
          <w:spacing w:val="0"/>
          <w:w w:val="100"/>
          <w:position w:val="0"/>
        </w:rPr>
        <w:t>14.2</w:t>
      </w:r>
      <w:r>
        <w:rPr>
          <w:color w:val="000000"/>
          <w:spacing w:val="0"/>
          <w:w w:val="100"/>
          <w:position w:val="0"/>
        </w:rPr>
        <w:t>万元，未形成预计负债。</w:t>
      </w:r>
    </w:p>
    <w:p>
      <w:pPr>
        <w:pStyle w:val="Style22"/>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r>
        <w:rPr>
          <w:color w:val="000000"/>
          <w:spacing w:val="0"/>
          <w:w w:val="100"/>
          <w:position w:val="0"/>
          <w:sz w:val="24"/>
          <w:szCs w:val="24"/>
        </w:rPr>
        <w:t>十二、处罚及整改情况</w:t>
      </w:r>
      <w:bookmarkEnd w:id="507"/>
      <w:bookmarkEnd w:id="508"/>
      <w:bookmarkEnd w:id="509"/>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both"/>
      </w:pPr>
      <w:bookmarkStart w:id="510" w:name="bookmark510"/>
      <w:bookmarkStart w:id="511" w:name="bookmark511"/>
      <w:bookmarkStart w:id="512" w:name="bookmark512"/>
      <w:r>
        <w:rPr>
          <w:color w:val="000000"/>
          <w:spacing w:val="0"/>
          <w:w w:val="100"/>
          <w:position w:val="0"/>
          <w:sz w:val="24"/>
          <w:szCs w:val="24"/>
        </w:rPr>
        <w:t>十三、公司及其控股股东、实际控制人的诚信状况</w:t>
      </w:r>
      <w:bookmarkEnd w:id="510"/>
      <w:bookmarkEnd w:id="511"/>
      <w:bookmarkEnd w:id="512"/>
    </w:p>
    <w:p>
      <w:pPr>
        <w:pStyle w:val="Style17"/>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十四、重大关联交易</w:t>
      </w:r>
      <w:bookmarkEnd w:id="513"/>
      <w:bookmarkEnd w:id="514"/>
      <w:bookmarkEnd w:id="515"/>
    </w:p>
    <w:p>
      <w:pPr>
        <w:pStyle w:val="Style29"/>
        <w:keepNext/>
        <w:keepLines/>
        <w:widowControl w:val="0"/>
        <w:shd w:val="clear" w:color="auto" w:fill="auto"/>
        <w:tabs>
          <w:tab w:pos="370" w:val="left"/>
        </w:tabs>
        <w:bidi w:val="0"/>
        <w:spacing w:before="0" w:after="2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w:t>
        <w:tab/>
        <w:t>与日常经营相关的关联交易</w:t>
      </w:r>
      <w:bookmarkEnd w:id="516"/>
      <w:bookmarkEnd w:id="517"/>
      <w:bookmarkEnd w:id="519"/>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资产或股权收购、出售发生的关联交易</w:t>
      </w:r>
      <w:bookmarkEnd w:id="520"/>
      <w:bookmarkEnd w:id="521"/>
      <w:bookmarkEnd w:id="523"/>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共同对外投资的关联交易</w:t>
      </w:r>
      <w:bookmarkEnd w:id="524"/>
      <w:bookmarkEnd w:id="525"/>
      <w:bookmarkEnd w:id="527"/>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关联债权债务往来</w:t>
      </w:r>
      <w:bookmarkEnd w:id="528"/>
      <w:bookmarkEnd w:id="529"/>
      <w:bookmarkEnd w:id="531"/>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5</w:t>
      </w:r>
      <w:bookmarkEnd w:id="534"/>
      <w:r>
        <w:rPr>
          <w:color w:val="000000"/>
          <w:spacing w:val="0"/>
          <w:w w:val="100"/>
          <w:position w:val="0"/>
        </w:rPr>
        <w:t>、</w:t>
        <w:tab/>
        <w:t>与存在关联关系的财务公司的往来情况</w:t>
      </w:r>
      <w:bookmarkEnd w:id="532"/>
      <w:bookmarkEnd w:id="533"/>
      <w:bookmarkEnd w:id="535"/>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6</w:t>
      </w:r>
      <w:bookmarkEnd w:id="538"/>
      <w:r>
        <w:rPr>
          <w:color w:val="000000"/>
          <w:spacing w:val="0"/>
          <w:w w:val="100"/>
          <w:position w:val="0"/>
        </w:rPr>
        <w:t>、</w:t>
        <w:tab/>
        <w:t>公司控股的财务公司与关联方的往来情况</w:t>
      </w:r>
      <w:bookmarkEnd w:id="536"/>
      <w:bookmarkEnd w:id="537"/>
      <w:bookmarkEnd w:id="539"/>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82" w:val="left"/>
        </w:tabs>
        <w:bidi w:val="0"/>
        <w:spacing w:before="0" w:after="2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7</w:t>
      </w:r>
      <w:bookmarkEnd w:id="542"/>
      <w:r>
        <w:rPr>
          <w:color w:val="000000"/>
          <w:spacing w:val="0"/>
          <w:w w:val="100"/>
          <w:position w:val="0"/>
        </w:rPr>
        <w:t>、</w:t>
        <w:tab/>
        <w:t>其他重大关联交易</w:t>
      </w:r>
      <w:bookmarkEnd w:id="540"/>
      <w:bookmarkEnd w:id="541"/>
      <w:bookmarkEnd w:id="543"/>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日召开第二届董事会第十八次会议，审议通过《关于与关联方共同投资设立公司暨关联交易的议案》， 为进一步拓展公司在信息系统集成、行业应用软件开发等业务的发展，把握产业发展趋势，夯实公司在系统集成相关领域的 竞争力，董事会同意公司与副总经理刘学忠先生共同投资设立深圳市南凌融创技术有限公司，详见公司于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 指定信息披露媒体披露的《关于与关联方共同投资设立公司暨关联交易的公告》（公告编号：</w:t>
      </w:r>
      <w:r>
        <w:rPr>
          <w:rFonts w:ascii="Times New Roman" w:eastAsia="Times New Roman" w:hAnsi="Times New Roman" w:cs="Times New Roman"/>
          <w:color w:val="000000"/>
          <w:spacing w:val="0"/>
          <w:w w:val="100"/>
          <w:position w:val="0"/>
        </w:rPr>
        <w:t>2021-053</w:t>
      </w:r>
      <w:r>
        <w:rPr>
          <w:color w:val="000000"/>
          <w:spacing w:val="0"/>
          <w:w w:val="100"/>
          <w:position w:val="0"/>
        </w:rPr>
        <w:t>）。</w:t>
      </w:r>
    </w:p>
    <w:p>
      <w:pPr>
        <w:pStyle w:val="Style17"/>
        <w:keepNext w:val="0"/>
        <w:keepLines w:val="0"/>
        <w:widowControl w:val="0"/>
        <w:shd w:val="clear" w:color="auto" w:fill="auto"/>
        <w:bidi w:val="0"/>
        <w:spacing w:before="0" w:after="28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日，深圳市南凌融创技术有限公司完成了工商注册登记手续，并取得了深圳市市场监督管理局颁发的《营业 执照》，详见公司于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日在指定信息披露媒体披露的《关于与关联方共同投资设立公司完成工商注册登记的公告》 （公告编号:</w:t>
      </w:r>
      <w:r>
        <w:rPr>
          <w:rFonts w:ascii="Times New Roman" w:eastAsia="Times New Roman" w:hAnsi="Times New Roman" w:cs="Times New Roman"/>
          <w:color w:val="000000"/>
          <w:spacing w:val="0"/>
          <w:w w:val="100"/>
          <w:position w:val="0"/>
        </w:rPr>
        <w:t>2021-054</w:t>
      </w:r>
      <w:r>
        <w:rPr>
          <w:color w:val="000000"/>
          <w:spacing w:val="0"/>
          <w:w w:val="100"/>
          <w:position w:val="0"/>
        </w:rPr>
        <w:t>）。</w:t>
      </w:r>
    </w:p>
    <w:p>
      <w:pPr>
        <w:pStyle w:val="Style25"/>
        <w:keepNext w:val="0"/>
        <w:keepLines w:val="0"/>
        <w:widowControl w:val="0"/>
        <w:shd w:val="clear" w:color="auto" w:fill="auto"/>
        <w:bidi w:val="0"/>
        <w:spacing w:before="0" w:after="0" w:line="240" w:lineRule="auto"/>
        <w:ind w:left="130" w:right="0" w:firstLine="0"/>
        <w:jc w:val="left"/>
      </w:pPr>
      <w:r>
        <w:rPr>
          <w:color w:val="000000"/>
          <w:spacing w:val="0"/>
          <w:w w:val="100"/>
          <w:position w:val="0"/>
        </w:rPr>
        <w:t>重大关联交易临时报告披露网站相关查询</w:t>
      </w:r>
    </w:p>
    <w:tbl>
      <w:tblPr>
        <w:tblOverlap w:val="never"/>
        <w:jc w:val="center"/>
        <w:tblLayout w:type="fixed"/>
      </w:tblPr>
      <w:tblGrid>
        <w:gridCol w:w="5112"/>
        <w:gridCol w:w="1699"/>
        <w:gridCol w:w="31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《关于与关联方共同投资设立公司暨关联交易的公告》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"http://www.cninfo.cm.cn" </w:instrText>
            </w:r>
            <w:r>
              <w:fldChar w:fldCharType="separate"/>
            </w:r>
            <w:r>
              <w:rPr>
                <w:rFonts w:ascii="Times New Roman" w:eastAsia="Times New Roman" w:hAnsi="Times New Roman" w:cs="Times New Roman"/>
                <w:color w:val="000000"/>
                <w:spacing w:val="0"/>
                <w:w w:val="100"/>
                <w:position w:val="0"/>
              </w:rPr>
              <w:t>http://www.cninfo.cm.cn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《关于与关联方共同投资设立公司完成工商注册登记的公告》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"http://www.cninfo.cm.cn" </w:instrText>
            </w:r>
            <w:r>
              <w:fldChar w:fldCharType="separate"/>
            </w:r>
            <w:r>
              <w:rPr>
                <w:rFonts w:ascii="Times New Roman" w:eastAsia="Times New Roman" w:hAnsi="Times New Roman" w:cs="Times New Roman"/>
                <w:color w:val="000000"/>
                <w:spacing w:val="0"/>
                <w:w w:val="100"/>
                <w:position w:val="0"/>
              </w:rPr>
              <w:t>http://www.cninfo.cm.cn</w:t>
            </w:r>
            <w:r>
              <w:fldChar w:fldCharType="end"/>
            </w:r>
            <w:r>
              <w:rPr>
                <w:color w:val="000000"/>
                <w:spacing w:val="0"/>
                <w:w w:val="100"/>
                <w:position w:val="0"/>
              </w:rPr>
              <w:t>)</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十五、重大合同及其履行情况</w:t>
      </w:r>
      <w:bookmarkEnd w:id="544"/>
      <w:bookmarkEnd w:id="545"/>
      <w:bookmarkEnd w:id="546"/>
    </w:p>
    <w:p>
      <w:pPr>
        <w:pStyle w:val="Style29"/>
        <w:keepNext/>
        <w:keepLines/>
        <w:widowControl w:val="0"/>
        <w:shd w:val="clear" w:color="auto" w:fill="auto"/>
        <w:tabs>
          <w:tab w:pos="370"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w:t>
        <w:tab/>
        <w:t>托管、承包、租赁事项情况</w:t>
      </w:r>
      <w:bookmarkEnd w:id="547"/>
      <w:bookmarkEnd w:id="548"/>
      <w:bookmarkEnd w:id="550"/>
    </w:p>
    <w:p>
      <w:pPr>
        <w:pStyle w:val="Style29"/>
        <w:keepNext/>
        <w:keepLines/>
        <w:widowControl w:val="0"/>
        <w:shd w:val="clear" w:color="auto" w:fill="auto"/>
        <w:tabs>
          <w:tab w:pos="493" w:val="left"/>
        </w:tabs>
        <w:bidi w:val="0"/>
        <w:spacing w:before="0" w:line="240" w:lineRule="auto"/>
        <w:ind w:left="0" w:right="0" w:firstLine="0"/>
        <w:jc w:val="left"/>
      </w:pPr>
      <w:bookmarkStart w:id="547" w:name="bookmark547"/>
      <w:bookmarkStart w:id="548" w:name="bookmark548"/>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7"/>
      <w:bookmarkEnd w:id="548"/>
      <w:bookmarkEnd w:id="552"/>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3"/>
      <w:bookmarkEnd w:id="554"/>
      <w:bookmarkEnd w:id="556"/>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7"/>
      <w:bookmarkEnd w:id="558"/>
      <w:bookmarkEnd w:id="560"/>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82"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重大担保</w:t>
      </w:r>
      <w:bookmarkEnd w:id="561"/>
      <w:bookmarkEnd w:id="562"/>
      <w:bookmarkEnd w:id="564"/>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9"/>
        <w:keepNext/>
        <w:keepLines/>
        <w:widowControl w:val="0"/>
        <w:shd w:val="clear" w:color="auto" w:fill="auto"/>
        <w:tabs>
          <w:tab w:pos="382"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29"/>
        <w:keepNext/>
        <w:keepLines/>
        <w:widowControl w:val="0"/>
        <w:shd w:val="clear" w:color="auto" w:fill="auto"/>
        <w:bidi w:val="0"/>
        <w:spacing w:before="0" w:line="240" w:lineRule="auto"/>
        <w:ind w:left="0" w:right="0" w:firstLine="0"/>
        <w:jc w:val="left"/>
      </w:pPr>
      <w:bookmarkStart w:id="565" w:name="bookmark565"/>
      <w:bookmarkStart w:id="566" w:name="bookmark566"/>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5"/>
      <w:bookmarkEnd w:id="566"/>
      <w:bookmarkEnd w:id="57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6"/>
        <w:gridCol w:w="1795"/>
        <w:gridCol w:w="1661"/>
        <w:gridCol w:w="1507"/>
        <w:gridCol w:w="1642"/>
        <w:gridCol w:w="155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1"/>
      <w:bookmarkEnd w:id="572"/>
      <w:bookmarkEnd w:id="574"/>
    </w:p>
    <w:p>
      <w:pPr>
        <w:pStyle w:val="Style1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2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、其他重大合同</w:t>
      </w:r>
      <w:bookmarkEnd w:id="575"/>
      <w:bookmarkEnd w:id="576"/>
      <w:bookmarkEnd w:id="578"/>
    </w:p>
    <w:p>
      <w:pPr>
        <w:pStyle w:val="Style1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28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十六、其他重大事项的说明</w:t>
      </w:r>
      <w:bookmarkEnd w:id="579"/>
      <w:bookmarkEnd w:id="580"/>
      <w:bookmarkEnd w:id="581"/>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734" w:val="left"/>
        </w:tabs>
        <w:bidi w:val="0"/>
        <w:spacing w:before="0" w:after="0" w:line="313" w:lineRule="exact"/>
        <w:ind w:left="0" w:right="0"/>
        <w:jc w:val="both"/>
      </w:pPr>
      <w:bookmarkStart w:id="582" w:name="bookmark582"/>
      <w:r>
        <w:rPr>
          <w:rFonts w:ascii="Times New Roman" w:eastAsia="Times New Roman" w:hAnsi="Times New Roman" w:cs="Times New Roman"/>
          <w:b/>
          <w:bCs/>
          <w:color w:val="000000"/>
          <w:spacing w:val="0"/>
          <w:w w:val="100"/>
          <w:position w:val="0"/>
        </w:rPr>
        <w:t>1</w:t>
      </w:r>
      <w:bookmarkEnd w:id="582"/>
      <w:r>
        <w:rPr>
          <w:b/>
          <w:bCs/>
          <w:color w:val="000000"/>
          <w:spacing w:val="0"/>
          <w:w w:val="100"/>
          <w:position w:val="0"/>
        </w:rPr>
        <w:t>、</w:t>
        <w:tab/>
        <w:t>关于</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年度利润分配及分红派息事项</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日召开第二届董事会第十五次会议及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年年度股东大会，审议通过《关于公司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年度利润分配预案的议案》，具体方案为：以公司总股本</w:t>
      </w:r>
      <w:r>
        <w:rPr>
          <w:rFonts w:ascii="Times New Roman" w:eastAsia="Times New Roman" w:hAnsi="Times New Roman" w:cs="Times New Roman"/>
          <w:color w:val="000000"/>
          <w:spacing w:val="0"/>
          <w:w w:val="100"/>
          <w:position w:val="0"/>
        </w:rPr>
        <w:t>72,919,650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 税），合计派发现金红利</w:t>
      </w:r>
      <w:r>
        <w:rPr>
          <w:rFonts w:ascii="Times New Roman" w:eastAsia="Times New Roman" w:hAnsi="Times New Roman" w:cs="Times New Roman"/>
          <w:color w:val="000000"/>
          <w:spacing w:val="0"/>
          <w:w w:val="100"/>
          <w:position w:val="0"/>
        </w:rPr>
        <w:t>58,335,720</w:t>
      </w:r>
      <w:r>
        <w:rPr>
          <w:color w:val="000000"/>
          <w:spacing w:val="0"/>
          <w:w w:val="100"/>
          <w:position w:val="0"/>
        </w:rPr>
        <w:t>元（含税）。同时，以资本公积金转增股本向全体股东每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rPr>
        <w:t>58,335,720</w:t>
      </w:r>
      <w:r>
        <w:rPr>
          <w:color w:val="000000"/>
          <w:spacing w:val="0"/>
          <w:w w:val="100"/>
          <w:position w:val="0"/>
        </w:rPr>
        <w:t>股；本年度公司不送红股。经上述分配后，剩余未分配利润全部结转以后年度。</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因公司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年年度利润分配方案披露之日起至实施期间，公司完成了</w:t>
      </w:r>
      <w:r>
        <w:rPr>
          <w:rFonts w:ascii="Times New Roman" w:eastAsia="Times New Roman" w:hAnsi="Times New Roman" w:cs="Times New Roman"/>
          <w:color w:val="000000"/>
          <w:spacing w:val="0"/>
          <w:w w:val="100"/>
          <w:position w:val="0"/>
        </w:rPr>
        <w:t>2021</w:t>
      </w:r>
      <w:r>
        <w:rPr>
          <w:color w:val="000000"/>
          <w:spacing w:val="0"/>
          <w:w w:val="100"/>
          <w:position w:val="0"/>
        </w:rPr>
        <w:t>年股权激励计划第一类限制性股票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 予登记，授予登记后公司总股本增至</w:t>
      </w:r>
      <w:r>
        <w:rPr>
          <w:rFonts w:ascii="Times New Roman" w:eastAsia="Times New Roman" w:hAnsi="Times New Roman" w:cs="Times New Roman"/>
          <w:color w:val="000000"/>
          <w:spacing w:val="0"/>
          <w:w w:val="100"/>
          <w:position w:val="0"/>
        </w:rPr>
        <w:t>73,159,650</w:t>
      </w:r>
      <w:r>
        <w:rPr>
          <w:color w:val="000000"/>
          <w:spacing w:val="0"/>
          <w:w w:val="100"/>
          <w:position w:val="0"/>
        </w:rPr>
        <w:t>股，故公司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年年度利润分配方案在实施期间调整为：以公司实施前总股 本</w:t>
      </w:r>
      <w:r>
        <w:rPr>
          <w:rFonts w:ascii="Times New Roman" w:eastAsia="Times New Roman" w:hAnsi="Times New Roman" w:cs="Times New Roman"/>
          <w:color w:val="000000"/>
          <w:spacing w:val="0"/>
          <w:w w:val="100"/>
          <w:position w:val="0"/>
        </w:rPr>
        <w:t>73,159,650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日在指定信息披露媒体披露的《</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年年度权益分派实施公告》，本次分红派息股权登记日为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年度权益分派方案已实施完毕。</w:t>
      </w:r>
    </w:p>
    <w:p>
      <w:pPr>
        <w:pStyle w:val="Style17"/>
        <w:keepNext w:val="0"/>
        <w:keepLines w:val="0"/>
        <w:widowControl w:val="0"/>
        <w:shd w:val="clear" w:color="auto" w:fill="auto"/>
        <w:tabs>
          <w:tab w:pos="734" w:val="left"/>
        </w:tabs>
        <w:bidi w:val="0"/>
        <w:spacing w:before="0" w:after="0" w:line="313" w:lineRule="exact"/>
        <w:ind w:left="0" w:right="0"/>
        <w:jc w:val="both"/>
      </w:pPr>
      <w:bookmarkStart w:id="583" w:name="bookmark583"/>
      <w:r>
        <w:rPr>
          <w:rFonts w:ascii="Times New Roman" w:eastAsia="Times New Roman" w:hAnsi="Times New Roman" w:cs="Times New Roman"/>
          <w:b/>
          <w:bCs/>
          <w:color w:val="000000"/>
          <w:spacing w:val="0"/>
          <w:w w:val="100"/>
          <w:position w:val="0"/>
        </w:rPr>
        <w:t>2</w:t>
      </w:r>
      <w:bookmarkEnd w:id="583"/>
      <w:r>
        <w:rPr>
          <w:b/>
          <w:bCs/>
          <w:color w:val="000000"/>
          <w:spacing w:val="0"/>
          <w:w w:val="100"/>
          <w:position w:val="0"/>
        </w:rPr>
        <w:t>、</w:t>
        <w:tab/>
        <w:t>关于公司变更注册资本、经营范围及修订《公司章程》事项</w:t>
      </w:r>
    </w:p>
    <w:p>
      <w:pPr>
        <w:pStyle w:val="Style17"/>
        <w:keepNext w:val="0"/>
        <w:keepLines w:val="0"/>
        <w:widowControl w:val="0"/>
        <w:shd w:val="clear" w:color="auto" w:fill="auto"/>
        <w:tabs>
          <w:tab w:pos="877" w:val="left"/>
        </w:tabs>
        <w:bidi w:val="0"/>
        <w:spacing w:before="0" w:after="0" w:line="313" w:lineRule="exact"/>
        <w:ind w:left="0" w:right="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 过《关于公司变更注册资本、公司类型、修订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并办理工商变更登记的议案》。公司于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日获得中国证 监会《关于同意南凌科技股份有限公司首次公开发行股票注册的批复》（证监许可</w:t>
      </w:r>
      <w:r>
        <w:rPr>
          <w:rFonts w:ascii="Times New Roman" w:eastAsia="Times New Roman" w:hAnsi="Times New Roman" w:cs="Times New Roman"/>
          <w:color w:val="000000"/>
          <w:spacing w:val="0"/>
          <w:w w:val="100"/>
          <w:position w:val="0"/>
        </w:rPr>
        <w:t>［2020］3154</w:t>
      </w:r>
      <w:r>
        <w:rPr>
          <w:color w:val="000000"/>
          <w:spacing w:val="0"/>
          <w:w w:val="100"/>
          <w:position w:val="0"/>
        </w:rPr>
        <w:t>号），同意公司首次公开发行 股票的注册申请。根据立信会计师事务所（特殊普通合伙）出具的</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ZI10695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《验资报告》核验，发行 后公司注册资本由</w:t>
      </w:r>
      <w:r>
        <w:rPr>
          <w:rFonts w:ascii="Times New Roman" w:eastAsia="Times New Roman" w:hAnsi="Times New Roman" w:cs="Times New Roman"/>
          <w:color w:val="000000"/>
          <w:spacing w:val="0"/>
          <w:w w:val="100"/>
          <w:position w:val="0"/>
        </w:rPr>
        <w:t>5,468.965</w:t>
      </w:r>
      <w:r>
        <w:rPr>
          <w:rFonts w:ascii="Times New Roman" w:eastAsia="Times New Roman" w:hAnsi="Times New Roman" w:cs="Times New Roman"/>
          <w:color w:val="000000"/>
          <w:spacing w:val="0"/>
          <w:w w:val="100"/>
          <w:position w:val="0"/>
        </w:rPr>
        <w:t>0</w:t>
      </w:r>
      <w:r>
        <w:rPr>
          <w:color w:val="000000"/>
          <w:spacing w:val="0"/>
          <w:w w:val="100"/>
          <w:position w:val="0"/>
        </w:rPr>
        <w:t>万元变更为</w:t>
      </w:r>
      <w:r>
        <w:rPr>
          <w:rFonts w:ascii="Times New Roman" w:eastAsia="Times New Roman" w:hAnsi="Times New Roman" w:cs="Times New Roman"/>
          <w:color w:val="000000"/>
          <w:spacing w:val="0"/>
          <w:w w:val="100"/>
          <w:position w:val="0"/>
        </w:rPr>
        <w:t>7,291.9650</w:t>
      </w:r>
      <w:r>
        <w:rPr>
          <w:color w:val="000000"/>
          <w:spacing w:val="0"/>
          <w:w w:val="100"/>
          <w:position w:val="0"/>
        </w:rPr>
        <w:t>万元，公司总股本由</w:t>
      </w:r>
      <w:r>
        <w:rPr>
          <w:rFonts w:ascii="Times New Roman" w:eastAsia="Times New Roman" w:hAnsi="Times New Roman" w:cs="Times New Roman"/>
          <w:color w:val="000000"/>
          <w:spacing w:val="0"/>
          <w:w w:val="100"/>
          <w:position w:val="0"/>
        </w:rPr>
        <w:t>54,689,650</w:t>
      </w:r>
      <w:r>
        <w:rPr>
          <w:color w:val="000000"/>
          <w:spacing w:val="0"/>
          <w:w w:val="100"/>
          <w:position w:val="0"/>
        </w:rPr>
        <w:t>股增至</w:t>
      </w:r>
      <w:r>
        <w:rPr>
          <w:rFonts w:ascii="Times New Roman" w:eastAsia="Times New Roman" w:hAnsi="Times New Roman" w:cs="Times New Roman"/>
          <w:color w:val="000000"/>
          <w:spacing w:val="0"/>
          <w:w w:val="100"/>
          <w:position w:val="0"/>
        </w:rPr>
        <w:t>72,919,650</w:t>
      </w:r>
      <w:r>
        <w:rPr>
          <w:color w:val="000000"/>
          <w:spacing w:val="0"/>
          <w:w w:val="100"/>
          <w:position w:val="0"/>
        </w:rPr>
        <w:t>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日在深圳证券交易所创业板上市，公司类型由</w:t>
      </w:r>
      <w:r>
        <w:rPr>
          <w:rFonts w:ascii="Times New Roman" w:eastAsia="Times New Roman" w:hAnsi="Times New Roman" w:cs="Times New Roman"/>
          <w:color w:val="000000"/>
          <w:spacing w:val="0"/>
          <w:w w:val="100"/>
          <w:position w:val="0"/>
        </w:rPr>
        <w:t>“</w:t>
      </w:r>
      <w:r>
        <w:rPr>
          <w:color w:val="000000"/>
          <w:spacing w:val="0"/>
          <w:w w:val="100"/>
          <w:position w:val="0"/>
        </w:rPr>
        <w:t>非上市股份有限公司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股份有限公司（上市、自然人投资或控股）</w:t>
      </w:r>
      <w:r>
        <w:rPr>
          <w:rFonts w:ascii="Times New Roman" w:eastAsia="Times New Roman" w:hAnsi="Times New Roman" w:cs="Times New Roman"/>
          <w:color w:val="000000"/>
          <w:spacing w:val="0"/>
          <w:w w:val="100"/>
          <w:position w:val="0"/>
        </w:rPr>
        <w:t>”</w:t>
      </w:r>
      <w:r>
        <w:rPr>
          <w:color w:val="000000"/>
          <w:spacing w:val="0"/>
          <w:w w:val="100"/>
          <w:position w:val="0"/>
        </w:rPr>
        <w:t>。 同时按照相关规则要求，结合公司实际情况对《公司章程》部分条款进行修订。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月，公司完成上述事项变更的工商 登记手续，并换发了营业执照。</w:t>
      </w:r>
    </w:p>
    <w:p>
      <w:pPr>
        <w:pStyle w:val="Style17"/>
        <w:keepNext w:val="0"/>
        <w:keepLines w:val="0"/>
        <w:widowControl w:val="0"/>
        <w:shd w:val="clear" w:color="auto" w:fill="auto"/>
        <w:tabs>
          <w:tab w:pos="877" w:val="left"/>
        </w:tabs>
        <w:bidi w:val="0"/>
        <w:spacing w:before="0" w:after="80" w:line="313" w:lineRule="exact"/>
        <w:ind w:left="0" w:right="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日召开第二届董事会第十七次会议及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 过《关于公司变更注册资本及修订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日，公司完成第一类限制性股票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万股的授予登记， 授予登记后公司总股本由</w:t>
      </w:r>
      <w:r>
        <w:rPr>
          <w:rFonts w:ascii="Times New Roman" w:eastAsia="Times New Roman" w:hAnsi="Times New Roman" w:cs="Times New Roman"/>
          <w:color w:val="000000"/>
          <w:spacing w:val="0"/>
          <w:w w:val="100"/>
          <w:position w:val="0"/>
        </w:rPr>
        <w:t>72,919,650</w:t>
      </w:r>
      <w:r>
        <w:rPr>
          <w:color w:val="000000"/>
          <w:spacing w:val="0"/>
          <w:w w:val="100"/>
          <w:position w:val="0"/>
        </w:rPr>
        <w:t>股增至</w:t>
      </w:r>
      <w:r>
        <w:rPr>
          <w:rFonts w:ascii="Times New Roman" w:eastAsia="Times New Roman" w:hAnsi="Times New Roman" w:cs="Times New Roman"/>
          <w:color w:val="000000"/>
          <w:spacing w:val="0"/>
          <w:w w:val="100"/>
          <w:position w:val="0"/>
        </w:rPr>
        <w:t>73,159,650</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年度权益分派方案实施完毕，公司总股本 由</w:t>
      </w:r>
      <w:r>
        <w:rPr>
          <w:rFonts w:ascii="Times New Roman" w:eastAsia="Times New Roman" w:hAnsi="Times New Roman" w:cs="Times New Roman"/>
          <w:color w:val="000000"/>
          <w:spacing w:val="0"/>
          <w:w w:val="100"/>
          <w:position w:val="0"/>
        </w:rPr>
        <w:t>73,159,650</w:t>
      </w:r>
      <w:r>
        <w:rPr>
          <w:color w:val="000000"/>
          <w:spacing w:val="0"/>
          <w:w w:val="100"/>
          <w:position w:val="0"/>
        </w:rPr>
        <w:t>股增至</w:t>
      </w:r>
      <w:r>
        <w:rPr>
          <w:rFonts w:ascii="Times New Roman" w:eastAsia="Times New Roman" w:hAnsi="Times New Roman" w:cs="Times New Roman"/>
          <w:color w:val="000000"/>
          <w:spacing w:val="0"/>
          <w:w w:val="100"/>
          <w:position w:val="0"/>
        </w:rPr>
        <w:t>131,687,370</w:t>
      </w:r>
      <w:r>
        <w:rPr>
          <w:color w:val="000000"/>
          <w:spacing w:val="0"/>
          <w:w w:val="100"/>
          <w:position w:val="0"/>
        </w:rPr>
        <w:t>股；注册资本由</w:t>
      </w:r>
      <w:r>
        <w:rPr>
          <w:rFonts w:ascii="Times New Roman" w:eastAsia="Times New Roman" w:hAnsi="Times New Roman" w:cs="Times New Roman"/>
          <w:color w:val="000000"/>
          <w:spacing w:val="0"/>
          <w:w w:val="100"/>
          <w:position w:val="0"/>
        </w:rPr>
        <w:t>7,315.9650</w:t>
      </w:r>
      <w:r>
        <w:rPr>
          <w:color w:val="000000"/>
          <w:spacing w:val="0"/>
          <w:w w:val="100"/>
          <w:position w:val="0"/>
        </w:rPr>
        <w:t>万元变更为</w:t>
      </w:r>
      <w:r>
        <w:rPr>
          <w:rFonts w:ascii="Times New Roman" w:eastAsia="Times New Roman" w:hAnsi="Times New Roman" w:cs="Times New Roman"/>
          <w:color w:val="000000"/>
          <w:spacing w:val="0"/>
          <w:w w:val="100"/>
          <w:position w:val="0"/>
        </w:rPr>
        <w:t>13,168.7370</w:t>
      </w:r>
      <w:r>
        <w:rPr>
          <w:color w:val="000000"/>
          <w:spacing w:val="0"/>
          <w:w w:val="100"/>
          <w:position w:val="0"/>
        </w:rPr>
        <w:t>万元。鉴于公司总股本、注册资本发生变更， 同时根据相关规则要求，结合公司实际情况对《公司章程》部分条款进行修订。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月，公司完成注册资本变更及《公 司章程》修订的工商登记手续。</w:t>
      </w:r>
    </w:p>
    <w:p>
      <w:pPr>
        <w:pStyle w:val="Style17"/>
        <w:keepNext w:val="0"/>
        <w:keepLines w:val="0"/>
        <w:widowControl w:val="0"/>
        <w:shd w:val="clear" w:color="auto" w:fill="auto"/>
        <w:bidi w:val="0"/>
        <w:spacing w:before="0" w:after="0" w:line="314" w:lineRule="exact"/>
        <w:ind w:left="0" w:right="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日召开第二届董事会第二十次会议及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 过《关于公司变更经营范围及修订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的议案》。鉴于公司经营范围变更，并根据相关法律法规规定和要求，同时 结合公司的实际情况对《公司章程》部分条款进行修订。</w:t>
      </w:r>
    </w:p>
    <w:p>
      <w:pPr>
        <w:pStyle w:val="Style17"/>
        <w:keepNext w:val="0"/>
        <w:keepLines w:val="0"/>
        <w:widowControl w:val="0"/>
        <w:shd w:val="clear" w:color="auto" w:fill="auto"/>
        <w:tabs>
          <w:tab w:pos="674" w:val="left"/>
        </w:tabs>
        <w:bidi w:val="0"/>
        <w:spacing w:before="0" w:after="0" w:line="314" w:lineRule="exact"/>
        <w:ind w:left="0" w:right="0"/>
        <w:jc w:val="both"/>
      </w:pPr>
      <w:bookmarkStart w:id="587" w:name="bookmark587"/>
      <w:r>
        <w:rPr>
          <w:rFonts w:ascii="Times New Roman" w:eastAsia="Times New Roman" w:hAnsi="Times New Roman" w:cs="Times New Roman"/>
          <w:b/>
          <w:bCs/>
          <w:color w:val="000000"/>
          <w:spacing w:val="0"/>
          <w:w w:val="100"/>
          <w:position w:val="0"/>
        </w:rPr>
        <w:t>3</w:t>
      </w:r>
      <w:bookmarkEnd w:id="587"/>
      <w:r>
        <w:rPr>
          <w:b/>
          <w:bCs/>
          <w:color w:val="000000"/>
          <w:spacing w:val="0"/>
          <w:w w:val="100"/>
          <w:position w:val="0"/>
        </w:rPr>
        <w:t>、</w:t>
        <w:tab/>
        <w:t>关于公司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年限制性股票激励计划事项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日召开第二届董事会第十三次会议、第二届监事会第九次会议及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及其摘要的议案》等相关议案。公司向激励对象 授予</w:t>
      </w:r>
      <w:r>
        <w:rPr>
          <w:rFonts w:ascii="Times New Roman" w:eastAsia="Times New Roman" w:hAnsi="Times New Roman" w:cs="Times New Roman"/>
          <w:color w:val="000000"/>
          <w:spacing w:val="0"/>
          <w:w w:val="100"/>
          <w:position w:val="0"/>
        </w:rPr>
        <w:t>120</w:t>
      </w:r>
      <w:r>
        <w:rPr>
          <w:color w:val="000000"/>
          <w:spacing w:val="0"/>
          <w:w w:val="100"/>
          <w:position w:val="0"/>
        </w:rPr>
        <w:t>万股限制性股票，第一类限制性股票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万股为一次性授予，第二类限制性股票</w:t>
      </w:r>
      <w:r>
        <w:rPr>
          <w:rFonts w:ascii="Times New Roman" w:eastAsia="Times New Roman" w:hAnsi="Times New Roman" w:cs="Times New Roman"/>
          <w:color w:val="000000"/>
          <w:spacing w:val="0"/>
          <w:w w:val="100"/>
          <w:position w:val="0"/>
        </w:rPr>
        <w:t>96</w:t>
      </w:r>
      <w:r>
        <w:rPr>
          <w:color w:val="000000"/>
          <w:spacing w:val="0"/>
          <w:w w:val="100"/>
          <w:position w:val="0"/>
        </w:rPr>
        <w:t>万股（预留权益</w:t>
      </w:r>
      <w:r>
        <w:rPr>
          <w:rFonts w:ascii="Times New Roman" w:eastAsia="Times New Roman" w:hAnsi="Times New Roman" w:cs="Times New Roman"/>
          <w:color w:val="000000"/>
          <w:spacing w:val="0"/>
          <w:w w:val="100"/>
          <w:position w:val="0"/>
        </w:rPr>
        <w:t>20</w:t>
      </w:r>
      <w:r>
        <w:rPr>
          <w:color w:val="000000"/>
          <w:spacing w:val="0"/>
          <w:w w:val="100"/>
          <w:position w:val="0"/>
        </w:rPr>
        <w:t>万股）。公司独 立董事就本次激励计划是否有利于公司的持续发展及是否存在损害公司及全体股东利益的情形发表独立意见，并公开征集投 票权；同时，公司在内部对激励对象名单进行公示，监事会对激励计划授予激励对象名单进行核查。股东大会授权董事会确 定授予日，在激励对象符合条件时向激励对象授予限制性股票，并办理授予所必须的全部事宜。</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日召开第二届董事会第十四次会议、第二届监事会第十次会议，审议通过《关于公司向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年限制性 股票激励计划激励对象首次授予限制性股票的议案》，同意公司激励计划的首次授予日为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日，并同意公司以</w:t>
      </w:r>
      <w:r>
        <w:rPr>
          <w:rFonts w:ascii="Times New Roman" w:eastAsia="Times New Roman" w:hAnsi="Times New Roman" w:cs="Times New Roman"/>
          <w:color w:val="000000"/>
          <w:spacing w:val="0"/>
          <w:w w:val="100"/>
          <w:position w:val="0"/>
        </w:rPr>
        <w:t xml:space="preserve">21.55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股的首次授予价格向符合条件的</w:t>
      </w:r>
      <w:r>
        <w:rPr>
          <w:rFonts w:ascii="Times New Roman" w:eastAsia="Times New Roman" w:hAnsi="Times New Roman" w:cs="Times New Roman"/>
          <w:color w:val="000000"/>
          <w:spacing w:val="0"/>
          <w:w w:val="100"/>
          <w:position w:val="0"/>
        </w:rPr>
        <w:t>56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w:t>
      </w:r>
      <w:r>
        <w:rPr>
          <w:color w:val="000000"/>
          <w:spacing w:val="0"/>
          <w:w w:val="100"/>
          <w:position w:val="0"/>
        </w:rPr>
        <w:t>万股限制性股票，其中第一类限制性股票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万股，第二类限制性股 票</w:t>
      </w:r>
      <w:r>
        <w:rPr>
          <w:rFonts w:ascii="Times New Roman" w:eastAsia="Times New Roman" w:hAnsi="Times New Roman" w:cs="Times New Roman"/>
          <w:color w:val="000000"/>
          <w:spacing w:val="0"/>
          <w:w w:val="100"/>
          <w:position w:val="0"/>
        </w:rPr>
        <w:t>76</w:t>
      </w:r>
      <w:r>
        <w:rPr>
          <w:color w:val="000000"/>
          <w:spacing w:val="0"/>
          <w:w w:val="100"/>
          <w:position w:val="0"/>
        </w:rPr>
        <w:t>万股。公司独立董事就激励计划的授予事项发表独立意见。按照相关规定，公司完成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年限制性股权激励计划中第一 类限制性股票授予登记工作，共授予</w:t>
      </w:r>
      <w:r>
        <w:rPr>
          <w:rFonts w:ascii="Times New Roman" w:eastAsia="Times New Roman" w:hAnsi="Times New Roman" w:cs="Times New Roman"/>
          <w:color w:val="000000"/>
          <w:spacing w:val="0"/>
          <w:w w:val="100"/>
          <w:position w:val="0"/>
        </w:rPr>
        <w:t>6</w:t>
      </w:r>
      <w:r>
        <w:rPr>
          <w:color w:val="000000"/>
          <w:spacing w:val="0"/>
          <w:w w:val="100"/>
          <w:position w:val="0"/>
        </w:rPr>
        <w:t>名激励对象限制性股票数量合计</w:t>
      </w:r>
      <w:r>
        <w:rPr>
          <w:rFonts w:ascii="Times New Roman" w:eastAsia="Times New Roman" w:hAnsi="Times New Roman" w:cs="Times New Roman"/>
          <w:color w:val="000000"/>
          <w:spacing w:val="0"/>
          <w:w w:val="100"/>
          <w:position w:val="0"/>
        </w:rPr>
        <w:t>24</w:t>
      </w:r>
      <w:r>
        <w:rPr>
          <w:color w:val="000000"/>
          <w:spacing w:val="0"/>
          <w:w w:val="100"/>
          <w:position w:val="0"/>
        </w:rPr>
        <w:t>万股，新增股份已于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日召开第二届董事会第二十一次会议、第二届监事会第十七次会议，审议通过《关于调整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制性股票激励计划第二类限制性股票首次授予价格及授予权益数量的议案》《关于向激励对象授予预留限制性股票的议案》 等相关议案。鉴于公司发生资本公积金转增股本、派送股票红利等事项，根据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年第一次临时股东大会的授权，公司董事 会同意对《</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年限制性股票激励计划》第二类限制性股票的首次授予价格、首次授予数量及预留权益数量进行调整，其中 第二类限制性股票首次授予价格由</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股；第二类限制性股票首次授予数量由</w:t>
      </w:r>
      <w:r>
        <w:rPr>
          <w:rFonts w:ascii="Times New Roman" w:eastAsia="Times New Roman" w:hAnsi="Times New Roman" w:cs="Times New Roman"/>
          <w:color w:val="000000"/>
          <w:spacing w:val="0"/>
          <w:w w:val="100"/>
          <w:position w:val="0"/>
        </w:rPr>
        <w:t>76</w:t>
      </w:r>
      <w:r>
        <w:rPr>
          <w:color w:val="000000"/>
          <w:spacing w:val="0"/>
          <w:w w:val="100"/>
          <w:position w:val="0"/>
        </w:rPr>
        <w:t>万股调整为</w:t>
      </w:r>
      <w:r>
        <w:rPr>
          <w:rFonts w:ascii="Times New Roman" w:eastAsia="Times New Roman" w:hAnsi="Times New Roman" w:cs="Times New Roman"/>
          <w:color w:val="000000"/>
          <w:spacing w:val="0"/>
          <w:w w:val="100"/>
          <w:position w:val="0"/>
        </w:rPr>
        <w:t>136.80</w:t>
      </w:r>
      <w:r>
        <w:rPr>
          <w:color w:val="000000"/>
          <w:spacing w:val="0"/>
          <w:w w:val="100"/>
          <w:position w:val="0"/>
        </w:rPr>
        <w:t>万 股，第二类限制性股票预留授予数量由</w:t>
      </w:r>
      <w:r>
        <w:rPr>
          <w:rFonts w:ascii="Times New Roman" w:eastAsia="Times New Roman" w:hAnsi="Times New Roman" w:cs="Times New Roman"/>
          <w:color w:val="000000"/>
          <w:spacing w:val="0"/>
          <w:w w:val="100"/>
          <w:position w:val="0"/>
        </w:rPr>
        <w:t>20</w:t>
      </w:r>
      <w:r>
        <w:rPr>
          <w:color w:val="000000"/>
          <w:spacing w:val="0"/>
          <w:w w:val="100"/>
          <w:position w:val="0"/>
        </w:rPr>
        <w:t>万股调整为</w:t>
      </w:r>
      <w:r>
        <w:rPr>
          <w:rFonts w:ascii="Times New Roman" w:eastAsia="Times New Roman" w:hAnsi="Times New Roman" w:cs="Times New Roman"/>
          <w:color w:val="000000"/>
          <w:spacing w:val="0"/>
          <w:w w:val="100"/>
          <w:position w:val="0"/>
        </w:rPr>
        <w:t>36</w:t>
      </w:r>
      <w:r>
        <w:rPr>
          <w:color w:val="000000"/>
          <w:spacing w:val="0"/>
          <w:w w:val="100"/>
          <w:position w:val="0"/>
        </w:rPr>
        <w:t>万股。同时，董事会同意确定以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日为预留授予日，以</w:t>
      </w:r>
      <w:r>
        <w:rPr>
          <w:rFonts w:ascii="Times New Roman" w:eastAsia="Times New Roman" w:hAnsi="Times New Roman" w:cs="Times New Roman"/>
          <w:color w:val="000000"/>
          <w:spacing w:val="0"/>
          <w:w w:val="100"/>
          <w:position w:val="0"/>
        </w:rPr>
        <w:t xml:space="preserve">11.79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rPr>
        <w:t>30</w:t>
      </w:r>
      <w:r>
        <w:rPr>
          <w:color w:val="000000"/>
          <w:spacing w:val="0"/>
          <w:w w:val="100"/>
          <w:position w:val="0"/>
        </w:rPr>
        <w:t>名激励对象授予预留的第二类限制性股票</w:t>
      </w:r>
      <w:r>
        <w:rPr>
          <w:rFonts w:ascii="Times New Roman" w:eastAsia="Times New Roman" w:hAnsi="Times New Roman" w:cs="Times New Roman"/>
          <w:color w:val="000000"/>
          <w:spacing w:val="0"/>
          <w:w w:val="100"/>
          <w:position w:val="0"/>
        </w:rPr>
        <w:t>36</w:t>
      </w:r>
      <w:r>
        <w:rPr>
          <w:color w:val="000000"/>
          <w:spacing w:val="0"/>
          <w:w w:val="100"/>
          <w:position w:val="0"/>
        </w:rPr>
        <w:t>万股。公司独立董事发表了明确同意的独 立意见，以及在公司内部对</w:t>
      </w:r>
      <w:r>
        <w:rPr>
          <w:rFonts w:ascii="Times New Roman" w:eastAsia="Times New Roman" w:hAnsi="Times New Roman" w:cs="Times New Roman"/>
          <w:color w:val="000000"/>
          <w:spacing w:val="0"/>
          <w:w w:val="100"/>
          <w:position w:val="0"/>
        </w:rPr>
        <w:t>30</w:t>
      </w:r>
      <w:r>
        <w:rPr>
          <w:color w:val="000000"/>
          <w:spacing w:val="0"/>
          <w:w w:val="100"/>
          <w:position w:val="0"/>
        </w:rPr>
        <w:t>名预留授予激励对象名单进行公示，监事会对预留授予激励对象名单进行了核查并已披露公示 情况说明。</w:t>
      </w:r>
    </w:p>
    <w:p>
      <w:pPr>
        <w:pStyle w:val="Style17"/>
        <w:keepNext w:val="0"/>
        <w:keepLines w:val="0"/>
        <w:widowControl w:val="0"/>
        <w:shd w:val="clear" w:color="auto" w:fill="auto"/>
        <w:tabs>
          <w:tab w:pos="674" w:val="left"/>
        </w:tabs>
        <w:bidi w:val="0"/>
        <w:spacing w:before="0" w:after="0" w:line="314" w:lineRule="exact"/>
        <w:ind w:left="0" w:right="0"/>
        <w:jc w:val="both"/>
      </w:pPr>
      <w:bookmarkStart w:id="588" w:name="bookmark588"/>
      <w:r>
        <w:rPr>
          <w:rFonts w:ascii="Times New Roman" w:eastAsia="Times New Roman" w:hAnsi="Times New Roman" w:cs="Times New Roman"/>
          <w:b/>
          <w:bCs/>
          <w:color w:val="000000"/>
          <w:spacing w:val="0"/>
          <w:w w:val="100"/>
          <w:position w:val="0"/>
        </w:rPr>
        <w:t>4</w:t>
      </w:r>
      <w:bookmarkEnd w:id="588"/>
      <w:r>
        <w:rPr>
          <w:b/>
          <w:bCs/>
          <w:color w:val="000000"/>
          <w:spacing w:val="0"/>
          <w:w w:val="100"/>
          <w:position w:val="0"/>
        </w:rPr>
        <w:t>、</w:t>
        <w:tab/>
        <w:t>关于新增募投项目实施主体事项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日召开第二届董事会第十七次会议、第二届监事会第十三次会议，审议通过《关于公司新增募投项 目实施主体的议案》。为满足募投项目实际开展需要及未来业务发展规划，加快募投项目的实施建设，董事会同意公司新增 母公司南凌科技为募投项目实施主体之一。公司本次新增募投项目实施主体，符合公司实际情况和项目运作需要，有利于加 快募投项目的实施进度，对公司经营产生积极影响。</w:t>
      </w:r>
    </w:p>
    <w:p>
      <w:pPr>
        <w:pStyle w:val="Style17"/>
        <w:keepNext w:val="0"/>
        <w:keepLines w:val="0"/>
        <w:widowControl w:val="0"/>
        <w:shd w:val="clear" w:color="auto" w:fill="auto"/>
        <w:tabs>
          <w:tab w:pos="674" w:val="left"/>
        </w:tabs>
        <w:bidi w:val="0"/>
        <w:spacing w:before="0" w:after="0" w:line="314" w:lineRule="exact"/>
        <w:ind w:left="0" w:right="0"/>
        <w:jc w:val="both"/>
      </w:pPr>
      <w:bookmarkStart w:id="589" w:name="bookmark589"/>
      <w:r>
        <w:rPr>
          <w:rFonts w:ascii="Times New Roman" w:eastAsia="Times New Roman" w:hAnsi="Times New Roman" w:cs="Times New Roman"/>
          <w:b/>
          <w:bCs/>
          <w:color w:val="000000"/>
          <w:spacing w:val="0"/>
          <w:w w:val="100"/>
          <w:position w:val="0"/>
        </w:rPr>
        <w:t>5</w:t>
      </w:r>
      <w:bookmarkEnd w:id="589"/>
      <w:r>
        <w:rPr>
          <w:b/>
          <w:bCs/>
          <w:color w:val="000000"/>
          <w:spacing w:val="0"/>
          <w:w w:val="100"/>
          <w:position w:val="0"/>
        </w:rPr>
        <w:t>、</w:t>
        <w:tab/>
        <w:t>关于公司部分首发限售股票解除限售事项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经中国证券监督管理委员会《关于同意南凌科技股份有限公司首次公开发行股票注册的批复》（证监许可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 xml:space="preserve">3154 </w:t>
      </w:r>
      <w:r>
        <w:rPr>
          <w:color w:val="000000"/>
          <w:spacing w:val="0"/>
          <w:w w:val="100"/>
          <w:position w:val="0"/>
        </w:rPr>
        <w:t>号）同意注册，公司首次公开发行人民币普通股</w:t>
      </w:r>
      <w:r>
        <w:rPr>
          <w:rFonts w:ascii="Times New Roman" w:eastAsia="Times New Roman" w:hAnsi="Times New Roman" w:cs="Times New Roman"/>
          <w:color w:val="000000"/>
          <w:spacing w:val="0"/>
          <w:w w:val="100"/>
          <w:position w:val="0"/>
        </w:rPr>
        <w:t>18,230,000</w:t>
      </w:r>
      <w:r>
        <w:rPr>
          <w:color w:val="000000"/>
          <w:spacing w:val="0"/>
          <w:w w:val="100"/>
          <w:position w:val="0"/>
        </w:rPr>
        <w:t>股于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日在深交所创业板上市，本次公开发行股票后， 公司总股本由首次公开发行前的</w:t>
      </w:r>
      <w:r>
        <w:rPr>
          <w:rFonts w:ascii="Times New Roman" w:eastAsia="Times New Roman" w:hAnsi="Times New Roman" w:cs="Times New Roman"/>
          <w:color w:val="000000"/>
          <w:spacing w:val="0"/>
          <w:w w:val="100"/>
          <w:position w:val="0"/>
        </w:rPr>
        <w:t>54,689,650</w:t>
      </w:r>
      <w:r>
        <w:rPr>
          <w:color w:val="000000"/>
          <w:spacing w:val="0"/>
          <w:w w:val="100"/>
          <w:position w:val="0"/>
        </w:rPr>
        <w:t>股增至</w:t>
      </w:r>
      <w:r>
        <w:rPr>
          <w:rFonts w:ascii="Times New Roman" w:eastAsia="Times New Roman" w:hAnsi="Times New Roman" w:cs="Times New Roman"/>
          <w:color w:val="000000"/>
          <w:spacing w:val="0"/>
          <w:w w:val="100"/>
          <w:position w:val="0"/>
        </w:rPr>
        <w:t>72,919,650</w:t>
      </w:r>
      <w:r>
        <w:rPr>
          <w:color w:val="000000"/>
          <w:spacing w:val="0"/>
          <w:w w:val="100"/>
          <w:position w:val="0"/>
        </w:rPr>
        <w:t>股。鉴于公司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月实施限制性股票激励计划以及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月发生资本公积金转增股本、派送股票红利等事项，公司总股本由</w:t>
      </w:r>
      <w:r>
        <w:rPr>
          <w:rFonts w:ascii="Times New Roman" w:eastAsia="Times New Roman" w:hAnsi="Times New Roman" w:cs="Times New Roman"/>
          <w:color w:val="000000"/>
          <w:spacing w:val="0"/>
          <w:w w:val="100"/>
          <w:position w:val="0"/>
        </w:rPr>
        <w:t>72,919,650</w:t>
      </w:r>
      <w:r>
        <w:rPr>
          <w:color w:val="000000"/>
          <w:spacing w:val="0"/>
          <w:w w:val="100"/>
          <w:position w:val="0"/>
        </w:rPr>
        <w:t>股增至</w:t>
      </w:r>
      <w:r>
        <w:rPr>
          <w:rFonts w:ascii="Times New Roman" w:eastAsia="Times New Roman" w:hAnsi="Times New Roman" w:cs="Times New Roman"/>
          <w:color w:val="000000"/>
          <w:spacing w:val="0"/>
          <w:w w:val="100"/>
          <w:position w:val="0"/>
        </w:rPr>
        <w:t>131,687,370</w:t>
      </w:r>
      <w:r>
        <w:rPr>
          <w:color w:val="000000"/>
          <w:spacing w:val="0"/>
          <w:w w:val="100"/>
          <w:position w:val="0"/>
        </w:rPr>
        <w:t>股。</w:t>
      </w:r>
    </w:p>
    <w:p>
      <w:pPr>
        <w:pStyle w:val="Style1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4</w:t>
      </w:r>
      <w:r>
        <w:rPr>
          <w:color w:val="000000"/>
          <w:spacing w:val="0"/>
          <w:w w:val="100"/>
          <w:position w:val="0"/>
        </w:rPr>
        <w:t>名股东深圳市东方富海创业投资企业（有限合伙）、深圳市众创佳业投资企业（有限合伙）、 成都盈创成长股权投资基金合伙企业（有限合伙）、深圳市远致创业投资有限公司合计持有的公司股份</w:t>
      </w:r>
      <w:r>
        <w:rPr>
          <w:rFonts w:ascii="Times New Roman" w:eastAsia="Times New Roman" w:hAnsi="Times New Roman" w:cs="Times New Roman"/>
          <w:color w:val="000000"/>
          <w:spacing w:val="0"/>
          <w:w w:val="100"/>
          <w:position w:val="0"/>
        </w:rPr>
        <w:t>28,727,370</w:t>
      </w:r>
      <w:r>
        <w:rPr>
          <w:color w:val="000000"/>
          <w:spacing w:val="0"/>
          <w:w w:val="100"/>
          <w:position w:val="0"/>
        </w:rPr>
        <w:t>股解除限 售并上市流通。本次解除股份限售的</w:t>
      </w:r>
      <w:r>
        <w:rPr>
          <w:rFonts w:ascii="Times New Roman" w:eastAsia="Times New Roman" w:hAnsi="Times New Roman" w:cs="Times New Roman"/>
          <w:color w:val="000000"/>
          <w:spacing w:val="0"/>
          <w:w w:val="100"/>
          <w:position w:val="0"/>
        </w:rPr>
        <w:t>4</w:t>
      </w:r>
      <w:r>
        <w:rPr>
          <w:color w:val="000000"/>
          <w:spacing w:val="0"/>
          <w:w w:val="100"/>
          <w:position w:val="0"/>
        </w:rPr>
        <w:t>名股东在公司《首次公开发行股票并在创业板上市招股说明书》和《首次公开发行股 票并在创业板上市之上市公告书》作出的承诺一致，截至解除限售之日不存在违反承诺的情形。</w:t>
      </w:r>
    </w:p>
    <w:p>
      <w:pPr>
        <w:pStyle w:val="Style17"/>
        <w:keepNext w:val="0"/>
        <w:keepLines w:val="0"/>
        <w:widowControl w:val="0"/>
        <w:shd w:val="clear" w:color="auto" w:fill="auto"/>
        <w:tabs>
          <w:tab w:pos="674" w:val="left"/>
        </w:tabs>
        <w:bidi w:val="0"/>
        <w:spacing w:before="0" w:after="0" w:line="314" w:lineRule="exact"/>
        <w:ind w:left="0" w:right="0"/>
        <w:jc w:val="both"/>
      </w:pPr>
      <w:bookmarkStart w:id="590" w:name="bookmark590"/>
      <w:r>
        <w:rPr>
          <w:rFonts w:ascii="Times New Roman" w:eastAsia="Times New Roman" w:hAnsi="Times New Roman" w:cs="Times New Roman"/>
          <w:b/>
          <w:bCs/>
          <w:color w:val="000000"/>
          <w:spacing w:val="0"/>
          <w:w w:val="100"/>
          <w:position w:val="0"/>
        </w:rPr>
        <w:t>6</w:t>
      </w:r>
      <w:bookmarkEnd w:id="590"/>
      <w:r>
        <w:rPr>
          <w:b/>
          <w:bCs/>
          <w:color w:val="000000"/>
          <w:spacing w:val="0"/>
          <w:w w:val="100"/>
          <w:position w:val="0"/>
        </w:rPr>
        <w:t>、</w:t>
        <w:tab/>
        <w:t>关于公司修订暨制定相关治理制度事项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日召开第二届董事会第二十次会议及第二届监事会第十六次会议及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2022</w:t>
      </w:r>
      <w:r>
        <w:rPr>
          <w:color w:val="000000"/>
          <w:spacing w:val="0"/>
          <w:w w:val="100"/>
          <w:position w:val="0"/>
        </w:rPr>
        <w:t>年第一 次临时股东大会，审议通过《关于公司变更经营范围及修订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的议案》《关于修订暨制定公司相关治理制度的议 案》《关于修订</w:t>
      </w:r>
      <w:r>
        <w:rPr>
          <w:color w:val="000000"/>
          <w:spacing w:val="0"/>
          <w:w w:val="100"/>
          <w:position w:val="0"/>
        </w:rPr>
        <w:t>〈</w:t>
      </w:r>
      <w:r>
        <w:rPr>
          <w:color w:val="000000"/>
          <w:spacing w:val="0"/>
          <w:w w:val="100"/>
          <w:position w:val="0"/>
        </w:rPr>
        <w:t>监事会议事规则</w:t>
      </w:r>
      <w:r>
        <w:rPr>
          <w:color w:val="000000"/>
          <w:spacing w:val="0"/>
          <w:w w:val="100"/>
          <w:position w:val="0"/>
        </w:rPr>
        <w:t>〉</w:t>
      </w:r>
      <w:r>
        <w:rPr>
          <w:color w:val="000000"/>
          <w:spacing w:val="0"/>
          <w:w w:val="100"/>
          <w:position w:val="0"/>
        </w:rPr>
        <w:t>的议案》等相关议案。为进一步完善公司治理结构，促进公司规范运作，根据相关规定 和要求结合公司实际情况，公司修订暨制定了《股东大会议事规则》《董事会议事规则》《独立董事工作制度》等</w:t>
      </w:r>
      <w:r>
        <w:rPr>
          <w:rFonts w:ascii="Times New Roman" w:eastAsia="Times New Roman" w:hAnsi="Times New Roman" w:cs="Times New Roman"/>
          <w:color w:val="000000"/>
          <w:spacing w:val="0"/>
          <w:w w:val="100"/>
          <w:position w:val="0"/>
        </w:rPr>
        <w:t>26</w:t>
      </w:r>
      <w:r>
        <w:rPr>
          <w:color w:val="000000"/>
          <w:spacing w:val="0"/>
          <w:w w:val="100"/>
          <w:position w:val="0"/>
        </w:rPr>
        <w:t>个相关 治理制度。</w:t>
      </w:r>
      <w:r>
        <w:br w:type="page"/>
      </w:r>
    </w:p>
    <w:p>
      <w:pPr>
        <w:pStyle w:val="Style25"/>
        <w:keepNext w:val="0"/>
        <w:keepLines w:val="0"/>
        <w:widowControl w:val="0"/>
        <w:shd w:val="clear" w:color="auto" w:fill="auto"/>
        <w:bidi w:val="0"/>
        <w:spacing w:before="0" w:after="0" w:line="240" w:lineRule="auto"/>
        <w:ind w:left="254"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、上述重要事项在报告期内进展概述</w:t>
      </w:r>
    </w:p>
    <w:tbl>
      <w:tblPr>
        <w:tblOverlap w:val="never"/>
        <w:jc w:val="center"/>
        <w:tblLayout w:type="fixed"/>
      </w:tblPr>
      <w:tblGrid>
        <w:gridCol w:w="3394"/>
        <w:gridCol w:w="1838"/>
        <w:gridCol w:w="4445"/>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9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年度利润分配及分红派息事项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320" w:right="0" w:firstLine="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rPr>
              <w:t>2021-023</w:t>
            </w:r>
            <w:r>
              <w:rPr>
                <w:color w:val="000000"/>
                <w:spacing w:val="0"/>
                <w:w w:val="100"/>
                <w:position w:val="0"/>
              </w:rPr>
              <w:t>、</w:t>
            </w:r>
            <w:r>
              <w:rPr>
                <w:rFonts w:ascii="Times New Roman" w:eastAsia="Times New Roman" w:hAnsi="Times New Roman" w:cs="Times New Roman"/>
                <w:color w:val="000000"/>
                <w:spacing w:val="0"/>
                <w:w w:val="100"/>
                <w:position w:val="0"/>
              </w:rPr>
              <w:t>025</w:t>
            </w:r>
            <w:r>
              <w:rPr>
                <w:color w:val="000000"/>
                <w:spacing w:val="0"/>
                <w:w w:val="100"/>
                <w:position w:val="0"/>
              </w:rPr>
              <w:t>、</w:t>
            </w:r>
            <w:r>
              <w:rPr>
                <w:rFonts w:ascii="Times New Roman" w:eastAsia="Times New Roman" w:hAnsi="Times New Roman" w:cs="Times New Roman"/>
                <w:color w:val="000000"/>
                <w:spacing w:val="0"/>
                <w:w w:val="100"/>
                <w:position w:val="0"/>
              </w:rPr>
              <w:t>038</w:t>
            </w:r>
            <w:r>
              <w:rPr>
                <w:color w:val="000000"/>
                <w:spacing w:val="0"/>
                <w:w w:val="100"/>
                <w:position w:val="0"/>
              </w:rPr>
              <w:t>、</w:t>
            </w:r>
            <w:r>
              <w:rPr>
                <w:rFonts w:ascii="Times New Roman" w:eastAsia="Times New Roman" w:hAnsi="Times New Roman" w:cs="Times New Roman"/>
                <w:color w:val="000000"/>
                <w:spacing w:val="0"/>
                <w:w w:val="100"/>
                <w:position w:val="0"/>
              </w:rPr>
              <w:t>039</w:t>
            </w:r>
            <w:r>
              <w:rPr>
                <w:color w:val="000000"/>
                <w:spacing w:val="0"/>
                <w:w w:val="100"/>
                <w:position w:val="0"/>
              </w:rPr>
              <w:t>)</w:t>
            </w:r>
          </w:p>
        </w:tc>
      </w:tr>
      <w:tr>
        <w:trPr>
          <w:trHeight w:val="25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关于公司变更注册资本、经营范围及修订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320" w:right="0" w:firstLine="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r>
              <w:rPr>
                <w:rFonts w:ascii="Times New Roman" w:eastAsia="Times New Roman" w:hAnsi="Times New Roman" w:cs="Times New Roman"/>
                <w:color w:val="000000"/>
                <w:spacing w:val="0"/>
                <w:w w:val="100"/>
                <w:position w:val="0"/>
              </w:rPr>
              <w:t>016</w:t>
            </w:r>
            <w:r>
              <w:rPr>
                <w:color w:val="000000"/>
                <w:spacing w:val="0"/>
                <w:w w:val="100"/>
                <w:position w:val="0"/>
              </w:rPr>
              <w:t>、</w:t>
            </w:r>
            <w:r>
              <w:rPr>
                <w:rFonts w:ascii="Times New Roman" w:eastAsia="Times New Roman" w:hAnsi="Times New Roman" w:cs="Times New Roman"/>
                <w:color w:val="000000"/>
                <w:spacing w:val="0"/>
                <w:w w:val="100"/>
                <w:position w:val="0"/>
              </w:rPr>
              <w:t>040</w:t>
            </w:r>
            <w:r>
              <w:rPr>
                <w:color w:val="000000"/>
                <w:spacing w:val="0"/>
                <w:w w:val="100"/>
                <w:position w:val="0"/>
              </w:rPr>
              <w:t>、</w:t>
            </w:r>
            <w:r>
              <w:rPr>
                <w:rFonts w:ascii="Times New Roman" w:eastAsia="Times New Roman" w:hAnsi="Times New Roman" w:cs="Times New Roman"/>
                <w:color w:val="000000"/>
                <w:spacing w:val="0"/>
                <w:w w:val="100"/>
                <w:position w:val="0"/>
              </w:rPr>
              <w:t>047</w:t>
            </w:r>
            <w:r>
              <w:rPr>
                <w:color w:val="000000"/>
                <w:spacing w:val="0"/>
                <w:w w:val="100"/>
                <w:position w:val="0"/>
              </w:rPr>
              <w:t>、</w:t>
            </w:r>
            <w:r>
              <w:rPr>
                <w:rFonts w:ascii="Times New Roman" w:eastAsia="Times New Roman" w:hAnsi="Times New Roman" w:cs="Times New Roman"/>
                <w:color w:val="000000"/>
                <w:spacing w:val="0"/>
                <w:w w:val="100"/>
                <w:position w:val="0"/>
              </w:rPr>
              <w:t>049</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2022-001</w:t>
            </w:r>
            <w:r>
              <w:rPr>
                <w:color w:val="000000"/>
                <w:spacing w:val="0"/>
                <w:w w:val="100"/>
                <w:position w:val="0"/>
              </w:rPr>
              <w:t>)</w:t>
            </w:r>
          </w:p>
        </w:tc>
      </w:tr>
      <w:tr>
        <w:trPr>
          <w:trHeight w:val="15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关于公司限制性股票激励计划事项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320" w:right="0" w:firstLine="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2021-004</w:t>
            </w:r>
            <w:r>
              <w:rPr>
                <w:color w:val="000000"/>
                <w:spacing w:val="0"/>
                <w:w w:val="100"/>
                <w:position w:val="0"/>
              </w:rPr>
              <w:t>、</w:t>
            </w:r>
            <w:r>
              <w:rPr>
                <w:rFonts w:ascii="Times New Roman" w:eastAsia="Times New Roman" w:hAnsi="Times New Roman" w:cs="Times New Roman"/>
                <w:color w:val="000000"/>
                <w:spacing w:val="0"/>
                <w:w w:val="100"/>
                <w:position w:val="0"/>
              </w:rPr>
              <w:t>005</w:t>
            </w:r>
            <w:r>
              <w:rPr>
                <w:color w:val="000000"/>
                <w:spacing w:val="0"/>
                <w:w w:val="100"/>
                <w:position w:val="0"/>
              </w:rPr>
              <w:t>、</w:t>
            </w:r>
            <w:r>
              <w:rPr>
                <w:rFonts w:ascii="Times New Roman" w:eastAsia="Times New Roman" w:hAnsi="Times New Roman" w:cs="Times New Roman"/>
                <w:color w:val="000000"/>
                <w:spacing w:val="0"/>
                <w:w w:val="100"/>
                <w:position w:val="0"/>
              </w:rPr>
              <w:t>011</w:t>
            </w:r>
            <w:r>
              <w:rPr>
                <w:color w:val="000000"/>
                <w:spacing w:val="0"/>
                <w:w w:val="100"/>
                <w:position w:val="0"/>
              </w:rPr>
              <w:t>、</w:t>
            </w:r>
            <w:r>
              <w:rPr>
                <w:rFonts w:ascii="Times New Roman" w:eastAsia="Times New Roman" w:hAnsi="Times New Roman" w:cs="Times New Roman"/>
                <w:color w:val="000000"/>
                <w:spacing w:val="0"/>
                <w:w w:val="100"/>
                <w:position w:val="0"/>
              </w:rPr>
              <w:t>012</w:t>
            </w:r>
            <w:r>
              <w:rPr>
                <w:color w:val="000000"/>
                <w:spacing w:val="0"/>
                <w:w w:val="100"/>
                <w:position w:val="0"/>
              </w:rPr>
              <w:t>、</w:t>
            </w:r>
            <w:r>
              <w:rPr>
                <w:rFonts w:ascii="Times New Roman" w:eastAsia="Times New Roman" w:hAnsi="Times New Roman" w:cs="Times New Roman"/>
                <w:color w:val="000000"/>
                <w:spacing w:val="0"/>
                <w:w w:val="100"/>
                <w:position w:val="0"/>
              </w:rPr>
              <w:t>013</w:t>
            </w:r>
            <w:r>
              <w:rPr>
                <w:color w:val="000000"/>
                <w:spacing w:val="0"/>
                <w:w w:val="100"/>
                <w:position w:val="0"/>
              </w:rPr>
              <w:t>、</w:t>
            </w:r>
            <w:r>
              <w:rPr>
                <w:rFonts w:ascii="Times New Roman" w:eastAsia="Times New Roman" w:hAnsi="Times New Roman" w:cs="Times New Roman"/>
                <w:color w:val="000000"/>
                <w:spacing w:val="0"/>
                <w:w w:val="100"/>
                <w:position w:val="0"/>
              </w:rPr>
              <w:t>014</w:t>
            </w:r>
            <w:r>
              <w:rPr>
                <w:color w:val="000000"/>
                <w:spacing w:val="0"/>
                <w:w w:val="100"/>
                <w:position w:val="0"/>
              </w:rPr>
              <w:t>、</w:t>
            </w:r>
            <w:r>
              <w:rPr>
                <w:rFonts w:ascii="Times New Roman" w:eastAsia="Times New Roman" w:hAnsi="Times New Roman" w:cs="Times New Roman"/>
                <w:color w:val="000000"/>
                <w:spacing w:val="0"/>
                <w:w w:val="100"/>
                <w:position w:val="0"/>
              </w:rPr>
              <w:t>015</w:t>
            </w:r>
            <w:r>
              <w:rPr>
                <w:color w:val="000000"/>
                <w:spacing w:val="0"/>
                <w:w w:val="100"/>
                <w:position w:val="0"/>
              </w:rPr>
              <w:t>、</w:t>
            </w:r>
          </w:p>
          <w:p>
            <w:pPr>
              <w:pStyle w:val="Style19"/>
              <w:keepNext w:val="0"/>
              <w:keepLines w:val="0"/>
              <w:widowControl w:val="0"/>
              <w:shd w:val="clear" w:color="auto" w:fill="auto"/>
              <w:tabs>
                <w:tab w:pos="2246"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017</w:t>
            </w:r>
            <w:r>
              <w:rPr>
                <w:color w:val="000000"/>
                <w:spacing w:val="0"/>
                <w:w w:val="100"/>
                <w:position w:val="0"/>
              </w:rPr>
              <w:t xml:space="preserve">、 </w:t>
            </w:r>
            <w:r>
              <w:rPr>
                <w:rFonts w:ascii="Times New Roman" w:eastAsia="Times New Roman" w:hAnsi="Times New Roman" w:cs="Times New Roman"/>
                <w:color w:val="000000"/>
                <w:spacing w:val="0"/>
                <w:w w:val="100"/>
                <w:position w:val="0"/>
              </w:rPr>
              <w:t>018</w:t>
            </w:r>
            <w:r>
              <w:rPr>
                <w:color w:val="000000"/>
                <w:spacing w:val="0"/>
                <w:w w:val="100"/>
                <w:position w:val="0"/>
              </w:rPr>
              <w:t xml:space="preserve">、 </w:t>
            </w:r>
            <w:r>
              <w:rPr>
                <w:rFonts w:ascii="Times New Roman" w:eastAsia="Times New Roman" w:hAnsi="Times New Roman" w:cs="Times New Roman"/>
                <w:color w:val="000000"/>
                <w:spacing w:val="0"/>
                <w:w w:val="100"/>
                <w:position w:val="0"/>
              </w:rPr>
              <w:t>019</w:t>
            </w:r>
            <w:r>
              <w:rPr>
                <w:color w:val="000000"/>
                <w:spacing w:val="0"/>
                <w:w w:val="100"/>
                <w:position w:val="0"/>
              </w:rPr>
              <w:t xml:space="preserve">、 </w:t>
            </w:r>
            <w:r>
              <w:rPr>
                <w:rFonts w:ascii="Times New Roman" w:eastAsia="Times New Roman" w:hAnsi="Times New Roman" w:cs="Times New Roman"/>
                <w:color w:val="000000"/>
                <w:spacing w:val="0"/>
                <w:w w:val="100"/>
                <w:position w:val="0"/>
              </w:rPr>
              <w:t>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037</w:t>
            </w:r>
            <w:r>
              <w:rPr>
                <w:color w:val="000000"/>
                <w:spacing w:val="0"/>
                <w:w w:val="100"/>
                <w:position w:val="0"/>
              </w:rPr>
              <w:t>；</w:t>
              <w:tab/>
            </w:r>
            <w:r>
              <w:rPr>
                <w:rFonts w:ascii="Times New Roman" w:eastAsia="Times New Roman" w:hAnsi="Times New Roman" w:cs="Times New Roman"/>
                <w:color w:val="000000"/>
                <w:spacing w:val="0"/>
                <w:w w:val="100"/>
                <w:position w:val="0"/>
              </w:rPr>
              <w:t>2022-005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006</w:t>
            </w:r>
            <w:r>
              <w:rPr>
                <w:color w:val="000000"/>
                <w:spacing w:val="0"/>
                <w:w w:val="100"/>
                <w:position w:val="0"/>
              </w:rPr>
              <w:t xml:space="preserve">、 </w:t>
            </w:r>
            <w:r>
              <w:rPr>
                <w:rFonts w:ascii="Times New Roman" w:eastAsia="Times New Roman" w:hAnsi="Times New Roman" w:cs="Times New Roman"/>
                <w:color w:val="000000"/>
                <w:spacing w:val="0"/>
                <w:w w:val="100"/>
                <w:position w:val="0"/>
              </w:rPr>
              <w:t>007</w:t>
            </w:r>
            <w:r>
              <w:rPr>
                <w:color w:val="000000"/>
                <w:spacing w:val="0"/>
                <w:w w:val="100"/>
                <w:position w:val="0"/>
              </w:rPr>
              <w:t xml:space="preserve">、 </w:t>
            </w:r>
            <w:r>
              <w:rPr>
                <w:rFonts w:ascii="Times New Roman" w:eastAsia="Times New Roman" w:hAnsi="Times New Roman" w:cs="Times New Roman"/>
                <w:color w:val="000000"/>
                <w:spacing w:val="0"/>
                <w:w w:val="100"/>
                <w:position w:val="0"/>
              </w:rPr>
              <w:t>008</w:t>
            </w:r>
            <w:r>
              <w:rPr>
                <w:color w:val="000000"/>
                <w:spacing w:val="0"/>
                <w:w w:val="100"/>
                <w:position w:val="0"/>
              </w:rPr>
              <w:t>)</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关于新增募投项目实施主体事项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(公告编号: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r>
              <w:rPr>
                <w:rFonts w:ascii="Times New Roman" w:eastAsia="Times New Roman" w:hAnsi="Times New Roman" w:cs="Times New Roman"/>
                <w:color w:val="000000"/>
                <w:spacing w:val="0"/>
                <w:w w:val="100"/>
                <w:position w:val="0"/>
              </w:rPr>
              <w:t>042</w:t>
            </w:r>
            <w:r>
              <w:rPr>
                <w:color w:val="000000"/>
                <w:spacing w:val="0"/>
                <w:w w:val="100"/>
                <w:position w:val="0"/>
              </w:rPr>
              <w:t>)</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关于公司部分首发限售股票解除限售事项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rPr>
              <w:t>2021-062</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关于公司修订暨制定相关治理制度事项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9"/>
              <w:keepNext w:val="0"/>
              <w:keepLines w:val="0"/>
              <w:widowControl w:val="0"/>
              <w:shd w:val="clear" w:color="auto" w:fill="auto"/>
              <w:tabs>
                <w:tab w:pos="2750" w:val="left"/>
              </w:tabs>
              <w:bidi w:val="0"/>
              <w:spacing w:before="0" w:after="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rPr>
              <w:t>2021-063</w:t>
            </w:r>
            <w:r>
              <w:rPr>
                <w:color w:val="000000"/>
                <w:spacing w:val="0"/>
                <w:w w:val="100"/>
                <w:position w:val="0"/>
              </w:rPr>
              <w:t>、</w:t>
            </w:r>
            <w:r>
              <w:rPr>
                <w:rFonts w:ascii="Times New Roman" w:eastAsia="Times New Roman" w:hAnsi="Times New Roman" w:cs="Times New Roman"/>
                <w:color w:val="000000"/>
                <w:spacing w:val="0"/>
                <w:w w:val="100"/>
                <w:position w:val="0"/>
              </w:rPr>
              <w:t>064</w:t>
            </w:r>
            <w:r>
              <w:rPr>
                <w:color w:val="000000"/>
                <w:spacing w:val="0"/>
                <w:w w:val="100"/>
                <w:position w:val="0"/>
              </w:rPr>
              <w:t>、</w:t>
            </w:r>
            <w:r>
              <w:rPr>
                <w:rFonts w:ascii="Times New Roman" w:eastAsia="Times New Roman" w:hAnsi="Times New Roman" w:cs="Times New Roman"/>
                <w:color w:val="000000"/>
                <w:spacing w:val="0"/>
                <w:w w:val="100"/>
                <w:position w:val="0"/>
              </w:rPr>
              <w:t>065</w:t>
            </w:r>
            <w:r>
              <w:rPr>
                <w:color w:val="000000"/>
                <w:spacing w:val="0"/>
                <w:w w:val="100"/>
                <w:position w:val="0"/>
              </w:rPr>
              <w:t>；</w:t>
              <w:tab/>
            </w:r>
            <w:r>
              <w:rPr>
                <w:rFonts w:ascii="Times New Roman" w:eastAsia="Times New Roman" w:hAnsi="Times New Roman" w:cs="Times New Roman"/>
                <w:color w:val="000000"/>
                <w:spacing w:val="0"/>
                <w:w w:val="100"/>
                <w:position w:val="0"/>
              </w:rPr>
              <w:t>2022-001</w:t>
            </w:r>
            <w:r>
              <w:rPr>
                <w:color w:val="000000"/>
                <w:spacing w:val="0"/>
                <w:w w:val="100"/>
                <w:position w:val="0"/>
              </w:rPr>
              <w:t>)</w:t>
            </w:r>
          </w:p>
        </w:tc>
      </w:tr>
    </w:tbl>
    <w:p>
      <w:pPr>
        <w:widowControl w:val="0"/>
        <w:spacing w:after="619" w:line="1" w:lineRule="exact"/>
      </w:pPr>
    </w:p>
    <w:p>
      <w:pPr>
        <w:pStyle w:val="Style22"/>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十七、公司子公司重大事项</w:t>
      </w:r>
      <w:bookmarkEnd w:id="591"/>
      <w:bookmarkEnd w:id="592"/>
      <w:bookmarkEnd w:id="593"/>
    </w:p>
    <w:p>
      <w:pPr>
        <w:pStyle w:val="Style1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94" w:name="bookmark594"/>
      <w:bookmarkStart w:id="595" w:name="bookmark595"/>
      <w:bookmarkStart w:id="596" w:name="bookmark596"/>
      <w:r>
        <w:rPr>
          <w:color w:val="000000"/>
          <w:spacing w:val="0"/>
          <w:w w:val="100"/>
          <w:position w:val="0"/>
        </w:rPr>
        <w:t>第七节股份变动及股东情况</w:t>
      </w:r>
      <w:bookmarkEnd w:id="594"/>
      <w:bookmarkEnd w:id="595"/>
      <w:bookmarkEnd w:id="596"/>
    </w:p>
    <w:p>
      <w:pPr>
        <w:pStyle w:val="Style22"/>
        <w:keepNext/>
        <w:keepLines/>
        <w:widowControl w:val="0"/>
        <w:shd w:val="clear" w:color="auto" w:fill="auto"/>
        <w:bidi w:val="0"/>
        <w:spacing w:before="0" w:after="36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sz w:val="24"/>
          <w:szCs w:val="24"/>
        </w:rPr>
        <w:t>一</w:t>
      </w:r>
      <w:bookmarkEnd w:id="599"/>
      <w:r>
        <w:rPr>
          <w:color w:val="000000"/>
          <w:spacing w:val="0"/>
          <w:w w:val="100"/>
          <w:position w:val="0"/>
          <w:sz w:val="24"/>
          <w:szCs w:val="24"/>
        </w:rPr>
        <w:t>、股份变动情况</w:t>
      </w:r>
      <w:bookmarkEnd w:id="597"/>
      <w:bookmarkEnd w:id="598"/>
      <w:bookmarkEnd w:id="600"/>
    </w:p>
    <w:p>
      <w:pPr>
        <w:pStyle w:val="Style29"/>
        <w:keepNext/>
        <w:keepLines/>
        <w:widowControl w:val="0"/>
        <w:shd w:val="clear" w:color="auto" w:fill="auto"/>
        <w:bidi w:val="0"/>
        <w:spacing w:before="0" w:after="360" w:line="240" w:lineRule="auto"/>
        <w:ind w:left="0" w:right="0" w:firstLine="0"/>
        <w:jc w:val="both"/>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、股份变动情况</w:t>
      </w:r>
      <w:bookmarkEnd w:id="601"/>
      <w:bookmarkEnd w:id="602"/>
      <w:bookmarkEnd w:id="6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09"/>
        <w:gridCol w:w="994"/>
        <w:gridCol w:w="710"/>
        <w:gridCol w:w="566"/>
        <w:gridCol w:w="427"/>
        <w:gridCol w:w="989"/>
        <w:gridCol w:w="994"/>
        <w:gridCol w:w="1003"/>
        <w:gridCol w:w="979"/>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54,689,650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43,943,720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-28,487,370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15,456,350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53,793,100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-26,893,580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16,316,900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70,110,000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15,063,100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-27,113,580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38,730,000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31,380,000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70,110,000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18,230,000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28,727,370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43,311,370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61,541,370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18,230,000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28,727,370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43,311,370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61,541,370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72,919,650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58,527,720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58,767,720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131,687,370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股份变动的原因</w:t>
      </w:r>
    </w:p>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445" w:val="left"/>
        </w:tabs>
        <w:bidi w:val="0"/>
        <w:spacing w:before="0" w:after="0" w:line="316" w:lineRule="exact"/>
        <w:ind w:left="0" w:right="0" w:firstLine="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日，公司完成第一类限制性股票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万股的授予登记；</w:t>
      </w:r>
    </w:p>
    <w:p>
      <w:pPr>
        <w:pStyle w:val="Style17"/>
        <w:keepNext w:val="0"/>
        <w:keepLines w:val="0"/>
        <w:widowControl w:val="0"/>
        <w:shd w:val="clear" w:color="auto" w:fill="auto"/>
        <w:bidi w:val="0"/>
        <w:spacing w:before="0" w:after="0" w:line="317" w:lineRule="exact"/>
        <w:ind w:left="0" w:right="0" w:firstLine="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元（含税），以资本公积金转 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17"/>
        <w:keepNext w:val="0"/>
        <w:keepLines w:val="0"/>
        <w:widowControl w:val="0"/>
        <w:shd w:val="clear" w:color="auto" w:fill="auto"/>
        <w:tabs>
          <w:tab w:pos="541" w:val="left"/>
        </w:tabs>
        <w:bidi w:val="0"/>
        <w:spacing w:before="0" w:after="500" w:line="316" w:lineRule="exact"/>
        <w:ind w:left="0" w:right="0" w:firstLine="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4</w:t>
      </w:r>
      <w:r>
        <w:rPr>
          <w:color w:val="000000"/>
          <w:spacing w:val="0"/>
          <w:w w:val="100"/>
          <w:position w:val="0"/>
        </w:rPr>
        <w:t>名股东深圳市东方富海创业投资企业（有限合伙）、深圳市众创佳业投资企业（有限合伙）、 成都盈创成长股权投资基金合伙企业（有限合伙）、深圳市远致创业投资有限公司合计持有的公司股份</w:t>
      </w:r>
      <w:r>
        <w:rPr>
          <w:rFonts w:ascii="Times New Roman" w:eastAsia="Times New Roman" w:hAnsi="Times New Roman" w:cs="Times New Roman"/>
          <w:color w:val="000000"/>
          <w:spacing w:val="0"/>
          <w:w w:val="100"/>
          <w:position w:val="0"/>
        </w:rPr>
        <w:t>28,727,370</w:t>
      </w:r>
      <w:r>
        <w:rPr>
          <w:color w:val="000000"/>
          <w:spacing w:val="0"/>
          <w:w w:val="100"/>
          <w:position w:val="0"/>
        </w:rPr>
        <w:t>股解除限 售并上市流通。</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834" w:val="left"/>
        </w:tabs>
        <w:bidi w:val="0"/>
        <w:spacing w:before="0" w:after="0" w:line="313" w:lineRule="exact"/>
        <w:ind w:left="0" w:right="0" w:firstLine="40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w:t>
        <w:tab/>
        <w:t>股权激励授予限售股份批准情况</w:t>
      </w:r>
    </w:p>
    <w:p>
      <w:pPr>
        <w:pStyle w:val="Style17"/>
        <w:keepNext w:val="0"/>
        <w:keepLines w:val="0"/>
        <w:widowControl w:val="0"/>
        <w:shd w:val="clear" w:color="auto" w:fill="auto"/>
        <w:bidi w:val="0"/>
        <w:spacing w:before="0" w:after="0" w:line="319"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日召开第二届董事会第十三次会议、第二届监事会第九次会议及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17"/>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日召开第二届董事会第十四次会议、第二届监事会第十次会议，审议通过《关于公司向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年限制性 股票激励计划激励对象首次授予限制性股票的议案》等相关议案。按照相关规定，公司完成</w:t>
      </w:r>
      <w:r>
        <w:rPr>
          <w:rFonts w:ascii="Times New Roman" w:eastAsia="Times New Roman" w:hAnsi="Times New Roman" w:cs="Times New Roman"/>
          <w:color w:val="000000"/>
          <w:spacing w:val="0"/>
          <w:w w:val="100"/>
          <w:position w:val="0"/>
        </w:rPr>
        <w:t>2021</w:t>
      </w:r>
      <w:r>
        <w:rPr>
          <w:color w:val="000000"/>
          <w:spacing w:val="0"/>
          <w:w w:val="100"/>
          <w:position w:val="0"/>
        </w:rPr>
        <w:t>年限制性股权激励计划第一 类限制性股票授予登记工作，共授予</w:t>
      </w:r>
      <w:r>
        <w:rPr>
          <w:rFonts w:ascii="Times New Roman" w:eastAsia="Times New Roman" w:hAnsi="Times New Roman" w:cs="Times New Roman"/>
          <w:color w:val="000000"/>
          <w:spacing w:val="0"/>
          <w:w w:val="100"/>
          <w:position w:val="0"/>
        </w:rPr>
        <w:t>6</w:t>
      </w:r>
      <w:r>
        <w:rPr>
          <w:color w:val="000000"/>
          <w:spacing w:val="0"/>
          <w:w w:val="100"/>
          <w:position w:val="0"/>
        </w:rPr>
        <w:t>名激励对象限制性股票数量合计</w:t>
      </w:r>
      <w:r>
        <w:rPr>
          <w:rFonts w:ascii="Times New Roman" w:eastAsia="Times New Roman" w:hAnsi="Times New Roman" w:cs="Times New Roman"/>
          <w:color w:val="000000"/>
          <w:spacing w:val="0"/>
          <w:w w:val="100"/>
          <w:position w:val="0"/>
        </w:rPr>
        <w:t>24</w:t>
      </w:r>
      <w:r>
        <w:rPr>
          <w:color w:val="000000"/>
          <w:spacing w:val="0"/>
          <w:w w:val="100"/>
          <w:position w:val="0"/>
        </w:rPr>
        <w:t>万股，新增股份已于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w:t>
      </w:r>
    </w:p>
    <w:p>
      <w:pPr>
        <w:pStyle w:val="Style17"/>
        <w:keepNext w:val="0"/>
        <w:keepLines w:val="0"/>
        <w:widowControl w:val="0"/>
        <w:shd w:val="clear" w:color="auto" w:fill="auto"/>
        <w:tabs>
          <w:tab w:pos="834" w:val="left"/>
        </w:tabs>
        <w:bidi w:val="0"/>
        <w:spacing w:before="0" w:after="0" w:line="313" w:lineRule="exact"/>
        <w:ind w:left="0" w:right="0" w:firstLine="40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2</w:t>
      </w:r>
      <w:r>
        <w:rPr>
          <w:color w:val="000000"/>
          <w:spacing w:val="0"/>
          <w:w w:val="100"/>
          <w:position w:val="0"/>
        </w:rPr>
        <w:t>）</w:t>
        <w:tab/>
        <w:t>利润分配批准情况</w:t>
      </w:r>
    </w:p>
    <w:p>
      <w:pPr>
        <w:pStyle w:val="Style17"/>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日召开第二届董事会第十五次会议及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年年度股东大会，审议通过《关于公司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年度利润分配预案的议案》，具体方案为：以公司总股本</w:t>
      </w:r>
      <w:r>
        <w:rPr>
          <w:rFonts w:ascii="Times New Roman" w:eastAsia="Times New Roman" w:hAnsi="Times New Roman" w:cs="Times New Roman"/>
          <w:color w:val="000000"/>
          <w:spacing w:val="0"/>
          <w:w w:val="100"/>
          <w:position w:val="0"/>
        </w:rPr>
        <w:t>72,919,650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 税），以资本公积金转增股本向全体股东每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股。因公司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年年度利润分配方案披露之日起至实施期间，公司完 成了 </w:t>
      </w:r>
      <w:r>
        <w:rPr>
          <w:rFonts w:ascii="Times New Roman" w:eastAsia="Times New Roman" w:hAnsi="Times New Roman" w:cs="Times New Roman"/>
          <w:color w:val="000000"/>
          <w:spacing w:val="0"/>
          <w:w w:val="100"/>
          <w:position w:val="0"/>
        </w:rPr>
        <w:t>2021</w:t>
      </w:r>
      <w:r>
        <w:rPr>
          <w:color w:val="000000"/>
          <w:spacing w:val="0"/>
          <w:w w:val="100"/>
          <w:position w:val="0"/>
        </w:rPr>
        <w:t>年股权激励计划第一类限制性股票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万股的授予登记，授予登记后公司总股本增至</w:t>
      </w:r>
      <w:r>
        <w:rPr>
          <w:rFonts w:ascii="Times New Roman" w:eastAsia="Times New Roman" w:hAnsi="Times New Roman" w:cs="Times New Roman"/>
          <w:color w:val="000000"/>
          <w:spacing w:val="0"/>
          <w:w w:val="100"/>
          <w:position w:val="0"/>
        </w:rPr>
        <w:t>73,159,650</w:t>
      </w:r>
      <w:r>
        <w:rPr>
          <w:color w:val="000000"/>
          <w:spacing w:val="0"/>
          <w:w w:val="100"/>
          <w:position w:val="0"/>
        </w:rPr>
        <w:t>股，故公司</w:t>
      </w:r>
      <w:r>
        <w:rPr>
          <w:rFonts w:ascii="Times New Roman" w:eastAsia="Times New Roman" w:hAnsi="Times New Roman" w:cs="Times New Roman"/>
          <w:color w:val="000000"/>
          <w:spacing w:val="0"/>
          <w:w w:val="100"/>
          <w:position w:val="0"/>
        </w:rPr>
        <w:t>2020</w:t>
      </w:r>
      <w:r>
        <w:rPr>
          <w:color w:val="000000"/>
          <w:spacing w:val="0"/>
          <w:w w:val="100"/>
          <w:position w:val="0"/>
        </w:rPr>
        <w:t>年年 度利润分配方案在实施期间调整为：以公司实施前总股本</w:t>
      </w:r>
      <w:r>
        <w:rPr>
          <w:rFonts w:ascii="Times New Roman" w:eastAsia="Times New Roman" w:hAnsi="Times New Roman" w:cs="Times New Roman"/>
          <w:color w:val="000000"/>
          <w:spacing w:val="0"/>
          <w:w w:val="100"/>
          <w:position w:val="0"/>
        </w:rPr>
        <w:t>73,159,650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 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17"/>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本次分红派息股权登记日为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年度权益分派方案已实施完毕。</w:t>
      </w:r>
    </w:p>
    <w:p>
      <w:pPr>
        <w:pStyle w:val="Style17"/>
        <w:keepNext w:val="0"/>
        <w:keepLines w:val="0"/>
        <w:widowControl w:val="0"/>
        <w:shd w:val="clear" w:color="auto" w:fill="auto"/>
        <w:tabs>
          <w:tab w:pos="834" w:val="left"/>
        </w:tabs>
        <w:bidi w:val="0"/>
        <w:spacing w:before="0" w:after="0" w:line="313" w:lineRule="exact"/>
        <w:ind w:left="0" w:right="0" w:firstLine="40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3</w:t>
      </w:r>
      <w:r>
        <w:rPr>
          <w:color w:val="000000"/>
          <w:spacing w:val="0"/>
          <w:w w:val="100"/>
          <w:position w:val="0"/>
        </w:rPr>
        <w:t>）</w:t>
        <w:tab/>
        <w:t>部分首发限售股票解除限售</w:t>
      </w:r>
    </w:p>
    <w:p>
      <w:pPr>
        <w:pStyle w:val="Style17"/>
        <w:keepNext w:val="0"/>
        <w:keepLines w:val="0"/>
        <w:widowControl w:val="0"/>
        <w:shd w:val="clear" w:color="auto" w:fill="auto"/>
        <w:bidi w:val="0"/>
        <w:spacing w:before="0" w:after="500" w:line="316"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4</w:t>
      </w:r>
      <w:r>
        <w:rPr>
          <w:color w:val="000000"/>
          <w:spacing w:val="0"/>
          <w:w w:val="100"/>
          <w:position w:val="0"/>
        </w:rPr>
        <w:t>名股东深圳市东方富海创业投资企业（有限合伙）、深圳市众创佳业投资企业（有限合伙）、 成都盈创成长股权投资基金合伙企业（有限合伙）、深圳市远致创业投资有限公司合计持有的公司股份</w:t>
      </w:r>
      <w:r>
        <w:rPr>
          <w:rFonts w:ascii="Times New Roman" w:eastAsia="Times New Roman" w:hAnsi="Times New Roman" w:cs="Times New Roman"/>
          <w:color w:val="000000"/>
          <w:spacing w:val="0"/>
          <w:w w:val="100"/>
          <w:position w:val="0"/>
        </w:rPr>
        <w:t>28,727,370</w:t>
      </w:r>
      <w:r>
        <w:rPr>
          <w:color w:val="000000"/>
          <w:spacing w:val="0"/>
          <w:w w:val="100"/>
          <w:position w:val="0"/>
        </w:rPr>
        <w:t>股解除限 售并上市流通。</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40" w:line="322" w:lineRule="exact"/>
        <w:ind w:left="0" w:right="0" w:firstLine="400"/>
        <w:jc w:val="left"/>
      </w:pPr>
      <w:r>
        <w:rPr>
          <w:color w:val="000000"/>
          <w:spacing w:val="0"/>
          <w:w w:val="100"/>
          <w:position w:val="0"/>
        </w:rPr>
        <w:t>股份变动对最近一年和最近一期基本每股收益和稀释每股收益、归属于公司普通股股东的每股净资产等财务指标的影 响，详见</w:t>
      </w:r>
      <w:r>
        <w:rPr>
          <w:rFonts w:ascii="Times New Roman" w:eastAsia="Times New Roman" w:hAnsi="Times New Roman" w:cs="Times New Roman"/>
          <w:color w:val="000000"/>
          <w:spacing w:val="0"/>
          <w:w w:val="100"/>
          <w:position w:val="0"/>
        </w:rPr>
        <w:t>“</w:t>
      </w:r>
      <w:r>
        <w:rPr>
          <w:color w:val="000000"/>
          <w:spacing w:val="0"/>
          <w:w w:val="100"/>
          <w:position w:val="0"/>
        </w:rPr>
        <w:t>第二节主要会计数据和财务指标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、限售股份变动情况</w:t>
      </w:r>
      <w:bookmarkEnd w:id="611"/>
      <w:bookmarkEnd w:id="612"/>
      <w:bookmarkEnd w:id="614"/>
    </w:p>
    <w:p>
      <w:pPr>
        <w:pStyle w:val="Style17"/>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单位：股</w:t>
      </w:r>
    </w:p>
    <w:tbl>
      <w:tblPr>
        <w:tblOverlap w:val="never"/>
        <w:jc w:val="center"/>
        <w:tblLayout w:type="fixed"/>
      </w:tblPr>
      <w:tblGrid>
        <w:gridCol w:w="1886"/>
        <w:gridCol w:w="989"/>
        <w:gridCol w:w="994"/>
        <w:gridCol w:w="994"/>
        <w:gridCol w:w="994"/>
        <w:gridCol w:w="2410"/>
        <w:gridCol w:w="1286"/>
      </w:tblGrid>
      <w:tr>
        <w:trPr>
          <w:trHeight w:val="7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本期增加限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拟解除限售日 期</w:t>
            </w:r>
          </w:p>
        </w:tc>
      </w:tr>
      <w:tr>
        <w:trPr>
          <w:trHeight w:val="71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15,492,000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34,857,000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首发前限售股以及公司实施利 润分配方案新增股份。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股权激励限售股以及公司实施 利润分配方案新增股份。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按照股权激励</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计划解锁规则</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解除限售。</w:t>
            </w:r>
          </w:p>
        </w:tc>
      </w:tr>
    </w:tbl>
    <w:p>
      <w:pPr>
        <w:spacing w:lineRule="exact" w:line="1"/>
        <w:rPr>
          <w:sz w:val="2"/>
          <w:szCs w:val="2"/>
        </w:rPr>
      </w:pPr>
      <w:r>
        <w:br w:type="page"/>
      </w:r>
    </w:p>
    <w:tbl>
      <w:tblPr>
        <w:tblOverlap w:val="never"/>
        <w:jc w:val="center"/>
        <w:tblLayout w:type="fixed"/>
      </w:tblPr>
      <w:tblGrid>
        <w:gridCol w:w="1886"/>
        <w:gridCol w:w="989"/>
        <w:gridCol w:w="994"/>
        <w:gridCol w:w="994"/>
        <w:gridCol w:w="994"/>
        <w:gridCol w:w="2410"/>
        <w:gridCol w:w="1286"/>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34,857,000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首发前限售股以及公司实施利 润分配方案新增股份。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公司部分董事、监事、 高级管理人员、核心技 术人员（黄玉华、刘学 忠、侯刚、陈金标、罗 俊强）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股权激励限售股以及公司实施 利润分配方案新增股份。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按照股权激励</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计划解锁规则</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深圳市东方富海创业投 资企业（有限合伙）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因公司实施利润分配方案新增 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月所持股份 全部解除限售并上市流通。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成都盈创成长股权投资 基金合伙企业（有限合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1,434,480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3,227,580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因公司实施利润分配方案新增 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月所持股份 全部解除限售并上市流通。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深圳市远致创业投资有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1,613,790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因公司实施利润分配方案新增 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月所持股份 全部解除限售并上市流通。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深圳市众创佳业投资企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因公司实施利润分配方案新增 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月所持股份 全部解除限售并上市流通。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54,689,650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44,183,720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28,727,370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70,146,000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二</w:t>
      </w:r>
      <w:bookmarkEnd w:id="617"/>
      <w:r>
        <w:rPr>
          <w:color w:val="000000"/>
          <w:spacing w:val="0"/>
          <w:w w:val="100"/>
          <w:position w:val="0"/>
          <w:sz w:val="24"/>
          <w:szCs w:val="24"/>
        </w:rPr>
        <w:t>、证券发行与上市情况</w:t>
      </w:r>
      <w:bookmarkEnd w:id="615"/>
      <w:bookmarkEnd w:id="616"/>
      <w:bookmarkEnd w:id="618"/>
    </w:p>
    <w:p>
      <w:pPr>
        <w:pStyle w:val="Style29"/>
        <w:keepNext/>
        <w:keepLines/>
        <w:widowControl w:val="0"/>
        <w:shd w:val="clear" w:color="auto" w:fill="auto"/>
        <w:tabs>
          <w:tab w:pos="319" w:val="left"/>
        </w:tabs>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w:t>
        <w:tab/>
        <w:t>报告期内证券发行（不含优先股）情况</w:t>
      </w:r>
      <w:bookmarkEnd w:id="619"/>
      <w:bookmarkEnd w:id="620"/>
      <w:bookmarkEnd w:id="622"/>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331"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公司股份总数及股东结构的变动、公司资产和负债结构的变动情况说明</w:t>
      </w:r>
      <w:bookmarkEnd w:id="623"/>
      <w:bookmarkEnd w:id="624"/>
      <w:bookmarkEnd w:id="626"/>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850" w:val="left"/>
        </w:tabs>
        <w:bidi w:val="0"/>
        <w:spacing w:before="0" w:after="0" w:line="313" w:lineRule="exact"/>
        <w:ind w:left="0" w:right="0" w:firstLine="40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日召开第二届董事会第十三次会议及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 过《关于公司变更注册资本、公司类型、修订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并办理工商变更登记的议案》。公司于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日获得中国证 监会《关于同意南凌科技股份有限公司首次公开发行股票注册的批复》（证监许可</w:t>
      </w:r>
      <w:r>
        <w:rPr>
          <w:rFonts w:ascii="Times New Roman" w:eastAsia="Times New Roman" w:hAnsi="Times New Roman" w:cs="Times New Roman"/>
          <w:color w:val="000000"/>
          <w:spacing w:val="0"/>
          <w:w w:val="100"/>
          <w:position w:val="0"/>
        </w:rPr>
        <w:t>［2020］3154</w:t>
      </w:r>
      <w:r>
        <w:rPr>
          <w:color w:val="000000"/>
          <w:spacing w:val="0"/>
          <w:w w:val="100"/>
          <w:position w:val="0"/>
        </w:rPr>
        <w:t>号），同意公司首次公开发行 股票的注册申请。根据立信会计师事务所（特殊普通合伙）出具的</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ZI10695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《验资报告》核验，发行 后公司注册资本由</w:t>
      </w:r>
      <w:r>
        <w:rPr>
          <w:rFonts w:ascii="Times New Roman" w:eastAsia="Times New Roman" w:hAnsi="Times New Roman" w:cs="Times New Roman"/>
          <w:color w:val="000000"/>
          <w:spacing w:val="0"/>
          <w:w w:val="100"/>
          <w:position w:val="0"/>
        </w:rPr>
        <w:t>5,468.965</w:t>
      </w:r>
      <w:r>
        <w:rPr>
          <w:rFonts w:ascii="Times New Roman" w:eastAsia="Times New Roman" w:hAnsi="Times New Roman" w:cs="Times New Roman"/>
          <w:color w:val="000000"/>
          <w:spacing w:val="0"/>
          <w:w w:val="100"/>
          <w:position w:val="0"/>
        </w:rPr>
        <w:t>0</w:t>
      </w:r>
      <w:r>
        <w:rPr>
          <w:color w:val="000000"/>
          <w:spacing w:val="0"/>
          <w:w w:val="100"/>
          <w:position w:val="0"/>
        </w:rPr>
        <w:t>万元变更为</w:t>
      </w:r>
      <w:r>
        <w:rPr>
          <w:rFonts w:ascii="Times New Roman" w:eastAsia="Times New Roman" w:hAnsi="Times New Roman" w:cs="Times New Roman"/>
          <w:color w:val="000000"/>
          <w:spacing w:val="0"/>
          <w:w w:val="100"/>
          <w:position w:val="0"/>
        </w:rPr>
        <w:t>7,291.9650</w:t>
      </w:r>
      <w:r>
        <w:rPr>
          <w:color w:val="000000"/>
          <w:spacing w:val="0"/>
          <w:w w:val="100"/>
          <w:position w:val="0"/>
        </w:rPr>
        <w:t>万元，公司总股本由</w:t>
      </w:r>
      <w:r>
        <w:rPr>
          <w:rFonts w:ascii="Times New Roman" w:eastAsia="Times New Roman" w:hAnsi="Times New Roman" w:cs="Times New Roman"/>
          <w:color w:val="000000"/>
          <w:spacing w:val="0"/>
          <w:w w:val="100"/>
          <w:position w:val="0"/>
        </w:rPr>
        <w:t>54,689,650</w:t>
      </w:r>
      <w:r>
        <w:rPr>
          <w:color w:val="000000"/>
          <w:spacing w:val="0"/>
          <w:w w:val="100"/>
          <w:position w:val="0"/>
        </w:rPr>
        <w:t>股增至</w:t>
      </w:r>
      <w:r>
        <w:rPr>
          <w:rFonts w:ascii="Times New Roman" w:eastAsia="Times New Roman" w:hAnsi="Times New Roman" w:cs="Times New Roman"/>
          <w:color w:val="000000"/>
          <w:spacing w:val="0"/>
          <w:w w:val="100"/>
          <w:position w:val="0"/>
        </w:rPr>
        <w:t>72,919,650</w:t>
      </w:r>
      <w:r>
        <w:rPr>
          <w:color w:val="000000"/>
          <w:spacing w:val="0"/>
          <w:w w:val="100"/>
          <w:position w:val="0"/>
        </w:rPr>
        <w:t>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日在深圳证券交易所创业板上市，公司类型由</w:t>
      </w:r>
      <w:r>
        <w:rPr>
          <w:rFonts w:ascii="Times New Roman" w:eastAsia="Times New Roman" w:hAnsi="Times New Roman" w:cs="Times New Roman"/>
          <w:color w:val="000000"/>
          <w:spacing w:val="0"/>
          <w:w w:val="100"/>
          <w:position w:val="0"/>
        </w:rPr>
        <w:t>“</w:t>
      </w:r>
      <w:r>
        <w:rPr>
          <w:color w:val="000000"/>
          <w:spacing w:val="0"/>
          <w:w w:val="100"/>
          <w:position w:val="0"/>
        </w:rPr>
        <w:t>非上市股份有限公司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股份有限公司（上市、自然人投资或控股）</w:t>
      </w:r>
      <w:r>
        <w:rPr>
          <w:rFonts w:ascii="Times New Roman" w:eastAsia="Times New Roman" w:hAnsi="Times New Roman" w:cs="Times New Roman"/>
          <w:color w:val="000000"/>
          <w:spacing w:val="0"/>
          <w:w w:val="100"/>
          <w:position w:val="0"/>
        </w:rPr>
        <w:t>”</w:t>
      </w:r>
      <w:r>
        <w:rPr>
          <w:color w:val="000000"/>
          <w:spacing w:val="0"/>
          <w:w w:val="100"/>
          <w:position w:val="0"/>
        </w:rPr>
        <w:t>。 同时按照相关规则要求，结合公司实际情况对《公司章程》部分条款进行修订。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月，公司完成上述事项变更的工商 登记手续，并换发了营业执照。</w:t>
      </w:r>
    </w:p>
    <w:p>
      <w:pPr>
        <w:pStyle w:val="Style17"/>
        <w:keepNext w:val="0"/>
        <w:keepLines w:val="0"/>
        <w:widowControl w:val="0"/>
        <w:shd w:val="clear" w:color="auto" w:fill="auto"/>
        <w:tabs>
          <w:tab w:pos="850" w:val="left"/>
        </w:tabs>
        <w:bidi w:val="0"/>
        <w:spacing w:before="0" w:after="360" w:line="313" w:lineRule="exact"/>
        <w:ind w:left="0" w:right="0" w:firstLine="40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日召开第二届董事会第十七次会议及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 过《关于公司变更注册资本及修订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日，公司完成第一类限制性股票</w:t>
      </w:r>
      <w:r>
        <w:rPr>
          <w:rFonts w:ascii="Times New Roman" w:eastAsia="Times New Roman" w:hAnsi="Times New Roman" w:cs="Times New Roman"/>
          <w:color w:val="000000"/>
          <w:spacing w:val="0"/>
          <w:w w:val="100"/>
          <w:position w:val="0"/>
        </w:rPr>
        <w:t>24</w:t>
      </w:r>
      <w:r>
        <w:rPr>
          <w:color w:val="000000"/>
          <w:spacing w:val="0"/>
          <w:w w:val="100"/>
          <w:position w:val="0"/>
        </w:rPr>
        <w:t>万股的授予登记， 授予登记后公司总股本由</w:t>
      </w:r>
      <w:r>
        <w:rPr>
          <w:rFonts w:ascii="Times New Roman" w:eastAsia="Times New Roman" w:hAnsi="Times New Roman" w:cs="Times New Roman"/>
          <w:color w:val="000000"/>
          <w:spacing w:val="0"/>
          <w:w w:val="100"/>
          <w:position w:val="0"/>
        </w:rPr>
        <w:t>72,919,650</w:t>
      </w:r>
      <w:r>
        <w:rPr>
          <w:color w:val="000000"/>
          <w:spacing w:val="0"/>
          <w:w w:val="100"/>
          <w:position w:val="0"/>
        </w:rPr>
        <w:t>股增至</w:t>
      </w:r>
      <w:r>
        <w:rPr>
          <w:rFonts w:ascii="Times New Roman" w:eastAsia="Times New Roman" w:hAnsi="Times New Roman" w:cs="Times New Roman"/>
          <w:color w:val="000000"/>
          <w:spacing w:val="0"/>
          <w:w w:val="100"/>
          <w:position w:val="0"/>
        </w:rPr>
        <w:t>73,159,650</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年度权益分派方案实施完毕，公司总股本 由</w:t>
      </w:r>
      <w:r>
        <w:rPr>
          <w:rFonts w:ascii="Times New Roman" w:eastAsia="Times New Roman" w:hAnsi="Times New Roman" w:cs="Times New Roman"/>
          <w:color w:val="000000"/>
          <w:spacing w:val="0"/>
          <w:w w:val="100"/>
          <w:position w:val="0"/>
        </w:rPr>
        <w:t>73,159,650</w:t>
      </w:r>
      <w:r>
        <w:rPr>
          <w:color w:val="000000"/>
          <w:spacing w:val="0"/>
          <w:w w:val="100"/>
          <w:position w:val="0"/>
        </w:rPr>
        <w:t>股增至</w:t>
      </w:r>
      <w:r>
        <w:rPr>
          <w:rFonts w:ascii="Times New Roman" w:eastAsia="Times New Roman" w:hAnsi="Times New Roman" w:cs="Times New Roman"/>
          <w:color w:val="000000"/>
          <w:spacing w:val="0"/>
          <w:w w:val="100"/>
          <w:position w:val="0"/>
        </w:rPr>
        <w:t>131,687,370</w:t>
      </w:r>
      <w:r>
        <w:rPr>
          <w:color w:val="000000"/>
          <w:spacing w:val="0"/>
          <w:w w:val="100"/>
          <w:position w:val="0"/>
        </w:rPr>
        <w:t>股；注册资本由</w:t>
      </w:r>
      <w:r>
        <w:rPr>
          <w:rFonts w:ascii="Times New Roman" w:eastAsia="Times New Roman" w:hAnsi="Times New Roman" w:cs="Times New Roman"/>
          <w:color w:val="000000"/>
          <w:spacing w:val="0"/>
          <w:w w:val="100"/>
          <w:position w:val="0"/>
        </w:rPr>
        <w:t>7,315.9650</w:t>
      </w:r>
      <w:r>
        <w:rPr>
          <w:color w:val="000000"/>
          <w:spacing w:val="0"/>
          <w:w w:val="100"/>
          <w:position w:val="0"/>
        </w:rPr>
        <w:t>万元变更为</w:t>
      </w:r>
      <w:r>
        <w:rPr>
          <w:rFonts w:ascii="Times New Roman" w:eastAsia="Times New Roman" w:hAnsi="Times New Roman" w:cs="Times New Roman"/>
          <w:color w:val="000000"/>
          <w:spacing w:val="0"/>
          <w:w w:val="100"/>
          <w:position w:val="0"/>
        </w:rPr>
        <w:t>13,168.7370</w:t>
      </w:r>
      <w:r>
        <w:rPr>
          <w:color w:val="000000"/>
          <w:spacing w:val="0"/>
          <w:w w:val="100"/>
          <w:position w:val="0"/>
        </w:rPr>
        <w:t>万元。鉴于公司总股本、注册资本发生变更，</w:t>
        <w:br w:type="page"/>
      </w:r>
      <w:r>
        <w:rPr>
          <w:color w:val="000000"/>
          <w:spacing w:val="0"/>
          <w:w w:val="100"/>
          <w:position w:val="0"/>
        </w:rPr>
        <w:t>同时根据相关规则要求，结合公司实际情况对《公司章程》部分条款进行修订。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月，公司完成注册资本变更及《公 司章程》修订的工商登记手续。</w:t>
      </w:r>
    </w:p>
    <w:p>
      <w:pPr>
        <w:pStyle w:val="Style29"/>
        <w:keepNext/>
        <w:keepLines/>
        <w:widowControl w:val="0"/>
        <w:shd w:val="clear" w:color="auto" w:fill="auto"/>
        <w:bidi w:val="0"/>
        <w:spacing w:before="0" w:after="360" w:line="240" w:lineRule="auto"/>
        <w:ind w:left="0" w:right="0" w:firstLine="14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、现存的内部职工股情况</w:t>
      </w:r>
      <w:bookmarkEnd w:id="629"/>
      <w:bookmarkEnd w:id="630"/>
      <w:bookmarkEnd w:id="632"/>
    </w:p>
    <w:p>
      <w:pPr>
        <w:pStyle w:val="Style17"/>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140"/>
        <w:jc w:val="left"/>
      </w:pPr>
      <w:bookmarkStart w:id="633" w:name="bookmark633"/>
      <w:bookmarkStart w:id="634" w:name="bookmark634"/>
      <w:bookmarkStart w:id="635" w:name="bookmark635"/>
      <w:bookmarkStart w:id="636" w:name="bookmark636"/>
      <w:r>
        <w:rPr>
          <w:color w:val="000000"/>
          <w:spacing w:val="0"/>
          <w:w w:val="100"/>
          <w:position w:val="0"/>
          <w:sz w:val="24"/>
          <w:szCs w:val="24"/>
        </w:rPr>
        <w:t>三</w:t>
      </w:r>
      <w:bookmarkEnd w:id="635"/>
      <w:r>
        <w:rPr>
          <w:color w:val="000000"/>
          <w:spacing w:val="0"/>
          <w:w w:val="100"/>
          <w:position w:val="0"/>
          <w:sz w:val="24"/>
          <w:szCs w:val="24"/>
        </w:rPr>
        <w:t>、股东和实际控制人情况</w:t>
      </w:r>
      <w:bookmarkEnd w:id="633"/>
      <w:bookmarkEnd w:id="634"/>
      <w:bookmarkEnd w:id="636"/>
    </w:p>
    <w:p>
      <w:pPr>
        <w:pStyle w:val="Style29"/>
        <w:keepNext/>
        <w:keepLines/>
        <w:widowControl w:val="0"/>
        <w:shd w:val="clear" w:color="auto" w:fill="auto"/>
        <w:bidi w:val="0"/>
        <w:spacing w:before="0" w:after="360" w:line="240" w:lineRule="auto"/>
        <w:ind w:left="0" w:right="0" w:firstLine="14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、公司股东数量及持股情况</w:t>
      </w:r>
      <w:bookmarkEnd w:id="637"/>
      <w:bookmarkEnd w:id="638"/>
      <w:bookmarkEnd w:id="6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989"/>
        <w:gridCol w:w="854"/>
        <w:gridCol w:w="989"/>
        <w:gridCol w:w="994"/>
        <w:gridCol w:w="994"/>
        <w:gridCol w:w="989"/>
        <w:gridCol w:w="710"/>
        <w:gridCol w:w="566"/>
        <w:gridCol w:w="710"/>
        <w:gridCol w:w="576"/>
      </w:tblGrid>
      <w:tr>
        <w:trPr>
          <w:trHeight w:val="19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12,543</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17,067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报告期末表 决权恢复的 优先股股东 总数（如有）</w:t>
            </w:r>
          </w:p>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 别表决 权股份 的股东 总数（如</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报告期内增</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34,857,000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34,857,000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深圳市东方富海 创业投资企业（有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14,526,000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深圳市众创佳业 投资企业（有限合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成都盈创成长股 权投资基金合伙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3,217,580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1,434,480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3,217,580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深圳市远致创业 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1,613,790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吴前栋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530,040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杨俊侨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319,300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301,716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石志坚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228,700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w:t>
            </w:r>
          </w:p>
        </w:tc>
        <w:tc>
          <w:tcPr>
            <w:gridSpan w:val="9"/>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414"/>
        <w:gridCol w:w="4819"/>
        <w:gridCol w:w="1277"/>
        <w:gridCol w:w="1286"/>
      </w:tblGrid>
      <w:tr>
        <w:trPr>
          <w:trHeight w:val="67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名股东中，陈树林先生与蒋小明先生属于一致行动人关系；其他股东之间未知是否 存在关联关系或一致行动关系。</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深圳市东方富海创业投资企业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14,526,000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深圳市众创佳业投资企业（有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9,360,000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成都盈创成长股权投资基金合 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3,217,580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3,217,580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1,613,790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1,613,790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吴前栋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530,040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530,040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杨俊侨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319,300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301,716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301,716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石志坚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228,700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228,700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郑燕霞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153,820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153,820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148,560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148,560</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名无限售流通股股东之间以及与前</w:t>
            </w:r>
            <w:r>
              <w:rPr>
                <w:rFonts w:ascii="Times New Roman" w:eastAsia="Times New Roman" w:hAnsi="Times New Roman" w:cs="Times New Roman"/>
                <w:color w:val="000000"/>
                <w:spacing w:val="0"/>
                <w:w w:val="100"/>
                <w:position w:val="0"/>
              </w:rPr>
              <w:t>10</w:t>
            </w:r>
            <w:r>
              <w:rPr>
                <w:color w:val="000000"/>
                <w:spacing w:val="0"/>
                <w:w w:val="100"/>
                <w:position w:val="0"/>
              </w:rPr>
              <w:t>名股东之间未知是否存在关联关系或一致行动 关系。</w:t>
            </w: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名无限售流通股东中，股东吴前栋通过长城证券股份有限公司客户信用交易担保证券账 户持有公司</w:t>
            </w:r>
            <w:r>
              <w:rPr>
                <w:rFonts w:ascii="Times New Roman" w:eastAsia="Times New Roman" w:hAnsi="Times New Roman" w:cs="Times New Roman"/>
                <w:color w:val="000000"/>
                <w:spacing w:val="0"/>
                <w:w w:val="100"/>
                <w:position w:val="0"/>
              </w:rPr>
              <w:t>530,040</w:t>
            </w:r>
            <w:r>
              <w:rPr>
                <w:color w:val="000000"/>
                <w:spacing w:val="0"/>
                <w:w w:val="100"/>
                <w:position w:val="0"/>
              </w:rPr>
              <w:t>股；股东王红敏通过普通证券账户持有公司</w:t>
            </w:r>
            <w:r>
              <w:rPr>
                <w:rFonts w:ascii="Times New Roman" w:eastAsia="Times New Roman" w:hAnsi="Times New Roman" w:cs="Times New Roman"/>
                <w:color w:val="000000"/>
                <w:spacing w:val="0"/>
                <w:w w:val="100"/>
                <w:position w:val="0"/>
              </w:rPr>
              <w:t>102,300</w:t>
            </w:r>
            <w:r>
              <w:rPr>
                <w:color w:val="000000"/>
                <w:spacing w:val="0"/>
                <w:w w:val="100"/>
                <w:position w:val="0"/>
              </w:rPr>
              <w:t>股，通过中信建投证 券股份有限公司客户信用交易担保证券账户持有公司</w:t>
            </w:r>
            <w:r>
              <w:rPr>
                <w:rFonts w:ascii="Times New Roman" w:eastAsia="Times New Roman" w:hAnsi="Times New Roman" w:cs="Times New Roman"/>
                <w:color w:val="000000"/>
                <w:spacing w:val="0"/>
                <w:w w:val="100"/>
                <w:position w:val="0"/>
              </w:rPr>
              <w:t>199,416</w:t>
            </w:r>
            <w:r>
              <w:rPr>
                <w:color w:val="000000"/>
                <w:spacing w:val="0"/>
                <w:w w:val="100"/>
                <w:position w:val="0"/>
              </w:rPr>
              <w:t>股，合计持有公司</w:t>
            </w:r>
            <w:r>
              <w:rPr>
                <w:rFonts w:ascii="Times New Roman" w:eastAsia="Times New Roman" w:hAnsi="Times New Roman" w:cs="Times New Roman"/>
                <w:color w:val="000000"/>
                <w:spacing w:val="0"/>
                <w:w w:val="100"/>
                <w:position w:val="0"/>
              </w:rPr>
              <w:t>301,716</w:t>
            </w:r>
            <w:r>
              <w:rPr>
                <w:color w:val="000000"/>
                <w:spacing w:val="0"/>
                <w:w w:val="100"/>
                <w:position w:val="0"/>
              </w:rPr>
              <w:t>股； 股东郑燕霞通过长江证券股份有限公司客户信用交易担保证券账户持有公司</w:t>
            </w:r>
            <w:r>
              <w:rPr>
                <w:rFonts w:ascii="Times New Roman" w:eastAsia="Times New Roman" w:hAnsi="Times New Roman" w:cs="Times New Roman"/>
                <w:color w:val="000000"/>
                <w:spacing w:val="0"/>
                <w:w w:val="100"/>
                <w:position w:val="0"/>
              </w:rPr>
              <w:t>153,820</w:t>
            </w:r>
            <w:r>
              <w:rPr>
                <w:color w:val="000000"/>
                <w:spacing w:val="0"/>
                <w:w w:val="100"/>
                <w:position w:val="0"/>
              </w:rPr>
              <w:t>股。</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、公司控股股东情况</w:t>
      </w:r>
      <w:bookmarkEnd w:id="641"/>
      <w:bookmarkEnd w:id="642"/>
      <w:bookmarkEnd w:id="64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546"/>
        <w:gridCol w:w="1699"/>
        <w:gridCol w:w="334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陈树林先生现任公司董事长、总经理;蒋小明先生现任公司董事。</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、公司实际控制人及其一致行动人</w:t>
      </w:r>
      <w:bookmarkEnd w:id="645"/>
      <w:bookmarkEnd w:id="646"/>
      <w:bookmarkEnd w:id="64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136"/>
        <w:gridCol w:w="3259"/>
        <w:gridCol w:w="1560"/>
        <w:gridCol w:w="26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陈树林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蒋小明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陈树林先生现任公司董事长、总经理；蒋小明先生现任公司董事。</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4693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066415" cy="1469390"/>
                    </a:xfrm>
                    <a:prstGeom prst="rect"/>
                  </pic:spPr>
                </pic:pic>
              </a:graphicData>
            </a:graphic>
          </wp:inline>
        </w:drawing>
      </w:r>
    </w:p>
    <w:p>
      <w:pPr>
        <w:widowControl w:val="0"/>
        <w:spacing w:after="4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4</w:t>
      </w:r>
      <w:bookmarkEnd w:id="651"/>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9"/>
      <w:bookmarkEnd w:id="650"/>
      <w:bookmarkEnd w:id="65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5</w:t>
      </w:r>
      <w:bookmarkEnd w:id="65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3"/>
      <w:bookmarkEnd w:id="654"/>
      <w:bookmarkEnd w:id="656"/>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53"/>
        <w:gridCol w:w="1954"/>
        <w:gridCol w:w="1589"/>
        <w:gridCol w:w="1416"/>
        <w:gridCol w:w="21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22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深圳市东方富海创业投资企业</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5" w:lineRule="exact"/>
              <w:ind w:left="0" w:right="0" w:firstLine="0"/>
              <w:jc w:val="center"/>
            </w:pPr>
            <w:r>
              <w:rPr>
                <w:color w:val="000000"/>
                <w:spacing w:val="0"/>
                <w:w w:val="100"/>
                <w:position w:val="0"/>
              </w:rPr>
              <w:t>天津富海股权投资基金 管理中心（有限合伙） 执行事务合伙人委派代 表：陈玮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w:t>
            </w:r>
            <w:r>
              <w:rPr>
                <w:color w:val="000000"/>
                <w:spacing w:val="0"/>
                <w:w w:val="100"/>
                <w:position w:val="0"/>
              </w:rPr>
              <w:t>万人民币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创业投资业务、代理其他创 业投资企业等机构或个人 的创业投资业务、创业投资 咨询业务、为创业企业提供 创业管理服务业务、参与设 立创业投资企业与创业投 资管理顾问机构。</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、控股股东、实际控制人、重组方及其他承诺主体股份限制减持情况</w:t>
      </w:r>
      <w:bookmarkEnd w:id="657"/>
      <w:bookmarkEnd w:id="658"/>
      <w:bookmarkEnd w:id="660"/>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sz w:val="24"/>
          <w:szCs w:val="24"/>
        </w:rPr>
        <w:t>四</w:t>
      </w:r>
      <w:bookmarkEnd w:id="663"/>
      <w:r>
        <w:rPr>
          <w:color w:val="000000"/>
          <w:spacing w:val="0"/>
          <w:w w:val="100"/>
          <w:position w:val="0"/>
          <w:sz w:val="24"/>
          <w:szCs w:val="24"/>
        </w:rPr>
        <w:t>、股份回购在报告期的具体实施情况</w:t>
      </w:r>
      <w:bookmarkEnd w:id="661"/>
      <w:bookmarkEnd w:id="662"/>
      <w:bookmarkEnd w:id="66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991" w:bottom="1470" w:left="97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65" w:name="bookmark665"/>
      <w:bookmarkStart w:id="666" w:name="bookmark666"/>
      <w:bookmarkStart w:id="667" w:name="bookmark667"/>
      <w:r>
        <w:rPr>
          <w:color w:val="000000"/>
          <w:spacing w:val="0"/>
          <w:w w:val="100"/>
          <w:position w:val="0"/>
        </w:rPr>
        <w:t>第八节优先股相关情况</w:t>
      </w:r>
      <w:bookmarkEnd w:id="665"/>
      <w:bookmarkEnd w:id="666"/>
      <w:bookmarkEnd w:id="667"/>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228" w:bottom="1930" w:left="1086"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68" w:name="bookmark668"/>
      <w:bookmarkStart w:id="669" w:name="bookmark669"/>
      <w:bookmarkStart w:id="670" w:name="bookmark670"/>
      <w:r>
        <w:rPr>
          <w:color w:val="000000"/>
          <w:spacing w:val="0"/>
          <w:w w:val="100"/>
          <w:position w:val="0"/>
        </w:rPr>
        <w:t>第九节债券相关情况</w:t>
      </w:r>
      <w:bookmarkEnd w:id="668"/>
      <w:bookmarkEnd w:id="669"/>
      <w:bookmarkEnd w:id="670"/>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28" w:bottom="1930"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380" w:after="520" w:line="240" w:lineRule="auto"/>
        <w:ind w:left="0" w:right="0" w:firstLine="0"/>
        <w:jc w:val="center"/>
      </w:pPr>
      <w:bookmarkStart w:id="671" w:name="bookmark671"/>
      <w:bookmarkStart w:id="672" w:name="bookmark672"/>
      <w:bookmarkStart w:id="673" w:name="bookmark673"/>
      <w:r>
        <w:rPr>
          <w:color w:val="000000"/>
          <w:spacing w:val="0"/>
          <w:w w:val="100"/>
          <w:position w:val="0"/>
        </w:rPr>
        <w:t>第十节财务报告</w:t>
      </w:r>
      <w:bookmarkEnd w:id="671"/>
      <w:bookmarkEnd w:id="672"/>
      <w:bookmarkEnd w:id="673"/>
    </w:p>
    <w:p>
      <w:pPr>
        <w:pStyle w:val="Style22"/>
        <w:keepNext/>
        <w:keepLines/>
        <w:widowControl w:val="0"/>
        <w:shd w:val="clear" w:color="auto" w:fill="auto"/>
        <w:bidi w:val="0"/>
        <w:spacing w:before="0" w:after="32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sz w:val="24"/>
          <w:szCs w:val="24"/>
        </w:rPr>
        <w:t>一</w:t>
      </w:r>
      <w:bookmarkEnd w:id="676"/>
      <w:r>
        <w:rPr>
          <w:color w:val="000000"/>
          <w:spacing w:val="0"/>
          <w:w w:val="100"/>
          <w:position w:val="0"/>
          <w:sz w:val="24"/>
          <w:szCs w:val="24"/>
        </w:rPr>
        <w:t>、审计报告</w:t>
      </w:r>
      <w:bookmarkEnd w:id="674"/>
      <w:bookmarkEnd w:id="675"/>
      <w:bookmarkEnd w:id="6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审计报表签署日期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ZI10184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付忠伟、杨艳</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7"/>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南凌科技股份有限公司全体股东：</w:t>
      </w:r>
    </w:p>
    <w:p>
      <w:pPr>
        <w:pStyle w:val="Style17"/>
        <w:keepNext w:val="0"/>
        <w:keepLines w:val="0"/>
        <w:widowControl w:val="0"/>
        <w:shd w:val="clear" w:color="auto" w:fill="auto"/>
        <w:tabs>
          <w:tab w:pos="820" w:val="left"/>
        </w:tabs>
        <w:bidi w:val="0"/>
        <w:spacing w:before="0" w:after="0" w:line="310" w:lineRule="exact"/>
        <w:ind w:left="0" w:right="0"/>
        <w:jc w:val="both"/>
      </w:pPr>
      <w:bookmarkStart w:id="678" w:name="bookmark678"/>
      <w:r>
        <w:rPr>
          <w:b/>
          <w:bCs/>
          <w:color w:val="000000"/>
          <w:spacing w:val="0"/>
          <w:w w:val="100"/>
          <w:position w:val="0"/>
        </w:rPr>
        <w:t>一</w:t>
      </w:r>
      <w:bookmarkEnd w:id="678"/>
      <w:r>
        <w:rPr>
          <w:b/>
          <w:bCs/>
          <w:color w:val="000000"/>
          <w:spacing w:val="0"/>
          <w:w w:val="100"/>
          <w:position w:val="0"/>
        </w:rPr>
        <w:t>、</w:t>
        <w:tab/>
        <w:t>审计意见</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我们审计了南凌科技股份有限公司（以下简称南凌科技）财务报表，包括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年度的合并及母公司利润表、合并及母公司现金流量表、合并及母公司所有者权益变动表以及相关财务报表附注。</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我们认为，后附的财务报表在所有重大方面按照企业会计准则的规定编制，公允反映了南凌科技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7"/>
        <w:keepNext w:val="0"/>
        <w:keepLines w:val="0"/>
        <w:widowControl w:val="0"/>
        <w:shd w:val="clear" w:color="auto" w:fill="auto"/>
        <w:tabs>
          <w:tab w:pos="820" w:val="left"/>
        </w:tabs>
        <w:bidi w:val="0"/>
        <w:spacing w:before="0" w:after="0" w:line="310" w:lineRule="exact"/>
        <w:ind w:left="0" w:right="0"/>
        <w:jc w:val="both"/>
      </w:pPr>
      <w:bookmarkStart w:id="679" w:name="bookmark679"/>
      <w:r>
        <w:rPr>
          <w:b/>
          <w:bCs/>
          <w:color w:val="000000"/>
          <w:spacing w:val="0"/>
          <w:w w:val="100"/>
          <w:position w:val="0"/>
        </w:rPr>
        <w:t>二</w:t>
      </w:r>
      <w:bookmarkEnd w:id="679"/>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阐述了我们在这些准则下的责任。按照中国注册会计师职业道德守则，我们独立于南凌科技，并履行了职业道德方面的其他 责任。我们相信，我们获取的审计证据是充分、适当的，为发表审计意见提供了基础。</w:t>
      </w:r>
    </w:p>
    <w:p>
      <w:pPr>
        <w:pStyle w:val="Style17"/>
        <w:keepNext w:val="0"/>
        <w:keepLines w:val="0"/>
        <w:widowControl w:val="0"/>
        <w:shd w:val="clear" w:color="auto" w:fill="auto"/>
        <w:tabs>
          <w:tab w:pos="825" w:val="left"/>
        </w:tabs>
        <w:bidi w:val="0"/>
        <w:spacing w:before="0" w:after="0" w:line="310" w:lineRule="exact"/>
        <w:ind w:left="0" w:right="0"/>
        <w:jc w:val="both"/>
      </w:pPr>
      <w:bookmarkStart w:id="680" w:name="bookmark680"/>
      <w:r>
        <w:rPr>
          <w:b/>
          <w:bCs/>
          <w:color w:val="000000"/>
          <w:spacing w:val="0"/>
          <w:w w:val="100"/>
          <w:position w:val="0"/>
        </w:rPr>
        <w:t>三</w:t>
      </w:r>
      <w:bookmarkEnd w:id="680"/>
      <w:r>
        <w:rPr>
          <w:b/>
          <w:bCs/>
          <w:color w:val="000000"/>
          <w:spacing w:val="0"/>
          <w:w w:val="100"/>
          <w:position w:val="0"/>
        </w:rPr>
        <w:t>、</w:t>
        <w:tab/>
        <w:t>关键审计事项</w:t>
      </w:r>
    </w:p>
    <w:p>
      <w:pPr>
        <w:pStyle w:val="Style17"/>
        <w:keepNext w:val="0"/>
        <w:keepLines w:val="0"/>
        <w:widowControl w:val="0"/>
        <w:shd w:val="clear" w:color="auto" w:fill="auto"/>
        <w:bidi w:val="0"/>
        <w:spacing w:before="0" w:after="80" w:line="310" w:lineRule="exact"/>
        <w:ind w:left="0" w:right="0"/>
        <w:jc w:val="both"/>
      </w:pPr>
      <w:r>
        <w:rPr>
          <w:color w:val="000000"/>
          <w:spacing w:val="0"/>
          <w:w w:val="100"/>
          <w:position w:val="0"/>
        </w:rPr>
        <w:t>关键审计事项是我们根据职业判断，认为对本期财务报表审计最为重要的事项。这些事项的应对以对财务报表整体进行</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审计并形成审计意见为背景，我们不对这些事项单独发表意见。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829"/>
        <w:gridCol w:w="4968"/>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1"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w:t>
            </w:r>
          </w:p>
        </w:tc>
      </w:tr>
      <w:tr>
        <w:trPr>
          <w:trHeight w:val="471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事项描述：</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南凌科技营业收入主要来源是为客户提供</w:t>
            </w:r>
            <w:r>
              <w:rPr>
                <w:rFonts w:ascii="Times New Roman" w:eastAsia="Times New Roman" w:hAnsi="Times New Roman" w:cs="Times New Roman"/>
                <w:color w:val="000000"/>
                <w:spacing w:val="0"/>
                <w:w w:val="100"/>
                <w:position w:val="0"/>
              </w:rPr>
              <w:t>IP-VPN</w:t>
            </w:r>
            <w:r>
              <w:rPr>
                <w:color w:val="000000"/>
                <w:spacing w:val="0"/>
                <w:w w:val="100"/>
                <w:position w:val="0"/>
              </w:rPr>
              <w:t>虚拟专用 网、企业级互联网、基于云架构的软件定义类产品和服务、与 私有云建设相关的服务以及为客户提供定制化的数字化解决 方案设计、软件开发与维护、第三方设备与软件的采购及安装 等服务，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年度南凌科技合并财务报表营业收入为人民币 </w:t>
            </w:r>
            <w:r>
              <w:rPr>
                <w:rFonts w:ascii="Times New Roman" w:eastAsia="Times New Roman" w:hAnsi="Times New Roman" w:cs="Times New Roman"/>
                <w:color w:val="000000"/>
                <w:spacing w:val="0"/>
                <w:w w:val="100"/>
                <w:position w:val="0"/>
              </w:rPr>
              <w:t>57,673.48</w:t>
            </w:r>
            <w:r>
              <w:rPr>
                <w:color w:val="000000"/>
                <w:spacing w:val="0"/>
                <w:w w:val="100"/>
                <w:position w:val="0"/>
              </w:rPr>
              <w:t>万元。</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南凌科技收入确认的会计政策及收入情况详见财务报表附注 </w:t>
            </w:r>
            <w:r>
              <w:rPr>
                <w:rFonts w:ascii="Times New Roman" w:eastAsia="Times New Roman" w:hAnsi="Times New Roman" w:cs="Times New Roman"/>
                <w:color w:val="000000"/>
                <w:spacing w:val="0"/>
                <w:w w:val="100"/>
                <w:position w:val="0"/>
              </w:rPr>
              <w:t>“</w:t>
            </w:r>
            <w:r>
              <w:rPr>
                <w:color w:val="000000"/>
                <w:spacing w:val="0"/>
                <w:w w:val="100"/>
                <w:position w:val="0"/>
              </w:rPr>
              <w:t>三、重要会计政策及会计估计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注释（二十二）所述的会计政 策及</w:t>
            </w:r>
            <w:r>
              <w:rPr>
                <w:rFonts w:ascii="Times New Roman" w:eastAsia="Times New Roman" w:hAnsi="Times New Roman" w:cs="Times New Roman"/>
                <w:color w:val="000000"/>
                <w:spacing w:val="0"/>
                <w:w w:val="100"/>
                <w:position w:val="0"/>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注释（三十）。</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由于销售收入是南凌科技的关键业绩指标之一，从而存在管理 层为了达到特定目标或期望而操纵收入确认时点的固有风险， 因此，我们将南凌科技销售收入的确认作为关键审计事项。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我们对收入确认执行了以下主要审计程序：</w:t>
            </w:r>
          </w:p>
          <w:p>
            <w:pPr>
              <w:pStyle w:val="Style19"/>
              <w:keepNext w:val="0"/>
              <w:keepLines w:val="0"/>
              <w:widowControl w:val="0"/>
              <w:shd w:val="clear" w:color="auto" w:fill="auto"/>
              <w:tabs>
                <w:tab w:pos="26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了解和评价管理层与收入确认相关的关键内部控制的设计和 运行有效性；</w:t>
            </w:r>
          </w:p>
          <w:p>
            <w:pPr>
              <w:pStyle w:val="Style19"/>
              <w:keepNext w:val="0"/>
              <w:keepLines w:val="0"/>
              <w:widowControl w:val="0"/>
              <w:shd w:val="clear" w:color="auto" w:fill="auto"/>
              <w:tabs>
                <w:tab w:pos="26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检查南凌科技与主要客户签订的销售合同，识别与商品或服 务所有权上的风险和报酬转移相关的关键合同条款，评价收入 确认时点是否符合企业会计准则的要求；</w:t>
            </w:r>
          </w:p>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执行细节测试，检查各期销售台账，对各期记录的收入交易 选取样本，核对销售合同或订单、验收单、发票等支持性文件， 评价收入确认的真实性和完整性；</w:t>
            </w:r>
          </w:p>
          <w:p>
            <w:pPr>
              <w:pStyle w:val="Style19"/>
              <w:keepNext w:val="0"/>
              <w:keepLines w:val="0"/>
              <w:widowControl w:val="0"/>
              <w:shd w:val="clear" w:color="auto" w:fill="auto"/>
              <w:tabs>
                <w:tab w:pos="247"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结合业务类型及客户情况对收入以及毛利情况执行分析性复 核程序，判断收入金额是否出现异常波动的情况；</w:t>
            </w:r>
          </w:p>
          <w:p>
            <w:pPr>
              <w:pStyle w:val="Style19"/>
              <w:keepNext w:val="0"/>
              <w:keepLines w:val="0"/>
              <w:widowControl w:val="0"/>
              <w:shd w:val="clear" w:color="auto" w:fill="auto"/>
              <w:tabs>
                <w:tab w:pos="242"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结合应收账款函证程序，选择主要客户函证本期销售额，对 收入确认的真实性、准确性进行函证确认；</w:t>
            </w:r>
          </w:p>
          <w:p>
            <w:pPr>
              <w:pStyle w:val="Style19"/>
              <w:keepNext w:val="0"/>
              <w:keepLines w:val="0"/>
              <w:widowControl w:val="0"/>
              <w:shd w:val="clear" w:color="auto" w:fill="auto"/>
              <w:tabs>
                <w:tab w:pos="266"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对营业收入执行截止测试，评价收入是否被记录于恰当的会 计期间。</w:t>
            </w:r>
          </w:p>
        </w:tc>
      </w:tr>
    </w:tbl>
    <w:p>
      <w:pPr>
        <w:pStyle w:val="Style17"/>
        <w:keepNext w:val="0"/>
        <w:keepLines w:val="0"/>
        <w:widowControl w:val="0"/>
        <w:shd w:val="clear" w:color="auto" w:fill="auto"/>
        <w:tabs>
          <w:tab w:pos="817" w:val="left"/>
        </w:tabs>
        <w:bidi w:val="0"/>
        <w:spacing w:before="0" w:after="0" w:line="314" w:lineRule="exact"/>
        <w:ind w:left="0" w:right="0"/>
        <w:jc w:val="both"/>
      </w:pPr>
      <w:bookmarkStart w:id="681" w:name="bookmark681"/>
      <w:r>
        <w:rPr>
          <w:b/>
          <w:bCs/>
          <w:color w:val="000000"/>
          <w:spacing w:val="0"/>
          <w:w w:val="100"/>
          <w:position w:val="0"/>
        </w:rPr>
        <w:t>四</w:t>
      </w:r>
      <w:bookmarkEnd w:id="681"/>
      <w:r>
        <w:rPr>
          <w:b/>
          <w:bCs/>
          <w:color w:val="000000"/>
          <w:spacing w:val="0"/>
          <w:w w:val="100"/>
          <w:position w:val="0"/>
        </w:rPr>
        <w:t>、</w:t>
        <w:tab/>
        <w:t>其他信息</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南凌科技管理层（以下简称管理层）对其他信息负责。其他信息包括南凌科技</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 财务报表和我们的审计报告。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817" w:val="left"/>
        </w:tabs>
        <w:bidi w:val="0"/>
        <w:spacing w:before="0" w:after="0" w:line="314" w:lineRule="exact"/>
        <w:ind w:left="0" w:right="0"/>
        <w:jc w:val="both"/>
      </w:pPr>
      <w:bookmarkStart w:id="682" w:name="bookmark682"/>
      <w:r>
        <w:rPr>
          <w:b/>
          <w:bCs/>
          <w:color w:val="000000"/>
          <w:spacing w:val="0"/>
          <w:w w:val="100"/>
          <w:position w:val="0"/>
        </w:rPr>
        <w:t>五</w:t>
      </w:r>
      <w:bookmarkEnd w:id="682"/>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在编制财务报表时，管理层负责评估南凌科技的持续经营能力，披露与持续经营相关的事项（如适用），并运用持续经 营假设，除非计划进行清算、终止运营或别无其他现实的选择。</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治理层负责监督南凌科技的财务报告过程。</w:t>
      </w:r>
    </w:p>
    <w:p>
      <w:pPr>
        <w:pStyle w:val="Style17"/>
        <w:keepNext w:val="0"/>
        <w:keepLines w:val="0"/>
        <w:widowControl w:val="0"/>
        <w:shd w:val="clear" w:color="auto" w:fill="auto"/>
        <w:tabs>
          <w:tab w:pos="817" w:val="left"/>
        </w:tabs>
        <w:bidi w:val="0"/>
        <w:spacing w:before="0" w:after="0" w:line="314" w:lineRule="exact"/>
        <w:ind w:left="0" w:right="0"/>
        <w:jc w:val="both"/>
      </w:pPr>
      <w:bookmarkStart w:id="683" w:name="bookmark683"/>
      <w:r>
        <w:rPr>
          <w:b/>
          <w:bCs/>
          <w:color w:val="000000"/>
          <w:spacing w:val="0"/>
          <w:w w:val="100"/>
          <w:position w:val="0"/>
        </w:rPr>
        <w:t>六</w:t>
      </w:r>
      <w:bookmarkEnd w:id="683"/>
      <w:r>
        <w:rPr>
          <w:b/>
          <w:bCs/>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982" w:val="left"/>
        </w:tabs>
        <w:bidi w:val="0"/>
        <w:spacing w:before="0" w:after="60" w:line="314" w:lineRule="exact"/>
        <w:ind w:left="0" w:right="0"/>
        <w:jc w:val="both"/>
      </w:pPr>
      <w:bookmarkStart w:id="684" w:name="bookmark684"/>
      <w:r>
        <w:rPr>
          <w:color w:val="000000"/>
          <w:spacing w:val="0"/>
          <w:w w:val="100"/>
          <w:position w:val="0"/>
        </w:rPr>
        <w:t>（</w:t>
      </w:r>
      <w:bookmarkEnd w:id="684"/>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906" w:val="left"/>
        </w:tabs>
        <w:bidi w:val="0"/>
        <w:spacing w:before="0" w:after="0" w:line="240" w:lineRule="auto"/>
        <w:ind w:left="0" w:right="0"/>
        <w:jc w:val="both"/>
      </w:pPr>
      <w:bookmarkStart w:id="685" w:name="bookmark685"/>
      <w:r>
        <w:rPr>
          <w:color w:val="000000"/>
          <w:spacing w:val="0"/>
          <w:w w:val="100"/>
          <w:position w:val="0"/>
        </w:rPr>
        <w:t>（</w:t>
      </w:r>
      <w:bookmarkEnd w:id="685"/>
      <w:r>
        <w:rPr>
          <w:color w:val="000000"/>
          <w:spacing w:val="0"/>
          <w:w w:val="100"/>
          <w:position w:val="0"/>
        </w:rPr>
        <w:t>二）</w:t>
        <w:tab/>
        <w:t>了解与审计相关的内部控制，以设计恰当的审计程序。</w:t>
      </w:r>
    </w:p>
    <w:p>
      <w:pPr>
        <w:pStyle w:val="Style17"/>
        <w:keepNext w:val="0"/>
        <w:keepLines w:val="0"/>
        <w:widowControl w:val="0"/>
        <w:shd w:val="clear" w:color="auto" w:fill="auto"/>
        <w:tabs>
          <w:tab w:pos="906" w:val="left"/>
        </w:tabs>
        <w:bidi w:val="0"/>
        <w:spacing w:before="0" w:after="0" w:line="314" w:lineRule="exact"/>
        <w:ind w:left="0" w:right="0"/>
        <w:jc w:val="both"/>
      </w:pPr>
      <w:bookmarkStart w:id="686" w:name="bookmark686"/>
      <w:r>
        <w:rPr>
          <w:color w:val="000000"/>
          <w:spacing w:val="0"/>
          <w:w w:val="100"/>
          <w:position w:val="0"/>
        </w:rPr>
        <w:t>（</w:t>
      </w:r>
      <w:bookmarkEnd w:id="686"/>
      <w:r>
        <w:rPr>
          <w:color w:val="000000"/>
          <w:spacing w:val="0"/>
          <w:w w:val="100"/>
          <w:position w:val="0"/>
        </w:rPr>
        <w:t>三）</w:t>
        <w:tab/>
        <w:t>评价管理层选用会计政策的恰当性和作出会计估计及相关披露的合理性。</w:t>
      </w:r>
    </w:p>
    <w:p>
      <w:pPr>
        <w:pStyle w:val="Style17"/>
        <w:keepNext w:val="0"/>
        <w:keepLines w:val="0"/>
        <w:widowControl w:val="0"/>
        <w:shd w:val="clear" w:color="auto" w:fill="auto"/>
        <w:tabs>
          <w:tab w:pos="982" w:val="left"/>
        </w:tabs>
        <w:bidi w:val="0"/>
        <w:spacing w:before="0" w:after="0" w:line="314" w:lineRule="exact"/>
        <w:ind w:left="0" w:right="0"/>
        <w:jc w:val="both"/>
      </w:pPr>
      <w:bookmarkStart w:id="687" w:name="bookmark687"/>
      <w:r>
        <w:rPr>
          <w:color w:val="000000"/>
          <w:spacing w:val="0"/>
          <w:w w:val="100"/>
          <w:position w:val="0"/>
        </w:rPr>
        <w:t>（</w:t>
      </w:r>
      <w:bookmarkEnd w:id="687"/>
      <w:r>
        <w:rPr>
          <w:color w:val="000000"/>
          <w:spacing w:val="0"/>
          <w:w w:val="100"/>
          <w:position w:val="0"/>
        </w:rPr>
        <w:t>四）</w:t>
        <w:tab/>
        <w:t>对管理层使用持续经营假设的恰当性得出结论。同时，根据获取的审计证据，就可能导致对南凌科技持续经营能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于截至审计报告日可获得的信息。然而，未来的事项或情况可能导致南凌科技不能持续经营。</w:t>
      </w:r>
    </w:p>
    <w:p>
      <w:pPr>
        <w:pStyle w:val="Style17"/>
        <w:keepNext w:val="0"/>
        <w:keepLines w:val="0"/>
        <w:widowControl w:val="0"/>
        <w:shd w:val="clear" w:color="auto" w:fill="auto"/>
        <w:tabs>
          <w:tab w:pos="906" w:val="left"/>
        </w:tabs>
        <w:bidi w:val="0"/>
        <w:spacing w:before="0" w:after="0" w:line="314" w:lineRule="exact"/>
        <w:ind w:left="0" w:right="0"/>
        <w:jc w:val="both"/>
      </w:pPr>
      <w:bookmarkStart w:id="688" w:name="bookmark688"/>
      <w:r>
        <w:rPr>
          <w:color w:val="000000"/>
          <w:spacing w:val="0"/>
          <w:w w:val="100"/>
          <w:position w:val="0"/>
        </w:rPr>
        <w:t>（</w:t>
      </w:r>
      <w:bookmarkEnd w:id="688"/>
      <w:r>
        <w:rPr>
          <w:color w:val="000000"/>
          <w:spacing w:val="0"/>
          <w:w w:val="100"/>
          <w:position w:val="0"/>
        </w:rPr>
        <w:t>五）</w:t>
        <w:tab/>
        <w:t>评价财务报表的总体列报（包括披露）、结构和内容，并评价财务报表是否公允反映相关交易和事项。</w:t>
      </w:r>
    </w:p>
    <w:p>
      <w:pPr>
        <w:pStyle w:val="Style17"/>
        <w:keepNext w:val="0"/>
        <w:keepLines w:val="0"/>
        <w:widowControl w:val="0"/>
        <w:shd w:val="clear" w:color="auto" w:fill="auto"/>
        <w:tabs>
          <w:tab w:pos="975" w:val="left"/>
        </w:tabs>
        <w:bidi w:val="0"/>
        <w:spacing w:before="0" w:after="0" w:line="314" w:lineRule="exact"/>
        <w:ind w:left="0" w:right="0"/>
        <w:jc w:val="both"/>
      </w:pPr>
      <w:bookmarkStart w:id="689" w:name="bookmark689"/>
      <w:r>
        <w:rPr>
          <w:color w:val="000000"/>
          <w:spacing w:val="0"/>
          <w:w w:val="100"/>
          <w:position w:val="0"/>
        </w:rPr>
        <w:t>（</w:t>
      </w:r>
      <w:bookmarkEnd w:id="689"/>
      <w:r>
        <w:rPr>
          <w:color w:val="000000"/>
          <w:spacing w:val="0"/>
          <w:w w:val="100"/>
          <w:position w:val="0"/>
        </w:rPr>
        <w:t>六）</w:t>
        <w:tab/>
        <w:t>就南凌科技中实体或业务活动的财务信息获取充分、适当的审计证据，以对合并财务报表发表审计意见。我们负 责指导、监督和执行集团审计，并对审计意见承担全部责任。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7"/>
        <w:keepNext w:val="0"/>
        <w:keepLines w:val="0"/>
        <w:widowControl w:val="0"/>
        <w:shd w:val="clear" w:color="auto" w:fill="auto"/>
        <w:bidi w:val="0"/>
        <w:spacing w:before="0" w:after="0" w:line="32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7"/>
        <w:keepNext w:val="0"/>
        <w:keepLines w:val="0"/>
        <w:widowControl w:val="0"/>
        <w:shd w:val="clear" w:color="auto" w:fill="auto"/>
        <w:bidi w:val="0"/>
        <w:spacing w:before="0" w:after="0" w:line="323" w:lineRule="exact"/>
        <w:ind w:left="0" w:right="0"/>
        <w:jc w:val="both"/>
      </w:pPr>
      <w:r>
        <w:rPr>
          <w:b/>
          <w:bCs/>
          <w:color w:val="000000"/>
          <w:spacing w:val="0"/>
          <w:w w:val="100"/>
          <w:position w:val="0"/>
        </w:rPr>
        <w:t>立信会计师事务所（特殊普通合伙）</w:t>
      </w:r>
    </w:p>
    <w:p>
      <w:pPr>
        <w:pStyle w:val="Style17"/>
        <w:keepNext w:val="0"/>
        <w:keepLines w:val="0"/>
        <w:widowControl w:val="0"/>
        <w:shd w:val="clear" w:color="auto" w:fill="auto"/>
        <w:bidi w:val="0"/>
        <w:spacing w:before="0" w:after="0" w:line="323" w:lineRule="exact"/>
        <w:ind w:left="0" w:right="0"/>
        <w:jc w:val="both"/>
      </w:pPr>
      <w:r>
        <w:rPr>
          <w:b/>
          <w:bCs/>
          <w:color w:val="000000"/>
          <w:spacing w:val="0"/>
          <w:w w:val="100"/>
          <w:position w:val="0"/>
        </w:rPr>
        <w:t>中国注册会计师：付忠伟（项目合伙人）</w:t>
      </w:r>
    </w:p>
    <w:p>
      <w:pPr>
        <w:pStyle w:val="Style17"/>
        <w:keepNext w:val="0"/>
        <w:keepLines w:val="0"/>
        <w:widowControl w:val="0"/>
        <w:shd w:val="clear" w:color="auto" w:fill="auto"/>
        <w:bidi w:val="0"/>
        <w:spacing w:before="0" w:after="0" w:line="323" w:lineRule="exact"/>
        <w:ind w:left="0" w:right="0"/>
        <w:jc w:val="both"/>
      </w:pPr>
      <w:r>
        <w:rPr>
          <w:b/>
          <w:bCs/>
          <w:color w:val="000000"/>
          <w:spacing w:val="0"/>
          <w:w w:val="100"/>
          <w:position w:val="0"/>
        </w:rPr>
        <w:t>中国注册会计师：杨艳</w:t>
      </w:r>
    </w:p>
    <w:p>
      <w:pPr>
        <w:pStyle w:val="Style17"/>
        <w:keepNext w:val="0"/>
        <w:keepLines w:val="0"/>
        <w:widowControl w:val="0"/>
        <w:shd w:val="clear" w:color="auto" w:fill="auto"/>
        <w:tabs>
          <w:tab w:pos="2120" w:val="left"/>
        </w:tabs>
        <w:bidi w:val="0"/>
        <w:spacing w:before="0" w:after="40" w:line="323" w:lineRule="exact"/>
        <w:ind w:left="0" w:right="0"/>
        <w:jc w:val="both"/>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rPr>
        <w:t>22</w:t>
      </w:r>
      <w:r>
        <w:rPr>
          <w:b/>
          <w:bCs/>
          <w:color w:val="000000"/>
          <w:spacing w:val="0"/>
          <w:w w:val="100"/>
          <w:position w:val="0"/>
        </w:rPr>
        <w:t>日</w:t>
      </w:r>
      <w:r>
        <w:br w:type="page"/>
      </w:r>
    </w:p>
    <w:p>
      <w:pPr>
        <w:pStyle w:val="Style22"/>
        <w:keepNext/>
        <w:keepLines/>
        <w:widowControl w:val="0"/>
        <w:shd w:val="clear" w:color="auto" w:fill="auto"/>
        <w:bidi w:val="0"/>
        <w:spacing w:before="0" w:after="36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二</w:t>
      </w:r>
      <w:bookmarkEnd w:id="692"/>
      <w:r>
        <w:rPr>
          <w:color w:val="000000"/>
          <w:spacing w:val="0"/>
          <w:w w:val="100"/>
          <w:position w:val="0"/>
          <w:sz w:val="24"/>
          <w:szCs w:val="24"/>
        </w:rPr>
        <w:t>、财务报表</w:t>
      </w:r>
      <w:bookmarkEnd w:id="690"/>
      <w:bookmarkEnd w:id="691"/>
      <w:bookmarkEnd w:id="693"/>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、合并资产负债表</w:t>
      </w:r>
      <w:bookmarkEnd w:id="694"/>
      <w:bookmarkEnd w:id="695"/>
      <w:bookmarkEnd w:id="697"/>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编制单位：南凌科技股份有限公司</w:t>
      </w:r>
    </w:p>
    <w:p>
      <w:pPr>
        <w:pStyle w:val="Style3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257,192,741.66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694,820,408.48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121,881,757.69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84,789,335.44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15,977,825.29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9,423,240.55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3,954,069.47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2,359,331.63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5,381,791.91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8,939,977.20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3,125,592.29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1,391,688.28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7,526,752.81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4,810,961.06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818,362,649.92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807,074,942.64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64,497,706.45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66,975,815.29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31,819,293.69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5,630,726.27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2,660,162.05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8,543,103.47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3,317,511.68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1,238,000.31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112,464,326.85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73,547,089.01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930,826,976.77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880,622,031.65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41,436,562.97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42,135,456.59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13,203,029.00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10,344,153.40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15,726,338.42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13,185,533.52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1,960,168.36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3,049,812.10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7,775,249.84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3,077,557.85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7,861,829.76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6,087,024.17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2,729,601.27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94,050,202.52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75,522,114.73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23,802,043.97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23,841,973.97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117,892,176.49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75,522,114.73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131,687,370.00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72,919,650.00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478,741,114.49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528,329,349.51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164,734.70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224,268.32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29,664,060.45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23,500,558.59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178,301,854.21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180,173,129.12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813,579,133.85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805,146,955.54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-644,333.57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-47,038.62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812,934,800.28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805,099,916.92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930,826,976.77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880,622,031.65</w:t>
            </w:r>
          </w:p>
        </w:tc>
      </w:tr>
    </w:tbl>
    <w:p>
      <w:pPr>
        <w:pStyle w:val="Style29"/>
        <w:keepNext/>
        <w:keepLines/>
        <w:widowControl w:val="0"/>
        <w:shd w:val="clear" w:color="auto" w:fill="auto"/>
        <w:bidi w:val="0"/>
        <w:spacing w:before="0" w:line="240" w:lineRule="auto"/>
        <w:ind w:left="0" w:right="0" w:firstLine="0"/>
        <w:jc w:val="left"/>
      </w:pPr>
      <w:r>
        <mc:AlternateContent>
          <mc:Choice Requires="wps">
            <w:drawing>
              <wp:anchor distT="152400" distB="1270" distL="114300" distR="5090160" simplePos="0" relativeHeight="125829378" behindDoc="0" locked="0" layoutInCell="1" allowOverlap="1">
                <wp:simplePos x="0" y="0"/>
                <wp:positionH relativeFrom="page">
                  <wp:posOffset>707390</wp:posOffset>
                </wp:positionH>
                <wp:positionV relativeFrom="margin">
                  <wp:posOffset>2075815</wp:posOffset>
                </wp:positionV>
                <wp:extent cx="1054735" cy="151130"/>
                <wp:wrapTopAndBottom/>
                <wp:docPr id="4" name="Shape 4"/>
                <a:graphic xmlns:a="http://schemas.openxmlformats.org/drawingml/2006/main">
                  <a:graphicData uri="http://schemas.microsoft.com/office/word/2010/wordprocessingShape">
                    <wps:wsp>
                      <wps:cNvSpPr txBox="1"/>
                      <wps:spPr>
                        <a:xfrm>
                          <a:ext cx="1054735" cy="1511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5.700000000000003pt;margin-top:163.45000000000002pt;width:83.049999999999997pt;height:11.9pt;z-index:-125829375;mso-wrap-distance-left:9.pt;mso-wrap-distance-top:12.pt;mso-wrap-distance-right:400.80000000000001pt;mso-wrap-distance-bottom:0.10000000000000001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v:textbox>
                <w10:wrap type="topAndBottom" anchorx="page" anchory="margin"/>
              </v:shape>
            </w:pict>
          </mc:Fallback>
        </mc:AlternateContent>
      </w:r>
      <w:r>
        <mc:AlternateContent>
          <mc:Choice Requires="wps">
            <w:drawing>
              <wp:anchor distT="152400" distB="4445" distL="2232660" distR="2517775" simplePos="0" relativeHeight="125829380" behindDoc="0" locked="0" layoutInCell="1" allowOverlap="1">
                <wp:simplePos x="0" y="0"/>
                <wp:positionH relativeFrom="page">
                  <wp:posOffset>2825750</wp:posOffset>
                </wp:positionH>
                <wp:positionV relativeFrom="margin">
                  <wp:posOffset>2075815</wp:posOffset>
                </wp:positionV>
                <wp:extent cx="1508760" cy="147955"/>
                <wp:wrapTopAndBottom/>
                <wp:docPr id="6" name="Shape 6"/>
                <a:graphic xmlns:a="http://schemas.openxmlformats.org/drawingml/2006/main">
                  <a:graphicData uri="http://schemas.microsoft.com/office/word/2010/wordprocessingShape">
                    <wps:wsp>
                      <wps:cNvSpPr txBox="1"/>
                      <wps:spPr>
                        <a:xfrm>
                          <a:ext cx="1508760" cy="1479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wps:txbx>
                      <wps:bodyPr wrap="none" lIns="0" tIns="0" rIns="0" bIns="0">
                        <a:noAutoFit/>
                      </wps:bodyPr>
                    </wps:wsp>
                  </a:graphicData>
                </a:graphic>
              </wp:anchor>
            </w:drawing>
          </mc:Choice>
          <mc:Fallback>
            <w:pict>
              <v:shape id="_x0000_s1032" type="#_x0000_t202" style="position:absolute;margin-left:222.5pt;margin-top:163.45000000000002pt;width:118.8pt;height:11.65pt;z-index:-125829373;mso-wrap-distance-left:175.80000000000001pt;mso-wrap-distance-top:12.pt;mso-wrap-distance-right:198.25pt;mso-wrap-distance-bottom:0.35000000000000003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v:textbox>
                <w10:wrap type="topAndBottom" anchorx="page" anchory="margin"/>
              </v:shape>
            </w:pict>
          </mc:Fallback>
        </mc:AlternateContent>
      </w:r>
      <w:r>
        <mc:AlternateContent>
          <mc:Choice Requires="wps">
            <w:drawing>
              <wp:anchor distT="152400" distB="0" distL="4860290" distR="114300" simplePos="0" relativeHeight="125829382" behindDoc="0" locked="0" layoutInCell="1" allowOverlap="1">
                <wp:simplePos x="0" y="0"/>
                <wp:positionH relativeFrom="page">
                  <wp:posOffset>5453380</wp:posOffset>
                </wp:positionH>
                <wp:positionV relativeFrom="margin">
                  <wp:posOffset>2075815</wp:posOffset>
                </wp:positionV>
                <wp:extent cx="1284605" cy="152400"/>
                <wp:wrapTopAndBottom/>
                <wp:docPr id="8" name="Shape 8"/>
                <a:graphic xmlns:a="http://schemas.openxmlformats.org/drawingml/2006/main">
                  <a:graphicData uri="http://schemas.microsoft.com/office/word/2010/wordprocessingShape">
                    <wps:wsp>
                      <wps:cNvSpPr txBox="1"/>
                      <wps:spPr>
                        <a:xfrm>
                          <a:ext cx="1284605"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wps:txbx>
                      <wps:bodyPr wrap="none" lIns="0" tIns="0" rIns="0" bIns="0">
                        <a:noAutoFit/>
                      </wps:bodyPr>
                    </wps:wsp>
                  </a:graphicData>
                </a:graphic>
              </wp:anchor>
            </w:drawing>
          </mc:Choice>
          <mc:Fallback>
            <w:pict>
              <v:shape id="_x0000_s1034" type="#_x0000_t202" style="position:absolute;margin-left:429.40000000000003pt;margin-top:163.45000000000002pt;width:101.15000000000001pt;height:12.pt;z-index:-125829371;mso-wrap-distance-left:382.69999999999999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v:textbox>
                <w10:wrap type="topAndBottom" anchorx="page" anchory="margin"/>
              </v:shape>
            </w:pict>
          </mc:Fallback>
        </mc:AlternateContent>
      </w: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、母公司资产负债表</w:t>
      </w:r>
      <w:bookmarkEnd w:id="698"/>
      <w:bookmarkEnd w:id="699"/>
      <w:bookmarkEnd w:id="7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226,756,969.62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658,273,139.36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99,291,823.15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79,331,321.63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15,792,926.01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6,698,929.32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19,858,424.03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9,363,569.11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5,381,791.91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8,939,977.20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3,125,592.29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1,391,688.28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7,478,201.15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4,504,303.14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781,007,846.96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769,042,928.04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30,493,274.52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63,497,836.64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31,819,293.69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5,630,726.27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2,660,162.05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7,630,239.58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3,317,511.68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1,215,536.52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395,597.18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141,022,403.88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104,037,379.34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922,030,250.84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873,080,307.38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38,111,958.54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39,316,090.79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12,895,779.22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10,001,611.86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15,695,162.85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13,179,542.52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1,858,348.82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3,022,426.55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7,474,908.55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3,040,441.52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7,861,829.76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6,078,942.92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2,615,631.46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89,976,930.66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72,175,744.70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23,802,043.97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23,841,973.97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113,818,904.63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72,175,744.70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131,687,370.00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72,919,650.00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477,796,462.57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527,384,697.59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29,664,060.45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23,500,558.59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174,043,453.19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177,099,656.50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808,211,346.21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800,904,562.68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922,030,250.84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873,080,307.38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3</w:t>
      </w:r>
      <w:bookmarkEnd w:id="704"/>
      <w:r>
        <w:rPr>
          <w:color w:val="000000"/>
          <w:spacing w:val="0"/>
          <w:w w:val="100"/>
          <w:position w:val="0"/>
        </w:rPr>
        <w:t>、合并利润表</w:t>
      </w:r>
      <w:bookmarkEnd w:id="702"/>
      <w:bookmarkEnd w:id="703"/>
      <w:bookmarkEnd w:id="7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576,734,829.74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495,037,518.78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576,734,829.74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495,037,518.78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527,291,289.38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415,776,631.57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381,550,193.08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308,488,420.30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517,824.60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309,278.20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51,429,775.68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44,220,464.78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45,322,870.77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31,105,802.77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52,436,029.10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33,303,220.25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-3,965,403.85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-1,650,554.73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922,725.32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5,272,428.57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1,978,056.04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8,276,755.18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5,737,104.33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-1,827,411.44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145,768.02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-63,768.55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66,332,875.29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85,115,792.35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117,933.76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1,043,311.85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276,767.83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219,760.04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66,174,041.22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85,939,344.16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3,951,389.22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9,902,576.43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62,222,652.00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76,036,767.73</w:t>
            </w:r>
          </w:p>
        </w:tc>
      </w:tr>
    </w:tbl>
    <w:p>
      <w:pPr>
        <w:widowControl w:val="0"/>
        <w:spacing w:line="1" w:lineRule="exact"/>
      </w:pPr>
      <w:r>
        <w:br w:type="page"/>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62,222,652.00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76,036,767.73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62,819,946.95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76,068,385.68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-597,294.95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-31,617.95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-59,533.62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-59,533.62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-187,303.73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-59,533.62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-59,533.62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62,163,118.38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75,849,464.00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62,760,413.33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75,881,081.95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-597,294.95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-31,617.95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bl>
    <w:p>
      <w:pPr>
        <w:pStyle w:val="Style25"/>
        <w:keepNext w:val="0"/>
        <w:keepLines w:val="0"/>
        <w:widowControl w:val="0"/>
        <w:shd w:val="clear" w:color="auto" w:fill="auto"/>
        <w:bidi w:val="0"/>
        <w:spacing w:before="0" w:after="0" w:line="240" w:lineRule="auto"/>
        <w:ind w:left="0" w:right="0" w:firstLine="0"/>
        <w:jc w:val="left"/>
      </w:pPr>
      <w:r>
        <mc:AlternateContent>
          <mc:Choice Requires="wps">
            <w:drawing>
              <wp:anchor distT="165100" distB="1905" distL="114300" distR="5090160" simplePos="0" relativeHeight="125829384" behindDoc="0" locked="0" layoutInCell="1" allowOverlap="1">
                <wp:simplePos x="0" y="0"/>
                <wp:positionH relativeFrom="page">
                  <wp:posOffset>733425</wp:posOffset>
                </wp:positionH>
                <wp:positionV relativeFrom="margin">
                  <wp:posOffset>8314690</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wps:txbx>
                      <wps:bodyPr wrap="none" lIns="0" tIns="0" rIns="0" bIns="0">
                        <a:noAutoFit/>
                      </wps:bodyPr>
                    </wps:wsp>
                  </a:graphicData>
                </a:graphic>
              </wp:anchor>
            </w:drawing>
          </mc:Choice>
          <mc:Fallback>
            <w:pict>
              <v:shape id="_x0000_s1036" type="#_x0000_t202" style="position:absolute;margin-left:57.75pt;margin-top:654.70000000000005pt;width:83.049999999999997pt;height:11.75pt;z-index:-125829369;mso-wrap-distance-left:9.pt;mso-wrap-distance-top:13.pt;mso-wrap-distance-right:400.80000000000001pt;mso-wrap-distance-bottom:0.1499999999999999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v:textbox>
                <w10:wrap type="topAndBottom" anchorx="page" anchory="margin"/>
              </v:shape>
            </w:pict>
          </mc:Fallback>
        </mc:AlternateContent>
      </w:r>
      <w:r>
        <mc:AlternateContent>
          <mc:Choice Requires="wps">
            <w:drawing>
              <wp:anchor distT="165100" distB="0" distL="2232660" distR="2517775" simplePos="0" relativeHeight="125829386" behindDoc="0" locked="0" layoutInCell="1" allowOverlap="1">
                <wp:simplePos x="0" y="0"/>
                <wp:positionH relativeFrom="page">
                  <wp:posOffset>2851785</wp:posOffset>
                </wp:positionH>
                <wp:positionV relativeFrom="margin">
                  <wp:posOffset>8314690</wp:posOffset>
                </wp:positionV>
                <wp:extent cx="1508760" cy="151130"/>
                <wp:wrapTopAndBottom/>
                <wp:docPr id="12" name="Shape 12"/>
                <a:graphic xmlns:a="http://schemas.openxmlformats.org/drawingml/2006/main">
                  <a:graphicData uri="http://schemas.microsoft.com/office/word/2010/wordprocessingShape">
                    <wps:wsp>
                      <wps:cNvSpPr txBox="1"/>
                      <wps:spPr>
                        <a:xfrm>
                          <a:ext cx="1508760" cy="1511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wps:txbx>
                      <wps:bodyPr wrap="none" lIns="0" tIns="0" rIns="0" bIns="0">
                        <a:noAutoFit/>
                      </wps:bodyPr>
                    </wps:wsp>
                  </a:graphicData>
                </a:graphic>
              </wp:anchor>
            </w:drawing>
          </mc:Choice>
          <mc:Fallback>
            <w:pict>
              <v:shape id="_x0000_s1038" type="#_x0000_t202" style="position:absolute;margin-left:224.55000000000001pt;margin-top:654.70000000000005pt;width:118.8pt;height:11.9pt;z-index:-125829367;mso-wrap-distance-left:175.80000000000001pt;mso-wrap-distance-top:13.pt;mso-wrap-distance-right:198.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v:textbox>
                <w10:wrap type="topAndBottom" anchorx="page" anchory="margin"/>
              </v:shape>
            </w:pict>
          </mc:Fallback>
        </mc:AlternateContent>
      </w:r>
      <w:r>
        <mc:AlternateContent>
          <mc:Choice Requires="wps">
            <w:drawing>
              <wp:anchor distT="165100" distB="0" distL="4862830" distR="114935" simplePos="0" relativeHeight="125829388" behindDoc="0" locked="0" layoutInCell="1" allowOverlap="1">
                <wp:simplePos x="0" y="0"/>
                <wp:positionH relativeFrom="page">
                  <wp:posOffset>5481955</wp:posOffset>
                </wp:positionH>
                <wp:positionV relativeFrom="margin">
                  <wp:posOffset>8314690</wp:posOffset>
                </wp:positionV>
                <wp:extent cx="1281430" cy="151130"/>
                <wp:wrapTopAndBottom/>
                <wp:docPr id="14" name="Shape 14"/>
                <a:graphic xmlns:a="http://schemas.openxmlformats.org/drawingml/2006/main">
                  <a:graphicData uri="http://schemas.microsoft.com/office/word/2010/wordprocessingShape">
                    <wps:wsp>
                      <wps:cNvSpPr txBox="1"/>
                      <wps:spPr>
                        <a:xfrm>
                          <a:ext cx="1281430" cy="1511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wps:txbx>
                      <wps:bodyPr wrap="none" lIns="0" tIns="0" rIns="0" bIns="0">
                        <a:noAutoFit/>
                      </wps:bodyPr>
                    </wps:wsp>
                  </a:graphicData>
                </a:graphic>
              </wp:anchor>
            </w:drawing>
          </mc:Choice>
          <mc:Fallback>
            <w:pict>
              <v:shape id="_x0000_s1040" type="#_x0000_t202" style="position:absolute;margin-left:431.65000000000003pt;margin-top:654.70000000000005pt;width:100.90000000000001pt;height:11.9pt;z-index:-125829365;mso-wrap-distance-left:382.90000000000003pt;mso-wrap-distance-top:13.pt;mso-wrap-distance-right:9.0500000000000007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4</w:t>
      </w:r>
      <w:bookmarkEnd w:id="708"/>
      <w:r>
        <w:rPr>
          <w:color w:val="000000"/>
          <w:spacing w:val="0"/>
          <w:w w:val="100"/>
          <w:position w:val="0"/>
        </w:rPr>
        <w:t>、母公司利润表</w:t>
      </w:r>
      <w:bookmarkEnd w:id="706"/>
      <w:bookmarkEnd w:id="707"/>
      <w:bookmarkEnd w:id="7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541,145,533.34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484,015,685.04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352,613,733.23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301,314,881.35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457,574.62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305,068.40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48,970,749.96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42,734,060.44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42,101,558.92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29,837,769.96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52,436,029.10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33,034,636.17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-3,766,397.28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-1,883,278.26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1,297,877.21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5,210,203.75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1,938,582.54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8,268,784.98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5,737,104.33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-1,455,611.14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-59,998.23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65,585,449.82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84,321,685.87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117,933.76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949,492.25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273,532.87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219,760.04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65,429,850.71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85,051,418.08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3,794,832.16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9,838,428.91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61,635,018.55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75,212,989.17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61,635,018.55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75,212,989.17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832"/>
        <w:gridCol w:w="2774"/>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61,635,018.55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75,212,989.17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5</w:t>
      </w:r>
      <w:bookmarkEnd w:id="712"/>
      <w:r>
        <w:rPr>
          <w:color w:val="000000"/>
          <w:spacing w:val="0"/>
          <w:w w:val="100"/>
          <w:position w:val="0"/>
        </w:rPr>
        <w:t>、合并现金流量表</w:t>
      </w:r>
      <w:bookmarkEnd w:id="710"/>
      <w:bookmarkEnd w:id="711"/>
      <w:bookmarkEnd w:id="7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579,886,299.25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543,945,549.02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558,702.90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20,208.16</w:t>
            </w:r>
          </w:p>
        </w:tc>
      </w:tr>
    </w:tbl>
    <w:p>
      <w:pPr>
        <w:widowControl w:val="0"/>
        <w:spacing w:line="1" w:lineRule="exact"/>
      </w:pPr>
      <w:r>
        <w:br w:type="page"/>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16,827,161.17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5,672,048.50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597,272,163.32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549,637,805.68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396,495,061.31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331,120,709.99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101,668,368.39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77,038,408.02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6,816,277.78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10,949,216.39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43,265,652.19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27,179,762.32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548,245,359.67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446,288,096.72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49,026,803.65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103,349,708.96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1,537,291,388.98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32,113,125.80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31,597,248.03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1,962,113,125.80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31,597,248.03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-424,821,736.82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-31,597,248.03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550,713,885.00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5,172,000.00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550,713,885.00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58,335,720.00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8,380,571.90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22,338,979.10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66,716,291.90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22,338,979.10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-61,544,291.90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528,374,905.90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-154,432.30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-305,427.68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-437,493,657.37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599,821,939.15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694,220,410.51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94,398,471.36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256,726,753.14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694,220,410.51</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6</w:t>
      </w:r>
      <w:bookmarkEnd w:id="716"/>
      <w:r>
        <w:rPr>
          <w:color w:val="000000"/>
          <w:spacing w:val="0"/>
          <w:w w:val="100"/>
          <w:position w:val="0"/>
        </w:rPr>
        <w:t>、母公司现金流量表</w:t>
      </w:r>
      <w:bookmarkEnd w:id="714"/>
      <w:bookmarkEnd w:id="715"/>
      <w:bookmarkEnd w:id="7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544,278,664.40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505,524,456.85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558,702.90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44,213,039.86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27,044,350.18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589,050,407.16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532,568,807.03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354,379,742.39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307,987,367.56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99,489,549.54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76,086,725.16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6,191,357.31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10,816,138.26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74,839,691.73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43,079,754.11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534,900,340.97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437,969,985.09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54,150,066.19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94,598,821.94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1,537,291,388.98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832"/>
        <w:gridCol w:w="277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31,276,778.82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31,597,248.03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1,961,276,778.82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41,597,248.03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-423,985,389.84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-41,597,248.03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5,172,000.00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550,713,885.00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5,172,000.00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550,713,885.00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58,335,720.00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8,380,571.90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22,338,979.10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66,716,291.90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22,338,979.10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-61,544,291.90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528,374,905.90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-431,382,160.29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581,375,567.68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657,673,141.39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76,297,573.71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226,290,981.10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657,673,141.39</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7</w:t>
      </w:r>
      <w:bookmarkEnd w:id="720"/>
      <w:r>
        <w:rPr>
          <w:color w:val="000000"/>
          <w:spacing w:val="0"/>
          <w:w w:val="100"/>
          <w:position w:val="0"/>
        </w:rPr>
        <w:t>、合并所有者权益变动表</w:t>
      </w:r>
      <w:bookmarkEnd w:id="718"/>
      <w:bookmarkEnd w:id="719"/>
      <w:bookmarkEnd w:id="72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72,91</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9,650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528,32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9,349.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224,26</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23,500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,558.5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180,17</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6,955.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805,09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72,91</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9,650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528,32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9,349.</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224,26</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23,500 </w:t>
            </w:r>
            <w:r>
              <w:rPr>
                <w:rFonts w:ascii="Times New Roman" w:eastAsia="Times New Roman" w:hAnsi="Times New Roman" w:cs="Times New Roman"/>
                <w:color w:val="000000"/>
                <w:spacing w:val="0"/>
                <w:w w:val="100"/>
                <w:position w:val="0"/>
              </w:rPr>
              <w:t xml:space="preserve">,558.5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180,17</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3,129.</w:t>
            </w:r>
          </w:p>
          <w:p>
            <w:pPr>
              <w:pStyle w:val="Style1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805,14</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6,955.</w:t>
            </w:r>
          </w:p>
          <w:p>
            <w:pPr>
              <w:pStyle w:val="Style1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805,09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8"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58,76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-49,58</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8,235.</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-59,53</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8,432,</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-597,2</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883.36</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-59,53</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62,819 </w:t>
            </w:r>
            <w:r>
              <w:rPr>
                <w:rFonts w:ascii="Times New Roman" w:eastAsia="Times New Roman" w:hAnsi="Times New Roman" w:cs="Times New Roman"/>
                <w:color w:val="000000"/>
                <w:spacing w:val="0"/>
                <w:w w:val="100"/>
                <w:position w:val="0"/>
              </w:rPr>
              <w:t xml:space="preserve">,946.9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62,760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,413.3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-597,2</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62,163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8,939,</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4,199,</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4,199,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4,932,</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5,172,</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4,007,</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4,007,</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4,007,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-192,0</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192,00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1,221.</w:t>
            </w:r>
          </w:p>
          <w:p>
            <w:pPr>
              <w:pStyle w:val="Style1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-6,163,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7,720.</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87,37</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478,74</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1,114.</w:t>
            </w:r>
          </w:p>
          <w:p>
            <w:pPr>
              <w:pStyle w:val="Style1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164,73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29,664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,060.4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178,30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813,57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9,133.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812,93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4,800.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未分</w:t>
            </w:r>
          </w:p>
          <w:p>
            <w:pPr>
              <w:pStyle w:val="Style1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配利</w:t>
            </w:r>
          </w:p>
          <w:p>
            <w:pPr>
              <w:pStyle w:val="Style1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54,68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9,650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18,631 </w:t>
            </w:r>
            <w:r>
              <w:rPr>
                <w:rFonts w:ascii="Times New Roman" w:eastAsia="Times New Roman" w:hAnsi="Times New Roman" w:cs="Times New Roman"/>
                <w:color w:val="000000"/>
                <w:spacing w:val="0"/>
                <w:w w:val="100"/>
                <w:position w:val="0"/>
              </w:rPr>
              <w:t xml:space="preserve">,135.9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411,50</w:t>
            </w:r>
          </w:p>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15,979 </w:t>
            </w:r>
            <w:r>
              <w:rPr>
                <w:rFonts w:ascii="Times New Roman" w:eastAsia="Times New Roman" w:hAnsi="Times New Roman" w:cs="Times New Roman"/>
                <w:color w:val="000000"/>
                <w:spacing w:val="0"/>
                <w:w w:val="100"/>
                <w:position w:val="0"/>
              </w:rPr>
              <w:t xml:space="preserve">,259.6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111,62 </w:t>
            </w:r>
            <w:r>
              <w:rPr>
                <w:rFonts w:ascii="Times New Roman" w:eastAsia="Times New Roman" w:hAnsi="Times New Roman" w:cs="Times New Roman"/>
                <w:color w:val="000000"/>
                <w:spacing w:val="0"/>
                <w:w w:val="100"/>
                <w:position w:val="0"/>
              </w:rPr>
              <w:t>6,042.</w:t>
            </w:r>
          </w:p>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201,33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7,594.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-15,355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201,322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54,68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9,650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18,631 </w:t>
            </w:r>
            <w:r>
              <w:rPr>
                <w:rFonts w:ascii="Times New Roman" w:eastAsia="Times New Roman" w:hAnsi="Times New Roman" w:cs="Times New Roman"/>
                <w:color w:val="000000"/>
                <w:spacing w:val="0"/>
                <w:w w:val="100"/>
                <w:position w:val="0"/>
              </w:rPr>
              <w:t xml:space="preserve">,135.9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411,50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15,979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,259.6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111,62 </w:t>
            </w:r>
            <w:r>
              <w:rPr>
                <w:rFonts w:ascii="Times New Roman" w:eastAsia="Times New Roman" w:hAnsi="Times New Roman" w:cs="Times New Roman"/>
                <w:color w:val="000000"/>
                <w:spacing w:val="0"/>
                <w:w w:val="100"/>
                <w:position w:val="0"/>
              </w:rPr>
              <w:t>6,042.</w:t>
            </w:r>
          </w:p>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7,594.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-15,355</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201,322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18,23</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509,69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8,213.</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-187,2</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68,547</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,086.7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603,80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-31,683</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603,777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,677.57</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-187,2</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76,068</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,385.6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75,881 </w:t>
            </w:r>
            <w:r>
              <w:rPr>
                <w:rFonts w:ascii="Times New Roman" w:eastAsia="Times New Roman" w:hAnsi="Times New Roman" w:cs="Times New Roman"/>
                <w:color w:val="000000"/>
                <w:spacing w:val="0"/>
                <w:w w:val="100"/>
                <w:position w:val="0"/>
              </w:rPr>
              <w:t xml:space="preserve">,147.2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-31,683</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75,849,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18,23</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509,69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8,213.</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527,92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8,213.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527,928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18,23</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509,69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8,213.</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527,92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8,213.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527,928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（四）所有者</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72,91</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9,650</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528,32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9,349.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224,26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23,500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,558.5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180,17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3,129.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6,955.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805,099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,916.92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8</w:t>
      </w:r>
      <w:bookmarkEnd w:id="724"/>
      <w:r>
        <w:rPr>
          <w:color w:val="000000"/>
          <w:spacing w:val="0"/>
          <w:w w:val="100"/>
          <w:position w:val="0"/>
        </w:rPr>
        <w:t>、母公司所有者权益变动表</w:t>
      </w:r>
      <w:bookmarkEnd w:id="722"/>
      <w:bookmarkEnd w:id="723"/>
      <w:bookmarkEnd w:id="72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72,919,</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527,384,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23,500,5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177,09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9,656.5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800,904,5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72,919,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527,384,</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23,500,5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177,09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9,656.5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800,904,5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3"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58,767,</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-49,588,</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4,980,00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6,163,50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-3,056,</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7,306,783.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61,635,</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61,635,01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4"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240,00</w:t>
            </w:r>
          </w:p>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8,939,48</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4,980,00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4,199,484.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240,00</w:t>
            </w:r>
          </w:p>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4,932,00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5,172,00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4,007,48</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4,007,484.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6,163,50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-64,691</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-58,527,72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6,163,50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-6,163,</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-58,527</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-58,527,72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58,527,</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-58,527,</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58,527,</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-58,527,</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131,68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7,370.0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477,796,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4,980,00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29,664,0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174,04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3,453.1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808,211,34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54,689</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,650.0</w:t>
            </w:r>
          </w:p>
          <w:p>
            <w:pPr>
              <w:pStyle w:val="Style19"/>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17,686,</w:t>
            </w:r>
          </w:p>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109,407,9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197,763,35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力口:会计政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54,689</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,650.0</w:t>
            </w:r>
          </w:p>
          <w:p>
            <w:pPr>
              <w:pStyle w:val="Style19"/>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17,686,</w:t>
            </w:r>
          </w:p>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109,407,9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197,763,35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18,230</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509,698 </w:t>
            </w:r>
            <w:r>
              <w:rPr>
                <w:rFonts w:ascii="Times New Roman" w:eastAsia="Times New Roman" w:hAnsi="Times New Roman" w:cs="Times New Roman"/>
                <w:color w:val="000000"/>
                <w:spacing w:val="0"/>
                <w:w w:val="100"/>
                <w:position w:val="0"/>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7,521,2</w:t>
            </w:r>
          </w:p>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67,691,69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603,141,20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75,212,98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75,212,989.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9"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18,230</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509,698 </w:t>
            </w:r>
            <w:r>
              <w:rPr>
                <w:rFonts w:ascii="Times New Roman" w:eastAsia="Times New Roman" w:hAnsi="Times New Roman" w:cs="Times New Roman"/>
                <w:color w:val="000000"/>
                <w:spacing w:val="0"/>
                <w:w w:val="100"/>
                <w:position w:val="0"/>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527,928,21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509,698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527,928,21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7,521,2</w:t>
            </w:r>
          </w:p>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-7,521,29</w:t>
            </w:r>
          </w:p>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7,521,2</w:t>
            </w:r>
          </w:p>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-7,521,29</w:t>
            </w:r>
          </w:p>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72,919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527,384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177,099,6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800,904,56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三</w:t>
      </w:r>
      <w:bookmarkEnd w:id="728"/>
      <w:r>
        <w:rPr>
          <w:color w:val="000000"/>
          <w:spacing w:val="0"/>
          <w:w w:val="100"/>
          <w:position w:val="0"/>
          <w:sz w:val="24"/>
          <w:szCs w:val="24"/>
        </w:rPr>
        <w:t>、公司基本情况</w:t>
      </w:r>
      <w:bookmarkEnd w:id="726"/>
      <w:bookmarkEnd w:id="727"/>
      <w:bookmarkEnd w:id="729"/>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名称：南凌科技股份有限公司</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注册住所：深圳市福田区深南大道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color w:val="000000"/>
          <w:spacing w:val="0"/>
          <w:w w:val="100"/>
          <w:position w:val="0"/>
        </w:rPr>
        <w:t>人</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注册资本：</w:t>
      </w:r>
      <w:r>
        <w:rPr>
          <w:color w:val="000000"/>
          <w:spacing w:val="0"/>
          <w:w w:val="100"/>
          <w:position w:val="0"/>
        </w:rPr>
        <w:t>13,168.737</w:t>
      </w:r>
      <w:r>
        <w:rPr>
          <w:rFonts w:ascii="SimSun" w:eastAsia="SimSun" w:hAnsi="SimSun" w:cs="SimSun"/>
          <w:color w:val="000000"/>
          <w:spacing w:val="0"/>
          <w:w w:val="100"/>
          <w:position w:val="0"/>
        </w:rPr>
        <w:t>万元</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法人代表：陈树林</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企业类型：上市股份有限公司</w:t>
      </w:r>
    </w:p>
    <w:p>
      <w:pPr>
        <w:pStyle w:val="Style3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统一信用代码：</w:t>
      </w:r>
      <w:r>
        <w:rPr>
          <w:color w:val="000000"/>
          <w:spacing w:val="0"/>
          <w:w w:val="100"/>
          <w:position w:val="0"/>
        </w:rPr>
        <w:t>91440300279303761R</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经营范围：电子网络系统的技术开发；兴办实业（具体项目另行申报）；通讯器材、电子产品的购销（不含专营、专控、专 卖商品）；经营进出口业务（具体按</w:t>
      </w:r>
      <w:r>
        <w:rPr>
          <w:rFonts w:ascii="Times New Roman" w:eastAsia="Times New Roman" w:hAnsi="Times New Roman" w:cs="Times New Roman"/>
          <w:color w:val="000000"/>
          <w:spacing w:val="0"/>
          <w:w w:val="100"/>
          <w:position w:val="0"/>
        </w:rPr>
        <w:t>“</w:t>
      </w:r>
      <w:r>
        <w:rPr>
          <w:color w:val="000000"/>
          <w:spacing w:val="0"/>
          <w:w w:val="100"/>
          <w:position w:val="0"/>
        </w:rPr>
        <w:t>深贸进准字第（</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1450</w:t>
      </w:r>
      <w:r>
        <w:rPr>
          <w:color w:val="000000"/>
          <w:spacing w:val="0"/>
          <w:w w:val="100"/>
          <w:position w:val="0"/>
        </w:rPr>
        <w:t>号资格证书</w:t>
      </w:r>
      <w:r>
        <w:rPr>
          <w:rFonts w:ascii="Times New Roman" w:eastAsia="Times New Roman" w:hAnsi="Times New Roman" w:cs="Times New Roman"/>
          <w:color w:val="000000"/>
          <w:spacing w:val="0"/>
          <w:w w:val="100"/>
          <w:position w:val="0"/>
        </w:rPr>
        <w:t>”</w:t>
      </w:r>
      <w:r>
        <w:rPr>
          <w:color w:val="000000"/>
          <w:spacing w:val="0"/>
          <w:w w:val="100"/>
          <w:position w:val="0"/>
        </w:rPr>
        <w:t>执行）；计算机系统集成；国内商业、物资供 销业（不含专营、专控、专卖商品）。许可经营项目：经营增值电信服务：包括第二类基础电信业务中的固定网国内数据传 送业务（比照增值电信业务管理），第一类增值电信业务中的互联网数据中心业务、国内互联网虚拟专用网业务和互联网接 入服务业务，第二类增值电信业务中的国内多方通信服务业务和信息服务业务（不含互联网信息服务），凭</w:t>
      </w:r>
      <w:r>
        <w:rPr>
          <w:rFonts w:ascii="Times New Roman" w:eastAsia="Times New Roman" w:hAnsi="Times New Roman" w:cs="Times New Roman"/>
          <w:color w:val="000000"/>
          <w:spacing w:val="0"/>
          <w:w w:val="100"/>
          <w:position w:val="0"/>
        </w:rPr>
        <w:t xml:space="preserve">A2.B1.B2-20070058 </w:t>
      </w:r>
      <w:r>
        <w:rPr>
          <w:color w:val="000000"/>
          <w:spacing w:val="0"/>
          <w:w w:val="100"/>
          <w:position w:val="0"/>
        </w:rPr>
        <w:t>号增值电信业务经营许可证经营，有效期至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日，信息系统集成及服务。</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（注：增值电信业务经营许可证书已于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日换证，新证有效期至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公司主要产品：凌网服务、凌云服务、数字化工程</w:t>
      </w:r>
    </w:p>
    <w:p>
      <w:pPr>
        <w:pStyle w:val="Style17"/>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17"/>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340" w:line="308" w:lineRule="exact"/>
        <w:ind w:left="0" w:right="0" w:firstLine="0"/>
        <w:jc w:val="left"/>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keepLines/>
        <w:widowControl w:val="0"/>
        <w:shd w:val="clear" w:color="auto" w:fill="auto"/>
        <w:bidi w:val="0"/>
        <w:spacing w:before="0" w:after="34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四</w:t>
      </w:r>
      <w:bookmarkEnd w:id="732"/>
      <w:r>
        <w:rPr>
          <w:color w:val="000000"/>
          <w:spacing w:val="0"/>
          <w:w w:val="100"/>
          <w:position w:val="0"/>
          <w:sz w:val="24"/>
          <w:szCs w:val="24"/>
        </w:rPr>
        <w:t>、财务报表的编制基础</w:t>
      </w:r>
      <w:bookmarkEnd w:id="730"/>
      <w:bookmarkEnd w:id="731"/>
      <w:bookmarkEnd w:id="733"/>
    </w:p>
    <w:p>
      <w:pPr>
        <w:pStyle w:val="Style29"/>
        <w:keepNext/>
        <w:keepLines/>
        <w:widowControl w:val="0"/>
        <w:shd w:val="clear" w:color="auto" w:fill="auto"/>
        <w:tabs>
          <w:tab w:pos="370"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编制基础</w:t>
      </w:r>
      <w:bookmarkEnd w:id="734"/>
      <w:bookmarkEnd w:id="735"/>
      <w:bookmarkEnd w:id="737"/>
    </w:p>
    <w:p>
      <w:pPr>
        <w:pStyle w:val="Style17"/>
        <w:keepNext w:val="0"/>
        <w:keepLines w:val="0"/>
        <w:widowControl w:val="0"/>
        <w:shd w:val="clear" w:color="auto" w:fill="auto"/>
        <w:bidi w:val="0"/>
        <w:spacing w:before="0" w:after="400" w:line="308" w:lineRule="exact"/>
        <w:ind w:left="0" w:right="0" w:firstLine="0"/>
        <w:jc w:val="left"/>
      </w:pPr>
      <w:r>
        <w:rPr>
          <w:color w:val="000000"/>
          <w:spacing w:val="0"/>
          <w:w w:val="100"/>
          <w:position w:val="0"/>
        </w:rPr>
        <w:t>本财务报表按照财政部颁布的《企业会计准则——基本准则》和各项具体会计准则、企业会计准则应用指南、企业会计准则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29"/>
        <w:keepNext/>
        <w:keepLines/>
        <w:widowControl w:val="0"/>
        <w:shd w:val="clear" w:color="auto" w:fill="auto"/>
        <w:tabs>
          <w:tab w:pos="382"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持续经营</w:t>
      </w:r>
      <w:bookmarkEnd w:id="738"/>
      <w:bookmarkEnd w:id="739"/>
      <w:bookmarkEnd w:id="741"/>
    </w:p>
    <w:p>
      <w:pPr>
        <w:pStyle w:val="Style17"/>
        <w:keepNext w:val="0"/>
        <w:keepLines w:val="0"/>
        <w:widowControl w:val="0"/>
        <w:shd w:val="clear" w:color="auto" w:fill="auto"/>
        <w:bidi w:val="0"/>
        <w:spacing w:before="0" w:after="660" w:line="308" w:lineRule="exact"/>
        <w:ind w:left="0" w:right="0" w:firstLine="0"/>
        <w:jc w:val="left"/>
      </w:pPr>
      <w:r>
        <w:rPr>
          <w:color w:val="000000"/>
          <w:spacing w:val="0"/>
          <w:w w:val="100"/>
          <w:position w:val="0"/>
        </w:rPr>
        <w:t>本财务报表以持续经营为基础编制。</w:t>
      </w:r>
    </w:p>
    <w:p>
      <w:pPr>
        <w:pStyle w:val="Style22"/>
        <w:keepNext/>
        <w:keepLines/>
        <w:widowControl w:val="0"/>
        <w:shd w:val="clear" w:color="auto" w:fill="auto"/>
        <w:bidi w:val="0"/>
        <w:spacing w:before="0" w:after="34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sz w:val="24"/>
          <w:szCs w:val="24"/>
        </w:rPr>
        <w:t>五</w:t>
      </w:r>
      <w:bookmarkEnd w:id="744"/>
      <w:r>
        <w:rPr>
          <w:color w:val="000000"/>
          <w:spacing w:val="0"/>
          <w:w w:val="100"/>
          <w:position w:val="0"/>
          <w:sz w:val="24"/>
          <w:szCs w:val="24"/>
        </w:rPr>
        <w:t>、重要会计政策及会计估计</w:t>
      </w:r>
      <w:bookmarkEnd w:id="742"/>
      <w:bookmarkEnd w:id="743"/>
      <w:bookmarkEnd w:id="74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29"/>
        <w:keepNext/>
        <w:keepLines/>
        <w:widowControl w:val="0"/>
        <w:shd w:val="clear" w:color="auto" w:fill="auto"/>
        <w:tabs>
          <w:tab w:pos="370"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遵循企业会计准则的声明</w:t>
      </w:r>
      <w:bookmarkEnd w:id="746"/>
      <w:bookmarkEnd w:id="747"/>
      <w:bookmarkEnd w:id="749"/>
    </w:p>
    <w:p>
      <w:pPr>
        <w:pStyle w:val="Style17"/>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9"/>
        <w:keepNext/>
        <w:keepLines/>
        <w:widowControl w:val="0"/>
        <w:shd w:val="clear" w:color="auto" w:fill="auto"/>
        <w:tabs>
          <w:tab w:pos="382"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会计期间</w:t>
      </w:r>
      <w:bookmarkEnd w:id="750"/>
      <w:bookmarkEnd w:id="751"/>
      <w:bookmarkEnd w:id="753"/>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本次报告期间为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keepLines/>
        <w:widowControl w:val="0"/>
        <w:shd w:val="clear" w:color="auto" w:fill="auto"/>
        <w:tabs>
          <w:tab w:pos="382"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w:t>
        <w:tab/>
        <w:t>营业周期</w:t>
      </w:r>
      <w:bookmarkEnd w:id="754"/>
      <w:bookmarkEnd w:id="755"/>
      <w:bookmarkEnd w:id="757"/>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w:t>
        <w:tab/>
        <w:t>记账本位币</w:t>
      </w:r>
      <w:bookmarkEnd w:id="758"/>
      <w:bookmarkEnd w:id="759"/>
      <w:bookmarkEnd w:id="761"/>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本公司采用人民币为记账本位币。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w:t>
        <w:tab/>
        <w:t>同一控制下和非同一控制下企业合并的会计处理方法</w:t>
      </w:r>
      <w:bookmarkEnd w:id="762"/>
      <w:bookmarkEnd w:id="763"/>
      <w:bookmarkEnd w:id="765"/>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17"/>
        <w:keepNext w:val="0"/>
        <w:keepLines w:val="0"/>
        <w:widowControl w:val="0"/>
        <w:shd w:val="clear" w:color="auto" w:fill="auto"/>
        <w:bidi w:val="0"/>
        <w:spacing w:before="0" w:after="380" w:line="319"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9"/>
        <w:keepNext/>
        <w:keepLines/>
        <w:widowControl w:val="0"/>
        <w:shd w:val="clear" w:color="auto" w:fill="auto"/>
        <w:tabs>
          <w:tab w:pos="378" w:val="left"/>
        </w:tabs>
        <w:bidi w:val="0"/>
        <w:spacing w:before="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w:t>
        <w:tab/>
        <w:t>合并财务报表的编制方法</w:t>
      </w:r>
      <w:bookmarkEnd w:id="766"/>
      <w:bookmarkEnd w:id="767"/>
      <w:bookmarkEnd w:id="769"/>
    </w:p>
    <w:p>
      <w:pPr>
        <w:pStyle w:val="Style17"/>
        <w:keepNext w:val="0"/>
        <w:keepLines w:val="0"/>
        <w:widowControl w:val="0"/>
        <w:numPr>
          <w:ilvl w:val="0"/>
          <w:numId w:val="3"/>
        </w:numPr>
        <w:shd w:val="clear" w:color="auto" w:fill="auto"/>
        <w:tabs>
          <w:tab w:pos="313" w:val="left"/>
        </w:tabs>
        <w:bidi w:val="0"/>
        <w:spacing w:before="0" w:after="0"/>
        <w:ind w:left="0" w:right="0" w:firstLine="0"/>
        <w:jc w:val="both"/>
      </w:pPr>
      <w:bookmarkStart w:id="770" w:name="bookmark770"/>
      <w:bookmarkEnd w:id="770"/>
      <w:r>
        <w:rPr>
          <w:b/>
          <w:bCs/>
          <w:color w:val="000000"/>
          <w:spacing w:val="0"/>
          <w:w w:val="100"/>
          <w:position w:val="0"/>
        </w:rPr>
        <w:t>合并范围</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17"/>
        <w:keepNext w:val="0"/>
        <w:keepLines w:val="0"/>
        <w:widowControl w:val="0"/>
        <w:numPr>
          <w:ilvl w:val="0"/>
          <w:numId w:val="3"/>
        </w:numPr>
        <w:shd w:val="clear" w:color="auto" w:fill="auto"/>
        <w:tabs>
          <w:tab w:pos="325" w:val="left"/>
        </w:tabs>
        <w:bidi w:val="0"/>
        <w:spacing w:before="0" w:after="0"/>
        <w:ind w:left="0" w:right="0" w:firstLine="0"/>
        <w:jc w:val="left"/>
      </w:pPr>
      <w:bookmarkStart w:id="771" w:name="bookmark771"/>
      <w:bookmarkEnd w:id="771"/>
      <w:r>
        <w:rPr>
          <w:b/>
          <w:bCs/>
          <w:color w:val="000000"/>
          <w:spacing w:val="0"/>
          <w:w w:val="100"/>
          <w:position w:val="0"/>
        </w:rPr>
        <w:t>合并程序</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17"/>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17"/>
        <w:keepNext w:val="0"/>
        <w:keepLines w:val="0"/>
        <w:widowControl w:val="0"/>
        <w:shd w:val="clear" w:color="auto" w:fill="auto"/>
        <w:bidi w:val="0"/>
        <w:spacing w:before="0" w:after="260" w:line="240" w:lineRule="auto"/>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动，分别冲减比较报表期间的期初留存收益或当期损益。在报告期内，因非同一控制下企业合并增加子公司或业务的，以购 买日确定的各项可辨认资产、负债及或有负债的公允价值为基础自购买日起纳入合并财务报表。</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17"/>
        <w:keepNext w:val="0"/>
        <w:keepLines w:val="0"/>
        <w:widowControl w:val="0"/>
        <w:numPr>
          <w:ilvl w:val="0"/>
          <w:numId w:val="5"/>
        </w:numPr>
        <w:shd w:val="clear" w:color="auto" w:fill="auto"/>
        <w:tabs>
          <w:tab w:pos="812" w:val="left"/>
        </w:tabs>
        <w:bidi w:val="0"/>
        <w:spacing w:before="0" w:after="0" w:line="313" w:lineRule="exact"/>
        <w:ind w:left="0" w:right="0"/>
        <w:jc w:val="both"/>
      </w:pPr>
      <w:bookmarkStart w:id="773" w:name="bookmark773"/>
      <w:bookmarkEnd w:id="773"/>
      <w:r>
        <w:rPr>
          <w:color w:val="000000"/>
          <w:spacing w:val="0"/>
          <w:w w:val="100"/>
          <w:position w:val="0"/>
        </w:rPr>
        <w:t>处置子公司</w:t>
      </w:r>
    </w:p>
    <w:p>
      <w:pPr>
        <w:pStyle w:val="Style1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①一般处理方法</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②分步处置子公司</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17"/>
        <w:keepNext w:val="0"/>
        <w:keepLines w:val="0"/>
        <w:widowControl w:val="0"/>
        <w:numPr>
          <w:ilvl w:val="0"/>
          <w:numId w:val="7"/>
        </w:numPr>
        <w:shd w:val="clear" w:color="auto" w:fill="auto"/>
        <w:tabs>
          <w:tab w:pos="281" w:val="left"/>
        </w:tabs>
        <w:bidi w:val="0"/>
        <w:spacing w:before="0" w:after="0"/>
        <w:ind w:left="0" w:right="0" w:firstLine="0"/>
        <w:jc w:val="left"/>
      </w:pPr>
      <w:bookmarkStart w:id="774" w:name="bookmark774"/>
      <w:bookmarkEnd w:id="774"/>
      <w:r>
        <w:rPr>
          <w:color w:val="000000"/>
          <w:spacing w:val="0"/>
          <w:w w:val="100"/>
          <w:position w:val="0"/>
        </w:rPr>
        <w:t>这些交易是同时或者在考虑了彼此影响的情况下订立的；</w:t>
      </w:r>
    </w:p>
    <w:p>
      <w:pPr>
        <w:pStyle w:val="Style17"/>
        <w:keepNext w:val="0"/>
        <w:keepLines w:val="0"/>
        <w:widowControl w:val="0"/>
        <w:numPr>
          <w:ilvl w:val="0"/>
          <w:numId w:val="7"/>
        </w:numPr>
        <w:shd w:val="clear" w:color="auto" w:fill="auto"/>
        <w:tabs>
          <w:tab w:pos="324" w:val="left"/>
        </w:tabs>
        <w:bidi w:val="0"/>
        <w:spacing w:before="0" w:after="0"/>
        <w:ind w:left="0" w:right="0" w:firstLine="0"/>
        <w:jc w:val="left"/>
      </w:pPr>
      <w:bookmarkStart w:id="775" w:name="bookmark775"/>
      <w:bookmarkEnd w:id="775"/>
      <w:r>
        <w:rPr>
          <w:color w:val="000000"/>
          <w:spacing w:val="0"/>
          <w:w w:val="100"/>
          <w:position w:val="0"/>
        </w:rPr>
        <w:t>这些交易整体才能达成一项完整的商业结果；</w:t>
      </w:r>
    </w:p>
    <w:p>
      <w:pPr>
        <w:pStyle w:val="Style17"/>
        <w:keepNext w:val="0"/>
        <w:keepLines w:val="0"/>
        <w:widowControl w:val="0"/>
        <w:numPr>
          <w:ilvl w:val="0"/>
          <w:numId w:val="7"/>
        </w:numPr>
        <w:shd w:val="clear" w:color="auto" w:fill="auto"/>
        <w:tabs>
          <w:tab w:pos="372" w:val="left"/>
        </w:tabs>
        <w:bidi w:val="0"/>
        <w:spacing w:before="0" w:after="0"/>
        <w:ind w:left="0" w:right="0" w:firstLine="0"/>
        <w:jc w:val="left"/>
      </w:pPr>
      <w:bookmarkStart w:id="776" w:name="bookmark776"/>
      <w:bookmarkEnd w:id="776"/>
      <w:r>
        <w:rPr>
          <w:color w:val="000000"/>
          <w:spacing w:val="0"/>
          <w:w w:val="100"/>
          <w:position w:val="0"/>
        </w:rPr>
        <w:t>一项交易的发生取决于其他至少一项交易的发生；</w:t>
      </w:r>
    </w:p>
    <w:p>
      <w:pPr>
        <w:pStyle w:val="Style17"/>
        <w:keepNext w:val="0"/>
        <w:keepLines w:val="0"/>
        <w:widowControl w:val="0"/>
        <w:numPr>
          <w:ilvl w:val="0"/>
          <w:numId w:val="7"/>
        </w:numPr>
        <w:shd w:val="clear" w:color="auto" w:fill="auto"/>
        <w:tabs>
          <w:tab w:pos="365" w:val="left"/>
        </w:tabs>
        <w:bidi w:val="0"/>
        <w:spacing w:before="0" w:after="0"/>
        <w:ind w:left="0" w:right="0" w:firstLine="0"/>
        <w:jc w:val="left"/>
      </w:pPr>
      <w:bookmarkStart w:id="777" w:name="bookmark777"/>
      <w:bookmarkEnd w:id="777"/>
      <w:r>
        <w:rPr>
          <w:color w:val="000000"/>
          <w:spacing w:val="0"/>
          <w:w w:val="100"/>
          <w:position w:val="0"/>
        </w:rPr>
        <w:t>一项交易单独看是不经济的，但是和其他交易一并考虑时是经济的。</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17"/>
        <w:keepNext w:val="0"/>
        <w:keepLines w:val="0"/>
        <w:widowControl w:val="0"/>
        <w:numPr>
          <w:ilvl w:val="0"/>
          <w:numId w:val="5"/>
        </w:numPr>
        <w:shd w:val="clear" w:color="auto" w:fill="auto"/>
        <w:tabs>
          <w:tab w:pos="812" w:val="left"/>
        </w:tabs>
        <w:bidi w:val="0"/>
        <w:spacing w:before="0" w:after="0" w:line="313" w:lineRule="exact"/>
        <w:ind w:left="0" w:right="0"/>
        <w:jc w:val="both"/>
      </w:pPr>
      <w:bookmarkStart w:id="778" w:name="bookmark778"/>
      <w:bookmarkEnd w:id="778"/>
      <w:r>
        <w:rPr>
          <w:color w:val="000000"/>
          <w:spacing w:val="0"/>
          <w:w w:val="100"/>
          <w:position w:val="0"/>
        </w:rPr>
        <w:t>购买子公司少数股权</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17"/>
        <w:keepNext w:val="0"/>
        <w:keepLines w:val="0"/>
        <w:widowControl w:val="0"/>
        <w:numPr>
          <w:ilvl w:val="0"/>
          <w:numId w:val="5"/>
        </w:numPr>
        <w:shd w:val="clear" w:color="auto" w:fill="auto"/>
        <w:bidi w:val="0"/>
        <w:spacing w:before="0" w:after="0" w:line="313" w:lineRule="exact"/>
        <w:ind w:left="0" w:right="0" w:firstLine="0"/>
        <w:jc w:val="left"/>
      </w:pPr>
      <w:bookmarkStart w:id="779" w:name="bookmark779"/>
      <w:bookmarkEnd w:id="779"/>
      <w:r>
        <w:rPr>
          <w:color w:val="000000"/>
          <w:spacing w:val="0"/>
          <w:w w:val="100"/>
          <w:position w:val="0"/>
        </w:rPr>
        <w:t>不丧失控制权的情况下部分处置对子公司的股权投资</w:t>
      </w:r>
    </w:p>
    <w:p>
      <w:pPr>
        <w:pStyle w:val="Style17"/>
        <w:keepNext w:val="0"/>
        <w:keepLines w:val="0"/>
        <w:widowControl w:val="0"/>
        <w:shd w:val="clear" w:color="auto" w:fill="auto"/>
        <w:bidi w:val="0"/>
        <w:spacing w:before="0" w:after="400" w:line="313"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9"/>
        <w:keepNext/>
        <w:keepLines/>
        <w:widowControl w:val="0"/>
        <w:shd w:val="clear" w:color="auto" w:fill="auto"/>
        <w:tabs>
          <w:tab w:pos="365" w:val="left"/>
        </w:tabs>
        <w:bidi w:val="0"/>
        <w:spacing w:before="0" w:after="40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7</w:t>
      </w:r>
      <w:bookmarkEnd w:id="782"/>
      <w:r>
        <w:rPr>
          <w:color w:val="000000"/>
          <w:spacing w:val="0"/>
          <w:w w:val="100"/>
          <w:position w:val="0"/>
        </w:rPr>
        <w:t>、</w:t>
        <w:tab/>
        <w:t>合营安排分类及共同经营会计处理方法</w:t>
      </w:r>
      <w:bookmarkEnd w:id="780"/>
      <w:bookmarkEnd w:id="781"/>
      <w:bookmarkEnd w:id="783"/>
    </w:p>
    <w:p>
      <w:pPr>
        <w:pStyle w:val="Style17"/>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365"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8</w:t>
      </w:r>
      <w:bookmarkEnd w:id="786"/>
      <w:r>
        <w:rPr>
          <w:color w:val="000000"/>
          <w:spacing w:val="0"/>
          <w:w w:val="100"/>
          <w:position w:val="0"/>
        </w:rPr>
        <w:t>、</w:t>
        <w:tab/>
        <w:t>现金及现金等价物的确定标准</w:t>
      </w:r>
      <w:bookmarkEnd w:id="784"/>
      <w:bookmarkEnd w:id="785"/>
      <w:bookmarkEnd w:id="787"/>
    </w:p>
    <w:p>
      <w:pPr>
        <w:pStyle w:val="Style17"/>
        <w:keepNext w:val="0"/>
        <w:keepLines w:val="0"/>
        <w:widowControl w:val="0"/>
        <w:shd w:val="clear" w:color="auto" w:fill="auto"/>
        <w:bidi w:val="0"/>
        <w:spacing w:before="0" w:after="60" w:line="310"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9"/>
        <w:keepNext/>
        <w:keepLines/>
        <w:widowControl w:val="0"/>
        <w:shd w:val="clear" w:color="auto" w:fill="auto"/>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9</w:t>
      </w:r>
      <w:bookmarkEnd w:id="790"/>
      <w:r>
        <w:rPr>
          <w:color w:val="000000"/>
          <w:spacing w:val="0"/>
          <w:w w:val="100"/>
          <w:position w:val="0"/>
        </w:rPr>
        <w:t>、外币业务和外币报表折算</w:t>
      </w:r>
      <w:bookmarkEnd w:id="788"/>
      <w:bookmarkEnd w:id="789"/>
      <w:bookmarkEnd w:id="791"/>
    </w:p>
    <w:p>
      <w:pPr>
        <w:pStyle w:val="Style17"/>
        <w:keepNext w:val="0"/>
        <w:keepLines w:val="0"/>
        <w:widowControl w:val="0"/>
        <w:numPr>
          <w:ilvl w:val="0"/>
          <w:numId w:val="9"/>
        </w:numPr>
        <w:shd w:val="clear" w:color="auto" w:fill="auto"/>
        <w:tabs>
          <w:tab w:pos="313" w:val="left"/>
        </w:tabs>
        <w:bidi w:val="0"/>
        <w:spacing w:before="0" w:after="0" w:line="310" w:lineRule="exact"/>
        <w:ind w:left="0" w:right="0" w:firstLine="0"/>
        <w:jc w:val="left"/>
      </w:pPr>
      <w:bookmarkStart w:id="792" w:name="bookmark792"/>
      <w:bookmarkEnd w:id="792"/>
      <w:r>
        <w:rPr>
          <w:b/>
          <w:bCs/>
          <w:color w:val="000000"/>
          <w:spacing w:val="0"/>
          <w:w w:val="100"/>
          <w:position w:val="0"/>
        </w:rPr>
        <w:t>外币业务</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外币业务采用交易发生日的即期汇率作为折算汇率将外币金额折合成人民币记账。</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17"/>
        <w:keepNext w:val="0"/>
        <w:keepLines w:val="0"/>
        <w:widowControl w:val="0"/>
        <w:numPr>
          <w:ilvl w:val="0"/>
          <w:numId w:val="9"/>
        </w:numPr>
        <w:shd w:val="clear" w:color="auto" w:fill="auto"/>
        <w:tabs>
          <w:tab w:pos="325" w:val="left"/>
        </w:tabs>
        <w:bidi w:val="0"/>
        <w:spacing w:before="0" w:after="0" w:line="310" w:lineRule="exact"/>
        <w:ind w:left="0" w:right="0" w:firstLine="0"/>
        <w:jc w:val="both"/>
      </w:pPr>
      <w:bookmarkStart w:id="793" w:name="bookmark793"/>
      <w:bookmarkEnd w:id="793"/>
      <w:r>
        <w:rPr>
          <w:b/>
          <w:bCs/>
          <w:color w:val="000000"/>
          <w:spacing w:val="0"/>
          <w:w w:val="100"/>
          <w:position w:val="0"/>
        </w:rPr>
        <w:t>外币财务报表的折算</w:t>
      </w:r>
    </w:p>
    <w:p>
      <w:pPr>
        <w:pStyle w:val="Style17"/>
        <w:keepNext w:val="0"/>
        <w:keepLines w:val="0"/>
        <w:widowControl w:val="0"/>
        <w:shd w:val="clear" w:color="auto" w:fill="auto"/>
        <w:bidi w:val="0"/>
        <w:spacing w:before="0" w:after="0" w:line="310" w:lineRule="exact"/>
        <w:ind w:left="0" w:right="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目采用发生时的即期汇率折算。利润表中的收入和费用项目，采用交易发生日的即期汇率折算。</w:t>
      </w:r>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29"/>
        <w:keepNext/>
        <w:keepLines/>
        <w:widowControl w:val="0"/>
        <w:shd w:val="clear" w:color="auto" w:fill="auto"/>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4"/>
      <w:bookmarkEnd w:id="795"/>
      <w:bookmarkEnd w:id="797"/>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本公司在成为金融工具合同的一方时，确认一项金融资产、金融负债或权益工具。</w:t>
      </w:r>
    </w:p>
    <w:p>
      <w:pPr>
        <w:pStyle w:val="Style17"/>
        <w:keepNext w:val="0"/>
        <w:keepLines w:val="0"/>
        <w:widowControl w:val="0"/>
        <w:numPr>
          <w:ilvl w:val="0"/>
          <w:numId w:val="11"/>
        </w:numPr>
        <w:shd w:val="clear" w:color="auto" w:fill="auto"/>
        <w:tabs>
          <w:tab w:pos="688" w:val="left"/>
        </w:tabs>
        <w:bidi w:val="0"/>
        <w:spacing w:before="0" w:after="0" w:line="312" w:lineRule="exact"/>
        <w:ind w:left="0" w:right="0"/>
        <w:jc w:val="left"/>
      </w:pPr>
      <w:bookmarkStart w:id="798" w:name="bookmark798"/>
      <w:bookmarkEnd w:id="798"/>
      <w:r>
        <w:rPr>
          <w:b/>
          <w:bCs/>
          <w:color w:val="000000"/>
          <w:spacing w:val="0"/>
          <w:w w:val="100"/>
          <w:position w:val="0"/>
        </w:rPr>
        <w:t>金融工具的分类</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-业务模式是以收取合同现金流量为目标；</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-合同现金流量仅为对本金和以未偿付本金金额为基础的利息的支付。</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-业务模式既以收取合同现金流量又以出售该金融资产为目标；</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-合同现金流量仅为对本金和以未偿付本金金额为基础的利息的支付。</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金融负债于初始确认时分类为：以公允价值计量且其变动计入当期损益的金融负债和以摊余成本计量的金融负债。</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符合以下条件之一的金融负债可在初始计量时指定为以公允价值计量且其变动计入当期损益的金融负债：</w:t>
      </w:r>
    </w:p>
    <w:p>
      <w:pPr>
        <w:pStyle w:val="Style17"/>
        <w:keepNext w:val="0"/>
        <w:keepLines w:val="0"/>
        <w:widowControl w:val="0"/>
        <w:shd w:val="clear" w:color="auto" w:fill="auto"/>
        <w:tabs>
          <w:tab w:pos="726" w:val="left"/>
        </w:tabs>
        <w:bidi w:val="0"/>
        <w:spacing w:before="0" w:after="0" w:line="312" w:lineRule="exact"/>
        <w:ind w:left="0" w:right="0"/>
        <w:jc w:val="left"/>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该项指定能够消除或显著减少会计错配。</w:t>
      </w:r>
    </w:p>
    <w:p>
      <w:pPr>
        <w:pStyle w:val="Style17"/>
        <w:keepNext w:val="0"/>
        <w:keepLines w:val="0"/>
        <w:widowControl w:val="0"/>
        <w:shd w:val="clear" w:color="auto" w:fill="auto"/>
        <w:tabs>
          <w:tab w:pos="721" w:val="left"/>
        </w:tabs>
        <w:bidi w:val="0"/>
        <w:spacing w:before="0" w:after="0" w:line="312" w:lineRule="exact"/>
        <w:ind w:left="0" w:right="0"/>
        <w:jc w:val="left"/>
      </w:pPr>
      <w:bookmarkStart w:id="800" w:name="bookmark800"/>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7"/>
        <w:keepNext w:val="0"/>
        <w:keepLines w:val="0"/>
        <w:widowControl w:val="0"/>
        <w:shd w:val="clear" w:color="auto" w:fill="auto"/>
        <w:tabs>
          <w:tab w:pos="743" w:val="left"/>
        </w:tabs>
        <w:bidi w:val="0"/>
        <w:spacing w:before="0" w:after="0" w:line="312" w:lineRule="exact"/>
        <w:ind w:left="0" w:right="0"/>
        <w:jc w:val="left"/>
      </w:pPr>
      <w:bookmarkStart w:id="801" w:name="bookmark801"/>
      <w:r>
        <w:rPr>
          <w:rFonts w:ascii="Times New Roman" w:eastAsia="Times New Roman" w:hAnsi="Times New Roman" w:cs="Times New Roman"/>
          <w:color w:val="000000"/>
          <w:spacing w:val="0"/>
          <w:w w:val="100"/>
          <w:position w:val="0"/>
        </w:rPr>
        <w:t>3</w:t>
      </w:r>
      <w:bookmarkEnd w:id="801"/>
      <w:r>
        <w:rPr>
          <w:color w:val="000000"/>
          <w:spacing w:val="0"/>
          <w:w w:val="100"/>
          <w:position w:val="0"/>
        </w:rPr>
        <w:t>）</w:t>
        <w:tab/>
        <w:t>该金融负债包含需单独分拆的嵌入衍生工具。</w:t>
      </w:r>
    </w:p>
    <w:p>
      <w:pPr>
        <w:pStyle w:val="Style17"/>
        <w:keepNext w:val="0"/>
        <w:keepLines w:val="0"/>
        <w:widowControl w:val="0"/>
        <w:numPr>
          <w:ilvl w:val="0"/>
          <w:numId w:val="11"/>
        </w:numPr>
        <w:shd w:val="clear" w:color="auto" w:fill="auto"/>
        <w:tabs>
          <w:tab w:pos="705" w:val="left"/>
        </w:tabs>
        <w:bidi w:val="0"/>
        <w:spacing w:before="0" w:after="0" w:line="312" w:lineRule="exact"/>
        <w:ind w:left="0" w:right="0"/>
        <w:jc w:val="left"/>
      </w:pPr>
      <w:bookmarkStart w:id="802" w:name="bookmark802"/>
      <w:bookmarkEnd w:id="802"/>
      <w:r>
        <w:rPr>
          <w:b/>
          <w:bCs/>
          <w:color w:val="000000"/>
          <w:spacing w:val="0"/>
          <w:w w:val="100"/>
          <w:position w:val="0"/>
        </w:rPr>
        <w:t>金融工具的确认依据和计量方法</w:t>
      </w:r>
    </w:p>
    <w:p>
      <w:pPr>
        <w:pStyle w:val="Style17"/>
        <w:keepNext w:val="0"/>
        <w:keepLines w:val="0"/>
        <w:widowControl w:val="0"/>
        <w:shd w:val="clear" w:color="auto" w:fill="auto"/>
        <w:bidi w:val="0"/>
        <w:spacing w:before="0" w:after="0" w:line="312" w:lineRule="exact"/>
        <w:ind w:left="0" w:right="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收回或处置时，将取得的价款与该金融资产账面价值之间的差额计入当期损益。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终止确认时，之前计入其他综合收益的累计利得或损失从其他综合收益中转出，计入当期损益。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终止确认时，其账面价值与支付的对价之间的差额计入当期损益。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终止确认时，将支付的对价与该金融负债账面价值之间的差额计入当期损益。</w:t>
      </w:r>
    </w:p>
    <w:p>
      <w:pPr>
        <w:pStyle w:val="Style17"/>
        <w:keepNext w:val="0"/>
        <w:keepLines w:val="0"/>
        <w:widowControl w:val="0"/>
        <w:numPr>
          <w:ilvl w:val="0"/>
          <w:numId w:val="11"/>
        </w:numPr>
        <w:shd w:val="clear" w:color="auto" w:fill="auto"/>
        <w:tabs>
          <w:tab w:pos="705" w:val="left"/>
        </w:tabs>
        <w:bidi w:val="0"/>
        <w:spacing w:before="0" w:after="0"/>
        <w:ind w:left="0" w:right="0"/>
        <w:jc w:val="both"/>
      </w:pPr>
      <w:bookmarkStart w:id="809" w:name="bookmark809"/>
      <w:bookmarkEnd w:id="809"/>
      <w:r>
        <w:rPr>
          <w:b/>
          <w:bCs/>
          <w:color w:val="000000"/>
          <w:spacing w:val="0"/>
          <w:w w:val="100"/>
          <w:position w:val="0"/>
        </w:rPr>
        <w:t>金融资产终止确认和金融资产转移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满足下列条件之一时，本公司终止确认金融资产：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-收取金融资产现金流量的合同权利终止；</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-金融资产已转移，且已将金融资产所有权上几乎所有的风险和报酬转移给转入方；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-金融资产已转移，虽然本公司既没有转移也没有保留金融资产所有权上几乎所有的风险和报酬，但是未保留对金融 资产的控制。</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发生金融资产转移时，如保留了金融资产所有权上几乎所有的风险和报酬的，则不终止确认该金融资产。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在判断金融资产转移是否满足上述金融资产终止确认条件时，采用实质重于形式的原则。</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7"/>
        <w:keepNext w:val="0"/>
        <w:keepLines w:val="0"/>
        <w:widowControl w:val="0"/>
        <w:shd w:val="clear" w:color="auto" w:fill="auto"/>
        <w:tabs>
          <w:tab w:pos="901" w:val="left"/>
        </w:tabs>
        <w:bidi w:val="0"/>
        <w:spacing w:before="0" w:after="0" w:line="314" w:lineRule="exact"/>
        <w:ind w:left="0" w:right="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7"/>
        <w:keepNext w:val="0"/>
        <w:keepLines w:val="0"/>
        <w:widowControl w:val="0"/>
        <w:shd w:val="clear" w:color="auto" w:fill="auto"/>
        <w:tabs>
          <w:tab w:pos="825" w:val="left"/>
        </w:tabs>
        <w:bidi w:val="0"/>
        <w:spacing w:before="0" w:after="0" w:line="314" w:lineRule="exact"/>
        <w:ind w:left="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7"/>
        <w:keepNext w:val="0"/>
        <w:keepLines w:val="0"/>
        <w:widowControl w:val="0"/>
        <w:shd w:val="clear" w:color="auto" w:fill="auto"/>
        <w:tabs>
          <w:tab w:pos="898" w:val="left"/>
        </w:tabs>
        <w:bidi w:val="0"/>
        <w:spacing w:before="0" w:after="0" w:line="314"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17"/>
        <w:keepNext w:val="0"/>
        <w:keepLines w:val="0"/>
        <w:widowControl w:val="0"/>
        <w:numPr>
          <w:ilvl w:val="0"/>
          <w:numId w:val="11"/>
        </w:numPr>
        <w:shd w:val="clear" w:color="auto" w:fill="auto"/>
        <w:tabs>
          <w:tab w:pos="705" w:val="left"/>
        </w:tabs>
        <w:bidi w:val="0"/>
        <w:spacing w:before="0" w:after="0"/>
        <w:ind w:left="0" w:right="0"/>
        <w:jc w:val="both"/>
      </w:pPr>
      <w:bookmarkStart w:id="814" w:name="bookmark814"/>
      <w:bookmarkEnd w:id="814"/>
      <w:r>
        <w:rPr>
          <w:b/>
          <w:bCs/>
          <w:color w:val="000000"/>
          <w:spacing w:val="0"/>
          <w:w w:val="100"/>
          <w:position w:val="0"/>
        </w:rPr>
        <w:t>金融负债终止确认</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w:t>
      </w:r>
      <w:r>
        <w:rPr>
          <w:color w:val="000000"/>
          <w:spacing w:val="0"/>
          <w:w w:val="100"/>
          <w:position w:val="0"/>
        </w:rPr>
        <w:t>同时确认新金融负债。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17"/>
        <w:keepNext w:val="0"/>
        <w:keepLines w:val="0"/>
        <w:widowControl w:val="0"/>
        <w:numPr>
          <w:ilvl w:val="0"/>
          <w:numId w:val="11"/>
        </w:numPr>
        <w:shd w:val="clear" w:color="auto" w:fill="auto"/>
        <w:tabs>
          <w:tab w:pos="690" w:val="left"/>
        </w:tabs>
        <w:bidi w:val="0"/>
        <w:spacing w:before="0" w:after="0"/>
        <w:ind w:left="0" w:right="0"/>
        <w:jc w:val="both"/>
      </w:pPr>
      <w:bookmarkStart w:id="815" w:name="bookmark815"/>
      <w:bookmarkEnd w:id="815"/>
      <w:r>
        <w:rPr>
          <w:b/>
          <w:bCs/>
          <w:color w:val="000000"/>
          <w:spacing w:val="0"/>
          <w:w w:val="100"/>
          <w:position w:val="0"/>
        </w:rPr>
        <w:t>金融资产和金融负债的公允价值的确定方法</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7"/>
        <w:keepNext w:val="0"/>
        <w:keepLines w:val="0"/>
        <w:widowControl w:val="0"/>
        <w:numPr>
          <w:ilvl w:val="0"/>
          <w:numId w:val="11"/>
        </w:numPr>
        <w:shd w:val="clear" w:color="auto" w:fill="auto"/>
        <w:tabs>
          <w:tab w:pos="690" w:val="left"/>
        </w:tabs>
        <w:bidi w:val="0"/>
        <w:spacing w:before="0" w:after="0"/>
        <w:ind w:left="0" w:right="0"/>
        <w:jc w:val="both"/>
      </w:pPr>
      <w:bookmarkStart w:id="816" w:name="bookmark816"/>
      <w:bookmarkEnd w:id="816"/>
      <w:r>
        <w:rPr>
          <w:b/>
          <w:bCs/>
          <w:color w:val="000000"/>
          <w:spacing w:val="0"/>
          <w:w w:val="100"/>
          <w:position w:val="0"/>
        </w:rPr>
        <w:t>金融资产减值的测试方法及会计处理方法</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本公司对于以摊余成本计量的金融资产、以公允价值计量且其变动计入其他综合收益的债务工具投资等，以预期信用损 失为基础确认损失准备。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本公司考虑有关过去事项、当前状况以及对未来经济状况的预测等合理且有依据的信息，计算并确认预期信用损失。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对于应收票据及应收账款，无论是否存在重大融资成分，本公司均按照整个存续期的预期信用损失计量损失准备。</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当单项金融资产无法以合理成本评估预期信用损失的信息时，本公司依据信用风险特征对应收票据和应收款项划分组 合，在组合基础上计算预期信用损失，确定组合的依据如下：</w:t>
      </w:r>
    </w:p>
    <w:p>
      <w:pPr>
        <w:pStyle w:val="Style17"/>
        <w:keepNext w:val="0"/>
        <w:keepLines w:val="0"/>
        <w:widowControl w:val="0"/>
        <w:numPr>
          <w:ilvl w:val="0"/>
          <w:numId w:val="13"/>
        </w:numPr>
        <w:shd w:val="clear" w:color="auto" w:fill="auto"/>
        <w:tabs>
          <w:tab w:pos="728" w:val="left"/>
        </w:tabs>
        <w:bidi w:val="0"/>
        <w:spacing w:before="0" w:after="0"/>
        <w:ind w:left="0" w:right="0"/>
        <w:jc w:val="both"/>
      </w:pPr>
      <w:bookmarkStart w:id="817" w:name="bookmark817"/>
      <w:bookmarkEnd w:id="817"/>
      <w:r>
        <w:rPr>
          <w:color w:val="000000"/>
          <w:spacing w:val="0"/>
          <w:w w:val="100"/>
          <w:position w:val="0"/>
        </w:rPr>
        <w:t>应收票据</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17"/>
        <w:keepNext w:val="0"/>
        <w:keepLines w:val="0"/>
        <w:widowControl w:val="0"/>
        <w:numPr>
          <w:ilvl w:val="0"/>
          <w:numId w:val="13"/>
        </w:numPr>
        <w:shd w:val="clear" w:color="auto" w:fill="auto"/>
        <w:tabs>
          <w:tab w:pos="728" w:val="left"/>
        </w:tabs>
        <w:bidi w:val="0"/>
        <w:spacing w:before="0" w:after="0"/>
        <w:ind w:left="0" w:right="0"/>
        <w:jc w:val="both"/>
      </w:pPr>
      <w:bookmarkStart w:id="818" w:name="bookmark818"/>
      <w:bookmarkEnd w:id="818"/>
      <w:r>
        <w:rPr>
          <w:color w:val="000000"/>
          <w:spacing w:val="0"/>
          <w:w w:val="100"/>
          <w:position w:val="0"/>
        </w:rPr>
        <w:t>应收账款</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：凌网服务及软件定义类产品</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：数字化工程及私有云</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对于划分为组合的应收票据，本公司参考历史信用损失经验，结合当前状况以及对未来经济状况的预测，通过违约风险 敞口和整个存续期预期信用损失率，计算预期信用损失。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对于划分为组合的应收款项，本公司参考历史信用损失经验，结合当前状况以及对未来经济状况的预测，编制应收账款 账龄</w:t>
      </w:r>
      <w:r>
        <w:rPr>
          <w:rFonts w:ascii="Times New Roman" w:eastAsia="Times New Roman" w:hAnsi="Times New Roman" w:cs="Times New Roman"/>
          <w:color w:val="000000"/>
          <w:spacing w:val="0"/>
          <w:w w:val="100"/>
          <w:position w:val="0"/>
        </w:rPr>
        <w:t>/</w:t>
      </w:r>
      <w:r>
        <w:rPr>
          <w:color w:val="000000"/>
          <w:spacing w:val="0"/>
          <w:w w:val="100"/>
          <w:position w:val="0"/>
        </w:rPr>
        <w:t>客户性质与整个存续期预期信用损失率对照表，计算预期信用损失。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对于其他应收款，本公司参考历史信用损失经验，结合当前状况以及对未来经济状况的预测，通过违约风险敞口和未来 </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本公司将计提或转回的损失准备计入当期损益。对于持有的以公允价值计量且其变动计入其他综合收益的债务工具，本 公司在将减值损失或利得计入当期损益的同时调整其他综合收益。</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9"/>
      <w:bookmarkEnd w:id="820"/>
      <w:bookmarkEnd w:id="822"/>
    </w:p>
    <w:p>
      <w:pPr>
        <w:pStyle w:val="Style1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应收票据的预期信用损失的确定方法及会计处理方法详见五、重要会计政策及会计估计之</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3"/>
      <w:bookmarkEnd w:id="824"/>
      <w:bookmarkEnd w:id="826"/>
    </w:p>
    <w:p>
      <w:pPr>
        <w:pStyle w:val="Style1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应收账款的预期信用损失的确定方法及会计处理方法详见五、重要会计政策及会计估计之</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7"/>
      <w:bookmarkEnd w:id="828"/>
      <w:bookmarkEnd w:id="830"/>
    </w:p>
    <w:p>
      <w:pPr>
        <w:pStyle w:val="Style1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1"/>
      <w:bookmarkEnd w:id="832"/>
      <w:bookmarkEnd w:id="834"/>
    </w:p>
    <w:p>
      <w:pPr>
        <w:pStyle w:val="Style1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其他应收款的预期信用损失的确定方法及会计处理方法详见五、重要会计政策及会计估计之</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5"/>
      <w:bookmarkEnd w:id="836"/>
      <w:bookmarkEnd w:id="838"/>
    </w:p>
    <w:p>
      <w:pPr>
        <w:pStyle w:val="Style17"/>
        <w:keepNext w:val="0"/>
        <w:keepLines w:val="0"/>
        <w:widowControl w:val="0"/>
        <w:numPr>
          <w:ilvl w:val="0"/>
          <w:numId w:val="15"/>
        </w:numPr>
        <w:shd w:val="clear" w:color="auto" w:fill="auto"/>
        <w:tabs>
          <w:tab w:pos="313" w:val="left"/>
        </w:tabs>
        <w:bidi w:val="0"/>
        <w:spacing w:before="0" w:after="0" w:line="311" w:lineRule="exact"/>
        <w:ind w:left="0" w:right="0" w:firstLine="0"/>
        <w:jc w:val="left"/>
      </w:pPr>
      <w:bookmarkStart w:id="839" w:name="bookmark839"/>
      <w:bookmarkEnd w:id="839"/>
      <w:r>
        <w:rPr>
          <w:b/>
          <w:bCs/>
          <w:color w:val="000000"/>
          <w:spacing w:val="0"/>
          <w:w w:val="100"/>
          <w:position w:val="0"/>
        </w:rPr>
        <w:t>存货的分类和成本</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存货分类为：库存商品和网络工程实施成本。</w:t>
      </w:r>
    </w:p>
    <w:p>
      <w:pPr>
        <w:pStyle w:val="Style17"/>
        <w:keepNext w:val="0"/>
        <w:keepLines w:val="0"/>
        <w:widowControl w:val="0"/>
        <w:numPr>
          <w:ilvl w:val="0"/>
          <w:numId w:val="15"/>
        </w:numPr>
        <w:shd w:val="clear" w:color="auto" w:fill="auto"/>
        <w:tabs>
          <w:tab w:pos="325" w:val="left"/>
        </w:tabs>
        <w:bidi w:val="0"/>
        <w:spacing w:before="0" w:after="0" w:line="311" w:lineRule="exact"/>
        <w:ind w:left="0" w:right="0" w:firstLine="0"/>
        <w:jc w:val="left"/>
      </w:pPr>
      <w:bookmarkStart w:id="840" w:name="bookmark840"/>
      <w:bookmarkEnd w:id="840"/>
      <w:r>
        <w:rPr>
          <w:b/>
          <w:bCs/>
          <w:color w:val="000000"/>
          <w:spacing w:val="0"/>
          <w:w w:val="100"/>
          <w:position w:val="0"/>
        </w:rPr>
        <w:t>发出存货的计价方法</w:t>
      </w:r>
    </w:p>
    <w:p>
      <w:pPr>
        <w:pStyle w:val="Style17"/>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存货发出时按个别认定计价法计价。</w:t>
      </w:r>
    </w:p>
    <w:p>
      <w:pPr>
        <w:pStyle w:val="Style17"/>
        <w:keepNext w:val="0"/>
        <w:keepLines w:val="0"/>
        <w:widowControl w:val="0"/>
        <w:numPr>
          <w:ilvl w:val="0"/>
          <w:numId w:val="15"/>
        </w:numPr>
        <w:shd w:val="clear" w:color="auto" w:fill="auto"/>
        <w:tabs>
          <w:tab w:pos="325" w:val="left"/>
        </w:tabs>
        <w:bidi w:val="0"/>
        <w:spacing w:before="0" w:after="0" w:line="311" w:lineRule="exact"/>
        <w:ind w:left="0" w:right="0" w:firstLine="0"/>
        <w:jc w:val="left"/>
      </w:pPr>
      <w:bookmarkStart w:id="841" w:name="bookmark841"/>
      <w:bookmarkEnd w:id="841"/>
      <w:r>
        <w:rPr>
          <w:b/>
          <w:bCs/>
          <w:color w:val="000000"/>
          <w:spacing w:val="0"/>
          <w:w w:val="100"/>
          <w:position w:val="0"/>
        </w:rPr>
        <w:t>不同类别存货可变现净值的确定依据</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库存商品和用于出售的材料等直接用于出售的商品存货，在正常生产经营过程中，以该存货的估计售价减去估计的销售 费用和相关税费后的金额，确定其可变现净值；需要经过加工的材料存货，在正常生产经营过程中，以所生产的产成品的估 计售价减去至完工时估计将要发生的成本、估计的销售费用和相关税费后的金额，确定其可变现净值；为执行销售合同或者 劳务合同而持有的存货，其可变现净值以合同价格为基础计算，若持有存货的数量多于销售合同订购数量的，超出部分的存 货的可变现净值以一般销售价格为基础计算。</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除有明确证据表明资产负债表日市场价格异常外，存货项目的可变现净值以资产负债表日市场价格为基础确定。</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本期期末存货项目的可变现净值以资产负债表日市场价格为基础确定。</w:t>
      </w:r>
    </w:p>
    <w:p>
      <w:pPr>
        <w:pStyle w:val="Style17"/>
        <w:keepNext w:val="0"/>
        <w:keepLines w:val="0"/>
        <w:widowControl w:val="0"/>
        <w:numPr>
          <w:ilvl w:val="0"/>
          <w:numId w:val="15"/>
        </w:numPr>
        <w:shd w:val="clear" w:color="auto" w:fill="auto"/>
        <w:tabs>
          <w:tab w:pos="325" w:val="left"/>
        </w:tabs>
        <w:bidi w:val="0"/>
        <w:spacing w:before="0" w:after="0" w:line="311" w:lineRule="exact"/>
        <w:ind w:left="0" w:right="0" w:firstLine="0"/>
        <w:jc w:val="left"/>
      </w:pPr>
      <w:bookmarkStart w:id="842" w:name="bookmark842"/>
      <w:bookmarkEnd w:id="842"/>
      <w:r>
        <w:rPr>
          <w:b/>
          <w:bCs/>
          <w:color w:val="000000"/>
          <w:spacing w:val="0"/>
          <w:w w:val="100"/>
          <w:position w:val="0"/>
        </w:rPr>
        <w:t>存货的盘存制度</w:t>
      </w:r>
    </w:p>
    <w:p>
      <w:pPr>
        <w:pStyle w:val="Style17"/>
        <w:keepNext w:val="0"/>
        <w:keepLines w:val="0"/>
        <w:widowControl w:val="0"/>
        <w:shd w:val="clear" w:color="auto" w:fill="auto"/>
        <w:bidi w:val="0"/>
        <w:spacing w:before="0" w:after="0" w:line="311" w:lineRule="exact"/>
        <w:ind w:left="0" w:right="0" w:firstLine="360"/>
        <w:jc w:val="left"/>
      </w:pPr>
      <w:r>
        <w:rPr>
          <w:color w:val="000000"/>
          <w:spacing w:val="0"/>
          <w:w w:val="100"/>
          <w:position w:val="0"/>
        </w:rPr>
        <w:t>采用永续盘存制。</w:t>
      </w:r>
    </w:p>
    <w:p>
      <w:pPr>
        <w:pStyle w:val="Style17"/>
        <w:keepNext w:val="0"/>
        <w:keepLines w:val="0"/>
        <w:widowControl w:val="0"/>
        <w:numPr>
          <w:ilvl w:val="0"/>
          <w:numId w:val="15"/>
        </w:numPr>
        <w:shd w:val="clear" w:color="auto" w:fill="auto"/>
        <w:tabs>
          <w:tab w:pos="325" w:val="left"/>
        </w:tabs>
        <w:bidi w:val="0"/>
        <w:spacing w:before="0" w:after="0" w:line="311" w:lineRule="exact"/>
        <w:ind w:left="0" w:right="0" w:firstLine="0"/>
        <w:jc w:val="left"/>
      </w:pPr>
      <w:bookmarkStart w:id="843" w:name="bookmark843"/>
      <w:bookmarkEnd w:id="843"/>
      <w:r>
        <w:rPr>
          <w:b/>
          <w:bCs/>
          <w:color w:val="000000"/>
          <w:spacing w:val="0"/>
          <w:w w:val="100"/>
          <w:position w:val="0"/>
        </w:rPr>
        <w:t>低值易耗品的摊销方法</w:t>
      </w:r>
    </w:p>
    <w:p>
      <w:pPr>
        <w:pStyle w:val="Style17"/>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低值易耗品采用一次转销法。</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4"/>
      <w:bookmarkEnd w:id="845"/>
      <w:bookmarkEnd w:id="847"/>
    </w:p>
    <w:p>
      <w:pPr>
        <w:pStyle w:val="Style17"/>
        <w:keepNext w:val="0"/>
        <w:keepLines w:val="0"/>
        <w:widowControl w:val="0"/>
        <w:numPr>
          <w:ilvl w:val="0"/>
          <w:numId w:val="17"/>
        </w:numPr>
        <w:shd w:val="clear" w:color="auto" w:fill="auto"/>
        <w:bidi w:val="0"/>
        <w:spacing w:before="0" w:after="0" w:line="313" w:lineRule="exact"/>
        <w:ind w:left="0" w:right="0" w:firstLine="0"/>
        <w:jc w:val="left"/>
      </w:pPr>
      <w:bookmarkStart w:id="848" w:name="bookmark848"/>
      <w:bookmarkEnd w:id="848"/>
      <w:r>
        <w:rPr>
          <w:b/>
          <w:bCs/>
          <w:color w:val="000000"/>
          <w:spacing w:val="0"/>
          <w:w w:val="100"/>
          <w:position w:val="0"/>
        </w:rPr>
        <w:t>合同资产的确认方法及标准</w:t>
      </w:r>
    </w:p>
    <w:p>
      <w:pPr>
        <w:pStyle w:val="Style17"/>
        <w:keepNext w:val="0"/>
        <w:keepLines w:val="0"/>
        <w:widowControl w:val="0"/>
        <w:shd w:val="clear" w:color="auto" w:fill="auto"/>
        <w:bidi w:val="0"/>
        <w:spacing w:before="0" w:after="280" w:line="313" w:lineRule="exact"/>
        <w:ind w:left="0" w:right="0" w:firstLine="28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 合同负债以净额列示。本公司拥有的、无条件（仅取决于时间流逝）向客户收取对价的权利作为应收款项单独列示。</w:t>
      </w:r>
    </w:p>
    <w:p>
      <w:pPr>
        <w:pStyle w:val="Style17"/>
        <w:keepNext w:val="0"/>
        <w:keepLines w:val="0"/>
        <w:widowControl w:val="0"/>
        <w:numPr>
          <w:ilvl w:val="0"/>
          <w:numId w:val="17"/>
        </w:numPr>
        <w:shd w:val="clear" w:color="auto" w:fill="auto"/>
        <w:bidi w:val="0"/>
        <w:spacing w:before="0" w:after="0" w:line="312" w:lineRule="exact"/>
        <w:ind w:left="0" w:right="0" w:firstLine="0"/>
        <w:jc w:val="left"/>
      </w:pPr>
      <w:bookmarkStart w:id="849" w:name="bookmark849"/>
      <w:bookmarkEnd w:id="849"/>
      <w:r>
        <w:rPr>
          <w:b/>
          <w:bCs/>
          <w:color w:val="000000"/>
          <w:spacing w:val="0"/>
          <w:w w:val="100"/>
          <w:position w:val="0"/>
        </w:rPr>
        <w:t>合同资产预期信用损失的确定方法及会计处理方法</w:t>
      </w:r>
    </w:p>
    <w:p>
      <w:pPr>
        <w:pStyle w:val="Style17"/>
        <w:keepNext w:val="0"/>
        <w:keepLines w:val="0"/>
        <w:widowControl w:val="0"/>
        <w:shd w:val="clear" w:color="auto" w:fill="auto"/>
        <w:bidi w:val="0"/>
        <w:spacing w:before="0" w:after="380" w:line="312" w:lineRule="exact"/>
        <w:ind w:left="0" w:right="0" w:firstLine="26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0"/>
      <w:bookmarkEnd w:id="851"/>
      <w:bookmarkEnd w:id="853"/>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4"/>
      <w:bookmarkEnd w:id="855"/>
      <w:bookmarkEnd w:id="857"/>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8"/>
      <w:bookmarkEnd w:id="859"/>
      <w:bookmarkEnd w:id="861"/>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2"/>
      <w:bookmarkEnd w:id="863"/>
      <w:bookmarkEnd w:id="865"/>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6"/>
      <w:bookmarkEnd w:id="867"/>
      <w:bookmarkEnd w:id="869"/>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0"/>
      <w:bookmarkEnd w:id="871"/>
      <w:bookmarkEnd w:id="873"/>
    </w:p>
    <w:p>
      <w:pPr>
        <w:pStyle w:val="Style17"/>
        <w:keepNext w:val="0"/>
        <w:keepLines w:val="0"/>
        <w:widowControl w:val="0"/>
        <w:numPr>
          <w:ilvl w:val="0"/>
          <w:numId w:val="19"/>
        </w:numPr>
        <w:shd w:val="clear" w:color="auto" w:fill="auto"/>
        <w:bidi w:val="0"/>
        <w:spacing w:before="0" w:after="0"/>
        <w:ind w:left="0" w:right="0"/>
        <w:jc w:val="left"/>
      </w:pPr>
      <w:bookmarkStart w:id="874" w:name="bookmark874"/>
      <w:bookmarkEnd w:id="87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共同控制、重大影响的判断标准</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17"/>
        <w:keepNext w:val="0"/>
        <w:keepLines w:val="0"/>
        <w:widowControl w:val="0"/>
        <w:numPr>
          <w:ilvl w:val="0"/>
          <w:numId w:val="19"/>
        </w:numPr>
        <w:shd w:val="clear" w:color="auto" w:fill="auto"/>
        <w:tabs>
          <w:tab w:pos="705" w:val="left"/>
        </w:tabs>
        <w:bidi w:val="0"/>
        <w:spacing w:before="0" w:after="0"/>
        <w:ind w:left="0" w:right="0"/>
        <w:jc w:val="left"/>
      </w:pPr>
      <w:bookmarkStart w:id="875" w:name="bookmark875"/>
      <w:bookmarkEnd w:id="875"/>
      <w:r>
        <w:rPr>
          <w:b/>
          <w:bCs/>
          <w:color w:val="000000"/>
          <w:spacing w:val="0"/>
          <w:w w:val="100"/>
          <w:position w:val="0"/>
        </w:rPr>
        <w:t>初始投资成本的确定</w:t>
      </w:r>
    </w:p>
    <w:p>
      <w:pPr>
        <w:pStyle w:val="Style17"/>
        <w:keepNext w:val="0"/>
        <w:keepLines w:val="0"/>
        <w:widowControl w:val="0"/>
        <w:shd w:val="clear" w:color="auto" w:fill="auto"/>
        <w:tabs>
          <w:tab w:pos="825" w:val="left"/>
        </w:tabs>
        <w:bidi w:val="0"/>
        <w:spacing w:before="0" w:after="0" w:line="312" w:lineRule="exact"/>
        <w:ind w:left="0" w:right="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17"/>
        <w:keepNext w:val="0"/>
        <w:keepLines w:val="0"/>
        <w:widowControl w:val="0"/>
        <w:shd w:val="clear" w:color="auto" w:fill="auto"/>
        <w:bidi w:val="0"/>
        <w:spacing w:before="0" w:after="0" w:line="323" w:lineRule="exact"/>
        <w:ind w:left="0" w:right="0"/>
        <w:jc w:val="left"/>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17"/>
        <w:keepNext w:val="0"/>
        <w:keepLines w:val="0"/>
        <w:widowControl w:val="0"/>
        <w:shd w:val="clear" w:color="auto" w:fill="auto"/>
        <w:tabs>
          <w:tab w:pos="825" w:val="left"/>
        </w:tabs>
        <w:bidi w:val="0"/>
        <w:spacing w:before="0" w:after="0" w:line="323" w:lineRule="exact"/>
        <w:ind w:left="0" w:right="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17"/>
        <w:keepNext w:val="0"/>
        <w:keepLines w:val="0"/>
        <w:widowControl w:val="0"/>
        <w:shd w:val="clear" w:color="auto" w:fill="auto"/>
        <w:bidi w:val="0"/>
        <w:spacing w:before="0" w:after="0" w:line="323" w:lineRule="exact"/>
        <w:ind w:left="0" w:right="0"/>
        <w:jc w:val="left"/>
      </w:pPr>
      <w:r>
        <w:rPr>
          <w:color w:val="000000"/>
          <w:spacing w:val="0"/>
          <w:w w:val="100"/>
          <w:position w:val="0"/>
        </w:rPr>
        <w:t>以支付现金方式取得的长期股权投资，按照实际支付的购买价款作为初始投资成本。</w:t>
      </w:r>
    </w:p>
    <w:p>
      <w:pPr>
        <w:pStyle w:val="Style17"/>
        <w:keepNext w:val="0"/>
        <w:keepLines w:val="0"/>
        <w:widowControl w:val="0"/>
        <w:shd w:val="clear" w:color="auto" w:fill="auto"/>
        <w:bidi w:val="0"/>
        <w:spacing w:before="0" w:after="380" w:line="323"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在非货币性资产交换具有商业实质，且换入资产或换出资产的公允价值能够可靠计量时，以公允价值为基础计量。如换 入资产和换出资产的公允价值均能可靠计量的，对于换入的长期股权投资，以换出资产的公允价值和应支付的相关税费作为 换入的长期股权投资的初始投资成本，除非有确凿证据表明换入资产的公允价值更加可靠。非货币性资产交换不具有商业实 质，或换入资产和换出资产的公允价值均不能可靠计量的，对于换入的长期股权投资，以换出资产的账面价值和应支付的相 关税费作为换入长期股权投资的初始投资成本。</w:t>
      </w:r>
    </w:p>
    <w:p>
      <w:pPr>
        <w:pStyle w:val="Style17"/>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17"/>
        <w:keepNext w:val="0"/>
        <w:keepLines w:val="0"/>
        <w:widowControl w:val="0"/>
        <w:numPr>
          <w:ilvl w:val="0"/>
          <w:numId w:val="19"/>
        </w:numPr>
        <w:shd w:val="clear" w:color="auto" w:fill="auto"/>
        <w:bidi w:val="0"/>
        <w:spacing w:before="0" w:after="0"/>
        <w:ind w:left="0" w:right="0" w:firstLine="360"/>
        <w:jc w:val="both"/>
      </w:pPr>
      <w:bookmarkStart w:id="878" w:name="bookmark878"/>
      <w:bookmarkEnd w:id="878"/>
      <w:r>
        <w:rPr>
          <w:b/>
          <w:bCs/>
          <w:color w:val="000000"/>
          <w:spacing w:val="0"/>
          <w:w w:val="100"/>
          <w:position w:val="0"/>
        </w:rPr>
        <w:t>后续计量及损益确认方法</w:t>
      </w:r>
    </w:p>
    <w:p>
      <w:pPr>
        <w:pStyle w:val="Style17"/>
        <w:keepNext w:val="0"/>
        <w:keepLines w:val="0"/>
        <w:widowControl w:val="0"/>
        <w:shd w:val="clear" w:color="auto" w:fill="auto"/>
        <w:tabs>
          <w:tab w:pos="745" w:val="left"/>
        </w:tabs>
        <w:bidi w:val="0"/>
        <w:spacing w:before="0" w:after="0" w:line="313" w:lineRule="exact"/>
        <w:ind w:left="0" w:right="0" w:firstLine="3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17"/>
        <w:keepNext w:val="0"/>
        <w:keepLines w:val="0"/>
        <w:widowControl w:val="0"/>
        <w:shd w:val="clear" w:color="auto" w:fill="auto"/>
        <w:tabs>
          <w:tab w:pos="745" w:val="left"/>
        </w:tabs>
        <w:bidi w:val="0"/>
        <w:spacing w:before="0" w:after="0" w:line="313" w:lineRule="exact"/>
        <w:ind w:left="0" w:right="0" w:firstLine="3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w:t>
      </w:r>
      <w:r>
        <w:rPr>
          <w:rFonts w:ascii="Times New Roman" w:eastAsia="Times New Roman" w:hAnsi="Times New Roman" w:cs="Times New Roman"/>
          <w:color w:val="000000"/>
          <w:spacing w:val="0"/>
          <w:w w:val="100"/>
          <w:position w:val="0"/>
        </w:rPr>
        <w:t>“</w:t>
      </w:r>
      <w:r>
        <w:rPr>
          <w:color w:val="000000"/>
          <w:spacing w:val="0"/>
          <w:w w:val="100"/>
          <w:position w:val="0"/>
        </w:rPr>
        <w:t>五、同一控制下和非同一控制下企业合并的会计处 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六、合并财务报表的编制方法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7"/>
        <w:keepNext w:val="0"/>
        <w:keepLines w:val="0"/>
        <w:widowControl w:val="0"/>
        <w:shd w:val="clear" w:color="auto" w:fill="auto"/>
        <w:tabs>
          <w:tab w:pos="745" w:val="left"/>
        </w:tabs>
        <w:bidi w:val="0"/>
        <w:spacing w:before="0" w:after="0" w:line="314" w:lineRule="exact"/>
        <w:ind w:left="0" w:right="0" w:firstLine="3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处置长期股权投资，其账面价值与实际取得价款的差额，计入当期损益。</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17"/>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29"/>
        <w:keepNext/>
        <w:keepLines/>
        <w:widowControl w:val="0"/>
        <w:shd w:val="clear" w:color="auto" w:fill="auto"/>
        <w:tabs>
          <w:tab w:pos="486" w:val="left"/>
        </w:tabs>
        <w:bidi w:val="0"/>
        <w:spacing w:before="0" w:after="2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2"/>
      <w:bookmarkEnd w:id="883"/>
      <w:bookmarkEnd w:id="885"/>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6" w:val="left"/>
        </w:tabs>
        <w:bidi w:val="0"/>
        <w:spacing w:before="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86"/>
      <w:bookmarkEnd w:id="887"/>
      <w:bookmarkEnd w:id="889"/>
    </w:p>
    <w:p>
      <w:pPr>
        <w:pStyle w:val="Style29"/>
        <w:keepNext/>
        <w:keepLines/>
        <w:widowControl w:val="0"/>
        <w:shd w:val="clear" w:color="auto" w:fill="auto"/>
        <w:bidi w:val="0"/>
        <w:spacing w:before="0" w:after="260" w:line="240" w:lineRule="auto"/>
        <w:ind w:left="0" w:right="0" w:firstLine="0"/>
        <w:jc w:val="left"/>
      </w:pPr>
      <w:bookmarkStart w:id="886" w:name="bookmark886"/>
      <w:bookmarkStart w:id="887" w:name="bookmark887"/>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6"/>
      <w:bookmarkEnd w:id="887"/>
      <w:bookmarkEnd w:id="891"/>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7"/>
        <w:keepNext w:val="0"/>
        <w:keepLines w:val="0"/>
        <w:widowControl w:val="0"/>
        <w:shd w:val="clear" w:color="auto" w:fill="auto"/>
        <w:tabs>
          <w:tab w:pos="445" w:val="left"/>
        </w:tabs>
        <w:bidi w:val="0"/>
        <w:spacing w:before="0" w:after="0" w:line="313" w:lineRule="exact"/>
        <w:ind w:left="0" w:right="0" w:firstLine="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7"/>
        <w:keepNext w:val="0"/>
        <w:keepLines w:val="0"/>
        <w:widowControl w:val="0"/>
        <w:shd w:val="clear" w:color="auto" w:fill="auto"/>
        <w:tabs>
          <w:tab w:pos="445" w:val="left"/>
        </w:tabs>
        <w:bidi w:val="0"/>
        <w:spacing w:before="0" w:after="380" w:line="313" w:lineRule="exact"/>
        <w:ind w:left="0" w:right="0" w:firstLine="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9"/>
        <w:keepNext/>
        <w:keepLines/>
        <w:widowControl w:val="0"/>
        <w:shd w:val="clear" w:color="auto" w:fill="auto"/>
        <w:bidi w:val="0"/>
        <w:spacing w:before="0" w:after="32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4"/>
      <w:bookmarkEnd w:id="895"/>
      <w:bookmarkEnd w:id="89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专用网络设备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bl>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8"/>
      <w:bookmarkEnd w:id="899"/>
      <w:bookmarkEnd w:id="901"/>
    </w:p>
    <w:p>
      <w:pPr>
        <w:pStyle w:val="Style17"/>
        <w:keepNext w:val="0"/>
        <w:keepLines w:val="0"/>
        <w:widowControl w:val="0"/>
        <w:shd w:val="clear" w:color="auto" w:fill="auto"/>
        <w:bidi w:val="0"/>
        <w:spacing w:before="0" w:after="380" w:line="305" w:lineRule="exact"/>
        <w:ind w:left="0" w:right="0" w:firstLine="0"/>
        <w:jc w:val="both"/>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29"/>
        <w:keepNext/>
        <w:keepLines/>
        <w:widowControl w:val="0"/>
        <w:shd w:val="clear" w:color="auto" w:fill="auto"/>
        <w:tabs>
          <w:tab w:pos="486" w:val="left"/>
        </w:tabs>
        <w:bidi w:val="0"/>
        <w:spacing w:before="0" w:after="26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2"/>
      <w:bookmarkEnd w:id="903"/>
      <w:bookmarkEnd w:id="905"/>
    </w:p>
    <w:p>
      <w:pPr>
        <w:pStyle w:val="Style17"/>
        <w:keepNext w:val="0"/>
        <w:keepLines w:val="0"/>
        <w:widowControl w:val="0"/>
        <w:shd w:val="clear" w:color="auto" w:fill="auto"/>
        <w:bidi w:val="0"/>
        <w:spacing w:before="0" w:after="380" w:line="311" w:lineRule="exact"/>
        <w:ind w:left="0" w:right="0" w:firstLine="200"/>
        <w:jc w:val="both"/>
      </w:pPr>
      <w:r>
        <w:rPr>
          <w:color w:val="000000"/>
          <w:spacing w:val="0"/>
          <w:w w:val="100"/>
          <w:position w:val="0"/>
        </w:rPr>
        <w:t>在建工程项目按建造该项资产达到预定可使用状态前所发生的必要支出，作为固定资产的入账价值。所建造的固定资产在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29"/>
        <w:keepNext/>
        <w:keepLines/>
        <w:widowControl w:val="0"/>
        <w:shd w:val="clear" w:color="auto" w:fill="auto"/>
        <w:tabs>
          <w:tab w:pos="486" w:val="left"/>
        </w:tabs>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6"/>
      <w:bookmarkEnd w:id="907"/>
      <w:bookmarkEnd w:id="909"/>
    </w:p>
    <w:p>
      <w:pPr>
        <w:pStyle w:val="Style17"/>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0"/>
      <w:bookmarkEnd w:id="911"/>
      <w:bookmarkEnd w:id="91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4"/>
      <w:bookmarkEnd w:id="915"/>
      <w:bookmarkEnd w:id="91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8"/>
      <w:bookmarkEnd w:id="919"/>
      <w:bookmarkEnd w:id="921"/>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在租赁期开始日，本公司对除短期租赁和低价值资产租赁以外的租赁确认使用权资产。使用权资产按照成本进行初始计量。 该成本包括：</w:t>
      </w:r>
    </w:p>
    <w:p>
      <w:pPr>
        <w:pStyle w:val="Style17"/>
        <w:keepNext w:val="0"/>
        <w:keepLines w:val="0"/>
        <w:widowControl w:val="0"/>
        <w:numPr>
          <w:ilvl w:val="0"/>
          <w:numId w:val="21"/>
        </w:numPr>
        <w:shd w:val="clear" w:color="auto" w:fill="auto"/>
        <w:tabs>
          <w:tab w:pos="383" w:val="left"/>
        </w:tabs>
        <w:bidi w:val="0"/>
        <w:spacing w:before="0" w:after="0" w:line="313" w:lineRule="exact"/>
        <w:ind w:left="0" w:right="0" w:firstLine="0"/>
        <w:jc w:val="left"/>
      </w:pPr>
      <w:bookmarkStart w:id="922" w:name="bookmark922"/>
      <w:bookmarkEnd w:id="922"/>
      <w:r>
        <w:rPr>
          <w:color w:val="000000"/>
          <w:spacing w:val="0"/>
          <w:w w:val="100"/>
          <w:position w:val="0"/>
        </w:rPr>
        <w:t>租赁负债的初始计量金额；</w:t>
      </w:r>
    </w:p>
    <w:p>
      <w:pPr>
        <w:pStyle w:val="Style17"/>
        <w:keepNext w:val="0"/>
        <w:keepLines w:val="0"/>
        <w:widowControl w:val="0"/>
        <w:numPr>
          <w:ilvl w:val="0"/>
          <w:numId w:val="21"/>
        </w:numPr>
        <w:shd w:val="clear" w:color="auto" w:fill="auto"/>
        <w:tabs>
          <w:tab w:pos="383" w:val="left"/>
        </w:tabs>
        <w:bidi w:val="0"/>
        <w:spacing w:before="0" w:after="0" w:line="313" w:lineRule="exact"/>
        <w:ind w:left="0" w:right="0" w:firstLine="0"/>
        <w:jc w:val="left"/>
      </w:pPr>
      <w:bookmarkStart w:id="923" w:name="bookmark923"/>
      <w:bookmarkEnd w:id="923"/>
      <w:r>
        <w:rPr>
          <w:color w:val="000000"/>
          <w:spacing w:val="0"/>
          <w:w w:val="100"/>
          <w:position w:val="0"/>
        </w:rPr>
        <w:t>在租赁期开始日或之前支付的租赁付款额，存在租赁激励的，扣除已享受的租赁激励相关金额；</w:t>
      </w:r>
    </w:p>
    <w:p>
      <w:pPr>
        <w:pStyle w:val="Style17"/>
        <w:keepNext w:val="0"/>
        <w:keepLines w:val="0"/>
        <w:widowControl w:val="0"/>
        <w:numPr>
          <w:ilvl w:val="0"/>
          <w:numId w:val="21"/>
        </w:numPr>
        <w:shd w:val="clear" w:color="auto" w:fill="auto"/>
        <w:tabs>
          <w:tab w:pos="383" w:val="left"/>
        </w:tabs>
        <w:bidi w:val="0"/>
        <w:spacing w:before="0" w:after="0" w:line="313" w:lineRule="exact"/>
        <w:ind w:left="0" w:right="0" w:firstLine="0"/>
        <w:jc w:val="left"/>
      </w:pPr>
      <w:bookmarkStart w:id="924" w:name="bookmark924"/>
      <w:bookmarkEnd w:id="924"/>
      <w:r>
        <w:rPr>
          <w:color w:val="000000"/>
          <w:spacing w:val="0"/>
          <w:w w:val="100"/>
          <w:position w:val="0"/>
        </w:rPr>
        <w:t>本公司发生的初始直接费用；</w:t>
      </w:r>
    </w:p>
    <w:p>
      <w:pPr>
        <w:pStyle w:val="Style17"/>
        <w:keepNext w:val="0"/>
        <w:keepLines w:val="0"/>
        <w:widowControl w:val="0"/>
        <w:numPr>
          <w:ilvl w:val="0"/>
          <w:numId w:val="21"/>
        </w:numPr>
        <w:shd w:val="clear" w:color="auto" w:fill="auto"/>
        <w:tabs>
          <w:tab w:pos="383" w:val="left"/>
        </w:tabs>
        <w:bidi w:val="0"/>
        <w:spacing w:before="0" w:after="0" w:line="313" w:lineRule="exact"/>
        <w:ind w:left="440" w:right="0" w:hanging="440"/>
        <w:jc w:val="left"/>
      </w:pPr>
      <w:bookmarkStart w:id="925" w:name="bookmark925"/>
      <w:bookmarkEnd w:id="925"/>
      <w:r>
        <w:rPr>
          <w:color w:val="000000"/>
          <w:spacing w:val="0"/>
          <w:w w:val="100"/>
          <w:position w:val="0"/>
        </w:rPr>
        <w:t>本公司为拆卸及移除租赁资产、复原租赁资产所在场地或将租赁资产恢复至租赁条款约定状态预计将发生的成本，但 不包括属于为生产存货而发生的成本。</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本公司后续采用直线法对使用权资产计提折旧。对能够合理确定租赁期届满时取得租赁资产所有权的，本公司在租赁资产剩 余使用寿命内计提折旧；否则，租赁资产在租赁期与租赁资产剩余使用寿命两者孰短的期间内计提折旧。</w:t>
      </w:r>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所述原则来确定使用权资产是否已发生减值，并对已识别的减值损失进行会计 处理。</w:t>
      </w:r>
    </w:p>
    <w:p>
      <w:pPr>
        <w:pStyle w:val="Style29"/>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26"/>
      <w:bookmarkEnd w:id="927"/>
      <w:bookmarkEnd w:id="929"/>
    </w:p>
    <w:p>
      <w:pPr>
        <w:pStyle w:val="Style29"/>
        <w:keepNext/>
        <w:keepLines/>
        <w:widowControl w:val="0"/>
        <w:numPr>
          <w:ilvl w:val="0"/>
          <w:numId w:val="23"/>
        </w:numPr>
        <w:shd w:val="clear" w:color="auto" w:fill="auto"/>
        <w:bidi w:val="0"/>
        <w:spacing w:before="0" w:after="280" w:line="240" w:lineRule="auto"/>
        <w:ind w:left="0" w:right="0" w:firstLine="0"/>
        <w:jc w:val="left"/>
      </w:pPr>
      <w:bookmarkStart w:id="926" w:name="bookmark926"/>
      <w:bookmarkStart w:id="927" w:name="bookmark927"/>
      <w:bookmarkStart w:id="930" w:name="bookmark930"/>
      <w:bookmarkStart w:id="931" w:name="bookmark931"/>
      <w:bookmarkEnd w:id="930"/>
      <w:r>
        <w:rPr>
          <w:color w:val="000000"/>
          <w:spacing w:val="0"/>
          <w:w w:val="100"/>
          <w:position w:val="0"/>
        </w:rPr>
        <w:t>计价方法、使用寿命、减值测试</w:t>
      </w:r>
      <w:bookmarkEnd w:id="926"/>
      <w:bookmarkEnd w:id="927"/>
      <w:bookmarkEnd w:id="931"/>
    </w:p>
    <w:p>
      <w:pPr>
        <w:pStyle w:val="Style17"/>
        <w:keepNext w:val="0"/>
        <w:keepLines w:val="0"/>
        <w:widowControl w:val="0"/>
        <w:numPr>
          <w:ilvl w:val="0"/>
          <w:numId w:val="25"/>
        </w:numPr>
        <w:shd w:val="clear" w:color="auto" w:fill="auto"/>
        <w:bidi w:val="0"/>
        <w:spacing w:before="0" w:after="0" w:line="311" w:lineRule="exact"/>
        <w:ind w:left="0" w:right="0" w:firstLine="0"/>
        <w:jc w:val="left"/>
      </w:pPr>
      <w:bookmarkStart w:id="932" w:name="bookmark932"/>
      <w:bookmarkEnd w:id="932"/>
      <w:r>
        <w:rPr>
          <w:b/>
          <w:bCs/>
          <w:color w:val="000000"/>
          <w:spacing w:val="0"/>
          <w:w w:val="100"/>
          <w:position w:val="0"/>
        </w:rPr>
        <w:t>无形资产的计价方法</w:t>
      </w:r>
    </w:p>
    <w:p>
      <w:pPr>
        <w:pStyle w:val="Style17"/>
        <w:keepNext w:val="0"/>
        <w:keepLines w:val="0"/>
        <w:widowControl w:val="0"/>
        <w:numPr>
          <w:ilvl w:val="0"/>
          <w:numId w:val="27"/>
        </w:numPr>
        <w:shd w:val="clear" w:color="auto" w:fill="auto"/>
        <w:tabs>
          <w:tab w:pos="905" w:val="left"/>
        </w:tabs>
        <w:bidi w:val="0"/>
        <w:spacing w:before="0" w:after="0" w:line="311" w:lineRule="exact"/>
        <w:ind w:left="0" w:right="0" w:firstLine="460"/>
        <w:jc w:val="left"/>
      </w:pPr>
      <w:bookmarkStart w:id="933" w:name="bookmark933"/>
      <w:bookmarkEnd w:id="933"/>
      <w:r>
        <w:rPr>
          <w:color w:val="000000"/>
          <w:spacing w:val="0"/>
          <w:w w:val="100"/>
          <w:position w:val="0"/>
        </w:rPr>
        <w:t>公司取得无形资产时按成本进行初始计量；</w:t>
      </w:r>
    </w:p>
    <w:p>
      <w:pPr>
        <w:pStyle w:val="Style17"/>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 债务重组取得债务人用以抵债的无形资产，以所放弃债权的公允价值和可直接归属于使该资产达到预定用途所发生的税金 等其他成本确定其入账价值，并将所放弃债权的公允价值与账面价值之间的差额，计入当期损益。</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在非货币性资产交换具有商业实质，且换入资产或换出资产的公允价值能够可靠计量时，以公允价值为基础计量。如换入 资产和换出资产的公允价值均能可靠计量的，对于换入的无形资产，以换出资产的公允价值和应支付的相关税费作为换入 的无形资产的初始投资成本，除非有确凿证据表明换入资产的公允价值更加可靠。非货币性资产交换不具有商业实质，或 换入资产和换出资产的公允价值均不能可靠计量的，对于换入的无形资产，以换出资产的账面价值和应支付的相关税费作 为换入无形资产的初始投资成本。</w:t>
      </w:r>
    </w:p>
    <w:p>
      <w:pPr>
        <w:pStyle w:val="Style17"/>
        <w:keepNext w:val="0"/>
        <w:keepLines w:val="0"/>
        <w:widowControl w:val="0"/>
        <w:numPr>
          <w:ilvl w:val="0"/>
          <w:numId w:val="27"/>
        </w:numPr>
        <w:shd w:val="clear" w:color="auto" w:fill="auto"/>
        <w:tabs>
          <w:tab w:pos="905" w:val="left"/>
        </w:tabs>
        <w:bidi w:val="0"/>
        <w:spacing w:before="0" w:after="0" w:line="311" w:lineRule="exact"/>
        <w:ind w:left="0" w:right="0" w:firstLine="460"/>
        <w:jc w:val="left"/>
      </w:pPr>
      <w:bookmarkStart w:id="934" w:name="bookmark934"/>
      <w:bookmarkEnd w:id="934"/>
      <w:r>
        <w:rPr>
          <w:color w:val="000000"/>
          <w:spacing w:val="0"/>
          <w:w w:val="100"/>
          <w:position w:val="0"/>
        </w:rPr>
        <w:t>后续计量</w:t>
      </w:r>
    </w:p>
    <w:p>
      <w:pPr>
        <w:pStyle w:val="Style17"/>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在取得无形资产时分析判断其使用寿命。</w:t>
      </w:r>
    </w:p>
    <w:p>
      <w:pPr>
        <w:pStyle w:val="Style17"/>
        <w:keepNext w:val="0"/>
        <w:keepLines w:val="0"/>
        <w:widowControl w:val="0"/>
        <w:shd w:val="clear" w:color="auto" w:fill="auto"/>
        <w:bidi w:val="0"/>
        <w:spacing w:before="0" w:after="380" w:line="311" w:lineRule="exact"/>
        <w:ind w:left="0" w:right="0" w:firstLine="460"/>
        <w:jc w:val="left"/>
      </w:pPr>
      <w:r>
        <w:rPr>
          <w:color w:val="000000"/>
          <w:spacing w:val="0"/>
          <w:w w:val="100"/>
          <w:position w:val="0"/>
        </w:rPr>
        <w:t>对于使用寿命有限的无形资产，在为企业带来经济利益的期限内按直线法摊销；无法预见无形资产为企业带来经济利 益期限的，视为使用寿命不确定的无形资产，不予摊销。</w:t>
      </w:r>
    </w:p>
    <w:p>
      <w:pPr>
        <w:pStyle w:val="Style17"/>
        <w:keepNext w:val="0"/>
        <w:keepLines w:val="0"/>
        <w:widowControl w:val="0"/>
        <w:numPr>
          <w:ilvl w:val="0"/>
          <w:numId w:val="25"/>
        </w:numPr>
        <w:shd w:val="clear" w:color="auto" w:fill="auto"/>
        <w:bidi w:val="0"/>
        <w:spacing w:before="0" w:after="0" w:line="240" w:lineRule="auto"/>
        <w:ind w:left="0" w:right="0" w:firstLine="0"/>
        <w:jc w:val="left"/>
      </w:pPr>
      <w:bookmarkStart w:id="935" w:name="bookmark935"/>
      <w:bookmarkEnd w:id="935"/>
      <w:r>
        <w:rPr>
          <w:b/>
          <w:bCs/>
          <w:color w:val="000000"/>
          <w:spacing w:val="0"/>
          <w:w w:val="100"/>
          <w:position w:val="0"/>
        </w:rPr>
        <w:t>使用</w:t>
      </w:r>
      <w:r>
        <w:rPr>
          <w:b/>
          <w:bCs/>
          <w:color w:val="000000"/>
          <w:spacing w:val="0"/>
          <w:w w:val="100"/>
          <w:position w:val="0"/>
          <w:u w:val="single"/>
        </w:rPr>
        <w:t>寿命有限的无形资产的使用寿命估计情况</w:t>
      </w:r>
    </w:p>
    <w:p>
      <w:pPr>
        <w:pStyle w:val="Style17"/>
        <w:keepNext w:val="0"/>
        <w:keepLines w:val="0"/>
        <w:widowControl w:val="0"/>
        <w:shd w:val="clear" w:color="auto" w:fill="auto"/>
        <w:tabs>
          <w:tab w:pos="2122" w:val="left"/>
          <w:tab w:pos="4862" w:val="left"/>
        </w:tabs>
        <w:bidi w:val="0"/>
        <w:spacing w:before="0" w:after="340" w:line="240" w:lineRule="auto"/>
        <w:ind w:left="0" w:right="0" w:firstLine="0"/>
        <w:jc w:val="center"/>
      </w:pPr>
      <w:r>
        <w:rPr>
          <w:color w:val="000000"/>
          <w:spacing w:val="0"/>
          <w:w w:val="100"/>
          <w:position w:val="0"/>
        </w:rPr>
        <w:t>项目</w:t>
        <w:tab/>
        <w:t>预计使用寿命</w:t>
        <w:tab/>
        <w:t>依据</w:t>
      </w:r>
    </w:p>
    <w:p>
      <w:pPr>
        <w:pStyle w:val="Style17"/>
        <w:keepNext w:val="0"/>
        <w:keepLines w:val="0"/>
        <w:widowControl w:val="0"/>
        <w:shd w:val="clear" w:color="auto" w:fill="auto"/>
        <w:tabs>
          <w:tab w:pos="4250" w:val="left"/>
          <w:tab w:pos="5586" w:val="left"/>
        </w:tabs>
        <w:bidi w:val="0"/>
        <w:spacing w:before="0" w:after="380" w:line="240" w:lineRule="auto"/>
        <w:ind w:left="0" w:right="0" w:firstLine="640"/>
        <w:jc w:val="both"/>
      </w:pPr>
      <w:r>
        <w:rPr>
          <w:color w:val="000000"/>
          <w:spacing w:val="0"/>
          <w:w w:val="100"/>
          <w:position w:val="0"/>
        </w:rPr>
        <w:t>财务及办公软件</w:t>
        <w:tab/>
      </w:r>
      <w:r>
        <w:rPr>
          <w:rFonts w:ascii="Times New Roman" w:eastAsia="Times New Roman" w:hAnsi="Times New Roman" w:cs="Times New Roman"/>
          <w:color w:val="000000"/>
          <w:spacing w:val="0"/>
          <w:w w:val="100"/>
          <w:position w:val="0"/>
        </w:rPr>
        <w:t>36-60</w:t>
      </w:r>
      <w:r>
        <w:rPr>
          <w:color w:val="000000"/>
          <w:spacing w:val="0"/>
          <w:w w:val="100"/>
          <w:position w:val="0"/>
        </w:rPr>
        <w:t>个月</w:t>
        <w:tab/>
        <w:t>预计给企业带来经济利益的期限</w:t>
      </w:r>
    </w:p>
    <w:p>
      <w:pPr>
        <w:pStyle w:val="Style17"/>
        <w:keepNext w:val="0"/>
        <w:keepLines w:val="0"/>
        <w:widowControl w:val="0"/>
        <w:numPr>
          <w:ilvl w:val="0"/>
          <w:numId w:val="25"/>
        </w:numPr>
        <w:shd w:val="clear" w:color="auto" w:fill="auto"/>
        <w:bidi w:val="0"/>
        <w:spacing w:before="0" w:after="0" w:line="312" w:lineRule="exact"/>
        <w:ind w:left="0" w:right="0" w:firstLine="0"/>
        <w:jc w:val="left"/>
      </w:pPr>
      <w:bookmarkStart w:id="936" w:name="bookmark936"/>
      <w:bookmarkEnd w:id="936"/>
      <w:r>
        <w:rPr>
          <w:b/>
          <w:bCs/>
          <w:color w:val="000000"/>
          <w:spacing w:val="0"/>
          <w:w w:val="100"/>
          <w:position w:val="0"/>
        </w:rPr>
        <w:t>使用寿命不确定的无形资产的判断依据以及对其使用寿命进行复核的程序</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截至资产负债表日，本公司没有使用寿命不确定的无形资产。</w:t>
      </w:r>
    </w:p>
    <w:p>
      <w:pPr>
        <w:pStyle w:val="Style29"/>
        <w:keepNext/>
        <w:keepLines/>
        <w:widowControl w:val="0"/>
        <w:shd w:val="clear" w:color="auto" w:fill="auto"/>
        <w:bidi w:val="0"/>
        <w:spacing w:before="0" w:after="28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7"/>
      <w:bookmarkEnd w:id="938"/>
      <w:bookmarkEnd w:id="940"/>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86" w:val="left"/>
        </w:tabs>
        <w:bidi w:val="0"/>
        <w:spacing w:before="0" w:after="28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41"/>
      <w:bookmarkEnd w:id="942"/>
      <w:bookmarkEnd w:id="944"/>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长期股权投资、固定资产、在建工程、使用权资产、使用寿命有限的无形资产、油气资产等长期资产，于资产负债表日 存在减值迹象的，进行减值测试。减值测试结果表明资产的可收回金额低于其账面价值的，按其差额计提减值准备并计入减 值损失。可收回金额为资产的公允价值减去处置费用后的净额与资产预计未来现金流量的现值两者之间的较高者。资产减值 准备按单项资产为基础计算并确认，如果难以对单项资产的可收回金额进行估计的，以该资产所属的资产组确定资产组的可 收回金额。资产组是能够独立产生现金流入的最小资产组合。</w:t>
      </w:r>
    </w:p>
    <w:p>
      <w:pPr>
        <w:pStyle w:val="Style17"/>
        <w:keepNext w:val="0"/>
        <w:keepLines w:val="0"/>
        <w:widowControl w:val="0"/>
        <w:shd w:val="clear" w:color="auto" w:fill="auto"/>
        <w:bidi w:val="0"/>
        <w:spacing w:before="0" w:after="0" w:line="271"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上述资产减值损失一经确认，在以后会计期间不予转回。</w:t>
      </w:r>
    </w:p>
    <w:p>
      <w:pPr>
        <w:pStyle w:val="Style29"/>
        <w:keepNext/>
        <w:keepLines/>
        <w:widowControl w:val="0"/>
        <w:shd w:val="clear" w:color="auto" w:fill="auto"/>
        <w:tabs>
          <w:tab w:pos="486"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5"/>
      <w:bookmarkEnd w:id="946"/>
      <w:bookmarkEnd w:id="948"/>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长期待摊费用为已经发生但应由本期和以后各期负担的分摊期限在一年以上的各项费用。本公司长期待摊费用包括装修费。</w:t>
      </w:r>
    </w:p>
    <w:p>
      <w:pPr>
        <w:pStyle w:val="Style17"/>
        <w:keepNext w:val="0"/>
        <w:keepLines w:val="0"/>
        <w:widowControl w:val="0"/>
        <w:numPr>
          <w:ilvl w:val="0"/>
          <w:numId w:val="29"/>
        </w:numPr>
        <w:shd w:val="clear" w:color="auto" w:fill="auto"/>
        <w:tabs>
          <w:tab w:pos="313" w:val="left"/>
        </w:tabs>
        <w:bidi w:val="0"/>
        <w:spacing w:before="0" w:after="0"/>
        <w:ind w:left="0" w:right="0" w:firstLine="0"/>
        <w:jc w:val="left"/>
      </w:pPr>
      <w:bookmarkStart w:id="949" w:name="bookmark949"/>
      <w:bookmarkEnd w:id="949"/>
      <w:r>
        <w:rPr>
          <w:b/>
          <w:bCs/>
          <w:color w:val="000000"/>
          <w:spacing w:val="0"/>
          <w:w w:val="100"/>
          <w:position w:val="0"/>
        </w:rPr>
        <w:t>摊销方法</w:t>
      </w:r>
    </w:p>
    <w:p>
      <w:pPr>
        <w:pStyle w:val="Style17"/>
        <w:keepNext w:val="0"/>
        <w:keepLines w:val="0"/>
        <w:widowControl w:val="0"/>
        <w:shd w:val="clear" w:color="auto" w:fill="auto"/>
        <w:bidi w:val="0"/>
        <w:spacing w:before="0" w:after="100" w:line="312" w:lineRule="exact"/>
        <w:ind w:left="0" w:right="0" w:firstLine="160"/>
        <w:jc w:val="left"/>
      </w:pPr>
      <w:r>
        <w:rPr>
          <w:color w:val="000000"/>
          <w:spacing w:val="0"/>
          <w:w w:val="100"/>
          <w:position w:val="0"/>
        </w:rPr>
        <w:t>长期待摊费用在受益期内平均摊销。</w:t>
      </w:r>
    </w:p>
    <w:p>
      <w:pPr>
        <w:pStyle w:val="Style17"/>
        <w:keepNext w:val="0"/>
        <w:keepLines w:val="0"/>
        <w:widowControl w:val="0"/>
        <w:numPr>
          <w:ilvl w:val="0"/>
          <w:numId w:val="29"/>
        </w:numPr>
        <w:shd w:val="clear" w:color="auto" w:fill="auto"/>
        <w:tabs>
          <w:tab w:pos="325" w:val="left"/>
        </w:tabs>
        <w:bidi w:val="0"/>
        <w:spacing w:before="0" w:after="0"/>
        <w:ind w:left="0" w:right="0" w:firstLine="0"/>
        <w:jc w:val="left"/>
      </w:pPr>
      <w:bookmarkStart w:id="950" w:name="bookmark950"/>
      <w:bookmarkEnd w:id="950"/>
      <w:r>
        <w:rPr>
          <w:b/>
          <w:bCs/>
          <w:color w:val="000000"/>
          <w:spacing w:val="0"/>
          <w:w w:val="100"/>
          <w:position w:val="0"/>
        </w:rPr>
        <w:t>摊销年限</w:t>
      </w:r>
    </w:p>
    <w:p>
      <w:pPr>
        <w:pStyle w:val="Style17"/>
        <w:keepNext w:val="0"/>
        <w:keepLines w:val="0"/>
        <w:widowControl w:val="0"/>
        <w:shd w:val="clear" w:color="auto" w:fill="auto"/>
        <w:bidi w:val="0"/>
        <w:spacing w:before="0" w:after="380" w:line="312" w:lineRule="exact"/>
        <w:ind w:left="0" w:right="0" w:firstLine="160"/>
        <w:jc w:val="left"/>
      </w:pPr>
      <w:r>
        <w:rPr>
          <w:color w:val="000000"/>
          <w:spacing w:val="0"/>
          <w:w w:val="100"/>
          <w:position w:val="0"/>
        </w:rPr>
        <w:t>本公司长期待摊费用的摊销年限为：</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29"/>
        <w:keepNext/>
        <w:keepLines/>
        <w:widowControl w:val="0"/>
        <w:shd w:val="clear" w:color="auto" w:fill="auto"/>
        <w:tabs>
          <w:tab w:pos="486"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1"/>
      <w:bookmarkEnd w:id="952"/>
      <w:bookmarkEnd w:id="954"/>
    </w:p>
    <w:p>
      <w:pPr>
        <w:pStyle w:val="Style17"/>
        <w:keepNext w:val="0"/>
        <w:keepLines w:val="0"/>
        <w:widowControl w:val="0"/>
        <w:shd w:val="clear" w:color="auto" w:fill="auto"/>
        <w:bidi w:val="0"/>
        <w:spacing w:before="0" w:after="280" w:line="307"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9"/>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55"/>
      <w:bookmarkEnd w:id="956"/>
      <w:bookmarkEnd w:id="958"/>
    </w:p>
    <w:p>
      <w:pPr>
        <w:pStyle w:val="Style17"/>
        <w:keepNext w:val="0"/>
        <w:keepLines w:val="0"/>
        <w:widowControl w:val="0"/>
        <w:shd w:val="clear" w:color="auto" w:fill="auto"/>
        <w:bidi w:val="0"/>
        <w:spacing w:before="0" w:after="0" w:line="240" w:lineRule="auto"/>
        <w:ind w:left="0" w:right="0" w:firstLine="0"/>
        <w:jc w:val="left"/>
      </w:pPr>
      <w:bookmarkStart w:id="959" w:name="bookmark959"/>
      <w:r>
        <w:rPr>
          <w:b/>
          <w:bCs/>
          <w:color w:val="000000"/>
          <w:spacing w:val="0"/>
          <w:w w:val="100"/>
          <w:position w:val="0"/>
        </w:rPr>
        <w:t>（</w:t>
      </w:r>
      <w:bookmarkEnd w:id="959"/>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）短期薪酬的会计处理方法 </w:t>
      </w:r>
      <w:r>
        <w:rPr>
          <w:color w:val="000000"/>
          <w:spacing w:val="0"/>
          <w:w w:val="100"/>
          <w:position w:val="0"/>
        </w:rPr>
        <w:t>本公司在职工为本公司提供服务的会计期间，将实际发生的短期薪酬确认为负债，并计入当期损益或相关资产成本。</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17"/>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本公司发生的职工福利费，在实际发生时根据实际发生额计入当期损益或相关资产成本，其中，非货币性福利按照公允价值 计量。</w:t>
      </w:r>
    </w:p>
    <w:p>
      <w:pPr>
        <w:pStyle w:val="Style17"/>
        <w:keepNext w:val="0"/>
        <w:keepLines w:val="0"/>
        <w:widowControl w:val="0"/>
        <w:shd w:val="clear" w:color="auto" w:fill="auto"/>
        <w:bidi w:val="0"/>
        <w:spacing w:before="0" w:after="280" w:line="312" w:lineRule="exact"/>
        <w:ind w:left="0" w:right="0" w:firstLine="0"/>
        <w:jc w:val="left"/>
      </w:pPr>
      <w:bookmarkStart w:id="960" w:name="bookmark960"/>
      <w:r>
        <w:rPr>
          <w:b/>
          <w:bCs/>
          <w:color w:val="000000"/>
          <w:spacing w:val="0"/>
          <w:w w:val="100"/>
          <w:position w:val="0"/>
        </w:rPr>
        <w:t>（</w:t>
      </w:r>
      <w:bookmarkEnd w:id="960"/>
      <w:r>
        <w:rPr>
          <w:rFonts w:ascii="Times New Roman" w:eastAsia="Times New Roman" w:hAnsi="Times New Roman" w:cs="Times New Roman"/>
          <w:b/>
          <w:bCs/>
          <w:color w:val="000000"/>
          <w:spacing w:val="0"/>
          <w:w w:val="100"/>
          <w:position w:val="0"/>
        </w:rPr>
        <w:t>2</w:t>
      </w:r>
      <w:r>
        <w:rPr>
          <w:b/>
          <w:bCs/>
          <w:color w:val="000000"/>
          <w:spacing w:val="0"/>
          <w:w w:val="100"/>
          <w:position w:val="0"/>
        </w:rPr>
        <w:t>）离职后福利的会计处理方法</w:t>
      </w:r>
    </w:p>
    <w:p>
      <w:pPr>
        <w:pStyle w:val="Style17"/>
        <w:keepNext w:val="0"/>
        <w:keepLines w:val="0"/>
        <w:widowControl w:val="0"/>
        <w:shd w:val="clear" w:color="auto" w:fill="auto"/>
        <w:tabs>
          <w:tab w:pos="445" w:val="left"/>
        </w:tabs>
        <w:bidi w:val="0"/>
        <w:spacing w:before="0" w:after="0" w:line="312" w:lineRule="exact"/>
        <w:ind w:left="0" w:right="0" w:firstLine="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17"/>
        <w:keepNext w:val="0"/>
        <w:keepLines w:val="0"/>
        <w:widowControl w:val="0"/>
        <w:shd w:val="clear" w:color="auto" w:fill="auto"/>
        <w:tabs>
          <w:tab w:pos="445" w:val="left"/>
        </w:tabs>
        <w:bidi w:val="0"/>
        <w:spacing w:before="0" w:after="0" w:line="312" w:lineRule="exact"/>
        <w:ind w:left="0" w:right="0" w:firstLine="0"/>
        <w:jc w:val="left"/>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1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在设定受益计划结算时，按在结算日确定的设定受益计划义务现值和结算价格两者的差额，确认结算利得或损失。</w:t>
      </w:r>
    </w:p>
    <w:p>
      <w:pPr>
        <w:pStyle w:val="Style17"/>
        <w:keepNext w:val="0"/>
        <w:keepLines w:val="0"/>
        <w:widowControl w:val="0"/>
        <w:shd w:val="clear" w:color="auto" w:fill="auto"/>
        <w:tabs>
          <w:tab w:pos="450" w:val="left"/>
        </w:tabs>
        <w:bidi w:val="0"/>
        <w:spacing w:before="0" w:after="280" w:line="312" w:lineRule="exact"/>
        <w:ind w:left="0" w:right="0" w:firstLine="0"/>
        <w:jc w:val="left"/>
      </w:pPr>
      <w:bookmarkStart w:id="963" w:name="bookmark963"/>
      <w:r>
        <w:rPr>
          <w:b/>
          <w:bCs/>
          <w:color w:val="000000"/>
          <w:spacing w:val="0"/>
          <w:w w:val="100"/>
          <w:position w:val="0"/>
        </w:rPr>
        <w:t>（</w:t>
      </w:r>
      <w:bookmarkEnd w:id="96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17"/>
        <w:keepNext w:val="0"/>
        <w:keepLines w:val="0"/>
        <w:widowControl w:val="0"/>
        <w:shd w:val="clear" w:color="auto" w:fill="auto"/>
        <w:bidi w:val="0"/>
        <w:spacing w:before="0" w:after="280" w:line="324" w:lineRule="exact"/>
        <w:ind w:left="0" w:right="0" w:firstLine="0"/>
        <w:jc w:val="left"/>
      </w:pPr>
      <w:r>
        <w:rPr>
          <w:color w:val="000000"/>
          <w:spacing w:val="0"/>
          <w:w w:val="100"/>
          <w:position w:val="0"/>
        </w:rPr>
        <w:t>本公司向职工提供辞退福利的，在下列两者孰早日确认辞退福利产生的职工薪酬负债，并计入当期损益：公司不能单方面撤 回因解除劳动关系计划或裁减建议所提供的辞退福利时；公司确认与涉及支付辞退福利的重组相关的成本或费用时。</w:t>
      </w:r>
    </w:p>
    <w:p>
      <w:pPr>
        <w:pStyle w:val="Style17"/>
        <w:keepNext w:val="0"/>
        <w:keepLines w:val="0"/>
        <w:widowControl w:val="0"/>
        <w:shd w:val="clear" w:color="auto" w:fill="auto"/>
        <w:tabs>
          <w:tab w:pos="450" w:val="left"/>
        </w:tabs>
        <w:bidi w:val="0"/>
        <w:spacing w:before="0" w:after="280" w:line="312" w:lineRule="exact"/>
        <w:ind w:left="0" w:right="0" w:firstLine="0"/>
        <w:jc w:val="left"/>
      </w:pPr>
      <w:bookmarkStart w:id="964" w:name="bookmark964"/>
      <w:r>
        <w:rPr>
          <w:b/>
          <w:bCs/>
          <w:color w:val="000000"/>
          <w:spacing w:val="0"/>
          <w:w w:val="100"/>
          <w:position w:val="0"/>
        </w:rPr>
        <w:t>（</w:t>
      </w:r>
      <w:bookmarkEnd w:id="96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其他长期职工福利的会计处理方法</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65"/>
      <w:bookmarkEnd w:id="966"/>
      <w:bookmarkEnd w:id="968"/>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在租赁期开始日，本公司对除短期租赁和低价值资产租赁以外的租赁确认租赁负债。租赁负债按照尚未支付的租赁付款额的 现值进行初始计量。租赁付款额包括：</w:t>
      </w:r>
    </w:p>
    <w:p>
      <w:pPr>
        <w:pStyle w:val="Style17"/>
        <w:keepNext w:val="0"/>
        <w:keepLines w:val="0"/>
        <w:widowControl w:val="0"/>
        <w:shd w:val="clear" w:color="auto" w:fill="auto"/>
        <w:bidi w:val="0"/>
        <w:spacing w:before="0" w:after="0" w:line="312" w:lineRule="exact"/>
        <w:ind w:left="1360" w:right="0" w:firstLine="0"/>
        <w:jc w:val="left"/>
      </w:pPr>
      <w:r>
        <w:rPr>
          <w:color w:val="000000"/>
          <w:spacing w:val="0"/>
          <w:w w:val="100"/>
          <w:position w:val="0"/>
        </w:rPr>
        <w:t>-固定付款额（包括实质固定付款额），存在租赁激励的，扣除租赁激励相关金额；</w:t>
      </w:r>
    </w:p>
    <w:p>
      <w:pPr>
        <w:pStyle w:val="Style17"/>
        <w:keepNext w:val="0"/>
        <w:keepLines w:val="0"/>
        <w:widowControl w:val="0"/>
        <w:shd w:val="clear" w:color="auto" w:fill="auto"/>
        <w:bidi w:val="0"/>
        <w:spacing w:before="0" w:after="0" w:line="312" w:lineRule="exact"/>
        <w:ind w:left="1360" w:right="0" w:firstLine="0"/>
        <w:jc w:val="left"/>
      </w:pPr>
      <w:r>
        <w:rPr>
          <w:color w:val="000000"/>
          <w:spacing w:val="0"/>
          <w:w w:val="100"/>
          <w:position w:val="0"/>
        </w:rPr>
        <w:t>-取决于指数或比率的可变租赁付款额；</w:t>
      </w:r>
    </w:p>
    <w:p>
      <w:pPr>
        <w:pStyle w:val="Style17"/>
        <w:keepNext w:val="0"/>
        <w:keepLines w:val="0"/>
        <w:widowControl w:val="0"/>
        <w:shd w:val="clear" w:color="auto" w:fill="auto"/>
        <w:bidi w:val="0"/>
        <w:spacing w:before="0" w:after="0" w:line="312" w:lineRule="exact"/>
        <w:ind w:left="1360" w:right="0" w:firstLine="0"/>
        <w:jc w:val="left"/>
      </w:pPr>
      <w:r>
        <w:rPr>
          <w:color w:val="000000"/>
          <w:spacing w:val="0"/>
          <w:w w:val="100"/>
          <w:position w:val="0"/>
        </w:rPr>
        <w:t>-根据公司提供的担保余值预计应支付的款项；</w:t>
      </w:r>
    </w:p>
    <w:p>
      <w:pPr>
        <w:pStyle w:val="Style17"/>
        <w:keepNext w:val="0"/>
        <w:keepLines w:val="0"/>
        <w:widowControl w:val="0"/>
        <w:shd w:val="clear" w:color="auto" w:fill="auto"/>
        <w:bidi w:val="0"/>
        <w:spacing w:before="0" w:after="0" w:line="312" w:lineRule="exact"/>
        <w:ind w:left="1360" w:right="0" w:firstLine="0"/>
        <w:jc w:val="left"/>
      </w:pPr>
      <w:r>
        <w:rPr>
          <w:color w:val="000000"/>
          <w:spacing w:val="0"/>
          <w:w w:val="100"/>
          <w:position w:val="0"/>
        </w:rPr>
        <w:t>-购买选择权的行权价格，前提是公司合理确定将行使该选择权；</w:t>
      </w:r>
    </w:p>
    <w:p>
      <w:pPr>
        <w:pStyle w:val="Style17"/>
        <w:keepNext w:val="0"/>
        <w:keepLines w:val="0"/>
        <w:widowControl w:val="0"/>
        <w:shd w:val="clear" w:color="auto" w:fill="auto"/>
        <w:bidi w:val="0"/>
        <w:spacing w:before="0" w:after="280" w:line="312" w:lineRule="exact"/>
        <w:ind w:left="1360" w:right="0" w:firstLine="0"/>
        <w:jc w:val="left"/>
      </w:pPr>
      <w:r>
        <w:rPr>
          <w:color w:val="000000"/>
          <w:spacing w:val="0"/>
          <w:w w:val="100"/>
          <w:position w:val="0"/>
        </w:rPr>
        <w:t>-行使终止租赁选择权需支付的款项，前提是租赁期反映出公司将行使终止租赁选择权。</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本公司采用租赁内含利率作为折现率，但如果无法合理确定租赁内含利率的，则采用本公司的增量借款利率作为折现率。 本公司按照固定的周期性利率计算租赁负债在租赁期内各期间的利息费用，并计入当期损益或相关资产成本。</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未纳入租赁负债计量的可变租赁付款额在实际发生时计入当期损益或相关资产成本。</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在租赁期开始日后，发生下列情形的，本公司重新计量租赁负债，并调整相应的使用权资产若使用权资产的账面价值已调减 至零，但租赁负债仍需进一步调减的，将差额计入当期损益：</w:t>
      </w:r>
    </w:p>
    <w:p>
      <w:pPr>
        <w:pStyle w:val="Style17"/>
        <w:keepNext w:val="0"/>
        <w:keepLines w:val="0"/>
        <w:widowControl w:val="0"/>
        <w:shd w:val="clear" w:color="auto" w:fill="auto"/>
        <w:bidi w:val="0"/>
        <w:spacing w:before="0" w:after="0" w:line="314" w:lineRule="exact"/>
        <w:ind w:left="1720" w:right="0" w:hanging="360"/>
        <w:jc w:val="both"/>
      </w:pP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17"/>
        <w:keepNext w:val="0"/>
        <w:keepLines w:val="0"/>
        <w:widowControl w:val="0"/>
        <w:shd w:val="clear" w:color="auto" w:fill="auto"/>
        <w:bidi w:val="0"/>
        <w:spacing w:before="0" w:after="380" w:line="314" w:lineRule="exact"/>
        <w:ind w:left="1720" w:right="0" w:hanging="360"/>
        <w:jc w:val="both"/>
      </w:pP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 款额的变动源自浮动利率变动的，使用修订后的折现率计算现值。</w:t>
      </w:r>
    </w:p>
    <w:p>
      <w:pPr>
        <w:pStyle w:val="Style29"/>
        <w:keepNext/>
        <w:keepLines/>
        <w:widowControl w:val="0"/>
        <w:shd w:val="clear" w:color="auto" w:fill="auto"/>
        <w:tabs>
          <w:tab w:pos="480" w:val="left"/>
        </w:tabs>
        <w:bidi w:val="0"/>
        <w:spacing w:before="0" w:after="10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69"/>
      <w:bookmarkEnd w:id="970"/>
      <w:bookmarkEnd w:id="972"/>
    </w:p>
    <w:p>
      <w:pPr>
        <w:pStyle w:val="Style17"/>
        <w:keepNext w:val="0"/>
        <w:keepLines w:val="0"/>
        <w:widowControl w:val="0"/>
        <w:shd w:val="clear" w:color="auto" w:fill="auto"/>
        <w:bidi w:val="0"/>
        <w:spacing w:before="0" w:after="0" w:line="311" w:lineRule="exact"/>
        <w:ind w:left="0" w:right="0"/>
        <w:jc w:val="left"/>
      </w:pPr>
      <w:r>
        <w:rPr>
          <w:color w:val="000000"/>
          <w:spacing w:val="0"/>
          <w:w w:val="100"/>
          <w:position w:val="0"/>
        </w:rPr>
        <w:t>与或有事项相关的义务同时满足下列条件时，本公司将其确认为预计负债：</w:t>
      </w:r>
    </w:p>
    <w:p>
      <w:pPr>
        <w:pStyle w:val="Style17"/>
        <w:keepNext w:val="0"/>
        <w:keepLines w:val="0"/>
        <w:widowControl w:val="0"/>
        <w:shd w:val="clear" w:color="auto" w:fill="auto"/>
        <w:tabs>
          <w:tab w:pos="820" w:val="left"/>
        </w:tabs>
        <w:bidi w:val="0"/>
        <w:spacing w:before="0" w:after="0" w:line="311" w:lineRule="exact"/>
        <w:ind w:left="0" w:right="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7"/>
        <w:keepNext w:val="0"/>
        <w:keepLines w:val="0"/>
        <w:widowControl w:val="0"/>
        <w:shd w:val="clear" w:color="auto" w:fill="auto"/>
        <w:tabs>
          <w:tab w:pos="820" w:val="left"/>
        </w:tabs>
        <w:bidi w:val="0"/>
        <w:spacing w:before="0" w:after="0" w:line="311" w:lineRule="exact"/>
        <w:ind w:left="0" w:right="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7"/>
        <w:keepNext w:val="0"/>
        <w:keepLines w:val="0"/>
        <w:widowControl w:val="0"/>
        <w:shd w:val="clear" w:color="auto" w:fill="auto"/>
        <w:tabs>
          <w:tab w:pos="820" w:val="left"/>
        </w:tabs>
        <w:bidi w:val="0"/>
        <w:spacing w:before="0" w:after="0" w:line="311" w:lineRule="exact"/>
        <w:ind w:left="0" w:right="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预计负债按履行相关现时义务所需的支出的最佳估计数进行初始计量。</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17"/>
        <w:keepNext w:val="0"/>
        <w:keepLines w:val="0"/>
        <w:widowControl w:val="0"/>
        <w:shd w:val="clear" w:color="auto" w:fill="auto"/>
        <w:bidi w:val="0"/>
        <w:spacing w:before="0" w:after="380" w:line="311"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9"/>
        <w:keepNext/>
        <w:keepLines/>
        <w:widowControl w:val="0"/>
        <w:shd w:val="clear" w:color="auto" w:fill="auto"/>
        <w:tabs>
          <w:tab w:pos="480" w:val="left"/>
        </w:tabs>
        <w:bidi w:val="0"/>
        <w:spacing w:before="0" w:after="26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76"/>
      <w:bookmarkEnd w:id="977"/>
      <w:bookmarkEnd w:id="979"/>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17"/>
        <w:keepNext w:val="0"/>
        <w:keepLines w:val="0"/>
        <w:widowControl w:val="0"/>
        <w:numPr>
          <w:ilvl w:val="0"/>
          <w:numId w:val="31"/>
        </w:numPr>
        <w:shd w:val="clear" w:color="auto" w:fill="auto"/>
        <w:tabs>
          <w:tab w:pos="683" w:val="left"/>
        </w:tabs>
        <w:bidi w:val="0"/>
        <w:spacing w:before="0" w:after="0" w:line="313" w:lineRule="exact"/>
        <w:ind w:left="0" w:right="0"/>
        <w:jc w:val="both"/>
      </w:pPr>
      <w:bookmarkStart w:id="980" w:name="bookmark980"/>
      <w:bookmarkEnd w:id="980"/>
      <w:r>
        <w:rPr>
          <w:b/>
          <w:bCs/>
          <w:color w:val="000000"/>
          <w:spacing w:val="0"/>
          <w:w w:val="100"/>
          <w:position w:val="0"/>
        </w:rPr>
        <w:t>以权益结算的股份支付及权益工具</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17"/>
        <w:keepNext w:val="0"/>
        <w:keepLines w:val="0"/>
        <w:widowControl w:val="0"/>
        <w:numPr>
          <w:ilvl w:val="0"/>
          <w:numId w:val="31"/>
        </w:numPr>
        <w:shd w:val="clear" w:color="auto" w:fill="auto"/>
        <w:tabs>
          <w:tab w:pos="700" w:val="left"/>
        </w:tabs>
        <w:bidi w:val="0"/>
        <w:spacing w:before="0" w:after="40"/>
        <w:ind w:left="0" w:right="0"/>
        <w:jc w:val="both"/>
      </w:pPr>
      <w:bookmarkStart w:id="981" w:name="bookmark981"/>
      <w:bookmarkEnd w:id="981"/>
      <w:r>
        <w:rPr>
          <w:b/>
          <w:bCs/>
          <w:color w:val="000000"/>
          <w:spacing w:val="0"/>
          <w:w w:val="100"/>
          <w:position w:val="0"/>
        </w:rPr>
        <w:t>以现金结算的股份支付及权益工具</w:t>
      </w:r>
    </w:p>
    <w:p>
      <w:pPr>
        <w:pStyle w:val="Style17"/>
        <w:keepNext w:val="0"/>
        <w:keepLines w:val="0"/>
        <w:widowControl w:val="0"/>
        <w:shd w:val="clear" w:color="auto" w:fill="auto"/>
        <w:bidi w:val="0"/>
        <w:spacing w:before="0" w:after="380" w:line="313"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29"/>
        <w:keepNext/>
        <w:keepLines/>
        <w:widowControl w:val="0"/>
        <w:shd w:val="clear" w:color="auto" w:fill="auto"/>
        <w:bidi w:val="0"/>
        <w:spacing w:before="0" w:after="2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982"/>
      <w:bookmarkEnd w:id="983"/>
      <w:bookmarkEnd w:id="985"/>
    </w:p>
    <w:p>
      <w:pPr>
        <w:pStyle w:val="Style1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986"/>
      <w:bookmarkEnd w:id="987"/>
      <w:bookmarkEnd w:id="989"/>
    </w:p>
    <w:p>
      <w:pPr>
        <w:pStyle w:val="Style17"/>
        <w:keepNext w:val="0"/>
        <w:keepLines w:val="0"/>
        <w:widowControl w:val="0"/>
        <w:numPr>
          <w:ilvl w:val="0"/>
          <w:numId w:val="33"/>
        </w:numPr>
        <w:shd w:val="clear" w:color="auto" w:fill="auto"/>
        <w:bidi w:val="0"/>
        <w:spacing w:before="0" w:after="0" w:line="313" w:lineRule="exact"/>
        <w:ind w:left="0" w:right="0" w:firstLine="220"/>
        <w:jc w:val="left"/>
      </w:pPr>
      <w:bookmarkStart w:id="990" w:name="bookmark990"/>
      <w:bookmarkEnd w:id="990"/>
      <w:r>
        <w:rPr>
          <w:b/>
          <w:bCs/>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差额。满足下列条件之一的，属于在某一时段内履行履约义务，否则，属于在某一时点履行履约义务：</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17"/>
        <w:keepNext w:val="0"/>
        <w:keepLines w:val="0"/>
        <w:widowControl w:val="0"/>
        <w:shd w:val="clear" w:color="auto" w:fill="auto"/>
        <w:tabs>
          <w:tab w:pos="879" w:val="left"/>
        </w:tabs>
        <w:bidi w:val="0"/>
        <w:spacing w:before="0" w:after="0" w:line="315"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w:t>
        <w:tab/>
        <w:t>本公司履约过程中所产出的商品具有不可替代用途，且本公司在整个合同期内有权就累计至今已完成的履约部分 收取款项。</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本公司就该商品或服务享有现时收款权利，即客户就该商品或服务负有现时付款义务。</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本公司已将该商品的法定所有权转移给客户，即客户已拥有该商品的法定所有权。</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本公司已将该商品实物转移给客户，即客户已实物占有该商品。</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本公司已将该商品所有权上的主要风险和报酬转移给客户，即客户已取得该商品所有权上的主要风险和报酬。</w:t>
      </w:r>
    </w:p>
    <w:p>
      <w:pPr>
        <w:pStyle w:val="Style17"/>
        <w:keepNext w:val="0"/>
        <w:keepLines w:val="0"/>
        <w:widowControl w:val="0"/>
        <w:shd w:val="clear" w:color="auto" w:fill="auto"/>
        <w:tabs>
          <w:tab w:pos="810" w:val="left"/>
        </w:tabs>
        <w:bidi w:val="0"/>
        <w:spacing w:before="0" w:after="0" w:line="315" w:lineRule="exact"/>
        <w:ind w:left="0" w:right="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17"/>
        <w:keepNext w:val="0"/>
        <w:keepLines w:val="0"/>
        <w:widowControl w:val="0"/>
        <w:shd w:val="clear" w:color="auto" w:fill="auto"/>
        <w:bidi w:val="0"/>
        <w:spacing w:before="0" w:after="0" w:line="315" w:lineRule="exact"/>
        <w:ind w:left="0" w:right="0"/>
        <w:jc w:val="both"/>
      </w:pPr>
      <w:bookmarkStart w:id="999" w:name="bookmark999"/>
      <w:r>
        <w:rPr>
          <w:rFonts w:ascii="Times New Roman" w:eastAsia="Times New Roman" w:hAnsi="Times New Roman" w:cs="Times New Roman"/>
          <w:b/>
          <w:bCs/>
          <w:color w:val="000000"/>
          <w:spacing w:val="0"/>
          <w:w w:val="100"/>
          <w:position w:val="0"/>
        </w:rPr>
        <w:t>2</w:t>
      </w:r>
      <w:bookmarkEnd w:id="999"/>
      <w:r>
        <w:rPr>
          <w:b/>
          <w:bCs/>
          <w:color w:val="000000"/>
          <w:spacing w:val="0"/>
          <w:w w:val="100"/>
          <w:position w:val="0"/>
        </w:rPr>
        <w:t>、本公司各类业务的收入具体确认方法：</w:t>
      </w:r>
    </w:p>
    <w:p>
      <w:pPr>
        <w:pStyle w:val="Style17"/>
        <w:keepNext w:val="0"/>
        <w:keepLines w:val="0"/>
        <w:widowControl w:val="0"/>
        <w:shd w:val="clear" w:color="auto" w:fill="auto"/>
        <w:tabs>
          <w:tab w:pos="810" w:val="left"/>
        </w:tabs>
        <w:bidi w:val="0"/>
        <w:spacing w:before="0" w:after="0" w:line="315" w:lineRule="exact"/>
        <w:ind w:left="0" w:right="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w:t>
        <w:tab/>
        <w:t>凌网服务</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凌网服务主要是为客户提供</w:t>
      </w:r>
      <w:r>
        <w:rPr>
          <w:rFonts w:ascii="Times New Roman" w:eastAsia="Times New Roman" w:hAnsi="Times New Roman" w:cs="Times New Roman"/>
          <w:color w:val="000000"/>
          <w:spacing w:val="0"/>
          <w:w w:val="100"/>
          <w:position w:val="0"/>
        </w:rPr>
        <w:t>IP-VPN</w:t>
      </w:r>
      <w:r>
        <w:rPr>
          <w:color w:val="000000"/>
          <w:spacing w:val="0"/>
          <w:w w:val="100"/>
          <w:position w:val="0"/>
        </w:rPr>
        <w:t>虚拟专用网、企业级互联网及配套服务的网络通信服务，该类型服务通常与客户签 订固定金额的服务合同，根据合同相关约定，公司在提供相关服务后，确认收入。具体包括：通常在线路安装调试完毕并经 客户验收后开始计费，后续在服务期限内每月按固定金额确认收入；部分合同存在初始调试费或其他单项服务，在线路安装 调试完毕或服务完成并经客户验收后一次性确认收入。</w:t>
      </w:r>
    </w:p>
    <w:p>
      <w:pPr>
        <w:pStyle w:val="Style17"/>
        <w:keepNext w:val="0"/>
        <w:keepLines w:val="0"/>
        <w:widowControl w:val="0"/>
        <w:shd w:val="clear" w:color="auto" w:fill="auto"/>
        <w:tabs>
          <w:tab w:pos="810" w:val="left"/>
        </w:tabs>
        <w:bidi w:val="0"/>
        <w:spacing w:before="0" w:after="0" w:line="315" w:lineRule="exact"/>
        <w:ind w:left="0" w:right="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凌云服务</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凌云服务主要是为客户提供基于云架构的软件定义类产品、服务以及与私有云建设相关的服务内容。该类型服务分别包 </w:t>
      </w:r>
      <w:r>
        <w:rPr>
          <w:color w:val="000000"/>
          <w:spacing w:val="0"/>
          <w:w w:val="100"/>
          <w:position w:val="0"/>
        </w:rPr>
        <w:t>含属于在某一时段内履行履约义务和属于在某一时点履行履约义务，对于在某一时段内履行的履约义务，如基于云架构的软 件定义类产品、服务，本公司在合同约定服务期内每月按固定金额确认收入；对于在某一时点履行的履约义务，如私有云建 设相关服务、部分合同存在的初始安装调试服务等，本公司在完成实施并经客户验收合格，取得客户的完工验收单后一次性 确认收入。</w:t>
      </w:r>
    </w:p>
    <w:p>
      <w:pPr>
        <w:pStyle w:val="Style17"/>
        <w:keepNext w:val="0"/>
        <w:keepLines w:val="0"/>
        <w:widowControl w:val="0"/>
        <w:shd w:val="clear" w:color="auto" w:fill="auto"/>
        <w:bidi w:val="0"/>
        <w:spacing w:before="0" w:after="0" w:line="311" w:lineRule="exact"/>
        <w:ind w:left="0" w:right="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）数字化工程</w:t>
      </w:r>
    </w:p>
    <w:p>
      <w:pPr>
        <w:pStyle w:val="Style17"/>
        <w:keepNext w:val="0"/>
        <w:keepLines w:val="0"/>
        <w:widowControl w:val="0"/>
        <w:shd w:val="clear" w:color="auto" w:fill="auto"/>
        <w:bidi w:val="0"/>
        <w:spacing w:before="0" w:after="380" w:line="311" w:lineRule="exact"/>
        <w:ind w:left="0" w:right="0"/>
        <w:jc w:val="both"/>
      </w:pPr>
      <w:r>
        <w:rPr>
          <w:color w:val="000000"/>
          <w:spacing w:val="0"/>
          <w:w w:val="100"/>
          <w:position w:val="0"/>
        </w:rPr>
        <w:t>数字化工程服务主要是为客户提供定制化的数字化解决方案设计、软件开发与维护、第三方设备与软件的采购及安装、 系统整体调试与维护等服务。根据合同约定，当项目完成实施并经客户验收合格，取得客户的完工验收单后一次性确认收入。</w:t>
      </w:r>
    </w:p>
    <w:p>
      <w:pPr>
        <w:pStyle w:val="Style29"/>
        <w:keepNext/>
        <w:keepLines/>
        <w:widowControl w:val="0"/>
        <w:shd w:val="clear" w:color="auto" w:fill="auto"/>
        <w:tabs>
          <w:tab w:pos="481"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03"/>
      <w:bookmarkEnd w:id="1004"/>
      <w:bookmarkEnd w:id="1006"/>
    </w:p>
    <w:p>
      <w:pPr>
        <w:pStyle w:val="Style37"/>
        <w:keepNext w:val="0"/>
        <w:keepLines w:val="0"/>
        <w:widowControl w:val="0"/>
        <w:numPr>
          <w:ilvl w:val="0"/>
          <w:numId w:val="35"/>
        </w:numPr>
        <w:shd w:val="clear" w:color="auto" w:fill="auto"/>
        <w:tabs>
          <w:tab w:pos="693" w:val="left"/>
        </w:tabs>
        <w:bidi w:val="0"/>
        <w:spacing w:before="0" w:after="0" w:line="360" w:lineRule="auto"/>
        <w:ind w:left="0" w:right="0" w:firstLine="380"/>
        <w:jc w:val="both"/>
      </w:pPr>
      <w:bookmarkStart w:id="1007" w:name="bookmark1007"/>
      <w:bookmarkEnd w:id="1007"/>
      <w:r>
        <w:rPr>
          <w:rFonts w:ascii="SimSun" w:eastAsia="SimSun" w:hAnsi="SimSun" w:cs="SimSun"/>
          <w:b/>
          <w:bCs/>
          <w:color w:val="000000"/>
          <w:spacing w:val="0"/>
          <w:w w:val="100"/>
          <w:position w:val="0"/>
        </w:rPr>
        <w:t>类型</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政府补助，是本公司从政府无偿取得的货币性资产与非货币性资产。分为与资产相关的政府补助和与收益相关的政府补 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本公司将政府补助划分为与资产相关的具体标准为：公司取得的、用于购建或以其他方式形成长期资产的政府补助；</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本公司将政府补助划分为与收益相关的具体标准为：除与资产相关的政府补助之外的政府补助。</w:t>
      </w:r>
    </w:p>
    <w:p>
      <w:pPr>
        <w:pStyle w:val="Style17"/>
        <w:keepNext w:val="0"/>
        <w:keepLines w:val="0"/>
        <w:widowControl w:val="0"/>
        <w:numPr>
          <w:ilvl w:val="0"/>
          <w:numId w:val="35"/>
        </w:numPr>
        <w:shd w:val="clear" w:color="auto" w:fill="auto"/>
        <w:tabs>
          <w:tab w:pos="705" w:val="left"/>
        </w:tabs>
        <w:bidi w:val="0"/>
        <w:spacing w:before="0" w:after="0"/>
        <w:ind w:left="0" w:right="0"/>
        <w:jc w:val="both"/>
      </w:pPr>
      <w:bookmarkStart w:id="1008" w:name="bookmark1008"/>
      <w:bookmarkEnd w:id="1008"/>
      <w:r>
        <w:rPr>
          <w:b/>
          <w:bCs/>
          <w:color w:val="000000"/>
          <w:spacing w:val="0"/>
          <w:w w:val="100"/>
          <w:position w:val="0"/>
        </w:rPr>
        <w:t>确认时点</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政府补助在本公司能够满足其所附的条件以及能够收到时予以确认。</w:t>
      </w:r>
    </w:p>
    <w:p>
      <w:pPr>
        <w:pStyle w:val="Style17"/>
        <w:keepNext w:val="0"/>
        <w:keepLines w:val="0"/>
        <w:widowControl w:val="0"/>
        <w:numPr>
          <w:ilvl w:val="0"/>
          <w:numId w:val="35"/>
        </w:numPr>
        <w:shd w:val="clear" w:color="auto" w:fill="auto"/>
        <w:tabs>
          <w:tab w:pos="705" w:val="left"/>
        </w:tabs>
        <w:bidi w:val="0"/>
        <w:spacing w:before="0" w:after="0"/>
        <w:ind w:left="0" w:right="0"/>
        <w:jc w:val="both"/>
      </w:pPr>
      <w:bookmarkStart w:id="1009" w:name="bookmark1009"/>
      <w:bookmarkEnd w:id="1009"/>
      <w:r>
        <w:rPr>
          <w:b/>
          <w:bCs/>
          <w:color w:val="000000"/>
          <w:spacing w:val="0"/>
          <w:w w:val="100"/>
          <w:position w:val="0"/>
        </w:rPr>
        <w:t>会计处理</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本公司取得的政策性优惠贷款贴息，区分以下两种情况，分别进行会计处理：</w:t>
      </w:r>
    </w:p>
    <w:p>
      <w:pPr>
        <w:pStyle w:val="Style17"/>
        <w:keepNext w:val="0"/>
        <w:keepLines w:val="0"/>
        <w:widowControl w:val="0"/>
        <w:shd w:val="clear" w:color="auto" w:fill="auto"/>
        <w:tabs>
          <w:tab w:pos="898" w:val="left"/>
        </w:tabs>
        <w:bidi w:val="0"/>
        <w:spacing w:before="0" w:after="0" w:line="312" w:lineRule="exact"/>
        <w:ind w:left="0" w:right="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17"/>
        <w:keepNext w:val="0"/>
        <w:keepLines w:val="0"/>
        <w:widowControl w:val="0"/>
        <w:shd w:val="clear" w:color="auto" w:fill="auto"/>
        <w:tabs>
          <w:tab w:pos="825" w:val="left"/>
        </w:tabs>
        <w:bidi w:val="0"/>
        <w:spacing w:before="0" w:after="380" w:line="312" w:lineRule="exact"/>
        <w:ind w:left="0" w:right="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29"/>
        <w:keepNext/>
        <w:keepLines/>
        <w:widowControl w:val="0"/>
        <w:shd w:val="clear" w:color="auto" w:fill="auto"/>
        <w:tabs>
          <w:tab w:pos="481" w:val="left"/>
        </w:tabs>
        <w:bidi w:val="0"/>
        <w:spacing w:before="0" w:after="2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4</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2"/>
      <w:bookmarkEnd w:id="1013"/>
      <w:bookmarkEnd w:id="1015"/>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对于应纳税暂时性差异，除特殊情况外，确认递延所得税负债。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不确认递延所得税资产或递延所得税负债的特殊情况包括：</w:t>
      </w:r>
    </w:p>
    <w:p>
      <w:pPr>
        <w:pStyle w:val="Style1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1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w:t>
      </w:r>
      <w:r>
        <w:rPr>
          <w:color w:val="000000"/>
          <w:spacing w:val="0"/>
          <w:w w:val="100"/>
          <w:position w:val="0"/>
        </w:rPr>
        <w:t>性差异，当该暂时性差异在可预见的未来很可能转回且未来很可能获得用来抵扣可抵扣暂时性差异的应纳税所得额时，确认 递延所得税资产。</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17"/>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相关，但在未来每一具有重要性的递延所得税资产及负债转回的期间内，涉及的纳税主体意图以净额结算当期所得税资产和 负债或是同时取得资产、清偿负债。</w:t>
      </w:r>
    </w:p>
    <w:p>
      <w:pPr>
        <w:pStyle w:val="Style29"/>
        <w:keepNext/>
        <w:keepLines/>
        <w:widowControl w:val="0"/>
        <w:shd w:val="clear" w:color="auto" w:fill="auto"/>
        <w:tabs>
          <w:tab w:pos="468"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6"/>
      <w:bookmarkEnd w:id="1017"/>
      <w:bookmarkEnd w:id="1019"/>
    </w:p>
    <w:p>
      <w:pPr>
        <w:pStyle w:val="Style29"/>
        <w:keepNext/>
        <w:keepLines/>
        <w:widowControl w:val="0"/>
        <w:shd w:val="clear" w:color="auto" w:fill="auto"/>
        <w:tabs>
          <w:tab w:pos="480" w:val="left"/>
        </w:tabs>
        <w:bidi w:val="0"/>
        <w:spacing w:before="0" w:after="280" w:line="240" w:lineRule="auto"/>
        <w:ind w:left="0" w:right="0" w:firstLine="0"/>
        <w:jc w:val="left"/>
      </w:pPr>
      <w:bookmarkStart w:id="1016" w:name="bookmark1016"/>
      <w:bookmarkStart w:id="1017" w:name="bookmark1017"/>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6"/>
      <w:bookmarkEnd w:id="1017"/>
      <w:bookmarkEnd w:id="1021"/>
    </w:p>
    <w:p>
      <w:pPr>
        <w:pStyle w:val="Style17"/>
        <w:keepNext w:val="0"/>
        <w:keepLines w:val="0"/>
        <w:widowControl w:val="0"/>
        <w:shd w:val="clear" w:color="auto" w:fill="auto"/>
        <w:tabs>
          <w:tab w:pos="874" w:val="left"/>
        </w:tabs>
        <w:bidi w:val="0"/>
        <w:spacing w:before="0" w:after="0" w:line="313" w:lineRule="exact"/>
        <w:ind w:left="0" w:right="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17"/>
        <w:keepNext w:val="0"/>
        <w:keepLines w:val="0"/>
        <w:widowControl w:val="0"/>
        <w:shd w:val="clear" w:color="auto" w:fill="auto"/>
        <w:tabs>
          <w:tab w:pos="886" w:val="left"/>
        </w:tabs>
        <w:bidi w:val="0"/>
        <w:spacing w:before="0" w:after="0" w:line="321" w:lineRule="exact"/>
        <w:ind w:left="0" w:right="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17"/>
        <w:keepNext w:val="0"/>
        <w:keepLines w:val="0"/>
        <w:widowControl w:val="0"/>
        <w:shd w:val="clear" w:color="auto" w:fill="auto"/>
        <w:bidi w:val="0"/>
        <w:spacing w:before="0" w:after="380" w:line="321"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9"/>
        <w:keepNext/>
        <w:keepLines/>
        <w:widowControl w:val="0"/>
        <w:shd w:val="clear" w:color="auto" w:fill="auto"/>
        <w:tabs>
          <w:tab w:pos="480"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24"/>
      <w:bookmarkEnd w:id="1025"/>
      <w:bookmarkEnd w:id="1027"/>
    </w:p>
    <w:p>
      <w:pPr>
        <w:pStyle w:val="Style17"/>
        <w:keepNext w:val="0"/>
        <w:keepLines w:val="0"/>
        <w:widowControl w:val="0"/>
        <w:shd w:val="clear" w:color="auto" w:fill="auto"/>
        <w:tabs>
          <w:tab w:pos="886" w:val="left"/>
        </w:tabs>
        <w:bidi w:val="0"/>
        <w:spacing w:before="0" w:after="0" w:line="314"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17"/>
        <w:keepNext w:val="0"/>
        <w:keepLines w:val="0"/>
        <w:widowControl w:val="0"/>
        <w:shd w:val="clear" w:color="auto" w:fill="auto"/>
        <w:bidi w:val="0"/>
        <w:spacing w:before="0" w:after="380" w:line="314" w:lineRule="exact"/>
        <w:ind w:left="0" w:right="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9"/>
        <w:keepNext/>
        <w:keepLines/>
        <w:widowControl w:val="0"/>
        <w:shd w:val="clear" w:color="auto" w:fill="auto"/>
        <w:tabs>
          <w:tab w:pos="468" w:val="left"/>
        </w:tabs>
        <w:bidi w:val="0"/>
        <w:spacing w:before="0" w:after="2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30"/>
      <w:bookmarkEnd w:id="1031"/>
      <w:bookmarkEnd w:id="1033"/>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 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rPr>
        <w:t>14</w:t>
      </w:r>
      <w:r>
        <w:rPr>
          <w:color w:val="000000"/>
          <w:spacing w:val="0"/>
          <w:w w:val="100"/>
          <w:position w:val="0"/>
        </w:rPr>
        <w:t>号进行调整。</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①政府和社会资本合作（</w:t>
      </w:r>
      <w:r>
        <w:rPr>
          <w:rFonts w:ascii="Times New Roman" w:eastAsia="Times New Roman" w:hAnsi="Times New Roman" w:cs="Times New Roman"/>
          <w:color w:val="000000"/>
          <w:spacing w:val="0"/>
          <w:w w:val="100"/>
          <w:position w:val="0"/>
        </w:rPr>
        <w:t>PPP</w:t>
      </w:r>
      <w:r>
        <w:rPr>
          <w:color w:val="000000"/>
          <w:spacing w:val="0"/>
          <w:w w:val="100"/>
          <w:position w:val="0"/>
        </w:rPr>
        <w:t>）项目合同</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双控制</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日前开始实施且至施行 </w:t>
      </w:r>
      <w:r>
        <w:rPr>
          <w:color w:val="000000"/>
          <w:spacing w:val="0"/>
          <w:w w:val="100"/>
          <w:position w:val="0"/>
        </w:rPr>
        <w:t>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响数调整施行日当年年年初留存收益以及财务报表其他相关项目，对可比期间信息不予调整。执行该规定未对本公司财务状 况和经营成果产生重大影响。</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②基准利率改革</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号对基准利率改革导致金融工具合同和租赁合同相关现金流量的确定基础发生变更的情形作出了简化会计处 理规定。</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17"/>
        <w:keepNext w:val="0"/>
        <w:keepLines w:val="0"/>
        <w:widowControl w:val="0"/>
        <w:shd w:val="clear" w:color="auto" w:fill="auto"/>
        <w:tabs>
          <w:tab w:pos="812" w:val="left"/>
        </w:tabs>
        <w:bidi w:val="0"/>
        <w:spacing w:before="0" w:after="0" w:line="316" w:lineRule="exact"/>
        <w:ind w:left="0" w:right="0"/>
        <w:jc w:val="left"/>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w:t>
        <w:tab/>
        <w:t>执行《关于调整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 由新冠肺炎疫情直接引发的租金减免、延期支付租金等租金减让，企业可以选择采用简化方法进行会计处理。</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日起施行，将《新冠肺炎疫情相关租金减让会计处理规定》允许采用简化方法的新冠肺炎疫情相关租 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，其他适用条件不变。执行该规定未对本公司财务状况和经营成果产生重大影响。</w:t>
      </w:r>
    </w:p>
    <w:p>
      <w:pPr>
        <w:pStyle w:val="Style17"/>
        <w:keepNext w:val="0"/>
        <w:keepLines w:val="0"/>
        <w:widowControl w:val="0"/>
        <w:shd w:val="clear" w:color="auto" w:fill="auto"/>
        <w:tabs>
          <w:tab w:pos="812" w:val="left"/>
        </w:tabs>
        <w:bidi w:val="0"/>
        <w:spacing w:before="0" w:after="0" w:line="316" w:lineRule="exact"/>
        <w:ind w:left="0" w:right="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 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内容自公布之日起施行，可比期间的财务报表数据相应调整。</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号就企业通过内部结算中心、财务公司等对母公司及成员单位资金实行集中统一管理涉及的余额应如何在资产 负债表中进行</w:t>
      </w:r>
      <w:r>
        <w:rPr>
          <w:color w:val="000000"/>
          <w:spacing w:val="0"/>
          <w:w w:val="100"/>
          <w:position w:val="0"/>
        </w:rPr>
        <w:t>。</w:t>
      </w:r>
    </w:p>
    <w:p>
      <w:pPr>
        <w:pStyle w:val="Style17"/>
        <w:keepNext w:val="0"/>
        <w:keepLines w:val="0"/>
        <w:widowControl w:val="0"/>
        <w:shd w:val="clear" w:color="auto" w:fill="auto"/>
        <w:bidi w:val="0"/>
        <w:spacing w:before="0" w:after="360" w:line="316" w:lineRule="exact"/>
        <w:ind w:left="0" w:right="0"/>
        <w:jc w:val="left"/>
      </w:pPr>
      <w:r>
        <w:rPr>
          <w:color w:val="000000"/>
          <w:spacing w:val="0"/>
          <w:w w:val="100"/>
          <w:position w:val="0"/>
        </w:rPr>
        <w:t>列报与披露作出了明确规定。执行该规定未对本公司财务状况和经营成果产生重大影响。</w:t>
      </w:r>
    </w:p>
    <w:p>
      <w:pPr>
        <w:pStyle w:val="Style29"/>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36"/>
      <w:bookmarkEnd w:id="1037"/>
      <w:bookmarkEnd w:id="1039"/>
    </w:p>
    <w:p>
      <w:pPr>
        <w:pStyle w:val="Style29"/>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6"/>
      <w:bookmarkEnd w:id="1037"/>
      <w:bookmarkEnd w:id="104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5030"/>
        <w:gridCol w:w="13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公司作为承租人对于首次执行日前已存 在的经营租赁的调整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按照《深圳证券交易所创业板上市公司规范运作指引》（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 修订）中相关规定，根据法律、行政法规或者国家统一的会计制 度的要求变更会计政策的，无须董事会和股东大会审议，公司已 履行相关信息披露义务，详情请见公司于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日刊登 在指定报刊及巨潮资讯网披露的《关于会计政策变更的公告》（公 告 </w:t>
            </w:r>
            <w:r>
              <w:rPr>
                <w:rFonts w:ascii="Times New Roman" w:eastAsia="Times New Roman" w:hAnsi="Times New Roman" w:cs="Times New Roman"/>
                <w:color w:val="000000"/>
                <w:spacing w:val="0"/>
                <w:w w:val="100"/>
                <w:position w:val="0"/>
              </w:rPr>
              <w:t>2021-034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 则。根据修订后的准则，对于首次执行日前已存在的合同，公司选择在首次执行日不重新评估其是否为租赁或者包含租赁。</w:t>
      </w:r>
    </w:p>
    <w:p>
      <w:pPr>
        <w:pStyle w:val="Style17"/>
        <w:keepNext w:val="0"/>
        <w:keepLines w:val="0"/>
        <w:widowControl w:val="0"/>
        <w:numPr>
          <w:ilvl w:val="0"/>
          <w:numId w:val="21"/>
        </w:numPr>
        <w:shd w:val="clear" w:color="auto" w:fill="auto"/>
        <w:tabs>
          <w:tab w:pos="358" w:val="left"/>
        </w:tabs>
        <w:bidi w:val="0"/>
        <w:spacing w:before="0" w:after="0" w:line="315" w:lineRule="exact"/>
        <w:ind w:left="0" w:right="0" w:firstLine="0"/>
        <w:jc w:val="both"/>
      </w:pPr>
      <w:bookmarkStart w:id="1042" w:name="bookmark1042"/>
      <w:bookmarkEnd w:id="1042"/>
      <w:r>
        <w:rPr>
          <w:color w:val="000000"/>
          <w:spacing w:val="0"/>
          <w:w w:val="100"/>
          <w:position w:val="0"/>
        </w:rPr>
        <w:t>本公司作为承租人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现的现值计量租赁负债，并根据每项租赁选择以下两种方法之一计量使用权资产：</w:t>
      </w:r>
    </w:p>
    <w:p>
      <w:pPr>
        <w:pStyle w:val="Style17"/>
        <w:keepNext w:val="0"/>
        <w:keepLines w:val="0"/>
        <w:widowControl w:val="0"/>
        <w:numPr>
          <w:ilvl w:val="0"/>
          <w:numId w:val="21"/>
        </w:numPr>
        <w:shd w:val="clear" w:color="auto" w:fill="auto"/>
        <w:tabs>
          <w:tab w:pos="358" w:val="left"/>
        </w:tabs>
        <w:bidi w:val="0"/>
        <w:spacing w:before="0" w:after="0" w:line="315" w:lineRule="exact"/>
        <w:ind w:left="0" w:right="0" w:firstLine="0"/>
        <w:jc w:val="left"/>
      </w:pPr>
      <w:bookmarkStart w:id="1043" w:name="bookmark1043"/>
      <w:bookmarkEnd w:id="1043"/>
      <w:r>
        <w:rPr>
          <w:color w:val="000000"/>
          <w:spacing w:val="0"/>
          <w:w w:val="100"/>
          <w:position w:val="0"/>
        </w:rPr>
        <w:t>假设自租赁期开始日即采用新租赁准则的账面价值，采用首次执行日的本公司的增量借款利率作为折现率。</w:t>
      </w:r>
    </w:p>
    <w:p>
      <w:pPr>
        <w:pStyle w:val="Style17"/>
        <w:keepNext w:val="0"/>
        <w:keepLines w:val="0"/>
        <w:widowControl w:val="0"/>
        <w:shd w:val="clear" w:color="auto" w:fill="auto"/>
        <w:tabs>
          <w:tab w:pos="481" w:val="left"/>
        </w:tabs>
        <w:bidi w:val="0"/>
        <w:spacing w:before="0" w:after="0" w:line="324" w:lineRule="exact"/>
        <w:ind w:left="0" w:right="0" w:firstLine="0"/>
        <w:jc w:val="left"/>
      </w:pPr>
      <w:r>
        <w:rPr>
          <w:color w:val="000000"/>
          <w:spacing w:val="0"/>
          <w:w w:val="100"/>
          <w:position w:val="0"/>
        </w:rPr>
        <w:t>-</w:t>
        <w:tab/>
        <w:t>与租赁负债相等的金额，并根据预付租金进行必要调整。</w:t>
      </w:r>
    </w:p>
    <w:p>
      <w:pPr>
        <w:pStyle w:val="Style17"/>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对于首次执行日前的经营租赁，本公司在应用上述方法的同时根据每项租赁选择采用下列一项或多项简化处理：</w:t>
      </w:r>
    </w:p>
    <w:p>
      <w:pPr>
        <w:pStyle w:val="Style17"/>
        <w:keepNext w:val="0"/>
        <w:keepLines w:val="0"/>
        <w:widowControl w:val="0"/>
        <w:shd w:val="clear" w:color="auto" w:fill="auto"/>
        <w:tabs>
          <w:tab w:pos="702" w:val="left"/>
        </w:tabs>
        <w:bidi w:val="0"/>
        <w:spacing w:before="0" w:after="0" w:line="377" w:lineRule="auto"/>
        <w:ind w:left="0" w:right="0"/>
        <w:jc w:val="left"/>
      </w:pPr>
      <w:bookmarkStart w:id="1044" w:name="bookmark1044"/>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17"/>
        <w:keepNext w:val="0"/>
        <w:keepLines w:val="0"/>
        <w:widowControl w:val="0"/>
        <w:shd w:val="clear" w:color="auto" w:fill="auto"/>
        <w:tabs>
          <w:tab w:pos="719" w:val="left"/>
        </w:tabs>
        <w:bidi w:val="0"/>
        <w:spacing w:before="0" w:after="0" w:line="377" w:lineRule="auto"/>
        <w:ind w:left="0" w:right="0"/>
        <w:jc w:val="left"/>
      </w:pPr>
      <w:bookmarkStart w:id="1045" w:name="bookmark1045"/>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17"/>
        <w:keepNext w:val="0"/>
        <w:keepLines w:val="0"/>
        <w:widowControl w:val="0"/>
        <w:shd w:val="clear" w:color="auto" w:fill="auto"/>
        <w:tabs>
          <w:tab w:pos="719" w:val="left"/>
        </w:tabs>
        <w:bidi w:val="0"/>
        <w:spacing w:before="0" w:after="0" w:line="377" w:lineRule="auto"/>
        <w:ind w:left="0" w:right="0"/>
        <w:jc w:val="left"/>
      </w:pPr>
      <w:bookmarkStart w:id="1046" w:name="bookmark1046"/>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17"/>
        <w:keepNext w:val="0"/>
        <w:keepLines w:val="0"/>
        <w:widowControl w:val="0"/>
        <w:shd w:val="clear" w:color="auto" w:fill="auto"/>
        <w:tabs>
          <w:tab w:pos="719" w:val="left"/>
        </w:tabs>
        <w:bidi w:val="0"/>
        <w:spacing w:before="0" w:after="0" w:line="377" w:lineRule="auto"/>
        <w:ind w:left="0" w:right="0"/>
        <w:jc w:val="left"/>
      </w:pPr>
      <w:bookmarkStart w:id="1047" w:name="bookmark1047"/>
      <w:r>
        <w:rPr>
          <w:rFonts w:ascii="Times New Roman" w:eastAsia="Times New Roman" w:hAnsi="Times New Roman" w:cs="Times New Roman"/>
          <w:color w:val="000000"/>
          <w:spacing w:val="0"/>
          <w:w w:val="100"/>
          <w:position w:val="0"/>
        </w:rPr>
        <w:t>4</w:t>
      </w:r>
      <w:bookmarkEnd w:id="1047"/>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存在续租选择权或终止租赁选择权的，根据首次执行日前选择权的实际行使及其他最新情况确定租赁期；</w:t>
      </w:r>
    </w:p>
    <w:p>
      <w:pPr>
        <w:pStyle w:val="Style17"/>
        <w:keepNext w:val="0"/>
        <w:keepLines w:val="0"/>
        <w:widowControl w:val="0"/>
        <w:shd w:val="clear" w:color="auto" w:fill="auto"/>
        <w:tabs>
          <w:tab w:pos="685" w:val="left"/>
        </w:tabs>
        <w:bidi w:val="0"/>
        <w:spacing w:before="0" w:after="120" w:line="324" w:lineRule="exact"/>
        <w:ind w:left="0" w:right="0"/>
        <w:jc w:val="left"/>
      </w:pPr>
      <w:bookmarkStart w:id="1048" w:name="bookmark1048"/>
      <w:r>
        <w:rPr>
          <w:rFonts w:ascii="Times New Roman" w:eastAsia="Times New Roman" w:hAnsi="Times New Roman" w:cs="Times New Roman"/>
          <w:color w:val="000000"/>
          <w:spacing w:val="0"/>
          <w:w w:val="100"/>
          <w:position w:val="0"/>
        </w:rPr>
        <w:t>5</w:t>
      </w:r>
      <w:bookmarkEnd w:id="1048"/>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36</w:t>
      </w:r>
      <w:r>
        <w:rPr>
          <w:color w:val="000000"/>
          <w:spacing w:val="0"/>
          <w:w w:val="100"/>
          <w:position w:val="0"/>
        </w:rPr>
        <w:t>、预计负债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评估包含租赁的合同在首次执行日前是否为亏损合 同，并根据首次执行日前计入资产负债表的亏损准备金额调整使用权资产；</w:t>
      </w:r>
    </w:p>
    <w:p>
      <w:pPr>
        <w:pStyle w:val="Style17"/>
        <w:keepNext w:val="0"/>
        <w:keepLines w:val="0"/>
        <w:widowControl w:val="0"/>
        <w:shd w:val="clear" w:color="auto" w:fill="auto"/>
        <w:tabs>
          <w:tab w:pos="719" w:val="left"/>
        </w:tabs>
        <w:bidi w:val="0"/>
        <w:spacing w:before="0" w:after="0" w:line="377" w:lineRule="auto"/>
        <w:ind w:left="0" w:right="0"/>
        <w:jc w:val="left"/>
      </w:pPr>
      <w:bookmarkStart w:id="1049" w:name="bookmark1049"/>
      <w:r>
        <w:rPr>
          <w:rFonts w:ascii="Times New Roman" w:eastAsia="Times New Roman" w:hAnsi="Times New Roman" w:cs="Times New Roman"/>
          <w:color w:val="000000"/>
          <w:spacing w:val="0"/>
          <w:w w:val="100"/>
          <w:position w:val="0"/>
        </w:rPr>
        <w:t>6</w:t>
      </w:r>
      <w:bookmarkEnd w:id="1049"/>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首次执行日之前发生的租赁变更，不进行追溯调整，根据租赁变更的最终安排，按照新租赁准则进行会计处理。</w:t>
      </w:r>
    </w:p>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4.75%</w:t>
      </w:r>
      <w:r>
        <w:rPr>
          <w:color w:val="000000"/>
          <w:spacing w:val="0"/>
          <w:w w:val="100"/>
          <w:position w:val="0"/>
        </w:rPr>
        <w:t>）来对租赁付款额进行折现。</w:t>
      </w:r>
    </w:p>
    <w:tbl>
      <w:tblPr>
        <w:tblOverlap w:val="never"/>
        <w:jc w:val="center"/>
        <w:tblLayout w:type="fixed"/>
      </w:tblPr>
      <w:tblGrid>
        <w:gridCol w:w="6806"/>
        <w:gridCol w:w="199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43,300,653.09</w:t>
            </w:r>
            <w:r>
              <w:rPr>
                <w:color w:val="000000"/>
                <w:spacing w:val="0"/>
                <w:w w:val="100"/>
                <w:position w:val="0"/>
              </w:rPr>
              <w:t>元</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5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1" w:lineRule="exact"/>
        <w:ind w:left="0" w:right="0"/>
        <w:jc w:val="left"/>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7"/>
        <w:keepNext w:val="0"/>
        <w:keepLines w:val="0"/>
        <w:widowControl w:val="0"/>
        <w:numPr>
          <w:ilvl w:val="0"/>
          <w:numId w:val="21"/>
        </w:numPr>
        <w:shd w:val="clear" w:color="auto" w:fill="auto"/>
        <w:tabs>
          <w:tab w:pos="481" w:val="left"/>
        </w:tabs>
        <w:bidi w:val="0"/>
        <w:spacing w:before="0" w:after="0" w:line="311" w:lineRule="exact"/>
        <w:ind w:left="0" w:right="0" w:firstLine="0"/>
        <w:jc w:val="left"/>
      </w:pPr>
      <w:bookmarkStart w:id="1050" w:name="bookmark1050"/>
      <w:bookmarkEnd w:id="1050"/>
      <w:r>
        <w:rPr>
          <w:color w:val="000000"/>
          <w:spacing w:val="0"/>
          <w:w w:val="100"/>
          <w:position w:val="0"/>
        </w:rPr>
        <w:t>本公司作为出租人</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除转租赁外，本公司无需对其作为出租人的租赁按照新租赁准则进行调整。本公司自首次执行日起按照新租赁准则进行 会计处理。</w:t>
      </w:r>
    </w:p>
    <w:p>
      <w:pPr>
        <w:pStyle w:val="Style25"/>
        <w:keepNext w:val="0"/>
        <w:keepLines w:val="0"/>
        <w:widowControl w:val="0"/>
        <w:numPr>
          <w:ilvl w:val="0"/>
          <w:numId w:val="37"/>
        </w:numPr>
        <w:shd w:val="clear" w:color="auto" w:fill="auto"/>
        <w:tabs>
          <w:tab w:pos="358" w:val="left"/>
        </w:tabs>
        <w:bidi w:val="0"/>
        <w:spacing w:before="0" w:after="0" w:line="311" w:lineRule="exact"/>
        <w:ind w:left="0" w:right="0" w:firstLine="0"/>
        <w:jc w:val="left"/>
      </w:pPr>
      <w:r>
        <w:rPr>
          <w:color w:val="000000"/>
          <w:spacing w:val="0"/>
          <w:w w:val="100"/>
          <w:position w:val="0"/>
        </w:rPr>
        <w:t>本公司执行新租赁准则对财务报表的主要影响如下：</w:t>
      </w:r>
    </w:p>
    <w:tbl>
      <w:tblPr>
        <w:tblOverlap w:val="never"/>
        <w:jc w:val="center"/>
        <w:tblLayout w:type="fixed"/>
      </w:tblPr>
      <w:tblGrid>
        <w:gridCol w:w="2702"/>
        <w:gridCol w:w="2410"/>
        <w:gridCol w:w="2126"/>
        <w:gridCol w:w="1853"/>
      </w:tblGrid>
      <w:tr>
        <w:trPr>
          <w:trHeight w:val="35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受影响的报表项目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母公司</w:t>
            </w:r>
          </w:p>
        </w:tc>
      </w:tr>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公司作为承租人对于首次执行日 前已存在的经营租赁的调整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38,217,297.02</w:t>
            </w:r>
            <w:r>
              <w:rPr>
                <w:color w:val="000000"/>
                <w:spacing w:val="0"/>
                <w:w w:val="100"/>
                <w:position w:val="0"/>
              </w:rPr>
              <w:t>元</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 xml:space="preserve">31,663,873.73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 xml:space="preserve">31,663,873.73 </w:t>
            </w:r>
            <w:r>
              <w:rPr>
                <w:color w:val="000000"/>
                <w:spacing w:val="0"/>
                <w:w w:val="100"/>
                <w:position w:val="0"/>
              </w:rPr>
              <w:t>元</w:t>
            </w:r>
          </w:p>
        </w:tc>
      </w:tr>
      <w:tr>
        <w:trPr>
          <w:trHeight w:val="35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r>
              <w:rPr>
                <w:color w:val="000000"/>
                <w:spacing w:val="0"/>
                <w:w w:val="100"/>
                <w:position w:val="0"/>
              </w:rPr>
              <w:t>元</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51"/>
      <w:bookmarkEnd w:id="1052"/>
      <w:bookmarkEnd w:id="1054"/>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55"/>
      <w:bookmarkEnd w:id="1056"/>
      <w:bookmarkEnd w:id="1058"/>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合并资产负债表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694,820,408.48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694,820,408.48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84,789,335.44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84,789,335.44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9,423,240.55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9,423,240.55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2,359,331.63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2,359,331.63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8,939,977.20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8,939,977.20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1,391,688.28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1,391,688.28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4,810,961.06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4,810,961.06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807,074,942.64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807,074,942.64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38,217,297.02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2,660,162.05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2,660,162.05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3,317,511.68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3,317,511.68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73,547,089.01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111,764,386.03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880,622,031.65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918,839,328.67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42,135,456.59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42,135,456.59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10,344,153.40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10,344,153.40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13,185,533.52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13,185,533.52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3,049,812.10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3,049,812.10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3,077,557.85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3,077,557.85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7,553,423.29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2,729,601.27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2,729,601.27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75,522,114.73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82,075,538.02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31,663,873.73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31,663,873.73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75,522,114.73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113,739,411.75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72,919,650.00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72,919,650.00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528,329,349.51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528,329,349.51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224,268.32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224,268.32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23,500,558.59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23,500,558.59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180,173,129.12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180,173,129.12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805,146,955.54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805,146,955.54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805,099,916.92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805,099,916.92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880,622,031.65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918,839,328.67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658,273,139.36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658,273,139.36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79,331,321.63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79,331,321.63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6,698,929.32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6,698,929.32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9,363,569.11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9,363,569.11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8,939,977.20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8,939,977.20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1,391,688.28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1,391,688.28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4,504,303.14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4,504,303.14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769,042,928.04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769,042,928.04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30,493,274.52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30,493,274.52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66,975,815.29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66,975,815.29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2,660,162.05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2,660,162.05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3,317,511.68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3,317,511.68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395,597.18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395,597.18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104,037,379.34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142,254,676.36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873,080,307.38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911,297,604.40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39,316,090.79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39,316,090.79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10,001,611.86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10,001,611.86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13,179,542.52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13,179,542.52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3,022,426.55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3,022,426.55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3,040,441.52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3,040,441.52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7,553,423.29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2,615,631.46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2,615,631.46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72,175,744.70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78,729,167.99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31,663,873.73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72,175,744.70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110,393,041.72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72,919,650.00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72,919,650.00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527,384,697.59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527,384,697.59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23,500,558.59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23,500,558.59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177,099,656.50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177,099,656.50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800,904,562.68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800,904,562.68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873,080,307.38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911,297,604.40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38,217,297.02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shd w:val="clear" w:color="auto" w:fill="FFFFFF"/>
        </w:rPr>
        <w:t>（</w:t>
      </w:r>
      <w:bookmarkEnd w:id="106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9"/>
      <w:bookmarkEnd w:id="1060"/>
      <w:bookmarkEnd w:id="106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63"/>
      <w:bookmarkEnd w:id="1064"/>
      <w:bookmarkEnd w:id="1066"/>
    </w:p>
    <w:p>
      <w:pPr>
        <w:pStyle w:val="Style22"/>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sz w:val="24"/>
          <w:szCs w:val="24"/>
        </w:rPr>
        <w:t>六</w:t>
      </w:r>
      <w:bookmarkEnd w:id="1069"/>
      <w:r>
        <w:rPr>
          <w:color w:val="000000"/>
          <w:spacing w:val="0"/>
          <w:w w:val="100"/>
          <w:position w:val="0"/>
          <w:sz w:val="24"/>
          <w:szCs w:val="24"/>
        </w:rPr>
        <w:t>、税项</w:t>
      </w:r>
      <w:bookmarkEnd w:id="1067"/>
      <w:bookmarkEnd w:id="1068"/>
      <w:bookmarkEnd w:id="1070"/>
    </w:p>
    <w:p>
      <w:pPr>
        <w:pStyle w:val="Style29"/>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、主要税种及税率</w:t>
      </w:r>
      <w:bookmarkEnd w:id="1071"/>
      <w:bookmarkEnd w:id="1072"/>
      <w:bookmarkEnd w:id="1074"/>
    </w:p>
    <w:tbl>
      <w:tblPr>
        <w:tblOverlap w:val="never"/>
        <w:jc w:val="center"/>
        <w:tblLayout w:type="fixed"/>
      </w:tblPr>
      <w:tblGrid>
        <w:gridCol w:w="1853"/>
        <w:gridCol w:w="5242"/>
        <w:gridCol w:w="24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按税法规定计算的销售货物和应税劳务收入为基础计算销项税额， 在扣除当期允许抵扣的进项税额后，差额部分为应交增值税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20%</w:t>
            </w:r>
          </w:p>
        </w:tc>
      </w:tr>
    </w:tbl>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深圳南凌信息技术有限公司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深圳市南凌云计算有限公司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浙江凌聚云计算有限公司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上海凌连科技有限公司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云南凌集科技有限公司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深圳市南凌融创技术有限公司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南凌科技发展（香港）有限公司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Global ICT Holding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Global ICT (HongKong) Limited</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、税收优惠</w:t>
      </w:r>
      <w:bookmarkEnd w:id="1075"/>
      <w:bookmarkEnd w:id="1076"/>
      <w:bookmarkEnd w:id="1078"/>
    </w:p>
    <w:p>
      <w:pPr>
        <w:pStyle w:val="Style17"/>
        <w:keepNext w:val="0"/>
        <w:keepLines w:val="0"/>
        <w:widowControl w:val="0"/>
        <w:shd w:val="clear" w:color="auto" w:fill="auto"/>
        <w:bidi w:val="0"/>
        <w:spacing w:before="0" w:after="120" w:line="322" w:lineRule="exact"/>
        <w:ind w:left="0" w:right="0" w:firstLine="0"/>
        <w:jc w:val="left"/>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日，本公司通过高新技术资格认定，取得的高新技术企业证书编号为：</w:t>
      </w:r>
      <w:r>
        <w:rPr>
          <w:rFonts w:ascii="Times New Roman" w:eastAsia="Times New Roman" w:hAnsi="Times New Roman" w:cs="Times New Roman"/>
          <w:color w:val="000000"/>
          <w:spacing w:val="0"/>
          <w:w w:val="100"/>
          <w:position w:val="0"/>
        </w:rPr>
        <w:t>GR202144200247</w:t>
      </w:r>
      <w:r>
        <w:rPr>
          <w:color w:val="000000"/>
          <w:spacing w:val="0"/>
          <w:w w:val="100"/>
          <w:position w:val="0"/>
        </w:rPr>
        <w:t>，</w:t>
      </w:r>
      <w:r>
        <w:rPr>
          <w:color w:val="000000"/>
          <w:spacing w:val="0"/>
          <w:w w:val="100"/>
          <w:position w:val="0"/>
        </w:rPr>
        <w:t>有效期三年， 报告期内本公司企业所得税税率为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0"/>
        <w:jc w:val="left"/>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 根据财政部、税务总局《关于实施小微企业普惠性税收减免政策的通知》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 企业所得税。</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根据财政部、税务总局《关于实施小微企业和个体工商户所得税优惠政策的公（财税</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12</w:t>
      </w:r>
      <w:r>
        <w:rPr>
          <w:color w:val="000000"/>
          <w:spacing w:val="0"/>
          <w:w w:val="100"/>
          <w:position w:val="0"/>
        </w:rPr>
        <w:t>号）的规定，自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13</w:t>
      </w:r>
      <w:r>
        <w:rPr>
          <w:color w:val="000000"/>
          <w:spacing w:val="0"/>
          <w:w w:val="100"/>
          <w:position w:val="0"/>
        </w:rPr>
        <w:t>号第二条规定的优惠 政策基础上，再减半征收企业所得税。</w:t>
      </w:r>
    </w:p>
    <w:p>
      <w:pPr>
        <w:pStyle w:val="Style17"/>
        <w:keepNext w:val="0"/>
        <w:keepLines w:val="0"/>
        <w:widowControl w:val="0"/>
        <w:shd w:val="clear" w:color="auto" w:fill="auto"/>
        <w:bidi w:val="0"/>
        <w:spacing w:before="0" w:after="400" w:line="311" w:lineRule="exact"/>
        <w:ind w:left="0" w:right="0"/>
        <w:jc w:val="both"/>
      </w:pPr>
      <w:r>
        <w:rPr>
          <w:color w:val="000000"/>
          <w:spacing w:val="0"/>
          <w:w w:val="100"/>
          <w:position w:val="0"/>
        </w:rPr>
        <w:t>根据以上政策规定，本公司之子公司深圳南凌信息技术有限公司、青岛南凌信息技术有限公司、深圳市南凌云计算有限 公司、浙江凌聚云计算有限公司、上海凌连科技有限公司、云南凌集科技有限公司、深圳市南凌融创技术有限公司符合小型 微利企业标准，享受小微企业的税收优惠政策。</w:t>
      </w:r>
    </w:p>
    <w:p>
      <w:pPr>
        <w:pStyle w:val="Style29"/>
        <w:keepNext/>
        <w:keepLines/>
        <w:widowControl w:val="0"/>
        <w:shd w:val="clear" w:color="auto" w:fill="auto"/>
        <w:bidi w:val="0"/>
        <w:spacing w:before="0" w:after="26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color w:val="000000"/>
          <w:spacing w:val="0"/>
          <w:w w:val="100"/>
          <w:position w:val="0"/>
        </w:rPr>
        <w:t>、其他</w:t>
      </w:r>
      <w:bookmarkEnd w:id="1081"/>
      <w:bookmarkEnd w:id="1082"/>
      <w:bookmarkEnd w:id="1084"/>
    </w:p>
    <w:p>
      <w:pPr>
        <w:pStyle w:val="Style17"/>
        <w:keepNext w:val="0"/>
        <w:keepLines w:val="0"/>
        <w:widowControl w:val="0"/>
        <w:shd w:val="clear" w:color="auto" w:fill="auto"/>
        <w:bidi w:val="0"/>
        <w:spacing w:before="0" w:after="0" w:line="310" w:lineRule="exact"/>
        <w:ind w:left="0" w:right="0" w:firstLine="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 香港利得税存在两档税率，</w:t>
      </w:r>
      <w:r>
        <w:rPr>
          <w:rFonts w:ascii="Times New Roman" w:eastAsia="Times New Roman" w:hAnsi="Times New Roman" w:cs="Times New Roman"/>
          <w:color w:val="000000"/>
          <w:spacing w:val="0"/>
          <w:w w:val="100"/>
          <w:position w:val="0"/>
        </w:rPr>
        <w:t>2,000,000</w:t>
      </w:r>
      <w:r>
        <w:rPr>
          <w:color w:val="000000"/>
          <w:spacing w:val="0"/>
          <w:w w:val="100"/>
          <w:position w:val="0"/>
        </w:rPr>
        <w:t>港币以内的应税利润适用</w:t>
      </w:r>
      <w:r>
        <w:rPr>
          <w:rFonts w:ascii="Times New Roman" w:eastAsia="Times New Roman" w:hAnsi="Times New Roman" w:cs="Times New Roman"/>
          <w:color w:val="000000"/>
          <w:spacing w:val="0"/>
          <w:w w:val="100"/>
          <w:position w:val="0"/>
        </w:rPr>
        <w:t>8.25%</w:t>
      </w:r>
      <w:r>
        <w:rPr>
          <w:color w:val="000000"/>
          <w:spacing w:val="0"/>
          <w:w w:val="100"/>
          <w:position w:val="0"/>
        </w:rPr>
        <w:t>的税率，其余应税利润适用</w:t>
      </w:r>
      <w:r>
        <w:rPr>
          <w:rFonts w:ascii="Times New Roman" w:eastAsia="Times New Roman" w:hAnsi="Times New Roman" w:cs="Times New Roman"/>
          <w:color w:val="000000"/>
          <w:spacing w:val="0"/>
          <w:w w:val="100"/>
          <w:position w:val="0"/>
        </w:rPr>
        <w:t>16.5%</w:t>
      </w:r>
      <w:r>
        <w:rPr>
          <w:color w:val="000000"/>
          <w:spacing w:val="0"/>
          <w:w w:val="100"/>
          <w:position w:val="0"/>
        </w:rPr>
        <w:t>的税率，南凌科 技发展（香港）有限公司及</w:t>
      </w:r>
      <w:r>
        <w:rPr>
          <w:rFonts w:ascii="Times New Roman" w:eastAsia="Times New Roman" w:hAnsi="Times New Roman" w:cs="Times New Roman"/>
          <w:color w:val="000000"/>
          <w:spacing w:val="0"/>
          <w:w w:val="100"/>
          <w:position w:val="0"/>
        </w:rPr>
        <w:t>Nova Global ICT （HongKong） Limited</w:t>
      </w:r>
      <w:r>
        <w:rPr>
          <w:color w:val="000000"/>
          <w:spacing w:val="0"/>
          <w:w w:val="100"/>
          <w:position w:val="0"/>
        </w:rPr>
        <w:t>应评税利润未超过</w:t>
      </w:r>
      <w:r>
        <w:rPr>
          <w:rFonts w:ascii="Times New Roman" w:eastAsia="Times New Roman" w:hAnsi="Times New Roman" w:cs="Times New Roman"/>
          <w:color w:val="000000"/>
          <w:spacing w:val="0"/>
          <w:w w:val="100"/>
          <w:position w:val="0"/>
        </w:rPr>
        <w:t>2,000,000</w:t>
      </w:r>
      <w:r>
        <w:rPr>
          <w:color w:val="000000"/>
          <w:spacing w:val="0"/>
          <w:w w:val="100"/>
          <w:position w:val="0"/>
        </w:rPr>
        <w:t xml:space="preserve">港币，故适用的利得税税率为 </w:t>
      </w:r>
      <w:r>
        <w:rPr>
          <w:rFonts w:ascii="Times New Roman" w:eastAsia="Times New Roman" w:hAnsi="Times New Roman" w:cs="Times New Roman"/>
          <w:color w:val="000000"/>
          <w:spacing w:val="0"/>
          <w:w w:val="100"/>
          <w:position w:val="0"/>
        </w:rPr>
        <w:t>8.25%</w:t>
      </w:r>
      <w:r>
        <w:rPr>
          <w:color w:val="000000"/>
          <w:spacing w:val="0"/>
          <w:w w:val="100"/>
          <w:position w:val="0"/>
        </w:rPr>
        <w:t>。</w:t>
      </w:r>
    </w:p>
    <w:p>
      <w:pPr>
        <w:pStyle w:val="Style37"/>
        <w:keepNext w:val="0"/>
        <w:keepLines w:val="0"/>
        <w:widowControl w:val="0"/>
        <w:shd w:val="clear" w:color="auto" w:fill="auto"/>
        <w:tabs>
          <w:tab w:pos="436" w:val="left"/>
        </w:tabs>
        <w:bidi w:val="0"/>
        <w:spacing w:before="0" w:after="340" w:line="310" w:lineRule="exact"/>
        <w:ind w:left="0" w:right="0" w:firstLine="0"/>
        <w:jc w:val="left"/>
      </w:pPr>
      <w:bookmarkStart w:id="1086" w:name="bookmark1086"/>
      <w:r>
        <w:rPr>
          <w:rFonts w:ascii="SimSun" w:eastAsia="SimSun" w:hAnsi="SimSun" w:cs="SimSun"/>
          <w:color w:val="000000"/>
          <w:spacing w:val="0"/>
          <w:w w:val="100"/>
          <w:position w:val="0"/>
        </w:rPr>
        <w:t>（</w:t>
      </w:r>
      <w:bookmarkEnd w:id="1086"/>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Nova Global ICT Holding Limited</w:t>
      </w:r>
      <w:r>
        <w:rPr>
          <w:rFonts w:ascii="SimSun" w:eastAsia="SimSun" w:hAnsi="SimSun" w:cs="SimSun"/>
          <w:color w:val="000000"/>
          <w:spacing w:val="0"/>
          <w:w w:val="100"/>
          <w:position w:val="0"/>
        </w:rPr>
        <w:t>设立于开曼群岛，适用的所得税税率为</w:t>
      </w:r>
      <w:r>
        <w:rPr>
          <w:color w:val="000000"/>
          <w:spacing w:val="0"/>
          <w:w w:val="100"/>
          <w:position w:val="0"/>
        </w:rPr>
        <w:t>0%</w:t>
      </w:r>
      <w:r>
        <w:rPr>
          <w:rFonts w:ascii="SimSun" w:eastAsia="SimSun" w:hAnsi="SimSun" w:cs="SimSun"/>
          <w:color w:val="000000"/>
          <w:spacing w:val="0"/>
          <w:w w:val="100"/>
          <w:position w:val="0"/>
        </w:rPr>
        <w:t>。</w:t>
      </w:r>
    </w:p>
    <w:p>
      <w:pPr>
        <w:pStyle w:val="Style22"/>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sz w:val="24"/>
          <w:szCs w:val="24"/>
        </w:rPr>
        <w:t>七</w:t>
      </w:r>
      <w:bookmarkEnd w:id="1089"/>
      <w:r>
        <w:rPr>
          <w:color w:val="000000"/>
          <w:spacing w:val="0"/>
          <w:w w:val="100"/>
          <w:position w:val="0"/>
          <w:sz w:val="24"/>
          <w:szCs w:val="24"/>
        </w:rPr>
        <w:t>、合并财务报表项目注释</w:t>
      </w:r>
      <w:bookmarkEnd w:id="1087"/>
      <w:bookmarkEnd w:id="1088"/>
      <w:bookmarkEnd w:id="1090"/>
    </w:p>
    <w:p>
      <w:pPr>
        <w:pStyle w:val="Style29"/>
        <w:keepNext/>
        <w:keepLines/>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35" w:right="1043" w:bottom="1441" w:left="1047" w:header="0" w:footer="3" w:gutter="0"/>
          <w:cols w:space="720"/>
          <w:noEndnote/>
          <w:rtlGutter w:val="0"/>
          <w:docGrid w:linePitch="360"/>
        </w:sectPr>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color w:val="000000"/>
          <w:spacing w:val="0"/>
          <w:w w:val="100"/>
          <w:position w:val="0"/>
        </w:rPr>
        <w:t>、货币资金</w:t>
      </w:r>
      <w:bookmarkEnd w:id="1091"/>
      <w:bookmarkEnd w:id="1092"/>
      <w:bookmarkEnd w:id="1094"/>
    </w:p>
    <w:p>
      <w:pPr>
        <w:widowControl w:val="0"/>
        <w:spacing w:after="43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92,623.53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256,634,129.61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694,170,261.98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599,997.97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257,192,741.66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694,820,408.48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6,332,892.50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6,887,904.19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其中对使用有限制的货币资金明细如下:</w:t>
      </w:r>
    </w:p>
    <w:tbl>
      <w:tblPr>
        <w:tblOverlap w:val="never"/>
        <w:jc w:val="center"/>
        <w:tblLayout w:type="fixed"/>
      </w:tblPr>
      <w:tblGrid>
        <w:gridCol w:w="3115"/>
        <w:gridCol w:w="2251"/>
        <w:gridCol w:w="2261"/>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465,988.52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599,997.97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color w:val="000000"/>
          <w:spacing w:val="0"/>
          <w:w w:val="100"/>
          <w:position w:val="0"/>
        </w:rPr>
        <w:t>、交易性金融资产</w:t>
      </w:r>
      <w:bookmarkEnd w:id="1095"/>
      <w:bookmarkEnd w:id="1096"/>
      <w:bookmarkEnd w:id="10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410"/>
        <w:gridCol w:w="26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、衍生金融资产</w:t>
      </w:r>
      <w:bookmarkEnd w:id="1099"/>
      <w:bookmarkEnd w:id="1100"/>
      <w:bookmarkEnd w:id="11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w:t>
      </w:r>
      <w:bookmarkEnd w:id="1105"/>
      <w:r>
        <w:rPr>
          <w:color w:val="000000"/>
          <w:spacing w:val="0"/>
          <w:w w:val="100"/>
          <w:position w:val="0"/>
        </w:rPr>
        <w:t>、应收票据</w:t>
      </w:r>
      <w:bookmarkEnd w:id="1103"/>
      <w:bookmarkEnd w:id="1104"/>
      <w:bookmarkEnd w:id="1106"/>
    </w:p>
    <w:p>
      <w:pPr>
        <w:pStyle w:val="Style29"/>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3"/>
      <w:bookmarkEnd w:id="1104"/>
      <w:bookmarkEnd w:id="11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55,918.80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55,918.80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9"/>
      <w:bookmarkEnd w:id="1110"/>
      <w:bookmarkEnd w:id="1112"/>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13"/>
      <w:bookmarkEnd w:id="1114"/>
      <w:bookmarkEnd w:id="111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17"/>
      <w:bookmarkEnd w:id="1118"/>
      <w:bookmarkEnd w:id="11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55,918.80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55,918.80</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21"/>
      <w:bookmarkEnd w:id="1122"/>
      <w:bookmarkEnd w:id="112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25"/>
      <w:bookmarkEnd w:id="1126"/>
      <w:bookmarkEnd w:id="11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56"/>
      </w:tblGrid>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5</w:t>
      </w:r>
      <w:bookmarkEnd w:id="1131"/>
      <w:r>
        <w:rPr>
          <w:color w:val="000000"/>
          <w:spacing w:val="0"/>
          <w:w w:val="100"/>
          <w:position w:val="0"/>
        </w:rPr>
        <w:t>、应收账款</w:t>
      </w:r>
      <w:bookmarkEnd w:id="1129"/>
      <w:bookmarkEnd w:id="1130"/>
      <w:bookmarkEnd w:id="1132"/>
    </w:p>
    <w:p>
      <w:pPr>
        <w:pStyle w:val="Style29"/>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9"/>
      <w:bookmarkEnd w:id="1130"/>
      <w:bookmarkEnd w:id="11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2,311,47</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2,083,639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625,091.7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1,458,547.3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单项金额虽不重大 但单项计提坏账准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2,311,47</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2,083,639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625,091.7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1,458,547.3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123,009,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2,283,01</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120,726,0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84,376,74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1,045,958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83,330,788.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凌网服务及软件定 义类产品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81,347,2</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1,119,12</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80,228,12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72,049,13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751,333.1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71,297,799.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数字化工程及私有 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41,661,7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1,163,88</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40,497,89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12,327,61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294,625.2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12,032,989.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125,320,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3,438,74</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121,881,7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86,460,38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1,671,050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84,789,335.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1,813,639.00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逾期时间较长</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248,918.50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逾期时间较长</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2,311,476.00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1,155,738.00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987"/>
        <w:gridCol w:w="1982"/>
        <w:gridCol w:w="178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组合一：凌网服务及软件定义类产品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81,347,241.81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1,119,121.16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81,347,241.81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1,119,121.16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组合二：数字化工程及私有云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其中：银行及保险业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85,520.95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政府企事业单位、上市公司及知名外企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14,771,273.12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708,888.68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26,804,994.78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454,493.82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41,661,788.85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1,163,889.81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123,009,030.66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2,283,010.97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119,554,183.86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76,489,294.94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43,064,888.92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2,246,327.83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2,221,375.00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1,298,619.97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1,298,619.97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125,320,506.66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5"/>
      <w:bookmarkEnd w:id="1136"/>
      <w:bookmarkEnd w:id="113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272"/>
        <w:gridCol w:w="1277"/>
        <w:gridCol w:w="994"/>
        <w:gridCol w:w="850"/>
        <w:gridCol w:w="691"/>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625,091.70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1,155,738.00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1,045,958.40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1,237,052.57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2,283,010.97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1,671,050.10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1,767,698.87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3,438,748.97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39"/>
      <w:bookmarkEnd w:id="1140"/>
      <w:bookmarkEnd w:id="11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3"/>
      <w:bookmarkEnd w:id="1144"/>
      <w:bookmarkEnd w:id="1146"/>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10,390,352.60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6,790,707.43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57,721.01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5,590,210.00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47,516.79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4,962,912.25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42,184.75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4,857,298.11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41,287.03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32,591,480.39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47"/>
      <w:bookmarkEnd w:id="1148"/>
      <w:bookmarkEnd w:id="115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51"/>
      <w:bookmarkEnd w:id="1152"/>
      <w:bookmarkEnd w:id="115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6</w:t>
      </w:r>
      <w:bookmarkEnd w:id="1157"/>
      <w:r>
        <w:rPr>
          <w:color w:val="000000"/>
          <w:spacing w:val="0"/>
          <w:w w:val="100"/>
          <w:position w:val="0"/>
        </w:rPr>
        <w:t>、应收款项融资</w:t>
      </w:r>
      <w:bookmarkEnd w:id="1155"/>
      <w:bookmarkEnd w:id="1156"/>
      <w:bookmarkEnd w:id="1158"/>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7</w:t>
      </w:r>
      <w:bookmarkEnd w:id="1161"/>
      <w:r>
        <w:rPr>
          <w:color w:val="000000"/>
          <w:spacing w:val="0"/>
          <w:w w:val="100"/>
          <w:position w:val="0"/>
        </w:rPr>
        <w:t>、预付款项</w:t>
      </w:r>
      <w:bookmarkEnd w:id="1159"/>
      <w:bookmarkEnd w:id="1160"/>
      <w:bookmarkEnd w:id="1162"/>
    </w:p>
    <w:p>
      <w:pPr>
        <w:pStyle w:val="Style29"/>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9"/>
      <w:bookmarkEnd w:id="1160"/>
      <w:bookmarkEnd w:id="11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15,954,084.86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9,423,240.55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15,977,825.29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9,423,240.55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r>
        <w:br w:type="page"/>
      </w:r>
    </w:p>
    <w:p>
      <w:pPr>
        <w:pStyle w:val="Style29"/>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5"/>
      <w:bookmarkEnd w:id="1166"/>
      <w:bookmarkEnd w:id="1168"/>
    </w:p>
    <w:tbl>
      <w:tblPr>
        <w:tblOverlap w:val="never"/>
        <w:jc w:val="center"/>
        <w:tblLayout w:type="fixed"/>
      </w:tblPr>
      <w:tblGrid>
        <w:gridCol w:w="1963"/>
        <w:gridCol w:w="2270"/>
        <w:gridCol w:w="3538"/>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占预付款项期末余额合计数的比例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3,932,920.50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1,156,040.68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1,032,243.50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r>
      <w:tr>
        <w:trPr>
          <w:trHeight w:val="35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11,121,204.68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8</w:t>
      </w:r>
      <w:bookmarkEnd w:id="1171"/>
      <w:r>
        <w:rPr>
          <w:color w:val="000000"/>
          <w:spacing w:val="0"/>
          <w:w w:val="100"/>
          <w:position w:val="0"/>
        </w:rPr>
        <w:t>、其他应收款</w:t>
      </w:r>
      <w:bookmarkEnd w:id="1169"/>
      <w:bookmarkEnd w:id="1170"/>
      <w:bookmarkEnd w:id="11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3,954,069.47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2,359,331.63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3,954,069.47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2,359,331.63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3"/>
      <w:bookmarkEnd w:id="1174"/>
      <w:bookmarkEnd w:id="1176"/>
    </w:p>
    <w:p>
      <w:pPr>
        <w:pStyle w:val="Style29"/>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color w:val="000000"/>
          <w:spacing w:val="0"/>
          <w:w w:val="100"/>
          <w:position w:val="0"/>
        </w:rPr>
        <w:t>）应收利息分类</w:t>
      </w:r>
      <w:bookmarkEnd w:id="1173"/>
      <w:bookmarkEnd w:id="1174"/>
      <w:bookmarkEnd w:id="11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color w:val="000000"/>
          <w:spacing w:val="0"/>
          <w:w w:val="100"/>
          <w:position w:val="0"/>
        </w:rPr>
        <w:t>）重要逾期利息</w:t>
      </w:r>
      <w:bookmarkEnd w:id="1179"/>
      <w:bookmarkEnd w:id="1180"/>
      <w:bookmarkEnd w:id="118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color w:val="000000"/>
          <w:spacing w:val="0"/>
          <w:w w:val="100"/>
          <w:position w:val="0"/>
        </w:rPr>
        <w:t>）坏账准备计提情况</w:t>
      </w:r>
      <w:bookmarkEnd w:id="1183"/>
      <w:bookmarkEnd w:id="1184"/>
      <w:bookmarkEnd w:id="1186"/>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87"/>
      <w:bookmarkEnd w:id="1188"/>
      <w:bookmarkEnd w:id="1190"/>
    </w:p>
    <w:p>
      <w:pPr>
        <w:pStyle w:val="Style29"/>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color w:val="000000"/>
          <w:spacing w:val="0"/>
          <w:w w:val="100"/>
          <w:position w:val="0"/>
        </w:rPr>
        <w:t>）应收股利分类</w:t>
      </w:r>
      <w:bookmarkEnd w:id="1187"/>
      <w:bookmarkEnd w:id="1188"/>
      <w:bookmarkEnd w:id="1192"/>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93"/>
      <w:bookmarkEnd w:id="1194"/>
      <w:bookmarkEnd w:id="1196"/>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color w:val="000000"/>
          <w:spacing w:val="0"/>
          <w:w w:val="100"/>
          <w:position w:val="0"/>
        </w:rPr>
        <w:t>）坏账准备计提情况</w:t>
      </w:r>
      <w:bookmarkEnd w:id="1197"/>
      <w:bookmarkEnd w:id="1198"/>
      <w:bookmarkEnd w:id="1200"/>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01"/>
      <w:bookmarkEnd w:id="1202"/>
      <w:bookmarkEnd w:id="1204"/>
    </w:p>
    <w:p>
      <w:pPr>
        <w:pStyle w:val="Style29"/>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）其他应收款按款项性质分类情况</w:t>
      </w:r>
      <w:bookmarkEnd w:id="1201"/>
      <w:bookmarkEnd w:id="1202"/>
      <w:bookmarkEnd w:id="12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106,552.91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374,641.28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支付的押金及保证金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3,554,082.32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2,082,369.99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501,543.16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26,495.71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4,162,178.39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2,483,506.98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）坏账准备计提情况</w:t>
      </w:r>
      <w:bookmarkEnd w:id="1207"/>
      <w:bookmarkEnd w:id="1208"/>
      <w:bookmarkEnd w:id="12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04"/>
        <w:gridCol w:w="2266"/>
        <w:gridCol w:w="2126"/>
        <w:gridCol w:w="12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124,175.35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124,175.35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84,339.36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208,108.92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208,108.92</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3,006,685.29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723,796.42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397,608.83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28,580.94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4,162,178.39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）本期计提、收回或转回的坏账准备情况</w:t>
      </w:r>
      <w:bookmarkEnd w:id="1211"/>
      <w:bookmarkEnd w:id="1212"/>
      <w:bookmarkEnd w:id="1214"/>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124,175.35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84,339.36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208,108.92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124,175.35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84,339.36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208,108.92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）本期实际核销的其他应收款情况</w:t>
      </w:r>
      <w:bookmarkEnd w:id="1215"/>
      <w:bookmarkEnd w:id="1216"/>
      <w:bookmarkEnd w:id="12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5</w:t>
      </w:r>
      <w:bookmarkEnd w:id="1221"/>
      <w:r>
        <w:rPr>
          <w:color w:val="000000"/>
          <w:spacing w:val="0"/>
          <w:w w:val="100"/>
          <w:position w:val="0"/>
        </w:rPr>
        <w:t>）按欠款方归集的期末余额前五名的其他应收款情况</w:t>
      </w:r>
      <w:bookmarkEnd w:id="1219"/>
      <w:bookmarkEnd w:id="1220"/>
      <w:bookmarkEnd w:id="12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859,034.55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42,951.73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719,934.60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35,996.73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700,261.20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35,013.06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474,107.44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23,705.37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3,053,337.79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73.36%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152,666.89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6</w:t>
      </w:r>
      <w:bookmarkEnd w:id="1225"/>
      <w:r>
        <w:rPr>
          <w:color w:val="000000"/>
          <w:spacing w:val="0"/>
          <w:w w:val="100"/>
          <w:position w:val="0"/>
        </w:rPr>
        <w:t>）涉及政府补助的应收款项</w:t>
      </w:r>
      <w:bookmarkEnd w:id="1223"/>
      <w:bookmarkEnd w:id="1224"/>
      <w:bookmarkEnd w:id="122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29"/>
        <w:keepNext/>
        <w:keepLines/>
        <w:widowControl w:val="0"/>
        <w:shd w:val="clear" w:color="auto" w:fill="auto"/>
        <w:tabs>
          <w:tab w:pos="394" w:val="left"/>
        </w:tabs>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7</w:t>
      </w:r>
      <w:bookmarkEnd w:id="1229"/>
      <w:r>
        <w:rPr>
          <w:color w:val="000000"/>
          <w:spacing w:val="0"/>
          <w:w w:val="100"/>
          <w:position w:val="0"/>
        </w:rPr>
        <w:t>）</w:t>
        <w:tab/>
        <w:t>因金融资产转移而终止确认的其他应收款</w:t>
      </w:r>
      <w:bookmarkEnd w:id="1227"/>
      <w:bookmarkEnd w:id="1228"/>
      <w:bookmarkEnd w:id="123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4" w:val="left"/>
        </w:tabs>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8</w:t>
      </w:r>
      <w:bookmarkEnd w:id="1233"/>
      <w:r>
        <w:rPr>
          <w:color w:val="000000"/>
          <w:spacing w:val="0"/>
          <w:w w:val="100"/>
          <w:position w:val="0"/>
        </w:rPr>
        <w:t>）</w:t>
        <w:tab/>
        <w:t>转移其他应收款且继续涉入形成的资产、负债金额</w:t>
      </w:r>
      <w:bookmarkEnd w:id="1231"/>
      <w:bookmarkEnd w:id="1232"/>
      <w:bookmarkEnd w:id="123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9</w:t>
      </w:r>
      <w:bookmarkEnd w:id="1237"/>
      <w:r>
        <w:rPr>
          <w:color w:val="000000"/>
          <w:spacing w:val="0"/>
          <w:w w:val="100"/>
          <w:position w:val="0"/>
        </w:rPr>
        <w:t>、存货</w:t>
      </w:r>
      <w:bookmarkEnd w:id="1235"/>
      <w:bookmarkEnd w:id="1236"/>
      <w:bookmarkEnd w:id="123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9"/>
      <w:bookmarkEnd w:id="1240"/>
      <w:bookmarkEnd w:id="12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9"/>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1,191,090.72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800,309.12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390,781.60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854,582.00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110,036.06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网络工程施工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4,991,010.31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4,991,010.31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8,829,941.14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8,829,941.14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6,182,101.03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800,309.12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5,381,791.91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9,794,559.20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854,582.00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8,939,977.20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94" w:right="1105" w:bottom="1636" w:left="1103" w:header="0" w:footer="3" w:gutter="0"/>
          <w:cols w:space="720"/>
          <w:noEndnote/>
          <w:rtlGutter w:val="0"/>
          <w:docGrid w:linePitch="360"/>
        </w:sectPr>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3"/>
      <w:bookmarkEnd w:id="1244"/>
      <w:bookmarkEnd w:id="1246"/>
    </w:p>
    <w:p>
      <w:pPr>
        <w:widowControl w:val="0"/>
        <w:spacing w:after="4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854,582.00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58,154.41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800,309.12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854,582.00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3,881.53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58,154.41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800,309.12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47"/>
      <w:bookmarkEnd w:id="1248"/>
      <w:bookmarkEnd w:id="125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51"/>
      <w:bookmarkEnd w:id="1252"/>
      <w:bookmarkEnd w:id="125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55"/>
      <w:bookmarkEnd w:id="1256"/>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3,185,479.31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59,887.02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3,125,592.29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1,419,655.49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27,967.21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1,391,688.28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3,185,479.31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59,887.02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3,125,592.29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1,419,655.49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27,967.21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1,391,688.28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9"/>
      <w:bookmarkEnd w:id="1260"/>
      <w:bookmarkEnd w:id="126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3"/>
      <w:bookmarkEnd w:id="1264"/>
      <w:bookmarkEnd w:id="1266"/>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7"/>
      <w:bookmarkEnd w:id="1268"/>
      <w:bookmarkEnd w:id="12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待认证进项税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3,306,910.76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2,409,150.54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待抵扣进项税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388,439.65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620,043.17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3,821,184.17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1,781,767.35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预缴所得税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7,526,752.81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4,810,961.06</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1"/>
      <w:bookmarkEnd w:id="1272"/>
      <w:bookmarkEnd w:id="12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843"/>
        <w:gridCol w:w="2270"/>
        <w:gridCol w:w="1982"/>
        <w:gridCol w:w="93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75"/>
      <w:bookmarkEnd w:id="1276"/>
      <w:bookmarkEnd w:id="12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累计公允价</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累计在其他</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综合收益中</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确认的损失</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2126"/>
        <w:gridCol w:w="2126"/>
        <w:gridCol w:w="12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9"/>
      <w:bookmarkEnd w:id="1280"/>
      <w:bookmarkEnd w:id="1282"/>
    </w:p>
    <w:p>
      <w:pPr>
        <w:pStyle w:val="Style29"/>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9"/>
      <w:bookmarkEnd w:id="1280"/>
      <w:bookmarkEnd w:id="1284"/>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191770" distB="181610" distL="0" distR="0" simplePos="0" relativeHeight="125829390" behindDoc="0" locked="0" layoutInCell="1" allowOverlap="1">
                <wp:simplePos x="0" y="0"/>
                <wp:positionH relativeFrom="page">
                  <wp:posOffset>1036955</wp:posOffset>
                </wp:positionH>
                <wp:positionV relativeFrom="paragraph">
                  <wp:posOffset>191770</wp:posOffset>
                </wp:positionV>
                <wp:extent cx="251460" cy="147955"/>
                <wp:wrapTopAndBottom/>
                <wp:docPr id="16" name="Shape 16"/>
                <a:graphic xmlns:a="http://schemas.openxmlformats.org/drawingml/2006/main">
                  <a:graphicData uri="http://schemas.microsoft.com/office/word/2010/wordprocessingShape">
                    <wps:wsp>
                      <wps:cNvSpPr txBox="1"/>
                      <wps:spPr>
                        <a:xfrm>
                          <a:ext cx="251460" cy="147955"/>
                        </a:xfrm>
                        <a:prstGeom prst="rect"/>
                        <a:noFill/>
                      </wps:spPr>
                      <wps:txbx>
                        <w:txbxContent>
                          <w:p>
                            <w:pPr>
                              <w:pStyle w:val="Style17"/>
                              <w:keepNext w:val="0"/>
                              <w:keepLines w:val="0"/>
                              <w:widowControl w:val="0"/>
                              <w:pBdr>
                                <w:top w:val="single" w:sz="0" w:space="0" w:color="D3D3D3"/>
                                <w:left w:val="single" w:sz="0" w:space="6" w:color="D3D3D3"/>
                                <w:bottom w:val="single" w:sz="0" w:space="0" w:color="D3D3D3"/>
                                <w:right w:val="single" w:sz="0" w:space="6"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2" type="#_x0000_t202" style="position:absolute;margin-left:81.650000000000006pt;margin-top:15.1pt;width:19.800000000000001pt;height:11.65pt;z-index:-125829363;mso-wrap-distance-left:0;mso-wrap-distance-top:15.1pt;mso-wrap-distance-right:0;mso-wrap-distance-bottom:14.300000000000001pt;mso-position-horizontal-relative:page" filled="f" stroked="f">
                <v:textbox inset="0,0,0,0">
                  <w:txbxContent>
                    <w:p>
                      <w:pPr>
                        <w:pStyle w:val="Style17"/>
                        <w:keepNext w:val="0"/>
                        <w:keepLines w:val="0"/>
                        <w:widowControl w:val="0"/>
                        <w:pBdr>
                          <w:top w:val="single" w:sz="0" w:space="0" w:color="D3D3D3"/>
                          <w:left w:val="single" w:sz="0" w:space="6" w:color="D3D3D3"/>
                          <w:bottom w:val="single" w:sz="0" w:space="0" w:color="D3D3D3"/>
                          <w:right w:val="single" w:sz="0" w:space="6"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662940" simplePos="0" relativeHeight="125829392" behindDoc="0" locked="0" layoutInCell="1" allowOverlap="1">
                <wp:simplePos x="0" y="0"/>
                <wp:positionH relativeFrom="page">
                  <wp:posOffset>1604010</wp:posOffset>
                </wp:positionH>
                <wp:positionV relativeFrom="paragraph">
                  <wp:posOffset>0</wp:posOffset>
                </wp:positionV>
                <wp:extent cx="4456430" cy="521335"/>
                <wp:wrapTopAndBottom/>
                <wp:docPr id="18" name="Shape 18"/>
                <a:graphic xmlns:a="http://schemas.openxmlformats.org/drawingml/2006/main">
                  <a:graphicData uri="http://schemas.microsoft.com/office/word/2010/wordprocessingShape">
                    <wps:wsp>
                      <wps:cNvSpPr txBox="1"/>
                      <wps:spPr>
                        <a:xfrm>
                          <a:ext cx="4456430" cy="521335"/>
                        </a:xfrm>
                        <a:prstGeom prst="rect"/>
                        <a:noFill/>
                      </wps:spPr>
                      <wps:txbx>
                        <w:txbxContent>
                          <w:tbl>
                            <w:tblPr>
                              <w:tblOverlap w:val="never"/>
                              <w:jc w:val="left"/>
                              <w:tblLayout w:type="fixed"/>
                            </w:tblPr>
                            <w:tblGrid>
                              <w:gridCol w:w="1171"/>
                              <w:gridCol w:w="1166"/>
                              <w:gridCol w:w="1166"/>
                              <w:gridCol w:w="1171"/>
                              <w:gridCol w:w="1166"/>
                              <w:gridCol w:w="1176"/>
                            </w:tblGrid>
                            <w:tr>
                              <w:trPr>
                                <w:tblHeade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126.3pt;margin-top:0;width:350.90000000000003pt;height:41.050000000000004pt;z-index:-125829361;mso-wrap-distance-left:0;mso-wrap-distance-right:52.200000000000003pt;mso-position-horizontal-relative:page" filled="f" stroked="f">
                <v:textbox inset="0,0,0,0">
                  <w:txbxContent>
                    <w:tbl>
                      <w:tblPr>
                        <w:tblOverlap w:val="never"/>
                        <w:jc w:val="left"/>
                        <w:tblLayout w:type="fixed"/>
                      </w:tblPr>
                      <w:tblGrid>
                        <w:gridCol w:w="1171"/>
                        <w:gridCol w:w="1166"/>
                        <w:gridCol w:w="1166"/>
                        <w:gridCol w:w="1171"/>
                        <w:gridCol w:w="1166"/>
                        <w:gridCol w:w="1176"/>
                      </w:tblGrid>
                      <w:tr>
                        <w:trPr>
                          <w:tblHeade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6127115</wp:posOffset>
                </wp:positionH>
                <wp:positionV relativeFrom="paragraph">
                  <wp:posOffset>189230</wp:posOffset>
                </wp:positionV>
                <wp:extent cx="595630" cy="149225"/>
                <wp:wrapNone/>
                <wp:docPr id="20" name="Shape 20"/>
                <a:graphic xmlns:a="http://schemas.openxmlformats.org/drawingml/2006/main">
                  <a:graphicData uri="http://schemas.microsoft.com/office/word/2010/wordprocessingShape">
                    <wps:wsp>
                      <wps:cNvSpPr txBox="1"/>
                      <wps:spPr>
                        <a:xfrm>
                          <a:ext cx="595630" cy="149225"/>
                        </a:xfrm>
                        <a:prstGeom prst="rect"/>
                        <a:noFill/>
                      </wps:spPr>
                      <wps:txbx>
                        <w:txbxContent>
                          <w:p>
                            <w:pPr>
                              <w:pStyle w:val="Style25"/>
                              <w:keepNext w:val="0"/>
                              <w:keepLines w:val="0"/>
                              <w:widowControl w:val="0"/>
                              <w:pBdr>
                                <w:top w:val="single" w:sz="0" w:space="0" w:color="D3D3D3"/>
                                <w:left w:val="single" w:sz="0" w:space="6" w:color="D3D3D3"/>
                                <w:bottom w:val="single" w:sz="0" w:space="0" w:color="D3D3D3"/>
                                <w:right w:val="single" w:sz="0" w:space="6" w:color="D3D3D3"/>
                              </w:pBdr>
                              <w:shd w:val="clear" w:color="auto" w:fill="D3D3D3"/>
                              <w:bidi w:val="0"/>
                              <w:spacing w:before="0" w:after="0" w:line="240" w:lineRule="auto"/>
                              <w:ind w:left="0" w:right="0" w:firstLine="0"/>
                              <w:jc w:val="left"/>
                            </w:pPr>
                            <w:r>
                              <w:rPr>
                                <w:color w:val="000000"/>
                                <w:spacing w:val="0"/>
                                <w:w w:val="100"/>
                                <w:position w:val="0"/>
                              </w:rPr>
                              <w:t>折现率区间</w:t>
                            </w:r>
                          </w:p>
                        </w:txbxContent>
                      </wps:txbx>
                      <wps:bodyPr lIns="0" tIns="0" rIns="0" bIns="0">
                        <a:noAutoFit/>
                      </wps:bodyPr>
                    </wps:wsp>
                  </a:graphicData>
                </a:graphic>
              </wp:anchor>
            </w:drawing>
          </mc:Choice>
          <mc:Fallback>
            <w:pict>
              <v:shape id="_x0000_s1046" type="#_x0000_t202" style="position:absolute;margin-left:482.44999999999999pt;margin-top:14.9pt;width:46.899999999999999pt;height:11.75pt;z-index:251657729;mso-wrap-distance-left:0;mso-wrap-distance-right:0;mso-position-horizontal-relative:page" filled="f" stroked="f">
                <v:textbox inset="0,0,0,0">
                  <w:txbxContent>
                    <w:p>
                      <w:pPr>
                        <w:pStyle w:val="Style25"/>
                        <w:keepNext w:val="0"/>
                        <w:keepLines w:val="0"/>
                        <w:widowControl w:val="0"/>
                        <w:pBdr>
                          <w:top w:val="single" w:sz="0" w:space="0" w:color="D3D3D3"/>
                          <w:left w:val="single" w:sz="0" w:space="6" w:color="D3D3D3"/>
                          <w:bottom w:val="single" w:sz="0" w:space="0" w:color="D3D3D3"/>
                          <w:right w:val="single" w:sz="0" w:space="6" w:color="D3D3D3"/>
                        </w:pBdr>
                        <w:shd w:val="clear" w:color="auto" w:fill="D3D3D3"/>
                        <w:bidi w:val="0"/>
                        <w:spacing w:before="0" w:after="0" w:line="240" w:lineRule="auto"/>
                        <w:ind w:left="0" w:right="0" w:firstLine="0"/>
                        <w:jc w:val="left"/>
                      </w:pPr>
                      <w:r>
                        <w:rPr>
                          <w:color w:val="000000"/>
                          <w:spacing w:val="0"/>
                          <w:w w:val="100"/>
                          <w:position w:val="0"/>
                        </w:rPr>
                        <w:t>折现率区间</w:t>
                      </w:r>
                    </w:p>
                  </w:txbxContent>
                </v:textbox>
                <w10:wrap anchorx="page"/>
              </v:shape>
            </w:pict>
          </mc:Fallback>
        </mc:AlternateConten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坏账准备减值情况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5"/>
      <w:bookmarkEnd w:id="1286"/>
      <w:bookmarkEnd w:id="1288"/>
    </w:p>
    <w:p>
      <w:pPr>
        <w:pStyle w:val="Style29"/>
        <w:keepNext/>
        <w:keepLines/>
        <w:widowControl w:val="0"/>
        <w:shd w:val="clear" w:color="auto" w:fill="auto"/>
        <w:tabs>
          <w:tab w:pos="493" w:val="left"/>
        </w:tabs>
        <w:bidi w:val="0"/>
        <w:spacing w:before="0" w:line="240" w:lineRule="auto"/>
        <w:ind w:left="0" w:right="0" w:firstLine="0"/>
        <w:jc w:val="left"/>
      </w:pPr>
      <w:bookmarkStart w:id="1285" w:name="bookmark1285"/>
      <w:bookmarkStart w:id="1286" w:name="bookmark1286"/>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5"/>
      <w:bookmarkEnd w:id="1286"/>
      <w:bookmarkEnd w:id="129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91"/>
      <w:bookmarkEnd w:id="1292"/>
      <w:bookmarkEnd w:id="12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宣告发放</w:t>
            </w:r>
          </w:p>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5"/>
      <w:bookmarkEnd w:id="1296"/>
      <w:bookmarkEnd w:id="12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9"/>
      <w:bookmarkEnd w:id="1300"/>
      <w:bookmarkEnd w:id="130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03"/>
      <w:bookmarkEnd w:id="1304"/>
      <w:bookmarkEnd w:id="1306"/>
    </w:p>
    <w:p>
      <w:pPr>
        <w:pStyle w:val="Style29"/>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3"/>
      <w:bookmarkEnd w:id="1304"/>
      <w:bookmarkEnd w:id="1308"/>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09"/>
      <w:bookmarkEnd w:id="1310"/>
      <w:bookmarkEnd w:id="131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13"/>
      <w:bookmarkEnd w:id="1314"/>
      <w:bookmarkEnd w:id="13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7"/>
      <w:bookmarkEnd w:id="1318"/>
      <w:bookmarkEnd w:id="13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64,497,706.45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64,497,706.45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1"/>
      <w:bookmarkEnd w:id="1322"/>
      <w:bookmarkEnd w:id="13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专用网络设备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5,361,811.80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4,542,952.05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122,249,588.79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132,154,352.64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539,062.48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17,411,031.00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17,950,093.48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500,799.79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500,799.79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539,062.48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16,910,231.21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17,449,293.69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642,039.01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1,614,478.39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2,256,517.40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642,039.01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1,614,478.39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2,256,517.40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5,361,811.80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4,439,975.52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138,046,141.40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147,847,928.72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1,444,481.88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3,411,903.25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60,322,152.22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65,178,537.35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254,793.36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19,512,022.53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20,154,504.12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254,793.36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19,512,022.53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20,154,504.12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573,439.71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1,409,379.49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1,982,819.20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573,439.71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1,409,379.49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1,982,819.20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1,699,275.24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3,226,151.77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78,424,795.26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83,350,222.27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3,662,536.56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1,213,823.75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59,621,346.14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64,497,706.45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3,917,329.92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1,131,048.80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61,927,436.57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66,975,815.29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5"/>
      <w:bookmarkEnd w:id="1326"/>
      <w:bookmarkEnd w:id="13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29"/>
      <w:bookmarkEnd w:id="1330"/>
      <w:bookmarkEnd w:id="13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33"/>
      <w:bookmarkEnd w:id="1334"/>
      <w:bookmarkEnd w:id="13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梅林颂德花园</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2003</w:t>
            </w:r>
            <w:r>
              <w:rPr>
                <w:color w:val="000000"/>
                <w:spacing w:val="0"/>
                <w:w w:val="100"/>
                <w:position w:val="0"/>
              </w:rPr>
              <w:t>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323,866.84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人才住房，无产权证书。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龙岗平湖坤宜福苑</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1209</w:t>
            </w:r>
            <w:r>
              <w:rPr>
                <w:color w:val="000000"/>
                <w:spacing w:val="0"/>
                <w:w w:val="100"/>
                <w:position w:val="0"/>
              </w:rPr>
              <w:t>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347,182.56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人才住房，无产权证书。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龙岗平湖坤宜福苑</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1210</w:t>
            </w:r>
            <w:r>
              <w:rPr>
                <w:color w:val="000000"/>
                <w:spacing w:val="0"/>
                <w:w w:val="100"/>
                <w:position w:val="0"/>
              </w:rPr>
              <w:t>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347,222.28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人才住房，无产权证书。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龙岗平湖坤宜福苑</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1208</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232,544.76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人才住房，无产权证书。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37"/>
      <w:bookmarkEnd w:id="1338"/>
      <w:bookmarkEnd w:id="13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1"/>
      <w:bookmarkEnd w:id="1342"/>
      <w:bookmarkEnd w:id="134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735,496.66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735,496.66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45"/>
      <w:bookmarkEnd w:id="1346"/>
      <w:bookmarkEnd w:id="134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设备安装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735,496.66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735,496.66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195,018.62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735,496.66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735,496.66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195,018.62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195,018.62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9"/>
      <w:bookmarkEnd w:id="1350"/>
      <w:bookmarkEnd w:id="1352"/>
    </w:p>
    <w:tbl>
      <w:tblPr>
        <w:tblOverlap w:val="never"/>
        <w:jc w:val="center"/>
        <w:tblLayout w:type="fixed"/>
      </w:tblPr>
      <w:tblGrid>
        <w:gridCol w:w="1003"/>
        <w:gridCol w:w="706"/>
        <w:gridCol w:w="710"/>
        <w:gridCol w:w="710"/>
        <w:gridCol w:w="850"/>
        <w:gridCol w:w="850"/>
        <w:gridCol w:w="710"/>
        <w:gridCol w:w="850"/>
        <w:gridCol w:w="566"/>
        <w:gridCol w:w="710"/>
        <w:gridCol w:w="706"/>
        <w:gridCol w:w="710"/>
        <w:gridCol w:w="557"/>
      </w:tblGrid>
      <w:tr>
        <w:trPr>
          <w:trHeight w:val="307" w:hRule="exact"/>
        </w:trPr>
        <w:tc>
          <w:tcPr>
            <w:gridSpan w:val="1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 固定资产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本期其他</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工程累计</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投入占预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195,018.</w:t>
            </w:r>
          </w:p>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17,989,7</w:t>
            </w:r>
          </w:p>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17,449,29</w:t>
            </w:r>
          </w:p>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735,496.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5,436,39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5,436,398.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195,018.</w:t>
            </w:r>
          </w:p>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23,426,1</w:t>
            </w:r>
          </w:p>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17,449,29</w:t>
            </w:r>
          </w:p>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5,436,398.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735,496.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53"/>
      <w:bookmarkEnd w:id="1354"/>
      <w:bookmarkEnd w:id="135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825" w:val="left"/>
          <w:tab w:pos="6199" w:val="left"/>
        </w:tabs>
        <w:bidi w:val="0"/>
        <w:spacing w:before="0" w:after="70" w:line="240" w:lineRule="auto"/>
        <w:ind w:left="0" w:right="0" w:firstLine="0"/>
        <w:jc w:val="center"/>
      </w:pPr>
      <w:r>
        <w:rPr>
          <w:color w:val="000000"/>
          <w:spacing w:val="0"/>
          <w:w w:val="100"/>
          <w:position w:val="0"/>
        </w:rPr>
        <w:t>项目</w:t>
        <w:tab/>
        <w:t>本期计提金额</w:t>
        <w:tab/>
        <w:t>计提原因</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493" w:val="left"/>
        </w:tabs>
        <w:bidi w:val="0"/>
        <w:spacing w:before="0" w:after="360" w:line="240" w:lineRule="auto"/>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57"/>
      <w:bookmarkEnd w:id="1358"/>
      <w:bookmarkEnd w:id="1360"/>
    </w:p>
    <w:tbl>
      <w:tblPr>
        <w:tblOverlap w:val="never"/>
        <w:jc w:val="center"/>
        <w:tblLayout w:type="fixed"/>
      </w:tblPr>
      <w:tblGrid>
        <w:gridCol w:w="2141"/>
        <w:gridCol w:w="1330"/>
        <w:gridCol w:w="1325"/>
        <w:gridCol w:w="1200"/>
        <w:gridCol w:w="1195"/>
        <w:gridCol w:w="1195"/>
        <w:gridCol w:w="1258"/>
      </w:tblGrid>
      <w:tr>
        <w:trPr>
          <w:trHeight w:val="312" w:hRule="exact"/>
        </w:trPr>
        <w:tc>
          <w:tcPr>
            <w:gridSpan w:val="7"/>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17" w:hRule="exact"/>
        </w:trPr>
        <w:tc>
          <w:tcPr>
            <w:gridSpan w:val="7"/>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pStyle w:val="Style29"/>
        <w:keepNext/>
        <w:keepLines/>
        <w:widowControl w:val="0"/>
        <w:shd w:val="clear" w:color="auto" w:fill="auto"/>
        <w:tabs>
          <w:tab w:pos="486" w:val="left"/>
        </w:tabs>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1"/>
      <w:bookmarkEnd w:id="1362"/>
      <w:bookmarkEnd w:id="1364"/>
    </w:p>
    <w:p>
      <w:pPr>
        <w:pStyle w:val="Style29"/>
        <w:keepNext/>
        <w:keepLines/>
        <w:widowControl w:val="0"/>
        <w:shd w:val="clear" w:color="auto" w:fill="auto"/>
        <w:tabs>
          <w:tab w:pos="493" w:val="left"/>
        </w:tabs>
        <w:bidi w:val="0"/>
        <w:spacing w:before="0" w:line="240" w:lineRule="auto"/>
        <w:ind w:left="0" w:right="0" w:firstLine="0"/>
        <w:jc w:val="left"/>
      </w:pPr>
      <w:bookmarkStart w:id="1361" w:name="bookmark1361"/>
      <w:bookmarkStart w:id="1362" w:name="bookmark1362"/>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61"/>
      <w:bookmarkEnd w:id="1362"/>
      <w:bookmarkEnd w:id="1366"/>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7"/>
      <w:bookmarkEnd w:id="1368"/>
      <w:bookmarkEnd w:id="1370"/>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86"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1"/>
      <w:bookmarkEnd w:id="1372"/>
      <w:bookmarkEnd w:id="1374"/>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86"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5"/>
      <w:bookmarkEnd w:id="1376"/>
      <w:bookmarkEnd w:id="13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w:t>
            </w:r>
            <w:r>
              <w:rPr>
                <w:color w:val="000000"/>
                <w:spacing w:val="0"/>
                <w:w w:val="100"/>
                <w:position w:val="0"/>
              </w:rPr>
              <w:t>新增租赁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38,217,297.02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6,398,003.33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6,398,003.33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6,398,003.33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6,398,003.33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6,398,003.33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6,398,003.33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31,819,293.69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31,819,293.69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9"/>
      <w:bookmarkEnd w:id="1380"/>
      <w:bookmarkEnd w:id="1382"/>
    </w:p>
    <w:p>
      <w:pPr>
        <w:pStyle w:val="Style29"/>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9"/>
      <w:bookmarkEnd w:id="1380"/>
      <w:bookmarkEnd w:id="13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16"/>
        <w:gridCol w:w="994"/>
        <w:gridCol w:w="1133"/>
        <w:gridCol w:w="1416"/>
        <w:gridCol w:w="1118"/>
        <w:gridCol w:w="137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财务等办公软件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5,603,981.35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5,603,981.35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1,849,702.62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4,849,702.62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1,849,702.62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4,849,702.62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422,373.27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422,373.27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422,373.27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422,373.27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7,031,310.70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10,031,310.70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2,943,819.30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2,943,819.30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1,139,675.87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499,999.20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1,639,675.07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1,139,675.87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499,999.20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1,639,675.07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182,909.94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182,909.94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182,909.94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182,909.94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3,900,585.23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499,999.20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4,400,584.43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3,130,725.47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2,500,000.80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5,630,726.27</w:t>
            </w:r>
          </w:p>
        </w:tc>
      </w:tr>
    </w:tbl>
    <w:p>
      <w:pPr>
        <w:sectPr>
          <w:footnotePr>
            <w:pos w:val="pageBottom"/>
            <w:numFmt w:val="decimal"/>
            <w:numRestart w:val="continuous"/>
          </w:footnotePr>
          <w:pgSz w:w="11900" w:h="16840"/>
          <w:pgMar w:top="1356" w:right="1106" w:bottom="1535" w:left="1107"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2136"/>
        <w:gridCol w:w="1416"/>
        <w:gridCol w:w="994"/>
        <w:gridCol w:w="1133"/>
        <w:gridCol w:w="1416"/>
        <w:gridCol w:w="1118"/>
        <w:gridCol w:w="137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2,660,162.05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2,660,162.05</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5"/>
      <w:bookmarkEnd w:id="1386"/>
      <w:bookmarkEnd w:id="138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9"/>
      <w:bookmarkEnd w:id="1390"/>
      <w:bookmarkEnd w:id="139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内部开发支 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93"/>
      <w:bookmarkEnd w:id="1394"/>
      <w:bookmarkEnd w:id="1396"/>
    </w:p>
    <w:p>
      <w:pPr>
        <w:pStyle w:val="Style29"/>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3"/>
      <w:bookmarkEnd w:id="1394"/>
      <w:bookmarkEnd w:id="139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9"/>
      <w:bookmarkEnd w:id="1400"/>
      <w:bookmarkEnd w:id="140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商誉减值测试的影响</w:t>
      </w:r>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2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3"/>
      <w:bookmarkEnd w:id="1404"/>
      <w:bookmarkEnd w:id="1406"/>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维修改造费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3,317,511.68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6,839,667.68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1,614,075.89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8,543,103.47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3,317,511.68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6,839,667.68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1,614,075.89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8,543,103.47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7"/>
      <w:bookmarkEnd w:id="1408"/>
      <w:bookmarkEnd w:id="1410"/>
    </w:p>
    <w:p>
      <w:pPr>
        <w:pStyle w:val="Style29"/>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7"/>
      <w:bookmarkEnd w:id="1408"/>
      <w:bookmarkEnd w:id="14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4,506,748.14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636,877.56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2,658,043.93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4,007,484.98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8,514,233.12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1,238,000.31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2,658,043.93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266,200.00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266,200.00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7"/>
      <w:bookmarkEnd w:id="1418"/>
      <w:bookmarkEnd w:id="14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398,581.37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21"/>
      <w:bookmarkEnd w:id="1422"/>
      <w:bookmarkEnd w:id="14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750,298.85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778,481.24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750,604.73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778,887.03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25"/>
      <w:bookmarkEnd w:id="1426"/>
      <w:bookmarkEnd w:id="14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100,902.09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98,085.36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98,085.36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72,690.44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74,183.68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81,608.96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83,339.96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221,253.85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421,970.15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276,660.24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750,298.85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778,481.24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9"/>
      <w:bookmarkEnd w:id="1430"/>
      <w:bookmarkEnd w:id="14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3"/>
      <w:bookmarkEnd w:id="1434"/>
      <w:bookmarkEnd w:id="1436"/>
    </w:p>
    <w:p>
      <w:pPr>
        <w:pStyle w:val="Style29"/>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3"/>
      <w:bookmarkEnd w:id="1434"/>
      <w:bookmarkEnd w:id="143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9"/>
      <w:bookmarkEnd w:id="1440"/>
      <w:bookmarkEnd w:id="1442"/>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3"/>
      <w:bookmarkEnd w:id="1444"/>
      <w:bookmarkEnd w:id="1446"/>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47"/>
      <w:bookmarkEnd w:id="1448"/>
      <w:bookmarkEnd w:id="14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51"/>
      <w:bookmarkEnd w:id="1452"/>
      <w:bookmarkEnd w:id="145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after="36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5"/>
      <w:bookmarkEnd w:id="1456"/>
      <w:bookmarkEnd w:id="1458"/>
    </w:p>
    <w:p>
      <w:pPr>
        <w:pStyle w:val="Style29"/>
        <w:keepNext/>
        <w:keepLines/>
        <w:widowControl w:val="0"/>
        <w:shd w:val="clear" w:color="auto" w:fill="auto"/>
        <w:bidi w:val="0"/>
        <w:spacing w:before="0" w:after="360" w:line="240" w:lineRule="auto"/>
        <w:ind w:left="0" w:right="0" w:firstLine="0"/>
        <w:jc w:val="both"/>
      </w:pPr>
      <w:bookmarkStart w:id="1455" w:name="bookmark1455"/>
      <w:bookmarkStart w:id="1456" w:name="bookmark1456"/>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5"/>
      <w:bookmarkEnd w:id="1456"/>
      <w:bookmarkEnd w:id="14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40,752,075.34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40,163,673.53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243,613.10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1,008,131.61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313,798.47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916,801.45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127,076.06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41,436,562.97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42,135,456.59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1"/>
      <w:bookmarkEnd w:id="1462"/>
      <w:bookmarkEnd w:id="14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5"/>
      <w:bookmarkEnd w:id="1466"/>
      <w:bookmarkEnd w:id="1468"/>
    </w:p>
    <w:p>
      <w:pPr>
        <w:pStyle w:val="Style29"/>
        <w:keepNext/>
        <w:keepLines/>
        <w:widowControl w:val="0"/>
        <w:shd w:val="clear" w:color="auto" w:fill="auto"/>
        <w:bidi w:val="0"/>
        <w:spacing w:before="0" w:after="360" w:line="240" w:lineRule="auto"/>
        <w:ind w:left="0" w:right="0" w:firstLine="0"/>
        <w:jc w:val="both"/>
      </w:pPr>
      <w:bookmarkStart w:id="1465" w:name="bookmark1465"/>
      <w:bookmarkStart w:id="1466" w:name="bookmark1466"/>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5"/>
      <w:bookmarkEnd w:id="1466"/>
      <w:bookmarkEnd w:id="147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1"/>
      <w:bookmarkEnd w:id="1472"/>
      <w:bookmarkEnd w:id="14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5"/>
      <w:bookmarkEnd w:id="1476"/>
      <w:bookmarkEnd w:id="14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13,109,577.82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10,269,153.40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13,203,029.00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10,344,153.40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9"/>
      <w:bookmarkEnd w:id="1480"/>
      <w:bookmarkEnd w:id="1482"/>
    </w:p>
    <w:p>
      <w:pPr>
        <w:pStyle w:val="Style29"/>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9"/>
      <w:bookmarkEnd w:id="1480"/>
      <w:bookmarkEnd w:id="14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56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13,185,533.52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99,609,234.98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97,247,385.08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15,547,383.42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4,372,484.31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4,193,529.31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178,955.00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13,185,533.52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104,209,173.29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101,668,368.39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15,726,338.42</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5"/>
      <w:bookmarkEnd w:id="1486"/>
      <w:bookmarkEnd w:id="14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632"/>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13,185,533.52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94,666,039.43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92,474,165.66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15,377,407.29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1,085,604.98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1,085,604.98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2,135,303.32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2,036,105.19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99,198.13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2,139,714.30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2,041,661.47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98,052.83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-35,272.92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1,722,018.70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1,651,240.70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70,778.00</w:t>
            </w:r>
          </w:p>
        </w:tc>
      </w:tr>
    </w:tbl>
    <w:p>
      <w:pPr>
        <w:sectPr>
          <w:footnotePr>
            <w:pos w:val="pageBottom"/>
            <w:numFmt w:val="decimal"/>
            <w:numRestart w:val="continuous"/>
          </w:footnotePr>
          <w:pgSz w:w="11900" w:h="16840"/>
          <w:pgMar w:top="1325" w:right="1106" w:bottom="1705" w:left="1102" w:header="0" w:footer="3" w:gutter="0"/>
          <w:cols w:space="720"/>
          <w:noEndnote/>
          <w:rtlGutter w:val="0"/>
          <w:docGrid w:linePitch="360"/>
        </w:sectPr>
      </w:pPr>
    </w:p>
    <w:tbl>
      <w:tblPr>
        <w:tblOverlap w:val="never"/>
        <w:jc w:val="center"/>
        <w:tblLayout w:type="fixed"/>
      </w:tblPr>
      <w:tblGrid>
        <w:gridCol w:w="2443"/>
        <w:gridCol w:w="1699"/>
        <w:gridCol w:w="1632"/>
        <w:gridCol w:w="1915"/>
        <w:gridCol w:w="2016"/>
      </w:tblGrid>
      <w:tr>
        <w:trPr>
          <w:trHeight w:val="773" w:hRule="exact"/>
        </w:trPr>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6041" w:val="left"/>
              </w:tabs>
              <w:bidi w:val="0"/>
              <w:spacing w:before="0" w:after="0" w:line="240" w:lineRule="auto"/>
              <w:ind w:left="0" w:right="0" w:firstLine="0"/>
              <w:jc w:val="center"/>
            </w:pPr>
            <w:r>
              <w:rPr>
                <w:rFonts w:ascii="Times New Roman" w:eastAsia="Times New Roman" w:hAnsi="Times New Roman" w:cs="Times New Roman"/>
                <w:color w:val="0466AA"/>
                <w:spacing w:val="0"/>
                <w:w w:val="100"/>
                <w:position w:val="0"/>
              </w:rPr>
              <w:t>/</w:t>
            </w:r>
            <w:r>
              <w:rPr>
                <w:rFonts w:ascii="Times New Roman" w:eastAsia="Times New Roman" w:hAnsi="Times New Roman" w:cs="Times New Roman"/>
                <w:color w:val="0466AA"/>
                <w:spacing w:val="0"/>
                <w:w w:val="100"/>
                <w:position w:val="0"/>
              </w:rPr>
              <w:t>JNOS</w:t>
            </w:r>
            <w:r>
              <w:rPr>
                <w:rFonts w:ascii="SimHei" w:eastAsia="SimHei" w:hAnsi="SimHei" w:cs="SimHei"/>
                <w:color w:val="0466AA"/>
                <w:spacing w:val="0"/>
                <w:w w:val="100"/>
                <w:position w:val="0"/>
                <w:sz w:val="19"/>
                <w:szCs w:val="19"/>
              </w:rPr>
              <w:t>南段</w:t>
              <w:tab/>
            </w: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13,185,533.52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99,609,234.98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97,247,385.08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15,547,383.42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89"/>
      <w:bookmarkEnd w:id="1490"/>
      <w:bookmarkEnd w:id="149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4,239,112.23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4,067,316.93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171,795.30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133,372.08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4,372,484.31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4,193,529.31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178,955.00</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3"/>
      <w:bookmarkEnd w:id="1494"/>
      <w:bookmarkEnd w:id="1496"/>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585,241.49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2,205,086.11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1,248,554.50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646,423.71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198,302.28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1,960,168.36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3,049,812.10</w:t>
            </w:r>
          </w:p>
        </w:tc>
      </w:tr>
      <w:tr>
        <w:trPr>
          <w:trHeight w:val="31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7"/>
      <w:bookmarkEnd w:id="1498"/>
      <w:bookmarkEnd w:id="1500"/>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7,583,249.84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3,077,557.85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7,775,249.84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3,077,557.85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01"/>
      <w:bookmarkEnd w:id="1502"/>
      <w:bookmarkEnd w:id="150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3007" w:val="left"/>
          <w:tab w:pos="6199" w:val="left"/>
        </w:tabs>
        <w:bidi w:val="0"/>
        <w:spacing w:before="0" w:after="73" w:line="240" w:lineRule="auto"/>
        <w:ind w:left="0" w:right="0" w:firstLine="0"/>
        <w:jc w:val="center"/>
      </w:pPr>
      <w:r>
        <w:rPr>
          <w:color w:val="000000"/>
          <w:spacing w:val="0"/>
          <w:w w:val="100"/>
          <w:position w:val="0"/>
        </w:rPr>
        <w:t>项目</w:t>
        <w:tab/>
        <w:t>期末余额</w:t>
        <w:tab/>
        <w:t>期初余额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重要的已逾期未支付的利息情况：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673" w:right="1098" w:bottom="1153" w:left="1096" w:header="0" w:footer="3" w:gutter="0"/>
          <w:cols w:space="720"/>
          <w:noEndnote/>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05"/>
      <w:bookmarkEnd w:id="1506"/>
      <w:bookmarkEnd w:id="15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09"/>
      <w:bookmarkEnd w:id="1510"/>
      <w:bookmarkEnd w:id="1512"/>
    </w:p>
    <w:p>
      <w:pPr>
        <w:pStyle w:val="Style29"/>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color w:val="000000"/>
          <w:spacing w:val="0"/>
          <w:w w:val="100"/>
          <w:position w:val="0"/>
        </w:rPr>
        <w:t>）按款项性质列示其他应付款</w:t>
      </w:r>
      <w:bookmarkEnd w:id="1509"/>
      <w:bookmarkEnd w:id="1510"/>
      <w:bookmarkEnd w:id="15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662,129.09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323,457.50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185,240.00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1,921,120.75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2,568,860.35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7,583,249.84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3,077,557.85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5"/>
      <w:bookmarkEnd w:id="1516"/>
      <w:bookmarkEnd w:id="15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9"/>
      <w:bookmarkEnd w:id="1520"/>
      <w:bookmarkEnd w:id="152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3"/>
      <w:bookmarkEnd w:id="1524"/>
      <w:bookmarkEnd w:id="15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7,861,829.76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6,553,423.29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一年内转入利润表的递延收益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7,861,829.76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7,553,423.29</w:t>
            </w:r>
          </w:p>
        </w:tc>
      </w:tr>
    </w:tbl>
    <w:p>
      <w:pPr>
        <w:spacing w:lineRule="exact" w:line="1"/>
        <w:rPr>
          <w:sz w:val="2"/>
          <w:szCs w:val="2"/>
        </w:rPr>
      </w:pPr>
      <w:r>
        <w:br w:type="page"/>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bidi w:val="0"/>
        <w:spacing w:before="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3,556,972.20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1,023,656.00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2,530,051.97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1,705,945.27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6,087,024.17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2,729,601.27</w:t>
            </w:r>
          </w:p>
        </w:tc>
      </w:tr>
    </w:tbl>
    <w:p>
      <w:pPr>
        <w:widowControl w:val="0"/>
        <w:spacing w:after="319" w:line="1" w:lineRule="exact"/>
      </w:pPr>
    </w:p>
    <w:p>
      <w:pPr>
        <w:pStyle w:val="Style52"/>
        <w:keepNext w:val="0"/>
        <w:keepLines w:val="0"/>
        <w:widowControl w:val="0"/>
        <w:shd w:val="clear" w:color="auto" w:fill="auto"/>
        <w:bidi w:val="0"/>
        <w:spacing w:before="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、长期借款</w:t>
      </w:r>
    </w:p>
    <w:p>
      <w:pPr>
        <w:pStyle w:val="Style52"/>
        <w:keepNext w:val="0"/>
        <w:keepLines w:val="0"/>
        <w:widowControl w:val="0"/>
        <w:shd w:val="clear" w:color="auto" w:fill="auto"/>
        <w:bidi w:val="0"/>
        <w:spacing w:before="0" w:line="240" w:lineRule="auto"/>
        <w:ind w:left="0" w:right="0" w:firstLine="0"/>
        <w:jc w:val="left"/>
      </w:pPr>
      <w:bookmarkStart w:id="1529" w:name="bookmark1529"/>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pgSz w:w="11900" w:h="16840"/>
          <w:pgMar w:top="1465" w:right="1108" w:bottom="1619" w:left="1106" w:header="0" w:footer="3" w:gutter="0"/>
          <w:cols w:space="720"/>
          <w:noEndnote/>
          <w:rtlGutter w:val="0"/>
          <w:docGrid w:linePitch="360"/>
        </w:sectPr>
      </w:pPr>
      <w:r>
        <mc:AlternateContent>
          <mc:Choice Requires="wps">
            <w:drawing>
              <wp:anchor distT="38100" distB="1905" distL="0" distR="0" simplePos="0" relativeHeight="125829394" behindDoc="0" locked="0" layoutInCell="1" allowOverlap="1">
                <wp:simplePos x="0" y="0"/>
                <wp:positionH relativeFrom="page">
                  <wp:posOffset>1604010</wp:posOffset>
                </wp:positionH>
                <wp:positionV relativeFrom="paragraph">
                  <wp:posOffset>38100</wp:posOffset>
                </wp:positionV>
                <wp:extent cx="251460" cy="149225"/>
                <wp:wrapTopAndBottom/>
                <wp:docPr id="22" name="Shape 22"/>
                <a:graphic xmlns:a="http://schemas.openxmlformats.org/drawingml/2006/main">
                  <a:graphicData uri="http://schemas.microsoft.com/office/word/2010/wordprocessingShape">
                    <wps:wsp>
                      <wps:cNvSpPr txBox="1"/>
                      <wps:spPr>
                        <a:xfrm>
                          <a:ext cx="251460"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8" type="#_x0000_t202" style="position:absolute;margin-left:126.3pt;margin-top:3.pt;width:19.800000000000001pt;height:11.75pt;z-index:-125829359;mso-wrap-distance-left:0;mso-wrap-distance-top:3.pt;mso-wrap-distance-right:0;mso-wrap-distance-bottom:0.14999999999999999pt;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1905" distL="0" distR="0" simplePos="0" relativeHeight="125829396" behindDoc="0" locked="0" layoutInCell="1" allowOverlap="1">
                <wp:simplePos x="0" y="0"/>
                <wp:positionH relativeFrom="page">
                  <wp:posOffset>3515360</wp:posOffset>
                </wp:positionH>
                <wp:positionV relativeFrom="paragraph">
                  <wp:posOffset>38100</wp:posOffset>
                </wp:positionV>
                <wp:extent cx="481330" cy="149225"/>
                <wp:wrapTopAndBottom/>
                <wp:docPr id="24" name="Shape 2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50" type="#_x0000_t202" style="position:absolute;margin-left:276.80000000000001pt;margin-top:3.pt;width:37.899999999999999pt;height:11.75pt;z-index:-125829357;mso-wrap-distance-left:0;mso-wrap-distance-top:3.pt;mso-wrap-distance-right:0;mso-wrap-distance-bottom:0.14999999999999999pt;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398" behindDoc="0" locked="0" layoutInCell="1" allowOverlap="1">
                <wp:simplePos x="0" y="0"/>
                <wp:positionH relativeFrom="page">
                  <wp:posOffset>5542280</wp:posOffset>
                </wp:positionH>
                <wp:positionV relativeFrom="paragraph">
                  <wp:posOffset>38100</wp:posOffset>
                </wp:positionV>
                <wp:extent cx="481330" cy="151130"/>
                <wp:wrapTopAndBottom/>
                <wp:docPr id="26" name="Shape 26"/>
                <a:graphic xmlns:a="http://schemas.openxmlformats.org/drawingml/2006/main">
                  <a:graphicData uri="http://schemas.microsoft.com/office/word/2010/wordprocessingShape">
                    <wps:wsp>
                      <wps:cNvSpPr txBox="1"/>
                      <wps:spPr>
                        <a:xfrm>
                          <a:ext cx="481330" cy="151130"/>
                        </a:xfrm>
                        <a:prstGeom prst="rect"/>
                        <a:noFill/>
                      </wps:spPr>
                      <wps:txbx>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52" type="#_x0000_t202" style="position:absolute;margin-left:436.40000000000003pt;margin-top:3.pt;width:37.899999999999999pt;height:11.9pt;z-index:-125829355;mso-wrap-distance-left:0;mso-wrap-distance-top:3.pt;mso-wrap-distance-right:0;mso-position-horizontal-relative:page" filled="f" stroked="f">
                <v:textbox inset="0,0,0,0">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0" w:h="16840"/>
          <w:pgMar w:top="1484" w:right="0" w:bottom="1484" w:left="0" w:header="0" w:footer="3" w:gutter="0"/>
          <w:cols w:space="720"/>
          <w:noEndnote/>
          <w:rtlGutter w:val="0"/>
          <w:docGrid w:linePitch="360"/>
        </w:sectPr>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长期借款分类的说明: </w:t>
      </w:r>
      <w:r>
        <w:rPr>
          <w:color w:val="000000"/>
          <w:spacing w:val="0"/>
          <w:w w:val="100"/>
          <w:position w:val="0"/>
        </w:rPr>
        <w:t>其他说明，包括利率区间:</w:t>
      </w:r>
    </w:p>
    <w:p>
      <w:pPr>
        <w:pStyle w:val="Style52"/>
        <w:keepNext w:val="0"/>
        <w:keepLines w:val="0"/>
        <w:widowControl w:val="0"/>
        <w:shd w:val="clear" w:color="auto" w:fill="auto"/>
        <w:bidi w:val="0"/>
        <w:spacing w:before="0" w:after="440" w:line="240" w:lineRule="auto"/>
        <w:ind w:left="0" w:right="0" w:firstLine="0"/>
        <w:jc w:val="both"/>
      </w:pPr>
      <w:bookmarkStart w:id="1530" w:name="bookmark1530"/>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、应付债券</w:t>
      </w:r>
    </w:p>
    <w:p>
      <w:pPr>
        <w:pStyle w:val="Style52"/>
        <w:keepNext w:val="0"/>
        <w:keepLines w:val="0"/>
        <w:widowControl w:val="0"/>
        <w:shd w:val="clear" w:color="auto" w:fill="auto"/>
        <w:bidi w:val="0"/>
        <w:spacing w:before="0" w:after="780" w:line="240" w:lineRule="auto"/>
        <w:ind w:left="0" w:right="0" w:firstLine="0"/>
        <w:jc w:val="both"/>
      </w:pPr>
      <w:bookmarkStart w:id="1531" w:name="bookmark1531"/>
      <w:r>
        <w:rPr>
          <w:color w:val="000000"/>
          <w:spacing w:val="0"/>
          <w:w w:val="100"/>
          <w:position w:val="0"/>
        </w:rPr>
        <w:t>（</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 xml:space="preserve">）应付债券 </w:t>
      </w: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 xml:space="preserve">）应付债券的增减变动（不包括划分为金融负债的优先股、永续债等其他金融工具） </w:t>
      </w: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 xml:space="preserve">）可转换公司债券的转股条件、转股时间说明 </w:t>
      </w: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p>
    <w:p>
      <w:pPr>
        <w:pStyle w:val="Style52"/>
        <w:keepNext w:val="0"/>
        <w:keepLines w:val="0"/>
        <w:widowControl w:val="0"/>
        <w:shd w:val="clear" w:color="auto" w:fill="auto"/>
        <w:bidi w:val="0"/>
        <w:spacing w:before="0" w:after="380" w:line="240" w:lineRule="auto"/>
        <w:ind w:left="0" w:right="0" w:firstLine="0"/>
        <w:jc w:val="both"/>
      </w:pPr>
      <w:bookmarkStart w:id="1535" w:name="bookmark1535"/>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、租赁负债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23,802,043.97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23,802,043.97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31,663,873.73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2"/>
        <w:keepNext w:val="0"/>
        <w:keepLines w:val="0"/>
        <w:widowControl w:val="0"/>
        <w:shd w:val="clear" w:color="auto" w:fill="auto"/>
        <w:bidi w:val="0"/>
        <w:spacing w:before="0" w:after="380" w:line="240" w:lineRule="auto"/>
        <w:ind w:left="0" w:right="0" w:firstLine="0"/>
        <w:jc w:val="both"/>
      </w:pPr>
      <w:bookmarkStart w:id="1536" w:name="bookmark1536"/>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、长期应付款</w:t>
      </w:r>
    </w:p>
    <w:p>
      <w:pPr>
        <w:pStyle w:val="Style1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type w:val="continuous"/>
          <w:pgSz w:w="11900" w:h="16840"/>
          <w:pgMar w:top="1484" w:right="1108" w:bottom="1484" w:left="1106" w:header="0" w:footer="3" w:gutter="0"/>
          <w:cols w:space="720"/>
          <w:noEndnote/>
          <w:rtlGutter w:val="0"/>
          <w:docGrid w:linePitch="360"/>
        </w:sectPr>
      </w:pPr>
      <w:r>
        <mc:AlternateContent>
          <mc:Choice Requires="wps">
            <w:drawing>
              <wp:anchor distT="53975" distB="1270" distL="0" distR="0" simplePos="0" relativeHeight="125829400" behindDoc="0" locked="0" layoutInCell="1" allowOverlap="1">
                <wp:simplePos x="0" y="0"/>
                <wp:positionH relativeFrom="page">
                  <wp:posOffset>1604010</wp:posOffset>
                </wp:positionH>
                <wp:positionV relativeFrom="paragraph">
                  <wp:posOffset>53975</wp:posOffset>
                </wp:positionV>
                <wp:extent cx="251460" cy="147955"/>
                <wp:wrapTopAndBottom/>
                <wp:docPr id="28" name="Shape 28"/>
                <a:graphic xmlns:a="http://schemas.openxmlformats.org/drawingml/2006/main">
                  <a:graphicData uri="http://schemas.microsoft.com/office/word/2010/wordprocessingShape">
                    <wps:wsp>
                      <wps:cNvSpPr txBox="1"/>
                      <wps:spPr>
                        <a:xfrm>
                          <a:ext cx="251460" cy="14795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4" type="#_x0000_t202" style="position:absolute;margin-left:126.3pt;margin-top:4.25pt;width:19.800000000000001pt;height:11.65pt;z-index:-125829353;mso-wrap-distance-left:0;mso-wrap-distance-top:4.25pt;mso-wrap-distance-right:0;mso-wrap-distance-bottom:0.10000000000000001pt;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50800" distB="1270" distL="0" distR="0" simplePos="0" relativeHeight="125829402" behindDoc="0" locked="0" layoutInCell="1" allowOverlap="1">
                <wp:simplePos x="0" y="0"/>
                <wp:positionH relativeFrom="page">
                  <wp:posOffset>3515360</wp:posOffset>
                </wp:positionH>
                <wp:positionV relativeFrom="paragraph">
                  <wp:posOffset>50800</wp:posOffset>
                </wp:positionV>
                <wp:extent cx="481330" cy="151130"/>
                <wp:wrapTopAndBottom/>
                <wp:docPr id="30" name="Shape 30"/>
                <a:graphic xmlns:a="http://schemas.openxmlformats.org/drawingml/2006/main">
                  <a:graphicData uri="http://schemas.microsoft.com/office/word/2010/wordprocessingShape">
                    <wps:wsp>
                      <wps:cNvSpPr txBox="1"/>
                      <wps:spPr>
                        <a:xfrm>
                          <a:ext cx="481330" cy="151130"/>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56" type="#_x0000_t202" style="position:absolute;margin-left:276.80000000000001pt;margin-top:4.pt;width:37.899999999999999pt;height:11.9pt;z-index:-125829351;mso-wrap-distance-left:0;mso-wrap-distance-top:4.pt;mso-wrap-distance-right:0;mso-wrap-distance-bottom:0.10000000000000001pt;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50800" distB="0" distL="0" distR="0" simplePos="0" relativeHeight="125829404" behindDoc="0" locked="0" layoutInCell="1" allowOverlap="1">
                <wp:simplePos x="0" y="0"/>
                <wp:positionH relativeFrom="page">
                  <wp:posOffset>5542280</wp:posOffset>
                </wp:positionH>
                <wp:positionV relativeFrom="paragraph">
                  <wp:posOffset>50800</wp:posOffset>
                </wp:positionV>
                <wp:extent cx="481330" cy="152400"/>
                <wp:wrapTopAndBottom/>
                <wp:docPr id="32" name="Shape 32"/>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58" type="#_x0000_t202" style="position:absolute;margin-left:436.40000000000003pt;margin-top:4.pt;width:37.899999999999999pt;height:12.pt;z-index:-125829349;mso-wrap-distance-left:0;mso-wrap-distance-top:4.pt;mso-wrap-distance-right:0;mso-position-horizontal-relative:page" filled="f" stroked="f">
                <v:textbox inset="0,0,0,0">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tbl>
      <w:tblPr>
        <w:tblOverlap w:val="never"/>
        <w:jc w:val="center"/>
        <w:tblLayout w:type="fixed"/>
      </w:tblPr>
      <w:tblGrid>
        <w:gridCol w:w="3221"/>
        <w:gridCol w:w="3192"/>
        <w:gridCol w:w="3293"/>
      </w:tblGrid>
      <w:tr>
        <w:trPr>
          <w:trHeight w:val="43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smallCaps/>
                <w:color w:val="0466AA"/>
                <w:spacing w:val="0"/>
                <w:w w:val="100"/>
                <w:position w:val="0"/>
                <w:sz w:val="32"/>
                <w:szCs w:val="32"/>
              </w:rPr>
              <w:t>/Onos</w:t>
            </w:r>
            <w:r>
              <w:rPr>
                <w:rFonts w:ascii="SimHei" w:eastAsia="SimHei" w:hAnsi="SimHei" w:cs="SimHei"/>
                <w:color w:val="0466AA"/>
                <w:spacing w:val="0"/>
                <w:w w:val="100"/>
                <w:position w:val="0"/>
                <w:sz w:val="19"/>
                <w:szCs w:val="19"/>
              </w:rPr>
              <w:t>南段</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30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37"/>
      <w:bookmarkEnd w:id="1538"/>
      <w:bookmarkEnd w:id="1540"/>
    </w:p>
    <w:p>
      <w:pPr>
        <w:pStyle w:val="Style17"/>
        <w:keepNext w:val="0"/>
        <w:keepLines w:val="0"/>
        <w:widowControl w:val="0"/>
        <w:shd w:val="clear" w:color="auto" w:fill="auto"/>
        <w:bidi w:val="0"/>
        <w:spacing w:before="0" w:after="82"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1390" w:val="left"/>
          <w:tab w:pos="2988" w:val="left"/>
          <w:tab w:pos="4601" w:val="left"/>
          <w:tab w:pos="6199" w:val="left"/>
          <w:tab w:pos="7793" w:val="left"/>
        </w:tabs>
        <w:bidi w:val="0"/>
        <w:spacing w:before="0" w:after="73" w:line="240" w:lineRule="auto"/>
        <w:ind w:left="0" w:right="0" w:firstLine="0"/>
        <w:jc w:val="center"/>
      </w:pPr>
      <w:r>
        <w:rPr>
          <w:color w:val="000000"/>
          <w:spacing w:val="0"/>
          <w:w w:val="100"/>
          <w:position w:val="0"/>
        </w:rPr>
        <w:t>项目</w:t>
        <w:tab/>
        <w:t>期初余额</w:t>
        <w:tab/>
        <w:t>本期增加</w:t>
        <w:tab/>
        <w:t>本期减少</w:t>
        <w:tab/>
        <w:t>期末余额</w:t>
        <w:tab/>
        <w:t>形成原因</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41"/>
      <w:bookmarkEnd w:id="1542"/>
      <w:bookmarkEnd w:id="1544"/>
    </w:p>
    <w:tbl>
      <w:tblPr>
        <w:tblOverlap w:val="never"/>
        <w:jc w:val="center"/>
        <w:tblLayout w:type="fixed"/>
      </w:tblPr>
      <w:tblGrid>
        <w:gridCol w:w="3197"/>
        <w:gridCol w:w="3192"/>
        <w:gridCol w:w="3254"/>
      </w:tblGrid>
      <w:tr>
        <w:trPr>
          <w:trHeight w:val="941"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45"/>
      <w:bookmarkEnd w:id="1546"/>
      <w:bookmarkEnd w:id="1547"/>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设定受益计划义务现值：</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4356" w:val="left"/>
          <w:tab w:pos="7550" w:val="left"/>
        </w:tabs>
        <w:bidi w:val="0"/>
        <w:spacing w:before="0" w:after="73" w:line="240" w:lineRule="auto"/>
        <w:ind w:left="1440" w:right="0" w:firstLine="0"/>
        <w:jc w:val="left"/>
      </w:pPr>
      <w:r>
        <w:rPr>
          <w:color w:val="000000"/>
          <w:spacing w:val="0"/>
          <w:w w:val="100"/>
          <w:position w:val="0"/>
        </w:rPr>
        <w:t>项目</w:t>
        <w:tab/>
        <w:t>本期发生额</w:t>
        <w:tab/>
        <w:t>上期发生额</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17"/>
        <w:keepNext w:val="0"/>
        <w:keepLines w:val="0"/>
        <w:widowControl w:val="0"/>
        <w:shd w:val="clear" w:color="auto" w:fill="auto"/>
        <w:bidi w:val="0"/>
        <w:spacing w:before="0" w:after="82"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4356" w:val="left"/>
          <w:tab w:pos="7550" w:val="left"/>
        </w:tabs>
        <w:bidi w:val="0"/>
        <w:spacing w:before="0" w:after="70" w:line="240" w:lineRule="auto"/>
        <w:ind w:left="1440" w:right="0" w:firstLine="0"/>
        <w:jc w:val="left"/>
      </w:pPr>
      <w:r>
        <w:rPr>
          <w:color w:val="000000"/>
          <w:spacing w:val="0"/>
          <w:w w:val="100"/>
          <w:position w:val="0"/>
        </w:rPr>
        <w:t>项目</w:t>
        <w:tab/>
        <w:t>本期发生额</w:t>
        <w:tab/>
        <w:t>上期发生额</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17"/>
        <w:keepNext w:val="0"/>
        <w:keepLines w:val="0"/>
        <w:widowControl w:val="0"/>
        <w:shd w:val="clear" w:color="auto" w:fill="auto"/>
        <w:bidi w:val="0"/>
        <w:spacing w:before="0" w:after="82" w:line="240" w:lineRule="auto"/>
        <w:ind w:left="8940" w:right="0" w:firstLine="0"/>
        <w:jc w:val="left"/>
      </w:pPr>
      <w:r>
        <w:rPr>
          <w:color w:val="000000"/>
          <w:spacing w:val="0"/>
          <w:w w:val="100"/>
          <w:position w:val="0"/>
        </w:rPr>
        <w:t>单位：元</w:t>
      </w:r>
    </w:p>
    <w:p>
      <w:pPr>
        <w:pStyle w:val="Style17"/>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4356" w:val="left"/>
          <w:tab w:pos="7550" w:val="left"/>
        </w:tabs>
        <w:bidi w:val="0"/>
        <w:spacing w:before="0" w:after="75" w:line="240" w:lineRule="auto"/>
        <w:ind w:left="1440" w:right="0" w:firstLine="0"/>
        <w:jc w:val="left"/>
      </w:pPr>
      <w:r>
        <w:rPr>
          <w:color w:val="000000"/>
          <w:spacing w:val="0"/>
          <w:w w:val="100"/>
          <w:position w:val="0"/>
        </w:rPr>
        <w:t>项目</w:t>
        <w:tab/>
        <w:t>本期发生额</w:t>
        <w:tab/>
        <w:t>上期发生额</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设定受益计划重大精算假设及敏感性分析结果说明：</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48"/>
      <w:bookmarkEnd w:id="1549"/>
      <w:bookmarkEnd w:id="15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673" w:right="1098" w:bottom="1153" w:left="1096" w:header="0" w:footer="3" w:gutter="0"/>
          <w:cols w:space="720"/>
          <w:noEndnote/>
          <w:rtlGutter w:val="0"/>
          <w:docGrid w:linePitch="360"/>
        </w:sectPr>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2"/>
      <w:bookmarkEnd w:id="1553"/>
      <w:bookmarkEnd w:id="15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581"/>
        <w:gridCol w:w="667"/>
        <w:gridCol w:w="984"/>
        <w:gridCol w:w="1037"/>
        <w:gridCol w:w="499"/>
        <w:gridCol w:w="509"/>
        <w:gridCol w:w="1032"/>
        <w:gridCol w:w="989"/>
        <w:gridCol w:w="662"/>
        <w:gridCol w:w="586"/>
        <w:gridCol w:w="1070"/>
      </w:tblGrid>
      <w:tr>
        <w:trPr>
          <w:trHeight w:val="408"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56"/>
      <w:bookmarkEnd w:id="1557"/>
      <w:bookmarkEnd w:id="155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60"/>
      <w:bookmarkEnd w:id="1561"/>
      <w:bookmarkEnd w:id="15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72,919,650.00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58,527,720.00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58,767,720.00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131,687,370.00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股本变动情况说明：</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事项一：限制性股票激励:</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及其摘要的议案》及《关于提请股东大会授权董事会办理公司股权激励计划相关事宜的议案》。</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日，公司召开第二届董事会第十四次会议审议并通过《关于公司向</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年限制性股票激励计划激励对象首次 授予限制性股票的议案》，董事会同意限制性股票的授予日为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日，确定以</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股的首次授予价格向符合条件 的</w:t>
      </w:r>
      <w:r>
        <w:rPr>
          <w:rFonts w:ascii="Times New Roman" w:eastAsia="Times New Roman" w:hAnsi="Times New Roman" w:cs="Times New Roman"/>
          <w:color w:val="000000"/>
          <w:spacing w:val="0"/>
          <w:w w:val="100"/>
          <w:position w:val="0"/>
        </w:rPr>
        <w:t>56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w:t>
      </w:r>
      <w:r>
        <w:rPr>
          <w:color w:val="000000"/>
          <w:spacing w:val="0"/>
          <w:w w:val="100"/>
          <w:position w:val="0"/>
        </w:rPr>
        <w:t>万股限制性股票，其中第一类限制性股票</w:t>
      </w:r>
      <w:r>
        <w:rPr>
          <w:rFonts w:ascii="Times New Roman" w:eastAsia="Times New Roman" w:hAnsi="Times New Roman" w:cs="Times New Roman"/>
          <w:color w:val="000000"/>
          <w:spacing w:val="0"/>
          <w:w w:val="100"/>
          <w:position w:val="0"/>
        </w:rPr>
        <w:t>24.00</w:t>
      </w:r>
      <w:r>
        <w:rPr>
          <w:color w:val="000000"/>
          <w:spacing w:val="0"/>
          <w:w w:val="100"/>
          <w:position w:val="0"/>
        </w:rPr>
        <w:t>万股。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立信会计师事务所（特殊普通合伙）于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日出具了信会师报字〔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ZI10359</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日止新增注册资本（股本）的实收情况，审验结果如下：截至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日止，公司已收到陈树林、侯刚、黄玉华、 刘学忠、陈金标、罗俊强共</w:t>
      </w:r>
      <w:r>
        <w:rPr>
          <w:rFonts w:ascii="Times New Roman" w:eastAsia="Times New Roman" w:hAnsi="Times New Roman" w:cs="Times New Roman"/>
          <w:color w:val="000000"/>
          <w:spacing w:val="0"/>
          <w:w w:val="100"/>
          <w:position w:val="0"/>
        </w:rPr>
        <w:t>6</w:t>
      </w:r>
      <w:r>
        <w:rPr>
          <w:color w:val="000000"/>
          <w:spacing w:val="0"/>
          <w:w w:val="100"/>
          <w:position w:val="0"/>
        </w:rPr>
        <w:t>位股东缴纳的新增注册资本（股本）人民币</w:t>
      </w:r>
      <w:r>
        <w:rPr>
          <w:rFonts w:ascii="Times New Roman" w:eastAsia="Times New Roman" w:hAnsi="Times New Roman" w:cs="Times New Roman"/>
          <w:color w:val="000000"/>
          <w:spacing w:val="0"/>
          <w:w w:val="100"/>
          <w:position w:val="0"/>
        </w:rPr>
        <w:t>240,000.00</w:t>
      </w:r>
      <w:r>
        <w:rPr>
          <w:color w:val="000000"/>
          <w:spacing w:val="0"/>
          <w:w w:val="100"/>
          <w:position w:val="0"/>
        </w:rPr>
        <w:t>元，新增股本占新增注册资本的</w:t>
      </w:r>
      <w:r>
        <w:rPr>
          <w:rFonts w:ascii="Times New Roman" w:eastAsia="Times New Roman" w:hAnsi="Times New Roman" w:cs="Times New Roman"/>
          <w:color w:val="000000"/>
          <w:spacing w:val="0"/>
          <w:w w:val="100"/>
          <w:position w:val="0"/>
        </w:rPr>
        <w:t>100%</w:t>
      </w:r>
      <w:r>
        <w:rPr>
          <w:color w:val="000000"/>
          <w:spacing w:val="0"/>
          <w:w w:val="100"/>
          <w:position w:val="0"/>
        </w:rPr>
        <w:t>。 陈树林、侯刚、黄玉华、刘学忠、陈金标、罗俊强共</w:t>
      </w:r>
      <w:r>
        <w:rPr>
          <w:rFonts w:ascii="Times New Roman" w:eastAsia="Times New Roman" w:hAnsi="Times New Roman" w:cs="Times New Roman"/>
          <w:color w:val="000000"/>
          <w:spacing w:val="0"/>
          <w:w w:val="100"/>
          <w:position w:val="0"/>
        </w:rPr>
        <w:t>6</w:t>
      </w:r>
      <w:r>
        <w:rPr>
          <w:color w:val="000000"/>
          <w:spacing w:val="0"/>
          <w:w w:val="100"/>
          <w:position w:val="0"/>
        </w:rPr>
        <w:t>位股东实际缴纳新增出资额人民币</w:t>
      </w:r>
      <w:r>
        <w:rPr>
          <w:rFonts w:ascii="Times New Roman" w:eastAsia="Times New Roman" w:hAnsi="Times New Roman" w:cs="Times New Roman"/>
          <w:color w:val="000000"/>
          <w:spacing w:val="0"/>
          <w:w w:val="100"/>
          <w:position w:val="0"/>
        </w:rPr>
        <w:t>5,172,000.00</w:t>
      </w:r>
      <w:r>
        <w:rPr>
          <w:color w:val="000000"/>
          <w:spacing w:val="0"/>
          <w:w w:val="100"/>
          <w:position w:val="0"/>
        </w:rPr>
        <w:t>元，均以货币资金出资， 各股东已于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日前缴存公司在平安银行车公庙支行开立的人民币账户</w:t>
      </w:r>
      <w:r>
        <w:rPr>
          <w:rFonts w:ascii="Times New Roman" w:eastAsia="Times New Roman" w:hAnsi="Times New Roman" w:cs="Times New Roman"/>
          <w:color w:val="000000"/>
          <w:spacing w:val="0"/>
          <w:w w:val="100"/>
          <w:position w:val="0"/>
        </w:rPr>
        <w:t>0042100880093</w:t>
      </w:r>
      <w:r>
        <w:rPr>
          <w:color w:val="000000"/>
          <w:spacing w:val="0"/>
          <w:w w:val="100"/>
          <w:position w:val="0"/>
        </w:rPr>
        <w:t xml:space="preserve">账号内，其中新增注册资本 </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合计人民币</w:t>
      </w:r>
      <w:r>
        <w:rPr>
          <w:rFonts w:ascii="Times New Roman" w:eastAsia="Times New Roman" w:hAnsi="Times New Roman" w:cs="Times New Roman"/>
          <w:color w:val="000000"/>
          <w:spacing w:val="0"/>
          <w:w w:val="100"/>
          <w:position w:val="0"/>
        </w:rPr>
        <w:t>240,000.00</w:t>
      </w:r>
      <w:r>
        <w:rPr>
          <w:color w:val="000000"/>
          <w:spacing w:val="0"/>
          <w:w w:val="100"/>
          <w:position w:val="0"/>
        </w:rPr>
        <w:t>元，</w:t>
      </w:r>
      <w:r>
        <w:rPr>
          <w:rFonts w:ascii="Times New Roman" w:eastAsia="Times New Roman" w:hAnsi="Times New Roman" w:cs="Times New Roman"/>
          <w:color w:val="000000"/>
          <w:spacing w:val="0"/>
          <w:w w:val="100"/>
          <w:position w:val="0"/>
        </w:rPr>
        <w:t>4,932,000.00</w:t>
      </w:r>
      <w:r>
        <w:rPr>
          <w:color w:val="000000"/>
          <w:spacing w:val="0"/>
          <w:w w:val="100"/>
          <w:position w:val="0"/>
        </w:rPr>
        <w:t>元计入资本溢价（股本溢价）。</w:t>
      </w:r>
    </w:p>
    <w:p>
      <w:pPr>
        <w:pStyle w:val="Style17"/>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事项二：资本公积金转增股本</w:t>
      </w:r>
    </w:p>
    <w:p>
      <w:pPr>
        <w:pStyle w:val="Style17"/>
        <w:keepNext w:val="0"/>
        <w:keepLines w:val="0"/>
        <w:widowControl w:val="0"/>
        <w:shd w:val="clear" w:color="auto" w:fill="auto"/>
        <w:bidi w:val="0"/>
        <w:spacing w:before="0" w:after="26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年度利润分配预案的议案》，以总股本为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58,527,720</w:t>
      </w:r>
      <w:r>
        <w:rPr>
          <w:color w:val="000000"/>
          <w:spacing w:val="0"/>
          <w:w w:val="100"/>
          <w:position w:val="0"/>
        </w:rPr>
        <w:t>元。同时进行资本公积金转增股本，向全体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股，合计转增股本</w:t>
      </w:r>
      <w:r>
        <w:rPr>
          <w:rFonts w:ascii="Times New Roman" w:eastAsia="Times New Roman" w:hAnsi="Times New Roman" w:cs="Times New Roman"/>
          <w:color w:val="000000"/>
          <w:spacing w:val="0"/>
          <w:w w:val="100"/>
          <w:position w:val="0"/>
        </w:rPr>
        <w:t>58,527,720</w:t>
      </w:r>
      <w:r>
        <w:rPr>
          <w:color w:val="000000"/>
          <w:spacing w:val="0"/>
          <w:w w:val="100"/>
          <w:position w:val="0"/>
        </w:rPr>
        <w:t>股。</w:t>
      </w:r>
    </w:p>
    <w:p>
      <w:pPr>
        <w:pStyle w:val="Style29"/>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4"/>
      <w:bookmarkEnd w:id="1565"/>
      <w:bookmarkEnd w:id="1567"/>
    </w:p>
    <w:p>
      <w:pPr>
        <w:pStyle w:val="Style29"/>
        <w:keepNext/>
        <w:keepLines/>
        <w:widowControl w:val="0"/>
        <w:shd w:val="clear" w:color="auto" w:fill="auto"/>
        <w:tabs>
          <w:tab w:pos="493" w:val="left"/>
        </w:tabs>
        <w:bidi w:val="0"/>
        <w:spacing w:before="0" w:line="240" w:lineRule="auto"/>
        <w:ind w:left="0" w:right="0" w:firstLine="0"/>
        <w:jc w:val="left"/>
      </w:pPr>
      <w:bookmarkStart w:id="1564" w:name="bookmark1564"/>
      <w:bookmarkStart w:id="1565" w:name="bookmark1565"/>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64"/>
      <w:bookmarkEnd w:id="1565"/>
      <w:bookmarkEnd w:id="1569"/>
    </w:p>
    <w:p>
      <w:pPr>
        <w:pStyle w:val="Style29"/>
        <w:keepNext/>
        <w:keepLines/>
        <w:widowControl w:val="0"/>
        <w:shd w:val="clear" w:color="auto" w:fill="auto"/>
        <w:tabs>
          <w:tab w:pos="493" w:val="left"/>
        </w:tabs>
        <w:bidi w:val="0"/>
        <w:spacing w:before="0" w:line="240" w:lineRule="auto"/>
        <w:ind w:left="0" w:right="0" w:firstLine="0"/>
        <w:jc w:val="left"/>
      </w:pPr>
      <w:bookmarkStart w:id="1564" w:name="bookmark1564"/>
      <w:bookmarkStart w:id="1565" w:name="bookmark1565"/>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64"/>
      <w:bookmarkEnd w:id="1565"/>
      <w:bookmarkEnd w:id="15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2"/>
      <w:bookmarkEnd w:id="1573"/>
      <w:bookmarkEnd w:id="15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528,329,349.51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4,932,000.00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58,527,720.00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474,733,629.51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4,007,484.98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4,007,484.98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528,329,349.51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8,939,484.98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58,527,720.00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478,741,114.49</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本期资本公积增加情况说明：</w:t>
      </w:r>
    </w:p>
    <w:p>
      <w:pPr>
        <w:pStyle w:val="Style17"/>
        <w:keepNext w:val="0"/>
        <w:keepLines w:val="0"/>
        <w:widowControl w:val="0"/>
        <w:shd w:val="clear" w:color="auto" w:fill="auto"/>
        <w:bidi w:val="0"/>
        <w:spacing w:before="0" w:after="300" w:line="322" w:lineRule="exact"/>
        <w:ind w:left="380" w:right="0" w:firstLine="0"/>
        <w:jc w:val="left"/>
      </w:pPr>
      <w:r>
        <w:rPr>
          <w:color w:val="000000"/>
          <w:spacing w:val="0"/>
          <w:w w:val="100"/>
          <w:position w:val="0"/>
        </w:rPr>
        <w:t>资本溢价（股本溢价）本期增加</w:t>
      </w:r>
      <w:r>
        <w:rPr>
          <w:rFonts w:ascii="Times New Roman" w:eastAsia="Times New Roman" w:hAnsi="Times New Roman" w:cs="Times New Roman"/>
          <w:color w:val="000000"/>
          <w:spacing w:val="0"/>
          <w:w w:val="100"/>
          <w:position w:val="0"/>
        </w:rPr>
        <w:t>4,932,000.00</w:t>
      </w:r>
      <w:r>
        <w:rPr>
          <w:color w:val="000000"/>
          <w:spacing w:val="0"/>
          <w:w w:val="100"/>
          <w:position w:val="0"/>
        </w:rPr>
        <w:t>元主要系公司收到激励对象缴纳的限制性股票认购款所致; 其他资本公积本期增加主要是以权益结算的股份支付计入资本公积所致。</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本期资本公积减少情况说明：</w:t>
      </w:r>
    </w:p>
    <w:p>
      <w:pPr>
        <w:pStyle w:val="Style17"/>
        <w:keepNext w:val="0"/>
        <w:keepLines w:val="0"/>
        <w:widowControl w:val="0"/>
        <w:shd w:val="clear" w:color="auto" w:fill="auto"/>
        <w:bidi w:val="0"/>
        <w:spacing w:before="0" w:after="380" w:line="322" w:lineRule="exact"/>
        <w:ind w:left="0" w:right="0"/>
        <w:jc w:val="left"/>
      </w:pPr>
      <w:r>
        <w:rPr>
          <w:color w:val="000000"/>
          <w:spacing w:val="0"/>
          <w:w w:val="100"/>
          <w:position w:val="0"/>
        </w:rPr>
        <w:t>资本溢价（股本溢价）本期减少</w:t>
      </w:r>
      <w:r>
        <w:rPr>
          <w:rFonts w:ascii="Times New Roman" w:eastAsia="Times New Roman" w:hAnsi="Times New Roman" w:cs="Times New Roman"/>
          <w:color w:val="000000"/>
          <w:spacing w:val="0"/>
          <w:w w:val="100"/>
          <w:position w:val="0"/>
        </w:rPr>
        <w:t>58,527,720.00</w:t>
      </w:r>
      <w:r>
        <w:rPr>
          <w:color w:val="000000"/>
          <w:spacing w:val="0"/>
          <w:w w:val="100"/>
          <w:position w:val="0"/>
        </w:rPr>
        <w:t>元主要系公司资本公积金转增股本所致。</w:t>
      </w:r>
    </w:p>
    <w:p>
      <w:pPr>
        <w:pStyle w:val="Style2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6"/>
      <w:bookmarkEnd w:id="1577"/>
      <w:bookmarkEnd w:id="15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5,172,000.00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本期库存股变动情况说明：</w:t>
      </w:r>
    </w:p>
    <w:p>
      <w:pPr>
        <w:pStyle w:val="Style17"/>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年限制性股票激励增加库存股</w:t>
      </w:r>
      <w:r>
        <w:rPr>
          <w:rFonts w:ascii="Times New Roman" w:eastAsia="Times New Roman" w:hAnsi="Times New Roman" w:cs="Times New Roman"/>
          <w:color w:val="000000"/>
          <w:spacing w:val="0"/>
          <w:w w:val="100"/>
          <w:position w:val="0"/>
        </w:rPr>
        <w:t>5,172,000.00</w:t>
      </w:r>
      <w:r>
        <w:rPr>
          <w:color w:val="000000"/>
          <w:spacing w:val="0"/>
          <w:w w:val="100"/>
          <w:position w:val="0"/>
        </w:rPr>
        <w:t>元，本期减少的原因为限制性股票分配股利所致。</w:t>
      </w:r>
    </w:p>
    <w:p>
      <w:pPr>
        <w:pStyle w:val="Style29"/>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0"/>
      <w:bookmarkEnd w:id="1581"/>
      <w:bookmarkEnd w:id="1583"/>
    </w:p>
    <w:p>
      <w:pPr>
        <w:pStyle w:val="Style1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6"/>
        <w:gridCol w:w="994"/>
        <w:gridCol w:w="850"/>
        <w:gridCol w:w="994"/>
        <w:gridCol w:w="989"/>
        <w:gridCol w:w="566"/>
        <w:gridCol w:w="854"/>
        <w:gridCol w:w="619"/>
        <w:gridCol w:w="73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224,268.32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164,734.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224,268.32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164,734.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224,268.32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164,734.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84"/>
      <w:bookmarkEnd w:id="1585"/>
      <w:bookmarkEnd w:id="15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8"/>
      <w:bookmarkEnd w:id="1589"/>
      <w:bookmarkEnd w:id="15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23,500,558.59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6,163,501.86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29,664,060.45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23,500,558.59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6,163,501.86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29,664,060.45</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2"/>
      <w:bookmarkEnd w:id="1593"/>
      <w:bookmarkEnd w:id="15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180,173,129.12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111,626,042.36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180,173,129.12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111,626,042.36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62,819,946.95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76,068,385.68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6,163,501.87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7,521,298.92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58,527,720.00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178,301,854.21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180,173,129.12</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6"/>
      <w:bookmarkEnd w:id="1597"/>
      <w:bookmarkEnd w:id="15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571,396,098.74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378,556,872.21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492,208,322.65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307,131,589.18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5,338,731.00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2,993,320.87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2,829,196.13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1,356,831.12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576,734,829.74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381,550,193.08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495,037,518.78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308,488,420.30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0"/>
      <w:bookmarkEnd w:id="1601"/>
      <w:bookmarkEnd w:id="16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76,038.47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30,355.20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356,429.82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278,223.76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21,725.28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687.92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517,824.60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309,278.20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4"/>
      <w:bookmarkEnd w:id="1605"/>
      <w:bookmarkEnd w:id="16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39,216,263.85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35,079,089.40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1,878,072.30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1,440,133.95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1,252,288.80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704,535.55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招待费及业务推广费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3,523,875.79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2,322,478.64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1,841,097.30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3,245,815.10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3,002,834.25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972,290.79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715,343.39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456,121.35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51,429,775.68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44,220,464.78</w:t>
            </w:r>
          </w:p>
        </w:tc>
      </w:tr>
    </w:tbl>
    <w:p>
      <w:pPr>
        <w:spacing w:lineRule="exact" w:line="1"/>
        <w:rPr>
          <w:sz w:val="2"/>
          <w:szCs w:val="2"/>
        </w:rPr>
      </w:pPr>
      <w:r>
        <w:br w:type="page"/>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08"/>
      <w:bookmarkEnd w:id="1609"/>
      <w:bookmarkEnd w:id="16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22,847,405.74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15,632,547.60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5,075,590.84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3,090,106.27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1,628,933.07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3,479,153.40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3,170,836.41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2,928,809.69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2,089,507.98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1,489,025.09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1,246,942.39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783,447.40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2,147,001.00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975,098.84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58,884.28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934,370.57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4,007,484.98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3,050,284.08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1,793,243.91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45,322,870.77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31,105,802.77</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12"/>
      <w:bookmarkEnd w:id="1613"/>
      <w:bookmarkEnd w:id="16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39,486,052.61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26,471,590.94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5,250,150.66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2,327,985.98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材料动力费用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586,401.86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1,498,493.55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3,603,773.58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3,509,650.39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3,005,149.78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52,436,029.10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33,303,220.25</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16"/>
      <w:bookmarkEnd w:id="1617"/>
      <w:bookmarkEnd w:id="16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922,725.32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922,725.32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5,272,428.57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1,978,056.04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230,767.05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258,918.50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153,532.35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68,582.81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-3,965,403.85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-1,650,554.73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20"/>
      <w:bookmarkEnd w:id="1621"/>
      <w:bookmarkEnd w:id="16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4,004,999.34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1,897,927.26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4,126,065.69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3,579,456.21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145,690.15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259,720.86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8,276,755.18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5,737,104.33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4"/>
      <w:bookmarkEnd w:id="1625"/>
      <w:bookmarkEnd w:id="16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10,237,559.74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28"/>
      <w:bookmarkEnd w:id="1629"/>
      <w:bookmarkEnd w:id="16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32"/>
      <w:bookmarkEnd w:id="1633"/>
      <w:bookmarkEnd w:id="16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266,200.00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36"/>
      <w:bookmarkEnd w:id="1637"/>
      <w:bookmarkEnd w:id="16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-85,208.12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184,089.45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-1,742,203.32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-38,321.43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-1,827,411.44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145,768.02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40"/>
      <w:bookmarkEnd w:id="1641"/>
      <w:bookmarkEnd w:id="16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83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一、存货跌价损失及合同履约成本减值损失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-27,967.21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-63,768.55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-27,967.21</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44"/>
      <w:bookmarkEnd w:id="1645"/>
      <w:bookmarkEnd w:id="16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48"/>
      <w:bookmarkEnd w:id="1649"/>
      <w:bookmarkEnd w:id="16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47,702.78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23,703.54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47,702.78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93,819.60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70,230.98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925,788.71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70,230.98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117,933.76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1,043,311.85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117,933.76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补贴是否影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2"/>
      <w:bookmarkEnd w:id="1653"/>
      <w:bookmarkEnd w:id="16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126,336.28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264,997.74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92,923.76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264,997.74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276,767.83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219,760.04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276,767.83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56"/>
      <w:bookmarkEnd w:id="1657"/>
      <w:bookmarkEnd w:id="1659"/>
    </w:p>
    <w:p>
      <w:pPr>
        <w:pStyle w:val="Style29"/>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6"/>
      <w:bookmarkEnd w:id="1657"/>
      <w:bookmarkEnd w:id="16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4,750,985.26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9,904,380.11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-799,596.04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-1,803.68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3,951,389.22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9,902,576.43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1"/>
      <w:bookmarkEnd w:id="1662"/>
      <w:bookmarkEnd w:id="16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66,174,041.22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9,926,106.18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-135,270.81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-106,199.96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558,543.91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-50,985.13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421,980.26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-6,688,981.03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26,494.01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3,951,389.22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64"/>
      <w:bookmarkEnd w:id="1665"/>
      <w:bookmarkEnd w:id="166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68"/>
      <w:bookmarkEnd w:id="1669"/>
      <w:bookmarkEnd w:id="1671"/>
    </w:p>
    <w:p>
      <w:pPr>
        <w:pStyle w:val="Style29"/>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8"/>
      <w:bookmarkEnd w:id="1669"/>
      <w:bookmarkEnd w:id="16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收到与政府补助相关的现金收入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3,150,689.49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991,749.02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收到与存款利息相关的现金收入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5,272,428.57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1,978,056.11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8,404,043.11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2,702,243.37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16,827,161.17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5,672,048.50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3"/>
      <w:bookmarkEnd w:id="1674"/>
      <w:bookmarkEnd w:id="16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支付其他与销售费用有关的现金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9,176,628.29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13,484,822.21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支付其他与管理费用、研发费用有关的现金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24,543,190.60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10,034,179.06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支付财务费用（手续费等，不含贷款利息支出 等与经营活动无关的）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153,532.35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68,629.68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9,392,300.95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3,592,131.37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43,265,652.19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27,179,762.32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6"/>
      <w:bookmarkEnd w:id="1677"/>
      <w:bookmarkEnd w:id="1679"/>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pgSz w:w="11900" w:h="16840"/>
          <w:pgMar w:top="1441" w:right="1058" w:bottom="1532" w:left="1067" w:header="0" w:footer="3" w:gutter="0"/>
          <w:cols w:space="720"/>
          <w:noEndnote/>
          <w:rtlGutter w:val="0"/>
          <w:docGrid w:linePitch="360"/>
        </w:sectPr>
      </w:pPr>
      <w:r>
        <mc:AlternateContent>
          <mc:Choice Requires="wps">
            <w:drawing>
              <wp:anchor distT="50800" distB="0" distL="0" distR="0" simplePos="0" relativeHeight="125829406" behindDoc="0" locked="0" layoutInCell="1" allowOverlap="1">
                <wp:simplePos x="0" y="0"/>
                <wp:positionH relativeFrom="page">
                  <wp:posOffset>1606550</wp:posOffset>
                </wp:positionH>
                <wp:positionV relativeFrom="paragraph">
                  <wp:posOffset>50800</wp:posOffset>
                </wp:positionV>
                <wp:extent cx="251460" cy="149225"/>
                <wp:wrapTopAndBottom/>
                <wp:docPr id="34" name="Shape 34"/>
                <a:graphic xmlns:a="http://schemas.openxmlformats.org/drawingml/2006/main">
                  <a:graphicData uri="http://schemas.microsoft.com/office/word/2010/wordprocessingShape">
                    <wps:wsp>
                      <wps:cNvSpPr txBox="1"/>
                      <wps:spPr>
                        <a:xfrm>
                          <a:ext cx="251460"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0" type="#_x0000_t202" style="position:absolute;margin-left:126.5pt;margin-top:4.pt;width:19.800000000000001pt;height:11.75pt;z-index:-125829347;mso-wrap-distance-left:0;mso-wrap-distance-top:4.pt;mso-wrap-distance-right:0;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50800" distB="0" distL="0" distR="0" simplePos="0" relativeHeight="125829408" behindDoc="0" locked="0" layoutInCell="1" allowOverlap="1">
                <wp:simplePos x="0" y="0"/>
                <wp:positionH relativeFrom="page">
                  <wp:posOffset>3459480</wp:posOffset>
                </wp:positionH>
                <wp:positionV relativeFrom="paragraph">
                  <wp:posOffset>50800</wp:posOffset>
                </wp:positionV>
                <wp:extent cx="597535" cy="149225"/>
                <wp:wrapTopAndBottom/>
                <wp:docPr id="36" name="Shape 36"/>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62" type="#_x0000_t202" style="position:absolute;margin-left:272.39999999999998pt;margin-top:4.pt;width:47.050000000000004pt;height:11.75pt;z-index:-125829345;mso-wrap-distance-left:0;mso-wrap-distance-top:4.pt;mso-wrap-distance-right:0;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50800" distB="0" distL="0" distR="0" simplePos="0" relativeHeight="125829410" behindDoc="0" locked="0" layoutInCell="1" allowOverlap="1">
                <wp:simplePos x="0" y="0"/>
                <wp:positionH relativeFrom="page">
                  <wp:posOffset>5486400</wp:posOffset>
                </wp:positionH>
                <wp:positionV relativeFrom="paragraph">
                  <wp:posOffset>50800</wp:posOffset>
                </wp:positionV>
                <wp:extent cx="597535" cy="149225"/>
                <wp:wrapTopAndBottom/>
                <wp:docPr id="38" name="Shape 3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64" type="#_x0000_t202" style="position:absolute;margin-left:432.pt;margin-top:4.pt;width:47.050000000000004pt;height:11.75pt;z-index:-125829343;mso-wrap-distance-left:0;mso-wrap-distance-top:4.pt;mso-wrap-distance-right:0;mso-position-horizontal-relative:page" filled="f" stroked="f">
                <v:textbox inset="0,0,0,0">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上期发生额</w:t>
                      </w:r>
                    </w:p>
                  </w:txbxContent>
                </v:textbox>
                <w10:wrap type="topAndBottom" anchorx="page"/>
              </v:shape>
            </w:pict>
          </mc:Fallback>
        </mc:AlternateConten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1465" w:right="0" w:bottom="1844" w:left="0" w:header="0" w:footer="3" w:gutter="0"/>
          <w:cols w:space="720"/>
          <w:noEndnote/>
          <w:rtlGutter w:val="0"/>
          <w:docGrid w:linePitch="360"/>
        </w:sectPr>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80"/>
      <w:bookmarkEnd w:id="1681"/>
      <w:bookmarkEnd w:id="1683"/>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type w:val="continuous"/>
          <w:pgSz w:w="11900" w:h="16840"/>
          <w:pgMar w:top="1465" w:right="1108" w:bottom="1844" w:left="1110" w:header="0" w:footer="3" w:gutter="0"/>
          <w:cols w:space="720"/>
          <w:noEndnote/>
          <w:rtlGutter w:val="0"/>
          <w:docGrid w:linePitch="360"/>
        </w:sectPr>
      </w:pPr>
      <w:r>
        <mc:AlternateContent>
          <mc:Choice Requires="wps">
            <w:drawing>
              <wp:anchor distT="50800" distB="0" distL="0" distR="0" simplePos="0" relativeHeight="125829412" behindDoc="0" locked="0" layoutInCell="1" allowOverlap="1">
                <wp:simplePos x="0" y="0"/>
                <wp:positionH relativeFrom="page">
                  <wp:posOffset>1606550</wp:posOffset>
                </wp:positionH>
                <wp:positionV relativeFrom="paragraph">
                  <wp:posOffset>50800</wp:posOffset>
                </wp:positionV>
                <wp:extent cx="251460" cy="149225"/>
                <wp:wrapTopAndBottom/>
                <wp:docPr id="40" name="Shape 40"/>
                <a:graphic xmlns:a="http://schemas.openxmlformats.org/drawingml/2006/main">
                  <a:graphicData uri="http://schemas.microsoft.com/office/word/2010/wordprocessingShape">
                    <wps:wsp>
                      <wps:cNvSpPr txBox="1"/>
                      <wps:spPr>
                        <a:xfrm>
                          <a:ext cx="251460"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6" type="#_x0000_t202" style="position:absolute;margin-left:126.5pt;margin-top:4.pt;width:19.800000000000001pt;height:11.75pt;z-index:-125829341;mso-wrap-distance-left:0;mso-wrap-distance-top:4.pt;mso-wrap-distance-right:0;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50800" distB="0" distL="0" distR="0" simplePos="0" relativeHeight="125829414" behindDoc="0" locked="0" layoutInCell="1" allowOverlap="1">
                <wp:simplePos x="0" y="0"/>
                <wp:positionH relativeFrom="page">
                  <wp:posOffset>3459480</wp:posOffset>
                </wp:positionH>
                <wp:positionV relativeFrom="paragraph">
                  <wp:posOffset>50800</wp:posOffset>
                </wp:positionV>
                <wp:extent cx="597535" cy="149225"/>
                <wp:wrapTopAndBottom/>
                <wp:docPr id="42" name="Shape 4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68" type="#_x0000_t202" style="position:absolute;margin-left:272.39999999999998pt;margin-top:4.pt;width:47.050000000000004pt;height:11.75pt;z-index:-125829339;mso-wrap-distance-left:0;mso-wrap-distance-top:4.pt;mso-wrap-distance-right:0;mso-position-horizontal-relative:page" filled="f" stroked="f">
                <v:textbox inset="0,0,0,0">
                  <w:txbxContent>
                    <w:p>
                      <w:pPr>
                        <w:pStyle w:val="Style1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50800" distB="0" distL="0" distR="0" simplePos="0" relativeHeight="125829416" behindDoc="0" locked="0" layoutInCell="1" allowOverlap="1">
                <wp:simplePos x="0" y="0"/>
                <wp:positionH relativeFrom="page">
                  <wp:posOffset>5486400</wp:posOffset>
                </wp:positionH>
                <wp:positionV relativeFrom="paragraph">
                  <wp:posOffset>50800</wp:posOffset>
                </wp:positionV>
                <wp:extent cx="597535" cy="149225"/>
                <wp:wrapTopAndBottom/>
                <wp:docPr id="44" name="Shape 44"/>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70" type="#_x0000_t202" style="position:absolute;margin-left:432.pt;margin-top:4.pt;width:47.050000000000004pt;height:11.75pt;z-index:-125829337;mso-wrap-distance-left:0;mso-wrap-distance-top:4.pt;mso-wrap-distance-right:0;mso-position-horizontal-relative:page" filled="f" stroked="f">
                <v:textbox inset="0,0,0,0">
                  <w:txbxContent>
                    <w:p>
                      <w:pPr>
                        <w:pStyle w:val="Style1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right"/>
                      </w:pPr>
                      <w:r>
                        <w:rPr>
                          <w:color w:val="000000"/>
                          <w:spacing w:val="0"/>
                          <w:w w:val="100"/>
                          <w:position w:val="0"/>
                        </w:rPr>
                        <w:t>上期发生额</w:t>
                      </w:r>
                    </w:p>
                  </w:txbxContent>
                </v:textbox>
                <w10:wrap type="topAndBottom" anchorx="page"/>
              </v:shape>
            </w:pict>
          </mc:Fallback>
        </mc:AlternateConten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1465" w:right="0" w:bottom="1465"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65" w:right="1108" w:bottom="1465" w:left="1110" w:header="0" w:footer="3" w:gutter="0"/>
          <w:cols w:space="720"/>
          <w:noEndnote/>
          <w:rtlGutter w:val="0"/>
          <w:docGrid w:linePitch="360"/>
        </w:sectPr>
      </w:pPr>
      <w:r>
        <w:rPr>
          <w:color w:val="000000"/>
          <w:spacing w:val="0"/>
          <w:w w:val="100"/>
          <w:position w:val="0"/>
        </w:rPr>
        <w:t>支付的其他与投资活动有关的现金说明: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收到的其他与筹资活动有关的现金</w:t>
      </w:r>
      <w:bookmarkEnd w:id="1684"/>
      <w:bookmarkEnd w:id="1685"/>
      <w:bookmarkEnd w:id="16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8"/>
      <w:bookmarkEnd w:id="1689"/>
      <w:bookmarkEnd w:id="16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537,566.04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22,338,979.10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7,843,005.86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8,380,571.90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22,338,979.10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92"/>
      <w:bookmarkEnd w:id="1693"/>
      <w:bookmarkEnd w:id="1695"/>
    </w:p>
    <w:p>
      <w:pPr>
        <w:pStyle w:val="Style29"/>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2"/>
      <w:bookmarkEnd w:id="1693"/>
      <w:bookmarkEnd w:id="16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976"/>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62,222,652.00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76,036,767.73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力口：资产减值准备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27,967.21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20,154,504.12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17,492,250.49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6,398,003.33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1,639,675.07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793,588.84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1,614,075.89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1,632,399.83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处置固定资产、无形资产和其他长期资 产的损失（收益以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217,294.96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1,153,492.37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-839,418.94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18,529.57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5"/>
        <w:gridCol w:w="2976"/>
        <w:gridCol w:w="2774"/>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3,554,303.76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-1,304,381.59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-51,090,911.64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13,152,310.96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12,575,782.48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-4,415,762.41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1,827,411.44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49,026,803.65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103,349,708.96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256,726,753.14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694,220,410.51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694,220,410.51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94,398,471.36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-437,493,657.37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599,821,939.15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97"/>
      <w:bookmarkEnd w:id="1698"/>
      <w:bookmarkEnd w:id="16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00"/>
      <w:bookmarkEnd w:id="1701"/>
      <w:bookmarkEnd w:id="170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04"/>
      <w:bookmarkEnd w:id="1705"/>
      <w:bookmarkEnd w:id="17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256,726,753.14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694,220,410.51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92,623.53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50,148.53</w:t>
            </w:r>
          </w:p>
        </w:tc>
      </w:tr>
    </w:tbl>
    <w:p>
      <w:pPr>
        <w:spacing w:lineRule="exact" w:line="1"/>
        <w:rPr>
          <w:sz w:val="2"/>
          <w:szCs w:val="2"/>
        </w:rPr>
      </w:pPr>
      <w:r>
        <w:br w:type="page"/>
      </w:r>
    </w:p>
    <w:tbl>
      <w:tblPr>
        <w:tblOverlap w:val="never"/>
        <w:jc w:val="center"/>
        <w:tblLayout w:type="fixed"/>
      </w:tblPr>
      <w:tblGrid>
        <w:gridCol w:w="3336"/>
        <w:gridCol w:w="3058"/>
        <w:gridCol w:w="322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256,634,129.61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694,170,261.98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256,726,753.14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694,220,410.51</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1" w:val="left"/>
        </w:tabs>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8</w:t>
      </w:r>
      <w:bookmarkEnd w:id="171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08"/>
      <w:bookmarkEnd w:id="1709"/>
      <w:bookmarkEnd w:id="171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9"/>
        <w:keepNext/>
        <w:keepLines/>
        <w:widowControl w:val="0"/>
        <w:shd w:val="clear" w:color="auto" w:fill="auto"/>
        <w:tabs>
          <w:tab w:pos="481" w:val="left"/>
        </w:tabs>
        <w:bidi w:val="0"/>
        <w:spacing w:before="0" w:after="3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8</w:t>
      </w:r>
      <w:bookmarkEnd w:id="171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12"/>
      <w:bookmarkEnd w:id="1713"/>
      <w:bookmarkEnd w:id="17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465,988.52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465,988.52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8</w:t>
      </w:r>
      <w:bookmarkEnd w:id="171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16"/>
      <w:bookmarkEnd w:id="1717"/>
      <w:bookmarkEnd w:id="1719"/>
    </w:p>
    <w:p>
      <w:pPr>
        <w:pStyle w:val="Style29"/>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6"/>
      <w:bookmarkEnd w:id="1717"/>
      <w:bookmarkEnd w:id="17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6,410,239.32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708,134.96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4,514,853.30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21,464.05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154,964.00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2,128,696.21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1,740,422.02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2,030,850.94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120,908.35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770,875.35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1,541,066.03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1,259,975.59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528,792.94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600,599.00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491,049.74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3,042,763.41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69,249.74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441,515.10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3,181,565.94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2,601,248.31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299,851.29</w:t>
            </w: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366,745.71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299,851.29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324" w:lineRule="exact"/>
        <w:ind w:left="0" w:right="0" w:firstLine="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1"/>
      <w:bookmarkEnd w:id="1722"/>
      <w:bookmarkEnd w:id="1723"/>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81" w:val="left"/>
        </w:tabs>
        <w:bidi w:val="0"/>
        <w:spacing w:before="0" w:line="324"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8</w:t>
      </w:r>
      <w:bookmarkEnd w:id="172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24"/>
      <w:bookmarkEnd w:id="1725"/>
      <w:bookmarkEnd w:id="1727"/>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1" w:val="left"/>
        </w:tabs>
        <w:bidi w:val="0"/>
        <w:spacing w:before="0" w:after="300" w:line="324"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8</w:t>
      </w:r>
      <w:bookmarkEnd w:id="173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28"/>
      <w:bookmarkEnd w:id="1729"/>
      <w:bookmarkEnd w:id="1731"/>
    </w:p>
    <w:p>
      <w:pPr>
        <w:pStyle w:val="Style29"/>
        <w:keepNext/>
        <w:keepLines/>
        <w:widowControl w:val="0"/>
        <w:shd w:val="clear" w:color="auto" w:fill="auto"/>
        <w:bidi w:val="0"/>
        <w:spacing w:before="0" w:line="324" w:lineRule="exact"/>
        <w:ind w:left="0" w:right="0" w:firstLine="0"/>
        <w:jc w:val="left"/>
      </w:pPr>
      <w:bookmarkStart w:id="1728" w:name="bookmark1728"/>
      <w:bookmarkStart w:id="1729" w:name="bookmark1729"/>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28"/>
      <w:bookmarkEnd w:id="1729"/>
      <w:bookmarkEnd w:id="17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982"/>
        <w:gridCol w:w="1507"/>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MPLS VPN</w:t>
            </w:r>
            <w:r>
              <w:rPr>
                <w:color w:val="000000"/>
                <w:spacing w:val="0"/>
                <w:w w:val="100"/>
                <w:position w:val="0"/>
              </w:rPr>
              <w:t>技术的网络平台产业化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年数字经济产业扶持计划扶持资金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861,300.00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11,438.24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11,438.24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32,261.10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32,261.10</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33"/>
      <w:bookmarkEnd w:id="1734"/>
      <w:bookmarkEnd w:id="1735"/>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441" w:right="1106" w:bottom="1451" w:left="1107" w:header="0" w:footer="3" w:gutter="0"/>
          <w:cols w:space="720"/>
          <w:noEndnote/>
          <w:rtlGutter w:val="0"/>
          <w:docGrid w:linePitch="360"/>
        </w:sectPr>
      </w:pPr>
      <w:r>
        <w:rPr>
          <w:color w:val="000000"/>
          <w:spacing w:val="0"/>
          <w:w w:val="100"/>
          <w:position w:val="0"/>
        </w:rPr>
        <w:t>其他说明：</w:t>
      </w:r>
    </w:p>
    <w:p>
      <w:pPr>
        <w:pStyle w:val="Style58"/>
        <w:keepNext/>
        <w:keepLines/>
        <w:widowControl w:val="0"/>
        <w:shd w:val="clear" w:color="auto" w:fill="auto"/>
        <w:bidi w:val="0"/>
        <w:spacing w:before="0" w:after="420" w:line="240" w:lineRule="auto"/>
        <w:ind w:left="0" w:right="0" w:firstLine="0"/>
        <w:jc w:val="left"/>
        <w:rPr>
          <w:sz w:val="19"/>
          <w:szCs w:val="19"/>
        </w:rPr>
      </w:pPr>
      <w:bookmarkStart w:id="1736" w:name="bookmark1736"/>
      <w:bookmarkStart w:id="1737" w:name="bookmark1737"/>
      <w:bookmarkStart w:id="1738" w:name="bookmark1738"/>
      <w:r>
        <w:rPr>
          <w:spacing w:val="0"/>
          <w:w w:val="100"/>
          <w:position w:val="0"/>
          <w:sz w:val="32"/>
          <w:szCs w:val="32"/>
        </w:rPr>
        <w:t>/Onos</w:t>
      </w:r>
      <w:r>
        <w:rPr>
          <w:rFonts w:ascii="SimHei" w:eastAsia="SimHei" w:hAnsi="SimHei" w:cs="SimHei"/>
          <w:b w:val="0"/>
          <w:bCs w:val="0"/>
          <w:smallCaps w:val="0"/>
          <w:spacing w:val="0"/>
          <w:w w:val="100"/>
          <w:position w:val="0"/>
          <w:sz w:val="19"/>
          <w:szCs w:val="19"/>
        </w:rPr>
        <w:t>南段</w:t>
      </w:r>
      <w:bookmarkEnd w:id="1736"/>
      <w:bookmarkEnd w:id="1737"/>
      <w:bookmarkEnd w:id="1738"/>
    </w:p>
    <w:p>
      <w:pPr>
        <w:pStyle w:val="Style29"/>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8</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39"/>
      <w:bookmarkEnd w:id="1740"/>
      <w:bookmarkEnd w:id="1742"/>
    </w:p>
    <w:p>
      <w:pPr>
        <w:pStyle w:val="Style22"/>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sz w:val="24"/>
          <w:szCs w:val="24"/>
        </w:rPr>
        <w:t>八</w:t>
      </w:r>
      <w:bookmarkEnd w:id="1745"/>
      <w:r>
        <w:rPr>
          <w:color w:val="000000"/>
          <w:spacing w:val="0"/>
          <w:w w:val="100"/>
          <w:position w:val="0"/>
          <w:sz w:val="24"/>
          <w:szCs w:val="24"/>
        </w:rPr>
        <w:t>、合并范围的变更</w:t>
      </w:r>
      <w:bookmarkEnd w:id="1743"/>
      <w:bookmarkEnd w:id="1744"/>
      <w:bookmarkEnd w:id="1746"/>
    </w:p>
    <w:p>
      <w:pPr>
        <w:pStyle w:val="Style29"/>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1</w:t>
      </w:r>
      <w:bookmarkEnd w:id="1749"/>
      <w:r>
        <w:rPr>
          <w:color w:val="000000"/>
          <w:spacing w:val="0"/>
          <w:w w:val="100"/>
          <w:position w:val="0"/>
        </w:rPr>
        <w:t>、非同一控制下企业合并</w:t>
      </w:r>
      <w:bookmarkEnd w:id="1747"/>
      <w:bookmarkEnd w:id="1748"/>
      <w:bookmarkEnd w:id="1750"/>
    </w:p>
    <w:p>
      <w:pPr>
        <w:pStyle w:val="Style29"/>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47"/>
      <w:bookmarkEnd w:id="1748"/>
      <w:bookmarkEnd w:id="175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52"/>
      <w:bookmarkEnd w:id="1753"/>
      <w:bookmarkEnd w:id="175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56"/>
      <w:bookmarkEnd w:id="1757"/>
      <w:bookmarkEnd w:id="175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60"/>
      <w:bookmarkEnd w:id="1761"/>
      <w:bookmarkEnd w:id="176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64"/>
      <w:bookmarkEnd w:id="1765"/>
      <w:bookmarkEnd w:id="1767"/>
    </w:p>
    <w:p>
      <w:pPr>
        <w:pStyle w:val="Style1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670" w:right="1108" w:bottom="1152" w:left="1106" w:header="0" w:footer="3" w:gutter="0"/>
          <w:cols w:space="720"/>
          <w:noEndnote/>
          <w:rtlGutter w:val="0"/>
          <w:docGrid w:linePitch="360"/>
        </w:sectPr>
      </w:pPr>
      <w:r>
        <w:rPr>
          <w:color w:val="000000"/>
          <w:spacing w:val="0"/>
          <w:w w:val="100"/>
          <w:position w:val="0"/>
        </w:rPr>
        <w:t>无</w:t>
      </w:r>
    </w:p>
    <w:p>
      <w:pPr>
        <w:pStyle w:val="Style29"/>
        <w:keepNext/>
        <w:keepLines/>
        <w:widowControl w:val="0"/>
        <w:shd w:val="clear" w:color="auto" w:fill="auto"/>
        <w:bidi w:val="0"/>
        <w:spacing w:before="8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其他说明</w:t>
      </w:r>
      <w:bookmarkEnd w:id="1768"/>
      <w:bookmarkEnd w:id="1769"/>
      <w:bookmarkEnd w:id="177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bookmarkEnd w:id="1774"/>
      <w:r>
        <w:rPr>
          <w:color w:val="000000"/>
          <w:spacing w:val="0"/>
          <w:w w:val="100"/>
          <w:position w:val="0"/>
        </w:rPr>
        <w:t>、同一控制下企业合并</w:t>
      </w:r>
      <w:bookmarkEnd w:id="1772"/>
      <w:bookmarkEnd w:id="1773"/>
      <w:bookmarkEnd w:id="1775"/>
    </w:p>
    <w:p>
      <w:pPr>
        <w:pStyle w:val="Style29"/>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72"/>
      <w:bookmarkEnd w:id="1773"/>
      <w:bookmarkEnd w:id="177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企业合并中</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取得的权益</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合并方的收</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777"/>
      <w:bookmarkEnd w:id="1778"/>
      <w:bookmarkEnd w:id="1780"/>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或有对价及其变动的说明：</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6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781"/>
      <w:bookmarkEnd w:id="1782"/>
      <w:bookmarkEnd w:id="1784"/>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82" w:val="left"/>
        </w:tabs>
        <w:bidi w:val="0"/>
        <w:spacing w:before="0" w:after="26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3</w:t>
      </w:r>
      <w:bookmarkEnd w:id="1787"/>
      <w:r>
        <w:rPr>
          <w:color w:val="000000"/>
          <w:spacing w:val="0"/>
          <w:w w:val="100"/>
          <w:position w:val="0"/>
        </w:rPr>
        <w:t>、</w:t>
        <w:tab/>
        <w:t>反向购买</w:t>
      </w:r>
      <w:bookmarkEnd w:id="1785"/>
      <w:bookmarkEnd w:id="1786"/>
      <w:bookmarkEnd w:id="1788"/>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color w:val="000000"/>
          <w:spacing w:val="0"/>
          <w:w w:val="100"/>
          <w:position w:val="0"/>
        </w:rPr>
        <w:t>、</w:t>
        <w:tab/>
        <w:t>处置子公司</w:t>
      </w:r>
      <w:bookmarkEnd w:id="1789"/>
      <w:bookmarkEnd w:id="1790"/>
      <w:bookmarkEnd w:id="1792"/>
    </w:p>
    <w:p>
      <w:pPr>
        <w:pStyle w:val="Style1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br w:type="page"/>
      </w:r>
    </w:p>
    <w:p>
      <w:pPr>
        <w:pStyle w:val="Style29"/>
        <w:keepNext/>
        <w:keepLines/>
        <w:widowControl w:val="0"/>
        <w:shd w:val="clear" w:color="auto" w:fill="auto"/>
        <w:bidi w:val="0"/>
        <w:spacing w:before="0" w:after="34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color w:val="000000"/>
          <w:spacing w:val="0"/>
          <w:w w:val="100"/>
          <w:position w:val="0"/>
        </w:rPr>
        <w:t>、其他原因的合并范围变动</w:t>
      </w:r>
      <w:bookmarkEnd w:id="1793"/>
      <w:bookmarkEnd w:id="1794"/>
      <w:bookmarkEnd w:id="179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新设子公司:</w:t>
      </w:r>
    </w:p>
    <w:tbl>
      <w:tblPr>
        <w:tblOverlap w:val="never"/>
        <w:jc w:val="left"/>
        <w:tblLayout w:type="fixed"/>
      </w:tblPr>
      <w:tblGrid>
        <w:gridCol w:w="3269"/>
        <w:gridCol w:w="1416"/>
        <w:gridCol w:w="1680"/>
        <w:gridCol w:w="1824"/>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设立时间</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上海凌连科技有限公司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w:t>
            </w:r>
            <w:r>
              <w:rPr>
                <w:color w:val="000000"/>
                <w:spacing w:val="0"/>
                <w:w w:val="100"/>
                <w:position w:val="0"/>
              </w:rPr>
              <w:t>万人民币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云南凌集科技有限公司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w:t>
            </w:r>
            <w:r>
              <w:rPr>
                <w:color w:val="000000"/>
                <w:spacing w:val="0"/>
                <w:w w:val="100"/>
                <w:position w:val="0"/>
              </w:rPr>
              <w:t>万人民币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深圳市南凌融创技术有限公司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w:t>
            </w:r>
            <w:r>
              <w:rPr>
                <w:color w:val="000000"/>
                <w:spacing w:val="0"/>
                <w:w w:val="100"/>
                <w:position w:val="0"/>
              </w:rPr>
              <w:t>万人民币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Global ICT Holding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万美元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Global ICT (HongKong) Limited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万港币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、其他</w:t>
      </w:r>
      <w:bookmarkEnd w:id="1797"/>
      <w:bookmarkEnd w:id="1798"/>
      <w:bookmarkEnd w:id="1800"/>
    </w:p>
    <w:p>
      <w:pPr>
        <w:pStyle w:val="Style22"/>
        <w:keepNext/>
        <w:keepLines/>
        <w:widowControl w:val="0"/>
        <w:shd w:val="clear" w:color="auto" w:fill="auto"/>
        <w:bidi w:val="0"/>
        <w:spacing w:before="0" w:after="34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sz w:val="24"/>
          <w:szCs w:val="24"/>
        </w:rPr>
        <w:t>九</w:t>
      </w:r>
      <w:bookmarkEnd w:id="1803"/>
      <w:r>
        <w:rPr>
          <w:color w:val="000000"/>
          <w:spacing w:val="0"/>
          <w:w w:val="100"/>
          <w:position w:val="0"/>
          <w:sz w:val="24"/>
          <w:szCs w:val="24"/>
        </w:rPr>
        <w:t>、在其他主体中的权益</w:t>
      </w:r>
      <w:bookmarkEnd w:id="1801"/>
      <w:bookmarkEnd w:id="1802"/>
      <w:bookmarkEnd w:id="1804"/>
    </w:p>
    <w:p>
      <w:pPr>
        <w:pStyle w:val="Style29"/>
        <w:keepNext/>
        <w:keepLines/>
        <w:widowControl w:val="0"/>
        <w:shd w:val="clear" w:color="auto" w:fill="auto"/>
        <w:bidi w:val="0"/>
        <w:spacing w:before="0" w:after="34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1</w:t>
      </w:r>
      <w:bookmarkEnd w:id="1807"/>
      <w:r>
        <w:rPr>
          <w:color w:val="000000"/>
          <w:spacing w:val="0"/>
          <w:w w:val="100"/>
          <w:position w:val="0"/>
        </w:rPr>
        <w:t>、在子公司中的权益</w:t>
      </w:r>
      <w:bookmarkEnd w:id="1805"/>
      <w:bookmarkEnd w:id="1806"/>
      <w:bookmarkEnd w:id="1808"/>
    </w:p>
    <w:p>
      <w:pPr>
        <w:pStyle w:val="Style29"/>
        <w:keepNext/>
        <w:keepLines/>
        <w:widowControl w:val="0"/>
        <w:shd w:val="clear" w:color="auto" w:fill="auto"/>
        <w:bidi w:val="0"/>
        <w:spacing w:before="0" w:after="340" w:line="240" w:lineRule="auto"/>
        <w:ind w:left="0" w:right="0" w:firstLine="0"/>
        <w:jc w:val="left"/>
      </w:pPr>
      <w:bookmarkStart w:id="1805" w:name="bookmark1805"/>
      <w:bookmarkStart w:id="1806" w:name="bookmark1806"/>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5"/>
      <w:bookmarkEnd w:id="1806"/>
      <w:bookmarkEnd w:id="1809"/>
    </w:p>
    <w:tbl>
      <w:tblPr>
        <w:tblOverlap w:val="never"/>
        <w:jc w:val="center"/>
        <w:tblLayout w:type="fixed"/>
      </w:tblPr>
      <w:tblGrid>
        <w:gridCol w:w="2842"/>
        <w:gridCol w:w="571"/>
        <w:gridCol w:w="850"/>
        <w:gridCol w:w="1982"/>
        <w:gridCol w:w="850"/>
        <w:gridCol w:w="710"/>
        <w:gridCol w:w="17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w:t>
            </w:r>
          </w:p>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浙江凌聚云计算有限公司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上海凌连科技有限公司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云南凌集科技有限公司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深圳市南凌融创技术有限公司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南凌科技发展（香港）有限公司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网络信息技术咨询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Nova Global ICT Holding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网络信息技术咨询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Nova Global ICT(HongKong)</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网络信息技术咨询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无 </w:t>
      </w: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0"/>
      <w:bookmarkEnd w:id="1811"/>
      <w:bookmarkEnd w:id="18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13"/>
      <w:bookmarkEnd w:id="1814"/>
      <w:bookmarkEnd w:id="181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7"/>
      <w:bookmarkEnd w:id="1818"/>
      <w:bookmarkEnd w:id="182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21"/>
      <w:bookmarkEnd w:id="1822"/>
      <w:bookmarkEnd w:id="182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391" w:val="left"/>
        </w:tabs>
        <w:bidi w:val="0"/>
        <w:spacing w:before="0" w:after="380" w:line="240" w:lineRule="auto"/>
        <w:ind w:left="0" w:right="0" w:firstLine="0"/>
        <w:jc w:val="left"/>
      </w:pPr>
      <w:bookmarkStart w:id="1825" w:name="bookmark1825"/>
      <w:r>
        <w:rPr>
          <w:rFonts w:ascii="Times New Roman" w:eastAsia="Times New Roman" w:hAnsi="Times New Roman" w:cs="Times New Roman"/>
          <w:color w:val="000000"/>
          <w:spacing w:val="0"/>
          <w:w w:val="100"/>
          <w:position w:val="0"/>
        </w:rPr>
        <w:t>2</w:t>
      </w:r>
      <w:bookmarkEnd w:id="1825"/>
      <w:r>
        <w:rPr>
          <w:color w:val="000000"/>
          <w:spacing w:val="0"/>
          <w:w w:val="100"/>
          <w:position w:val="0"/>
        </w:rPr>
        <w:t>、</w:t>
        <w:tab/>
        <w:t>在子公司的所有者权益份额发生变化且仍控制子公司的交易</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26" w:name="bookmark1826"/>
      <w:r>
        <w:rPr>
          <w:color w:val="000000"/>
          <w:spacing w:val="0"/>
          <w:w w:val="100"/>
          <w:position w:val="0"/>
        </w:rPr>
        <w:t>（</w:t>
      </w:r>
      <w:bookmarkEnd w:id="182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27" w:name="bookmark1827"/>
      <w:r>
        <w:rPr>
          <w:color w:val="000000"/>
          <w:spacing w:val="0"/>
          <w:w w:val="100"/>
          <w:position w:val="0"/>
        </w:rPr>
        <w:t>（</w:t>
      </w:r>
      <w:bookmarkEnd w:id="182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391" w:val="left"/>
        </w:tabs>
        <w:bidi w:val="0"/>
        <w:spacing w:before="0" w:after="380" w:line="240" w:lineRule="auto"/>
        <w:ind w:left="0" w:right="0" w:firstLine="0"/>
        <w:jc w:val="left"/>
      </w:pPr>
      <w:bookmarkStart w:id="1828" w:name="bookmark1828"/>
      <w:r>
        <w:rPr>
          <w:rFonts w:ascii="Times New Roman" w:eastAsia="Times New Roman" w:hAnsi="Times New Roman" w:cs="Times New Roman"/>
          <w:color w:val="000000"/>
          <w:spacing w:val="0"/>
          <w:w w:val="100"/>
          <w:position w:val="0"/>
        </w:rPr>
        <w:t>3</w:t>
      </w:r>
      <w:bookmarkEnd w:id="1828"/>
      <w:r>
        <w:rPr>
          <w:color w:val="000000"/>
          <w:spacing w:val="0"/>
          <w:w w:val="100"/>
          <w:position w:val="0"/>
        </w:rPr>
        <w:t>、</w:t>
        <w:tab/>
        <w:t>在合营安排或联营企业中的权益</w:t>
      </w:r>
    </w:p>
    <w:p>
      <w:pPr>
        <w:pStyle w:val="Style52"/>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widowControl w:val="0"/>
        <w:spacing w:after="379" w:line="1" w:lineRule="exact"/>
      </w:pP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29" w:name="bookmark1829"/>
      <w:r>
        <w:rPr>
          <w:color w:val="000000"/>
          <w:spacing w:val="0"/>
          <w:w w:val="100"/>
          <w:position w:val="0"/>
        </w:rPr>
        <w:t>（</w:t>
      </w:r>
      <w:bookmarkEnd w:id="182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31" w:name="bookmark1831"/>
      <w:r>
        <w:rPr>
          <w:color w:val="000000"/>
          <w:spacing w:val="0"/>
          <w:w w:val="100"/>
          <w:position w:val="0"/>
        </w:rPr>
        <w:t>（</w:t>
      </w:r>
      <w:bookmarkEnd w:id="1831"/>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32" w:name="bookmark1832"/>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val="0"/>
        <w:keepLines w:val="0"/>
        <w:widowControl w:val="0"/>
        <w:shd w:val="clear" w:color="auto" w:fill="auto"/>
        <w:tabs>
          <w:tab w:pos="493" w:val="left"/>
        </w:tabs>
        <w:bidi w:val="0"/>
        <w:spacing w:before="0" w:after="380" w:line="240" w:lineRule="auto"/>
        <w:ind w:left="0" w:right="0" w:firstLine="0"/>
        <w:jc w:val="left"/>
      </w:pPr>
      <w:bookmarkStart w:id="1833" w:name="bookmark1833"/>
      <w:r>
        <w:rPr>
          <w:color w:val="000000"/>
          <w:spacing w:val="0"/>
          <w:w w:val="100"/>
          <w:position w:val="0"/>
        </w:rPr>
        <w:t>（</w:t>
      </w:r>
      <w:bookmarkEnd w:id="183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p>
    <w:p>
      <w:pPr>
        <w:pStyle w:val="Style1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98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834"/>
      <w:bookmarkEnd w:id="1835"/>
      <w:bookmarkEnd w:id="1837"/>
    </w:p>
    <w:p>
      <w:pPr>
        <w:pStyle w:val="Style29"/>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838"/>
      <w:bookmarkEnd w:id="1839"/>
      <w:bookmarkEnd w:id="184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4</w:t>
      </w:r>
      <w:bookmarkEnd w:id="1844"/>
      <w:r>
        <w:rPr>
          <w:color w:val="000000"/>
          <w:spacing w:val="0"/>
          <w:w w:val="100"/>
          <w:position w:val="0"/>
        </w:rPr>
        <w:t>、重要的共同经营</w:t>
      </w:r>
      <w:bookmarkEnd w:id="1842"/>
      <w:bookmarkEnd w:id="1843"/>
      <w:bookmarkEnd w:id="1845"/>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5</w:t>
      </w:r>
      <w:bookmarkEnd w:id="1848"/>
      <w:r>
        <w:rPr>
          <w:color w:val="000000"/>
          <w:spacing w:val="0"/>
          <w:w w:val="100"/>
          <w:position w:val="0"/>
        </w:rPr>
        <w:t>、在未纳入合并财务报表范围的结构化主体中的权益</w:t>
      </w:r>
      <w:bookmarkEnd w:id="1846"/>
      <w:bookmarkEnd w:id="1847"/>
      <w:bookmarkEnd w:id="1849"/>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未纳入合并财务报表范围的结构化主体的相关说明：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6</w:t>
      </w:r>
      <w:bookmarkEnd w:id="1852"/>
      <w:r>
        <w:rPr>
          <w:color w:val="000000"/>
          <w:spacing w:val="0"/>
          <w:w w:val="100"/>
          <w:position w:val="0"/>
        </w:rPr>
        <w:t>、其他</w:t>
      </w:r>
      <w:bookmarkEnd w:id="1850"/>
      <w:bookmarkEnd w:id="1851"/>
      <w:bookmarkEnd w:id="1853"/>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60" w:line="240" w:lineRule="auto"/>
        <w:ind w:left="0" w:right="0" w:firstLine="0"/>
        <w:jc w:val="left"/>
      </w:pPr>
      <w:bookmarkStart w:id="1854" w:name="bookmark1854"/>
      <w:bookmarkStart w:id="1855" w:name="bookmark1855"/>
      <w:bookmarkStart w:id="1856" w:name="bookmark1856"/>
      <w:r>
        <w:rPr>
          <w:color w:val="000000"/>
          <w:spacing w:val="0"/>
          <w:w w:val="100"/>
          <w:position w:val="0"/>
          <w:sz w:val="24"/>
          <w:szCs w:val="24"/>
        </w:rPr>
        <w:t>十、与金融工具相关的风险</w:t>
      </w:r>
      <w:bookmarkEnd w:id="1854"/>
      <w:bookmarkEnd w:id="1855"/>
      <w:bookmarkEnd w:id="1856"/>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的确定，并对风险管理目标和政策承担最终责任，但是董事会已授权本公司管理层和财务部门设计和实施能确保风险管理目 标和政策得以有效执行的程序。董事会通过财务部门递交的月度报告来审查已执行程序的有效性以及风险管理目标和政策的 合理性。</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17"/>
        <w:keepNext w:val="0"/>
        <w:keepLines w:val="0"/>
        <w:widowControl w:val="0"/>
        <w:shd w:val="clear" w:color="auto" w:fill="auto"/>
        <w:bidi w:val="0"/>
        <w:spacing w:before="0" w:after="0" w:line="313" w:lineRule="exact"/>
        <w:ind w:left="0" w:right="0"/>
        <w:jc w:val="left"/>
      </w:pPr>
      <w:r>
        <w:rPr>
          <w:b/>
          <w:bCs/>
          <w:color w:val="000000"/>
          <w:spacing w:val="0"/>
          <w:w w:val="100"/>
          <w:position w:val="0"/>
        </w:rPr>
        <w:t>（一）信用风险</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w:t>
      </w:r>
      <w:r>
        <w:rPr>
          <w:color w:val="000000"/>
          <w:spacing w:val="0"/>
          <w:w w:val="100"/>
          <w:position w:val="0"/>
        </w:rPr>
        <w:t>可获取时）。</w:t>
      </w:r>
    </w:p>
    <w:p>
      <w:pPr>
        <w:pStyle w:val="Style17"/>
        <w:keepNext w:val="0"/>
        <w:keepLines w:val="0"/>
        <w:widowControl w:val="0"/>
        <w:shd w:val="clear" w:color="auto" w:fill="auto"/>
        <w:bidi w:val="0"/>
        <w:spacing w:before="0" w:after="0" w:line="311" w:lineRule="exact"/>
        <w:ind w:left="0" w:right="0"/>
        <w:jc w:val="left"/>
      </w:pPr>
      <w:r>
        <w:rPr>
          <w:color w:val="000000"/>
          <w:spacing w:val="0"/>
          <w:w w:val="100"/>
          <w:position w:val="0"/>
        </w:rPr>
        <w:t>公司通过对应收账款账龄分析的月度审核来确保公司的整体信用风险在可控的范围内。在监控客户的信用风险时，按照 客户的信用特征对其分组。</w:t>
      </w:r>
    </w:p>
    <w:p>
      <w:pPr>
        <w:pStyle w:val="Style17"/>
        <w:keepNext w:val="0"/>
        <w:keepLines w:val="0"/>
        <w:widowControl w:val="0"/>
        <w:shd w:val="clear" w:color="auto" w:fill="auto"/>
        <w:bidi w:val="0"/>
        <w:spacing w:before="0" w:after="0" w:line="311" w:lineRule="exact"/>
        <w:ind w:left="0" w:right="0"/>
        <w:jc w:val="both"/>
      </w:pPr>
      <w:r>
        <w:rPr>
          <w:b/>
          <w:bCs/>
          <w:color w:val="000000"/>
          <w:spacing w:val="0"/>
          <w:w w:val="100"/>
          <w:position w:val="0"/>
        </w:rPr>
        <w:t>（二）市场风险</w:t>
      </w:r>
    </w:p>
    <w:p>
      <w:pPr>
        <w:pStyle w:val="Style17"/>
        <w:keepNext w:val="0"/>
        <w:keepLines w:val="0"/>
        <w:widowControl w:val="0"/>
        <w:shd w:val="clear" w:color="auto" w:fill="auto"/>
        <w:bidi w:val="0"/>
        <w:spacing w:before="0" w:after="0" w:line="311" w:lineRule="exact"/>
        <w:ind w:left="0" w:right="0"/>
        <w:jc w:val="left"/>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17"/>
        <w:keepNext w:val="0"/>
        <w:keepLines w:val="0"/>
        <w:widowControl w:val="0"/>
        <w:shd w:val="clear" w:color="auto" w:fill="auto"/>
        <w:tabs>
          <w:tab w:pos="821" w:val="left"/>
        </w:tabs>
        <w:bidi w:val="0"/>
        <w:spacing w:before="0" w:after="0" w:line="311" w:lineRule="exact"/>
        <w:ind w:left="0" w:right="0"/>
        <w:jc w:val="both"/>
      </w:pPr>
      <w:bookmarkStart w:id="1857" w:name="bookmark1857"/>
      <w:r>
        <w:rPr>
          <w:color w:val="000000"/>
          <w:spacing w:val="0"/>
          <w:w w:val="100"/>
          <w:position w:val="0"/>
        </w:rPr>
        <w:t>（</w:t>
      </w:r>
      <w:bookmarkEnd w:id="1857"/>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源于银行借款，截止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日公司无银行借款。</w:t>
      </w:r>
    </w:p>
    <w:p>
      <w:pPr>
        <w:pStyle w:val="Style17"/>
        <w:keepNext w:val="0"/>
        <w:keepLines w:val="0"/>
        <w:widowControl w:val="0"/>
        <w:shd w:val="clear" w:color="auto" w:fill="auto"/>
        <w:tabs>
          <w:tab w:pos="821" w:val="left"/>
        </w:tabs>
        <w:bidi w:val="0"/>
        <w:spacing w:before="0" w:after="0" w:line="311" w:lineRule="exact"/>
        <w:ind w:left="0" w:right="0"/>
        <w:jc w:val="both"/>
      </w:pPr>
      <w:bookmarkStart w:id="1858" w:name="bookmark1858"/>
      <w:r>
        <w:rPr>
          <w:color w:val="000000"/>
          <w:spacing w:val="0"/>
          <w:w w:val="100"/>
          <w:position w:val="0"/>
        </w:rPr>
        <w:t>（</w:t>
      </w:r>
      <w:bookmarkEnd w:id="1858"/>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17"/>
        <w:keepNext w:val="0"/>
        <w:keepLines w:val="0"/>
        <w:widowControl w:val="0"/>
        <w:shd w:val="clear" w:color="auto" w:fill="auto"/>
        <w:bidi w:val="0"/>
        <w:spacing w:before="0" w:after="140" w:line="296" w:lineRule="exact"/>
        <w:ind w:left="0" w:right="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币支出相匹配以降低汇率风险。此外，公司还可能签署远期外汇合约或货币互换合约以达到规避汇率风险的目的。于本报告 期间，本公司未签署任何远期外汇合约或货币互换合约。</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本公司面临的汇率风险主要来源于以外币计价的金融资产和金融负债，外币金融资产和外币金融负债折算成人民币的金 额列示如下</w:t>
      </w:r>
      <w:r>
        <w:rPr>
          <w:color w:val="000000"/>
          <w:spacing w:val="0"/>
          <w:w w:val="100"/>
          <w:position w:val="0"/>
        </w:rPr>
        <w:t>：</w:t>
      </w:r>
    </w:p>
    <w:tbl>
      <w:tblPr>
        <w:tblOverlap w:val="never"/>
        <w:jc w:val="center"/>
        <w:tblLayout w:type="fixed"/>
      </w:tblPr>
      <w:tblGrid>
        <w:gridCol w:w="1579"/>
        <w:gridCol w:w="1195"/>
        <w:gridCol w:w="1195"/>
        <w:gridCol w:w="1195"/>
        <w:gridCol w:w="1195"/>
        <w:gridCol w:w="1205"/>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欧元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新加坡元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合计</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4,514,853.30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1,740,422.02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6,410,239.32</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770,875.35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1,259,975.59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2,030,850.94</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491,049.74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37,743.20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528,792.94</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5,285,728.65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3,491,447.35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154,964.00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37,743.20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8,969,883.20</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441,515.10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2,601,248.31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3,042,763.41</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299,851.29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299,851.29</w:t>
            </w:r>
          </w:p>
        </w:tc>
      </w:tr>
      <w:tr>
        <w:trPr>
          <w:trHeight w:val="35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441,515.10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2,901,099.60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3,342,614.70</w:t>
            </w:r>
          </w:p>
        </w:tc>
      </w:tr>
    </w:tbl>
    <w:p>
      <w:pPr>
        <w:widowControl w:val="0"/>
        <w:spacing w:after="279" w:line="1" w:lineRule="exact"/>
      </w:pPr>
    </w:p>
    <w:tbl>
      <w:tblPr>
        <w:tblOverlap w:val="never"/>
        <w:jc w:val="center"/>
        <w:tblLayout w:type="fixed"/>
      </w:tblPr>
      <w:tblGrid>
        <w:gridCol w:w="2136"/>
        <w:gridCol w:w="1795"/>
        <w:gridCol w:w="1795"/>
        <w:gridCol w:w="1805"/>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上年年末余额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6,114,911.18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2,577,023.11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8,691,934.29</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359,977.82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1,093,975.42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1,453,953.24</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20,037.43</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6,474,889.00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3,691,035.96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10,165,924.96</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508,178.07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2,074,179.17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2,582,357.24</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37,116.33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37,116.33</w:t>
            </w:r>
          </w:p>
        </w:tc>
      </w:tr>
      <w:tr>
        <w:trPr>
          <w:trHeight w:val="35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508,178.07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2,111,295.50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2,619,473.57</w:t>
            </w:r>
          </w:p>
        </w:tc>
      </w:tr>
    </w:tbl>
    <w:p>
      <w:pPr>
        <w:widowControl w:val="0"/>
        <w:spacing w:after="279" w:line="1" w:lineRule="exact"/>
      </w:pP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在所有其他变量保持不变的情况下，如果人民币对美元升值或贬值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，对本公司净利润的影响如下。管理层认为</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合理反映了人民币对美元可能发生变动的合理范围。</w:t>
      </w:r>
    </w:p>
    <w:tbl>
      <w:tblPr>
        <w:tblOverlap w:val="never"/>
        <w:jc w:val="center"/>
        <w:tblLayout w:type="fixed"/>
      </w:tblPr>
      <w:tblGrid>
        <w:gridCol w:w="2078"/>
        <w:gridCol w:w="5544"/>
      </w:tblGrid>
      <w:tr>
        <w:trPr>
          <w:trHeight w:val="36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汇率变化</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r>
    </w:tbl>
    <w:p>
      <w:pPr>
        <w:spacing w:lineRule="exact" w:line="1"/>
        <w:rPr>
          <w:sz w:val="2"/>
          <w:szCs w:val="2"/>
        </w:rPr>
      </w:pPr>
      <w:r>
        <w:br w:type="page"/>
      </w:r>
    </w:p>
    <w:tbl>
      <w:tblPr>
        <w:tblOverlap w:val="never"/>
        <w:jc w:val="center"/>
        <w:tblLayout w:type="fixed"/>
      </w:tblPr>
      <w:tblGrid>
        <w:gridCol w:w="2078"/>
        <w:gridCol w:w="2765"/>
        <w:gridCol w:w="2779"/>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-562,726.85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-754,645.14</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562,726.85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754,645.14</w:t>
            </w:r>
          </w:p>
        </w:tc>
      </w:tr>
    </w:tbl>
    <w:p>
      <w:pPr>
        <w:widowControl w:val="0"/>
        <w:spacing w:after="239" w:line="1" w:lineRule="exact"/>
      </w:pPr>
    </w:p>
    <w:p>
      <w:pPr>
        <w:pStyle w:val="Style17"/>
        <w:keepNext w:val="0"/>
        <w:keepLines w:val="0"/>
        <w:widowControl w:val="0"/>
        <w:shd w:val="clear" w:color="auto" w:fill="auto"/>
        <w:bidi w:val="0"/>
        <w:spacing w:before="0" w:after="0" w:line="310" w:lineRule="exact"/>
        <w:ind w:left="0" w:right="0"/>
        <w:jc w:val="both"/>
      </w:pPr>
      <w:bookmarkStart w:id="1859" w:name="bookmark1859"/>
      <w:r>
        <w:rPr>
          <w:b/>
          <w:bCs/>
          <w:color w:val="000000"/>
          <w:spacing w:val="0"/>
          <w:w w:val="100"/>
          <w:position w:val="0"/>
        </w:rPr>
        <w:t>（</w:t>
      </w:r>
      <w:bookmarkEnd w:id="1859"/>
      <w:r>
        <w:rPr>
          <w:b/>
          <w:bCs/>
          <w:color w:val="000000"/>
          <w:spacing w:val="0"/>
          <w:w w:val="100"/>
          <w:position w:val="0"/>
        </w:rPr>
        <w:t>三）流动性风险</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流动性风险，是指企业在履行以交付现金或其他金融资产的方式结算的义务时发生资金短缺的风险。本公司的政策是确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w:t>
      </w:r>
    </w:p>
    <w:p>
      <w:pPr>
        <w:pStyle w:val="Style17"/>
        <w:keepNext w:val="0"/>
        <w:keepLines w:val="0"/>
        <w:widowControl w:val="0"/>
        <w:shd w:val="clear" w:color="auto" w:fill="auto"/>
        <w:bidi w:val="0"/>
        <w:spacing w:before="0" w:after="360" w:line="310" w:lineRule="exact"/>
        <w:ind w:left="0" w:right="0"/>
        <w:jc w:val="left"/>
      </w:pPr>
      <w:r>
        <w:rPr>
          <w:color w:val="000000"/>
          <w:spacing w:val="0"/>
          <w:w w:val="100"/>
          <w:position w:val="0"/>
        </w:rPr>
        <w:t>本公司各项金融负债以未折现的合同现金流量按到期日列示如下</w:t>
      </w:r>
      <w:r>
        <w:rPr>
          <w:color w:val="000000"/>
          <w:spacing w:val="0"/>
          <w:w w:val="100"/>
          <w:position w:val="0"/>
        </w:rPr>
        <w:t>：</w:t>
      </w:r>
    </w:p>
    <w:tbl>
      <w:tblPr>
        <w:tblOverlap w:val="never"/>
        <w:jc w:val="center"/>
        <w:tblLayout w:type="fixed"/>
      </w:tblPr>
      <w:tblGrid>
        <w:gridCol w:w="1238"/>
        <w:gridCol w:w="1022"/>
        <w:gridCol w:w="1253"/>
        <w:gridCol w:w="1032"/>
        <w:gridCol w:w="912"/>
        <w:gridCol w:w="907"/>
        <w:gridCol w:w="1262"/>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即时偿还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2-5</w:t>
            </w:r>
            <w:r>
              <w:rPr>
                <w:b/>
                <w:bCs/>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41,436,562.97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41,436,562.97</w:t>
            </w:r>
          </w:p>
        </w:tc>
      </w:tr>
    </w:tbl>
    <w:p>
      <w:pPr>
        <w:widowControl w:val="0"/>
        <w:spacing w:after="299" w:line="1" w:lineRule="exact"/>
      </w:pPr>
    </w:p>
    <w:tbl>
      <w:tblPr>
        <w:tblOverlap w:val="never"/>
        <w:jc w:val="center"/>
        <w:tblLayout w:type="fixed"/>
      </w:tblPr>
      <w:tblGrid>
        <w:gridCol w:w="1229"/>
        <w:gridCol w:w="1051"/>
        <w:gridCol w:w="1253"/>
        <w:gridCol w:w="1022"/>
        <w:gridCol w:w="907"/>
        <w:gridCol w:w="902"/>
        <w:gridCol w:w="1262"/>
      </w:tblGrid>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上年年末余额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即时偿还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2-5</w:t>
            </w:r>
            <w:r>
              <w:rPr>
                <w:b/>
                <w:bCs/>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42,135,456.59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42,135,456.59</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1860" w:name="bookmark1860"/>
      <w:bookmarkStart w:id="1861" w:name="bookmark1861"/>
      <w:bookmarkStart w:id="1862" w:name="bookmark1862"/>
      <w:r>
        <w:rPr>
          <w:color w:val="000000"/>
          <w:spacing w:val="0"/>
          <w:w w:val="100"/>
          <w:position w:val="0"/>
          <w:sz w:val="24"/>
          <w:szCs w:val="24"/>
        </w:rPr>
        <w:t>十一、公允价值的披露</w:t>
      </w:r>
      <w:bookmarkEnd w:id="1860"/>
      <w:bookmarkEnd w:id="1861"/>
      <w:bookmarkEnd w:id="1862"/>
    </w:p>
    <w:p>
      <w:pPr>
        <w:pStyle w:val="Style29"/>
        <w:keepNext/>
        <w:keepLines/>
        <w:widowControl w:val="0"/>
        <w:shd w:val="clear" w:color="auto" w:fill="auto"/>
        <w:bidi w:val="0"/>
        <w:spacing w:before="0" w:after="360" w:line="240" w:lineRule="auto"/>
        <w:ind w:left="0" w:right="0" w:firstLine="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63"/>
      <w:bookmarkEnd w:id="1864"/>
      <w:bookmarkEnd w:id="18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560"/>
        <w:gridCol w:w="1560"/>
        <w:gridCol w:w="1560"/>
        <w:gridCol w:w="135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第二层次公允价值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第三层次公允价值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403,266,200.00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403,266,200.00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403,266,200.00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403,266,200.00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403,266,200.00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382" w:val="left"/>
        </w:tabs>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bookmarkEnd w:id="1868"/>
      <w:r>
        <w:rPr>
          <w:color w:val="000000"/>
          <w:spacing w:val="0"/>
          <w:w w:val="100"/>
          <w:position w:val="0"/>
        </w:rPr>
        <w:t>、</w:t>
        <w:tab/>
        <w:t>持续和非持续第一层次公允价值计量项目市价的确定依据</w:t>
      </w:r>
      <w:bookmarkEnd w:id="1866"/>
      <w:bookmarkEnd w:id="1867"/>
      <w:bookmarkEnd w:id="1869"/>
    </w:p>
    <w:p>
      <w:pPr>
        <w:pStyle w:val="Style29"/>
        <w:keepNext/>
        <w:keepLines/>
        <w:widowControl w:val="0"/>
        <w:shd w:val="clear" w:color="auto" w:fill="auto"/>
        <w:tabs>
          <w:tab w:pos="382" w:val="left"/>
        </w:tabs>
        <w:bidi w:val="0"/>
        <w:spacing w:before="0" w:after="300" w:line="240" w:lineRule="auto"/>
        <w:ind w:left="0" w:right="0" w:firstLine="0"/>
        <w:jc w:val="left"/>
      </w:pPr>
      <w:bookmarkStart w:id="1866" w:name="bookmark1866"/>
      <w:bookmarkStart w:id="1867" w:name="bookmark1867"/>
      <w:bookmarkStart w:id="1870" w:name="bookmark1870"/>
      <w:bookmarkStart w:id="1871" w:name="bookmark1871"/>
      <w:r>
        <w:rPr>
          <w:rFonts w:ascii="Times New Roman" w:eastAsia="Times New Roman" w:hAnsi="Times New Roman" w:cs="Times New Roman"/>
          <w:color w:val="000000"/>
          <w:spacing w:val="0"/>
          <w:w w:val="100"/>
          <w:position w:val="0"/>
        </w:rPr>
        <w:t>3</w:t>
      </w:r>
      <w:bookmarkEnd w:id="1870"/>
      <w:r>
        <w:rPr>
          <w:color w:val="000000"/>
          <w:spacing w:val="0"/>
          <w:w w:val="100"/>
          <w:position w:val="0"/>
        </w:rPr>
        <w:t>、</w:t>
        <w:tab/>
        <w:t>持续和非持续第二层次公允价值计量项目，采用的估值技术和重要参数的定性及定量信息</w:t>
      </w:r>
      <w:bookmarkEnd w:id="1866"/>
      <w:bookmarkEnd w:id="1867"/>
      <w:bookmarkEnd w:id="1871"/>
    </w:p>
    <w:p>
      <w:pPr>
        <w:pStyle w:val="Style17"/>
        <w:keepNext w:val="0"/>
        <w:keepLines w:val="0"/>
        <w:widowControl w:val="0"/>
        <w:shd w:val="clear" w:color="auto" w:fill="auto"/>
        <w:bidi w:val="0"/>
        <w:spacing w:before="0" w:after="300" w:line="312" w:lineRule="exact"/>
        <w:ind w:left="0" w:right="0"/>
        <w:jc w:val="left"/>
        <w:sectPr>
          <w:footnotePr>
            <w:pos w:val="pageBottom"/>
            <w:numFmt w:val="decimal"/>
            <w:numRestart w:val="continuous"/>
          </w:footnotePr>
          <w:pgSz w:w="11900" w:h="16840"/>
          <w:pgMar w:top="1390" w:right="1073" w:bottom="1503" w:left="1057" w:header="0" w:footer="3" w:gutter="0"/>
          <w:cols w:space="720"/>
          <w:noEndnote/>
          <w:rtlGutter w:val="0"/>
          <w:docGrid w:linePitch="360"/>
        </w:sectPr>
      </w:pPr>
      <w:r>
        <w:rPr>
          <w:color w:val="000000"/>
          <w:spacing w:val="0"/>
          <w:w w:val="100"/>
          <w:position w:val="0"/>
        </w:rPr>
        <w:t>公司本期第二层次公允价值计量项目交易性金融资产为是与金融机构签订的短期理财产品，持有期间较短，账面价值与 公允价值相近，期末采用账面价值确定其公允价值。</w:t>
      </w:r>
    </w:p>
    <w:p>
      <w:pPr>
        <w:pStyle w:val="Style58"/>
        <w:keepNext/>
        <w:keepLines/>
        <w:widowControl w:val="0"/>
        <w:shd w:val="clear" w:color="auto" w:fill="auto"/>
        <w:bidi w:val="0"/>
        <w:spacing w:before="0" w:after="400" w:line="240" w:lineRule="auto"/>
        <w:ind w:left="0" w:right="0" w:firstLine="0"/>
        <w:jc w:val="left"/>
        <w:rPr>
          <w:sz w:val="19"/>
          <w:szCs w:val="19"/>
        </w:rPr>
      </w:pPr>
      <w:bookmarkStart w:id="1872" w:name="bookmark1872"/>
      <w:bookmarkStart w:id="1873" w:name="bookmark1873"/>
      <w:bookmarkStart w:id="1874" w:name="bookmark1874"/>
      <w:r>
        <w:rPr>
          <w:spacing w:val="0"/>
          <w:w w:val="100"/>
          <w:position w:val="0"/>
          <w:sz w:val="32"/>
          <w:szCs w:val="32"/>
        </w:rPr>
        <w:t>/Onos</w:t>
      </w:r>
      <w:r>
        <w:rPr>
          <w:rFonts w:ascii="SimHei" w:eastAsia="SimHei" w:hAnsi="SimHei" w:cs="SimHei"/>
          <w:b w:val="0"/>
          <w:bCs w:val="0"/>
          <w:smallCaps w:val="0"/>
          <w:spacing w:val="0"/>
          <w:w w:val="100"/>
          <w:position w:val="0"/>
          <w:sz w:val="19"/>
          <w:szCs w:val="19"/>
        </w:rPr>
        <w:t>南段</w:t>
      </w:r>
      <w:bookmarkEnd w:id="1872"/>
      <w:bookmarkEnd w:id="1873"/>
      <w:bookmarkEnd w:id="1874"/>
    </w:p>
    <w:p>
      <w:pPr>
        <w:pStyle w:val="Style52"/>
        <w:keepNext w:val="0"/>
        <w:keepLines w:val="0"/>
        <w:widowControl w:val="0"/>
        <w:shd w:val="clear" w:color="auto" w:fill="auto"/>
        <w:tabs>
          <w:tab w:pos="378" w:val="left"/>
        </w:tabs>
        <w:bidi w:val="0"/>
        <w:spacing w:before="0" w:line="240" w:lineRule="auto"/>
        <w:ind w:left="0" w:right="0" w:firstLine="0"/>
        <w:jc w:val="left"/>
      </w:pPr>
      <w:bookmarkStart w:id="1875" w:name="bookmark1875"/>
      <w:r>
        <w:rPr>
          <w:rFonts w:ascii="Times New Roman" w:eastAsia="Times New Roman" w:hAnsi="Times New Roman" w:cs="Times New Roman"/>
          <w:color w:val="000000"/>
          <w:spacing w:val="0"/>
          <w:w w:val="100"/>
          <w:position w:val="0"/>
        </w:rPr>
        <w:t>4</w:t>
      </w:r>
      <w:bookmarkEnd w:id="1875"/>
      <w:r>
        <w:rPr>
          <w:color w:val="000000"/>
          <w:spacing w:val="0"/>
          <w:w w:val="100"/>
          <w:position w:val="0"/>
        </w:rPr>
        <w:t>、</w:t>
        <w:tab/>
        <w:t>持续和非持续第三层次公允价值计量项目，采用的估值技术和重要参数的定性及定量信息</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876" w:name="bookmark1876"/>
      <w:r>
        <w:rPr>
          <w:rFonts w:ascii="Times New Roman" w:eastAsia="Times New Roman" w:hAnsi="Times New Roman" w:cs="Times New Roman"/>
          <w:color w:val="000000"/>
          <w:spacing w:val="0"/>
          <w:w w:val="100"/>
          <w:position w:val="0"/>
        </w:rPr>
        <w:t>5</w:t>
      </w:r>
      <w:bookmarkEnd w:id="1876"/>
      <w:r>
        <w:rPr>
          <w:color w:val="000000"/>
          <w:spacing w:val="0"/>
          <w:w w:val="100"/>
          <w:position w:val="0"/>
        </w:rPr>
        <w:t>、</w:t>
        <w:tab/>
        <w:t>持续的第三层次公允价值计量项目，期初与期末账面价值间的调节信息及不可观察参数敏感性分析</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877" w:name="bookmark1877"/>
      <w:r>
        <w:rPr>
          <w:rFonts w:ascii="Times New Roman" w:eastAsia="Times New Roman" w:hAnsi="Times New Roman" w:cs="Times New Roman"/>
          <w:color w:val="000000"/>
          <w:spacing w:val="0"/>
          <w:w w:val="100"/>
          <w:position w:val="0"/>
        </w:rPr>
        <w:t>6</w:t>
      </w:r>
      <w:bookmarkEnd w:id="1877"/>
      <w:r>
        <w:rPr>
          <w:color w:val="000000"/>
          <w:spacing w:val="0"/>
          <w:w w:val="100"/>
          <w:position w:val="0"/>
        </w:rPr>
        <w:t>、</w:t>
        <w:tab/>
        <w:t>持续的公允价值计量项目，本期内发生各层级之间转换的，转换的原因及确定转换时点的政策</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878" w:name="bookmark1878"/>
      <w:r>
        <w:rPr>
          <w:rFonts w:ascii="Times New Roman" w:eastAsia="Times New Roman" w:hAnsi="Times New Roman" w:cs="Times New Roman"/>
          <w:color w:val="000000"/>
          <w:spacing w:val="0"/>
          <w:w w:val="100"/>
          <w:position w:val="0"/>
        </w:rPr>
        <w:t>7</w:t>
      </w:r>
      <w:bookmarkEnd w:id="1878"/>
      <w:r>
        <w:rPr>
          <w:color w:val="000000"/>
          <w:spacing w:val="0"/>
          <w:w w:val="100"/>
          <w:position w:val="0"/>
        </w:rPr>
        <w:t>、</w:t>
        <w:tab/>
        <w:t>本期内发生的估值技术变更及变更原因</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879" w:name="bookmark1879"/>
      <w:r>
        <w:rPr>
          <w:rFonts w:ascii="Times New Roman" w:eastAsia="Times New Roman" w:hAnsi="Times New Roman" w:cs="Times New Roman"/>
          <w:color w:val="000000"/>
          <w:spacing w:val="0"/>
          <w:w w:val="100"/>
          <w:position w:val="0"/>
        </w:rPr>
        <w:t>8</w:t>
      </w:r>
      <w:bookmarkEnd w:id="1879"/>
      <w:r>
        <w:rPr>
          <w:color w:val="000000"/>
          <w:spacing w:val="0"/>
          <w:w w:val="100"/>
          <w:position w:val="0"/>
        </w:rPr>
        <w:t>、</w:t>
        <w:tab/>
        <w:t>不以公允价值计量的金融资产和金融负债的公允价值情况</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880" w:name="bookmark1880"/>
      <w:r>
        <w:rPr>
          <w:rFonts w:ascii="Times New Roman" w:eastAsia="Times New Roman" w:hAnsi="Times New Roman" w:cs="Times New Roman"/>
          <w:color w:val="000000"/>
          <w:spacing w:val="0"/>
          <w:w w:val="100"/>
          <w:position w:val="0"/>
        </w:rPr>
        <w:t>9</w:t>
      </w:r>
      <w:bookmarkEnd w:id="1880"/>
      <w:r>
        <w:rPr>
          <w:color w:val="000000"/>
          <w:spacing w:val="0"/>
          <w:w w:val="100"/>
          <w:position w:val="0"/>
        </w:rPr>
        <w:t>、</w:t>
        <w:tab/>
        <w:t>其他</w:t>
      </w:r>
    </w:p>
    <w:p>
      <w:pPr>
        <w:pStyle w:val="Style22"/>
        <w:keepNext/>
        <w:keepLines/>
        <w:widowControl w:val="0"/>
        <w:shd w:val="clear" w:color="auto" w:fill="auto"/>
        <w:bidi w:val="0"/>
        <w:spacing w:before="0" w:after="360" w:line="240" w:lineRule="auto"/>
        <w:ind w:left="0" w:right="0" w:firstLine="0"/>
        <w:jc w:val="left"/>
      </w:pPr>
      <w:bookmarkStart w:id="1881" w:name="bookmark1881"/>
      <w:bookmarkStart w:id="1882" w:name="bookmark1882"/>
      <w:bookmarkStart w:id="1883" w:name="bookmark1883"/>
      <w:r>
        <w:rPr>
          <w:color w:val="000000"/>
          <w:spacing w:val="0"/>
          <w:w w:val="100"/>
          <w:position w:val="0"/>
          <w:sz w:val="24"/>
          <w:szCs w:val="24"/>
        </w:rPr>
        <w:t>十二、关联方及关联交易</w:t>
      </w:r>
      <w:bookmarkEnd w:id="1881"/>
      <w:bookmarkEnd w:id="1882"/>
      <w:bookmarkEnd w:id="1883"/>
    </w:p>
    <w:p>
      <w:pPr>
        <w:pStyle w:val="Style5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母公司对本企业的 表决权比例</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本公司的控股股东情况的说明：蒋小明先生和陈树林先生为本公司的控股股东和共同实际控制人，截止本报告期末，蒋 小明先生和陈树林先生分别持有本公司</w:t>
      </w:r>
      <w:r>
        <w:rPr>
          <w:rFonts w:ascii="Times New Roman" w:eastAsia="Times New Roman" w:hAnsi="Times New Roman" w:cs="Times New Roman"/>
          <w:color w:val="000000"/>
          <w:spacing w:val="0"/>
          <w:w w:val="100"/>
          <w:position w:val="0"/>
        </w:rPr>
        <w:t>26.47%</w:t>
      </w:r>
      <w:r>
        <w:rPr>
          <w:color w:val="000000"/>
          <w:spacing w:val="0"/>
          <w:w w:val="100"/>
          <w:position w:val="0"/>
        </w:rPr>
        <w:t>、</w:t>
      </w:r>
      <w:r>
        <w:rPr>
          <w:rFonts w:ascii="Times New Roman" w:eastAsia="Times New Roman" w:hAnsi="Times New Roman" w:cs="Times New Roman"/>
          <w:color w:val="000000"/>
          <w:spacing w:val="0"/>
          <w:w w:val="100"/>
          <w:position w:val="0"/>
        </w:rPr>
        <w:t>26.55%</w:t>
      </w:r>
      <w:r>
        <w:rPr>
          <w:color w:val="000000"/>
          <w:spacing w:val="0"/>
          <w:w w:val="100"/>
          <w:position w:val="0"/>
        </w:rPr>
        <w:t>的股份，合计持有本公司</w:t>
      </w:r>
      <w:r>
        <w:rPr>
          <w:rFonts w:ascii="Times New Roman" w:eastAsia="Times New Roman" w:hAnsi="Times New Roman" w:cs="Times New Roman"/>
          <w:color w:val="000000"/>
          <w:spacing w:val="0"/>
          <w:w w:val="100"/>
          <w:position w:val="0"/>
        </w:rPr>
        <w:t>53.02%</w:t>
      </w:r>
      <w:r>
        <w:rPr>
          <w:color w:val="000000"/>
          <w:spacing w:val="0"/>
          <w:w w:val="100"/>
          <w:position w:val="0"/>
        </w:rPr>
        <w:t>的股份。</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本企业最终控制方是蒋小明先生和陈树林先生。</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52"/>
        <w:keepNext w:val="0"/>
        <w:keepLines w:val="0"/>
        <w:widowControl w:val="0"/>
        <w:shd w:val="clear" w:color="auto" w:fill="auto"/>
        <w:tabs>
          <w:tab w:pos="382" w:val="left"/>
        </w:tabs>
        <w:bidi w:val="0"/>
        <w:spacing w:before="0" w:after="260" w:line="240" w:lineRule="auto"/>
        <w:ind w:left="0" w:right="0" w:firstLine="0"/>
        <w:jc w:val="left"/>
      </w:pPr>
      <w:bookmarkStart w:id="1884" w:name="bookmark1884"/>
      <w:r>
        <w:rPr>
          <w:rFonts w:ascii="Times New Roman" w:eastAsia="Times New Roman" w:hAnsi="Times New Roman" w:cs="Times New Roman"/>
          <w:color w:val="000000"/>
          <w:spacing w:val="0"/>
          <w:w w:val="100"/>
          <w:position w:val="0"/>
        </w:rPr>
        <w:t>2</w:t>
      </w:r>
      <w:bookmarkEnd w:id="1884"/>
      <w:r>
        <w:rPr>
          <w:color w:val="000000"/>
          <w:spacing w:val="0"/>
          <w:w w:val="100"/>
          <w:position w:val="0"/>
        </w:rPr>
        <w:t>、</w:t>
        <w:tab/>
        <w:t>本企业的子公司情况</w:t>
      </w:r>
    </w:p>
    <w:p>
      <w:pPr>
        <w:pStyle w:val="Style1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2"/>
        <w:keepNext w:val="0"/>
        <w:keepLines w:val="0"/>
        <w:widowControl w:val="0"/>
        <w:shd w:val="clear" w:color="auto" w:fill="auto"/>
        <w:tabs>
          <w:tab w:pos="382" w:val="left"/>
        </w:tabs>
        <w:bidi w:val="0"/>
        <w:spacing w:before="0" w:after="260" w:line="240" w:lineRule="auto"/>
        <w:ind w:left="0" w:right="0" w:firstLine="0"/>
        <w:jc w:val="left"/>
      </w:pPr>
      <w:bookmarkStart w:id="1885" w:name="bookmark1885"/>
      <w:r>
        <w:rPr>
          <w:rFonts w:ascii="Times New Roman" w:eastAsia="Times New Roman" w:hAnsi="Times New Roman" w:cs="Times New Roman"/>
          <w:color w:val="000000"/>
          <w:spacing w:val="0"/>
          <w:w w:val="100"/>
          <w:position w:val="0"/>
        </w:rPr>
        <w:t>3</w:t>
      </w:r>
      <w:bookmarkEnd w:id="1885"/>
      <w:r>
        <w:rPr>
          <w:color w:val="000000"/>
          <w:spacing w:val="0"/>
          <w:w w:val="100"/>
          <w:position w:val="0"/>
        </w:rPr>
        <w:t>、</w:t>
        <w:tab/>
        <w:t>本企业合营和联营企业情况</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p>
    <w:p>
      <w:pPr>
        <w:pStyle w:val="Style17"/>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bidi w:val="0"/>
        <w:spacing w:before="0" w:line="240" w:lineRule="auto"/>
        <w:ind w:left="0" w:right="0" w:firstLine="0"/>
        <w:jc w:val="left"/>
      </w:pPr>
      <w:bookmarkStart w:id="1886" w:name="bookmark1886"/>
      <w:r>
        <w:rPr>
          <w:rFonts w:ascii="Times New Roman" w:eastAsia="Times New Roman" w:hAnsi="Times New Roman" w:cs="Times New Roman"/>
          <w:color w:val="000000"/>
          <w:spacing w:val="0"/>
          <w:w w:val="100"/>
          <w:position w:val="0"/>
        </w:rPr>
        <w:t>4</w:t>
      </w:r>
      <w:bookmarkEnd w:id="1886"/>
      <w:r>
        <w:rPr>
          <w:color w:val="000000"/>
          <w:spacing w:val="0"/>
          <w:w w:val="100"/>
          <w:position w:val="0"/>
        </w:rPr>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670" w:right="1111" w:bottom="1152" w:left="1101" w:header="0" w:footer="3" w:gutter="0"/>
          <w:cols w:space="720"/>
          <w:noEndnote/>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color w:val="000000"/>
          <w:spacing w:val="0"/>
          <w:w w:val="100"/>
          <w:position w:val="0"/>
        </w:rPr>
        <w:t>、关联交易情况</w:t>
      </w:r>
      <w:bookmarkEnd w:id="1887"/>
      <w:bookmarkEnd w:id="1888"/>
      <w:bookmarkEnd w:id="1890"/>
    </w:p>
    <w:p>
      <w:pPr>
        <w:pStyle w:val="Style29"/>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87"/>
      <w:bookmarkEnd w:id="1888"/>
      <w:bookmarkEnd w:id="1891"/>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92"/>
      <w:bookmarkEnd w:id="1893"/>
      <w:bookmarkEnd w:id="1894"/>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29"/>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95"/>
      <w:bookmarkEnd w:id="1896"/>
      <w:bookmarkEnd w:id="1898"/>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99"/>
      <w:bookmarkEnd w:id="1900"/>
      <w:bookmarkEnd w:id="1902"/>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bl>
    <w:p>
      <w:pPr>
        <w:spacing w:lineRule="exact" w:line="1"/>
        <w:rPr>
          <w:sz w:val="2"/>
          <w:szCs w:val="2"/>
        </w:rPr>
      </w:pP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03"/>
      <w:bookmarkEnd w:id="1904"/>
      <w:bookmarkEnd w:id="1906"/>
    </w:p>
    <w:p>
      <w:pPr>
        <w:widowControl w:val="0"/>
        <w:jc w:val="center"/>
        <w:rPr>
          <w:sz w:val="2"/>
          <w:szCs w:val="2"/>
        </w:rPr>
      </w:pPr>
      <w:r>
        <w:drawing>
          <wp:inline>
            <wp:extent cx="6126480" cy="95694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pic:blipFill>
                  <pic:spPr>
                    <a:xfrm>
                      <a:ext cx="6126480" cy="956945"/>
                    </a:xfrm>
                    <a:prstGeom prst="rect"/>
                  </pic:spPr>
                </pic:pic>
              </a:graphicData>
            </a:graphic>
          </wp:inline>
        </w:drawing>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07"/>
      <w:bookmarkEnd w:id="1908"/>
      <w:bookmarkEnd w:id="19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11"/>
      <w:bookmarkEnd w:id="1912"/>
      <w:bookmarkEnd w:id="19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6,845,459.00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5,634,000.00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15"/>
      <w:bookmarkEnd w:id="1916"/>
      <w:bookmarkEnd w:id="1918"/>
    </w:p>
    <w:p>
      <w:pPr>
        <w:pStyle w:val="Style29"/>
        <w:keepNext/>
        <w:keepLines/>
        <w:widowControl w:val="0"/>
        <w:shd w:val="clear" w:color="auto" w:fill="auto"/>
        <w:bidi w:val="0"/>
        <w:spacing w:before="0" w:after="340" w:line="240" w:lineRule="auto"/>
        <w:ind w:left="0" w:right="0" w:firstLine="0"/>
        <w:jc w:val="both"/>
      </w:pPr>
      <w:bookmarkStart w:id="1915" w:name="bookmark1915"/>
      <w:bookmarkStart w:id="1916" w:name="bookmark1916"/>
      <w:bookmarkStart w:id="1919" w:name="bookmark1919"/>
      <w:bookmarkStart w:id="1920" w:name="bookmark1920"/>
      <w:r>
        <w:rPr>
          <w:rFonts w:ascii="Times New Roman" w:eastAsia="Times New Roman" w:hAnsi="Times New Roman" w:cs="Times New Roman"/>
          <w:color w:val="000000"/>
          <w:spacing w:val="0"/>
          <w:w w:val="100"/>
          <w:position w:val="0"/>
        </w:rPr>
        <w:t>6</w:t>
      </w:r>
      <w:bookmarkEnd w:id="1919"/>
      <w:r>
        <w:rPr>
          <w:color w:val="000000"/>
          <w:spacing w:val="0"/>
          <w:w w:val="100"/>
          <w:position w:val="0"/>
        </w:rPr>
        <w:t>、关联方应收应付款项</w:t>
      </w:r>
      <w:bookmarkEnd w:id="1915"/>
      <w:bookmarkEnd w:id="1916"/>
      <w:bookmarkEnd w:id="1920"/>
    </w:p>
    <w:p>
      <w:pPr>
        <w:pStyle w:val="Style29"/>
        <w:keepNext/>
        <w:keepLines/>
        <w:widowControl w:val="0"/>
        <w:shd w:val="clear" w:color="auto" w:fill="auto"/>
        <w:bidi w:val="0"/>
        <w:spacing w:before="0" w:after="340" w:line="240" w:lineRule="auto"/>
        <w:ind w:left="0" w:right="0" w:firstLine="0"/>
        <w:jc w:val="both"/>
      </w:pPr>
      <w:bookmarkStart w:id="1915" w:name="bookmark1915"/>
      <w:bookmarkStart w:id="1916" w:name="bookmark1916"/>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15"/>
      <w:bookmarkEnd w:id="1916"/>
      <w:bookmarkEnd w:id="19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22"/>
      <w:bookmarkEnd w:id="1923"/>
      <w:bookmarkEnd w:id="192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p>
      <w:pPr>
        <w:pStyle w:val="Style29"/>
        <w:keepNext/>
        <w:keepLines/>
        <w:widowControl w:val="0"/>
        <w:shd w:val="clear" w:color="auto" w:fill="auto"/>
        <w:tabs>
          <w:tab w:pos="378" w:val="left"/>
        </w:tabs>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7</w:t>
      </w:r>
      <w:bookmarkEnd w:id="1927"/>
      <w:r>
        <w:rPr>
          <w:color w:val="000000"/>
          <w:spacing w:val="0"/>
          <w:w w:val="100"/>
          <w:position w:val="0"/>
        </w:rPr>
        <w:t>、</w:t>
        <w:tab/>
        <w:t>关联方承诺</w:t>
      </w:r>
      <w:bookmarkEnd w:id="1925"/>
      <w:bookmarkEnd w:id="1926"/>
      <w:bookmarkEnd w:id="1928"/>
    </w:p>
    <w:p>
      <w:pPr>
        <w:pStyle w:val="Style29"/>
        <w:keepNext/>
        <w:keepLines/>
        <w:widowControl w:val="0"/>
        <w:shd w:val="clear" w:color="auto" w:fill="auto"/>
        <w:tabs>
          <w:tab w:pos="378" w:val="left"/>
        </w:tabs>
        <w:bidi w:val="0"/>
        <w:spacing w:before="0" w:after="360" w:line="240" w:lineRule="auto"/>
        <w:ind w:left="0" w:right="0" w:firstLine="0"/>
        <w:jc w:val="left"/>
      </w:pPr>
      <w:bookmarkStart w:id="1925" w:name="bookmark1925"/>
      <w:bookmarkStart w:id="1926" w:name="bookmark1926"/>
      <w:bookmarkStart w:id="1929" w:name="bookmark1929"/>
      <w:bookmarkStart w:id="1930" w:name="bookmark1930"/>
      <w:r>
        <w:rPr>
          <w:rFonts w:ascii="Times New Roman" w:eastAsia="Times New Roman" w:hAnsi="Times New Roman" w:cs="Times New Roman"/>
          <w:color w:val="000000"/>
          <w:spacing w:val="0"/>
          <w:w w:val="100"/>
          <w:position w:val="0"/>
        </w:rPr>
        <w:t>8</w:t>
      </w:r>
      <w:bookmarkEnd w:id="1929"/>
      <w:r>
        <w:rPr>
          <w:color w:val="000000"/>
          <w:spacing w:val="0"/>
          <w:w w:val="100"/>
          <w:position w:val="0"/>
        </w:rPr>
        <w:t>、</w:t>
        <w:tab/>
        <w:t>其他</w:t>
      </w:r>
      <w:bookmarkEnd w:id="1925"/>
      <w:bookmarkEnd w:id="1926"/>
      <w:bookmarkEnd w:id="1930"/>
    </w:p>
    <w:p>
      <w:pPr>
        <w:pStyle w:val="Style22"/>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r>
        <w:rPr>
          <w:color w:val="000000"/>
          <w:spacing w:val="0"/>
          <w:w w:val="100"/>
          <w:position w:val="0"/>
          <w:sz w:val="24"/>
          <w:szCs w:val="24"/>
        </w:rPr>
        <w:t>十三、股份支付</w:t>
      </w:r>
      <w:bookmarkEnd w:id="1931"/>
      <w:bookmarkEnd w:id="1932"/>
      <w:bookmarkEnd w:id="1933"/>
    </w:p>
    <w:p>
      <w:pPr>
        <w:pStyle w:val="Style29"/>
        <w:keepNext/>
        <w:keepLines/>
        <w:widowControl w:val="0"/>
        <w:shd w:val="clear" w:color="auto" w:fill="auto"/>
        <w:bidi w:val="0"/>
        <w:spacing w:before="0" w:after="360" w:line="240" w:lineRule="auto"/>
        <w:ind w:left="0" w:right="0" w:firstLine="0"/>
        <w:jc w:val="left"/>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34"/>
      <w:bookmarkEnd w:id="1935"/>
      <w:bookmarkEnd w:id="193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6,727,910.00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日召开第二届董事会第十四次 会议、第二届监事会第十次会议，审议通过《关于公 司向</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年限制性股票激励计划激励对象首次授予 限制性股票的议案》等相关议案。董事会同意公司激 励计划首次授予日为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日，确定以</w:t>
            </w:r>
            <w:r>
              <w:rPr>
                <w:rFonts w:ascii="Times New Roman" w:eastAsia="Times New Roman" w:hAnsi="Times New Roman" w:cs="Times New Roman"/>
                <w:color w:val="000000"/>
                <w:spacing w:val="0"/>
                <w:w w:val="100"/>
                <w:position w:val="0"/>
              </w:rPr>
              <w:t xml:space="preserve">21.55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股的首次授予价格向符合条件的</w:t>
            </w:r>
            <w:r>
              <w:rPr>
                <w:rFonts w:ascii="Times New Roman" w:eastAsia="Times New Roman" w:hAnsi="Times New Roman" w:cs="Times New Roman"/>
                <w:color w:val="000000"/>
                <w:spacing w:val="0"/>
                <w:w w:val="100"/>
                <w:position w:val="0"/>
              </w:rPr>
              <w:t>56</w:t>
            </w:r>
            <w:r>
              <w:rPr>
                <w:color w:val="000000"/>
                <w:spacing w:val="0"/>
                <w:w w:val="100"/>
                <w:position w:val="0"/>
              </w:rPr>
              <w:t>名激励对象授 予</w:t>
            </w:r>
            <w:r>
              <w:rPr>
                <w:rFonts w:ascii="Times New Roman" w:eastAsia="Times New Roman" w:hAnsi="Times New Roman" w:cs="Times New Roman"/>
                <w:color w:val="000000"/>
                <w:spacing w:val="0"/>
                <w:w w:val="100"/>
                <w:position w:val="0"/>
              </w:rPr>
              <w:t>100</w:t>
            </w:r>
            <w:r>
              <w:rPr>
                <w:color w:val="000000"/>
                <w:spacing w:val="0"/>
                <w:w w:val="100"/>
                <w:position w:val="0"/>
              </w:rPr>
              <w:t>万股限制性股票，其中第一类限制性股票</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rPr>
              <w:t>76</w:t>
            </w:r>
            <w:r>
              <w:rPr>
                <w:color w:val="000000"/>
                <w:spacing w:val="0"/>
                <w:w w:val="100"/>
                <w:position w:val="0"/>
              </w:rPr>
              <w:t>万股。按照限制性股票 激励计划，计划剩余期限为</w:t>
            </w:r>
            <w:r>
              <w:rPr>
                <w:rFonts w:ascii="Times New Roman" w:eastAsia="Times New Roman" w:hAnsi="Times New Roman" w:cs="Times New Roman"/>
                <w:color w:val="000000"/>
                <w:spacing w:val="0"/>
                <w:w w:val="100"/>
                <w:position w:val="0"/>
              </w:rPr>
              <w:t>27</w:t>
            </w:r>
            <w:r>
              <w:rPr>
                <w:color w:val="000000"/>
                <w:spacing w:val="0"/>
                <w:w w:val="100"/>
                <w:position w:val="0"/>
              </w:rPr>
              <w:t>个月。</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37"/>
      <w:bookmarkEnd w:id="1938"/>
      <w:bookmarkEnd w:id="1939"/>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5467"/>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第一类限制性股票按照授予日收盘价确定授予日限制性股票的公允价 值；第二类限制性股票按照布莱克</w:t>
            </w:r>
            <w:r>
              <w:rPr>
                <w:rFonts w:ascii="Times New Roman" w:eastAsia="Times New Roman" w:hAnsi="Times New Roman" w:cs="Times New Roman"/>
                <w:color w:val="000000"/>
                <w:spacing w:val="0"/>
                <w:w w:val="100"/>
                <w:position w:val="0"/>
              </w:rPr>
              <w:t>-</w:t>
            </w:r>
            <w:r>
              <w:rPr>
                <w:color w:val="000000"/>
                <w:spacing w:val="0"/>
                <w:w w:val="100"/>
                <w:position w:val="0"/>
              </w:rPr>
              <w:t>斯科尔斯期权定价模型（</w:t>
            </w:r>
            <w:r>
              <w:rPr>
                <w:rFonts w:ascii="Times New Roman" w:eastAsia="Times New Roman" w:hAnsi="Times New Roman" w:cs="Times New Roman"/>
                <w:color w:val="000000"/>
                <w:spacing w:val="0"/>
                <w:w w:val="100"/>
                <w:position w:val="0"/>
              </w:rPr>
              <w:t>B-S</w:t>
            </w:r>
            <w:r>
              <w:rPr>
                <w:color w:val="000000"/>
                <w:spacing w:val="0"/>
                <w:w w:val="100"/>
                <w:position w:val="0"/>
              </w:rPr>
              <w:t>）</w:t>
            </w:r>
            <w:r>
              <w:rPr>
                <w:color w:val="000000"/>
                <w:spacing w:val="0"/>
                <w:w w:val="100"/>
                <w:position w:val="0"/>
              </w:rPr>
              <w:t>模 型确定限制性股票的公允价值</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根据最新取得的可行权职工变动、业绩指标完成情况等后续信息进行 估计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4,007,484.98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4,007,484.98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w:t>
        <w:tab/>
        <w:t>以现金结算的股份支付情况</w:t>
      </w:r>
      <w:bookmarkEnd w:id="1940"/>
      <w:bookmarkEnd w:id="1941"/>
      <w:bookmarkEnd w:id="1943"/>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382"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4</w:t>
      </w:r>
      <w:bookmarkEnd w:id="1946"/>
      <w:r>
        <w:rPr>
          <w:color w:val="000000"/>
          <w:spacing w:val="0"/>
          <w:w w:val="100"/>
          <w:position w:val="0"/>
        </w:rPr>
        <w:t>、</w:t>
        <w:tab/>
        <w:t>股份支付的修改、终止情况</w:t>
      </w:r>
      <w:bookmarkEnd w:id="1944"/>
      <w:bookmarkEnd w:id="1945"/>
      <w:bookmarkEnd w:id="194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82"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5</w:t>
      </w:r>
      <w:bookmarkEnd w:id="1950"/>
      <w:r>
        <w:rPr>
          <w:color w:val="000000"/>
          <w:spacing w:val="0"/>
          <w:w w:val="100"/>
          <w:position w:val="0"/>
        </w:rPr>
        <w:t>、</w:t>
        <w:tab/>
        <w:t>其他</w:t>
      </w:r>
      <w:bookmarkEnd w:id="1948"/>
      <w:bookmarkEnd w:id="1949"/>
      <w:bookmarkEnd w:id="1951"/>
    </w:p>
    <w:p>
      <w:pPr>
        <w:pStyle w:val="Style17"/>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color w:val="000000"/>
          <w:spacing w:val="0"/>
          <w:w w:val="100"/>
          <w:position w:val="0"/>
          <w:sz w:val="24"/>
          <w:szCs w:val="24"/>
        </w:rPr>
        <w:t>十四、承诺及或有事项</w:t>
      </w:r>
      <w:bookmarkEnd w:id="1952"/>
      <w:bookmarkEnd w:id="1953"/>
      <w:bookmarkEnd w:id="1954"/>
    </w:p>
    <w:p>
      <w:pPr>
        <w:pStyle w:val="Style29"/>
        <w:keepNext/>
        <w:keepLines/>
        <w:widowControl w:val="0"/>
        <w:shd w:val="clear" w:color="auto" w:fill="auto"/>
        <w:tabs>
          <w:tab w:pos="370"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1</w:t>
      </w:r>
      <w:bookmarkEnd w:id="1957"/>
      <w:r>
        <w:rPr>
          <w:color w:val="000000"/>
          <w:spacing w:val="0"/>
          <w:w w:val="100"/>
          <w:position w:val="0"/>
        </w:rPr>
        <w:t>、</w:t>
        <w:tab/>
        <w:t>重要承诺事项</w:t>
      </w:r>
      <w:bookmarkEnd w:id="1955"/>
      <w:bookmarkEnd w:id="1956"/>
      <w:bookmarkEnd w:id="195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本公司无需要披露的重要承诺事项。</w:t>
      </w:r>
    </w:p>
    <w:p>
      <w:pPr>
        <w:pStyle w:val="Style29"/>
        <w:keepNext/>
        <w:keepLines/>
        <w:widowControl w:val="0"/>
        <w:shd w:val="clear" w:color="auto" w:fill="auto"/>
        <w:tabs>
          <w:tab w:pos="382"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2</w:t>
      </w:r>
      <w:bookmarkEnd w:id="1961"/>
      <w:r>
        <w:rPr>
          <w:color w:val="000000"/>
          <w:spacing w:val="0"/>
          <w:w w:val="100"/>
          <w:position w:val="0"/>
        </w:rPr>
        <w:t>、</w:t>
        <w:tab/>
        <w:t>或有事项</w:t>
      </w:r>
      <w:bookmarkEnd w:id="1959"/>
      <w:bookmarkEnd w:id="1960"/>
      <w:bookmarkEnd w:id="1962"/>
    </w:p>
    <w:p>
      <w:pPr>
        <w:pStyle w:val="Style29"/>
        <w:keepNext/>
        <w:keepLines/>
        <w:widowControl w:val="0"/>
        <w:shd w:val="clear" w:color="auto" w:fill="auto"/>
        <w:tabs>
          <w:tab w:pos="493" w:val="left"/>
        </w:tabs>
        <w:bidi w:val="0"/>
        <w:spacing w:before="0" w:line="240" w:lineRule="auto"/>
        <w:ind w:left="0" w:right="0" w:firstLine="0"/>
        <w:jc w:val="left"/>
      </w:pPr>
      <w:bookmarkStart w:id="1959" w:name="bookmark1959"/>
      <w:bookmarkStart w:id="1960" w:name="bookmark1960"/>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59"/>
      <w:bookmarkEnd w:id="1960"/>
      <w:bookmarkEnd w:id="196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本公司无需要披露的重要或有事项。</w:t>
      </w:r>
    </w:p>
    <w:p>
      <w:pPr>
        <w:pStyle w:val="Style29"/>
        <w:keepNext/>
        <w:keepLines/>
        <w:widowControl w:val="0"/>
        <w:shd w:val="clear" w:color="auto" w:fill="auto"/>
        <w:tabs>
          <w:tab w:pos="493" w:val="left"/>
        </w:tabs>
        <w:bidi w:val="0"/>
        <w:spacing w:before="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65"/>
      <w:bookmarkEnd w:id="1966"/>
      <w:bookmarkEnd w:id="196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82" w:val="left"/>
        </w:tabs>
        <w:bidi w:val="0"/>
        <w:spacing w:before="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3</w:t>
      </w:r>
      <w:bookmarkEnd w:id="1971"/>
      <w:r>
        <w:rPr>
          <w:color w:val="000000"/>
          <w:spacing w:val="0"/>
          <w:w w:val="100"/>
          <w:position w:val="0"/>
        </w:rPr>
        <w:t>、</w:t>
        <w:tab/>
        <w:t>其他</w:t>
      </w:r>
      <w:bookmarkEnd w:id="1969"/>
      <w:bookmarkEnd w:id="1970"/>
      <w:bookmarkEnd w:id="1972"/>
    </w:p>
    <w:p>
      <w:pPr>
        <w:pStyle w:val="Style22"/>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r>
        <w:rPr>
          <w:color w:val="000000"/>
          <w:spacing w:val="0"/>
          <w:w w:val="100"/>
          <w:position w:val="0"/>
          <w:sz w:val="24"/>
          <w:szCs w:val="24"/>
        </w:rPr>
        <w:t>十五、资产负债表日后事项</w:t>
      </w:r>
      <w:bookmarkEnd w:id="1973"/>
      <w:bookmarkEnd w:id="1974"/>
      <w:bookmarkEnd w:id="1975"/>
    </w:p>
    <w:p>
      <w:pPr>
        <w:pStyle w:val="Style29"/>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6"/>
      <w:bookmarkEnd w:id="1977"/>
      <w:bookmarkEnd w:id="197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79"/>
      <w:bookmarkEnd w:id="1980"/>
      <w:bookmarkEnd w:id="198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30,288,095.10</w:t>
            </w:r>
          </w:p>
        </w:tc>
      </w:tr>
    </w:tbl>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982" w:name="bookmark1982"/>
      <w:r>
        <w:rPr>
          <w:rFonts w:ascii="Times New Roman" w:eastAsia="Times New Roman" w:hAnsi="Times New Roman" w:cs="Times New Roman"/>
          <w:color w:val="000000"/>
          <w:spacing w:val="0"/>
          <w:w w:val="100"/>
          <w:position w:val="0"/>
        </w:rPr>
        <w:t>3</w:t>
      </w:r>
      <w:bookmarkEnd w:id="1982"/>
      <w:r>
        <w:rPr>
          <w:color w:val="000000"/>
          <w:spacing w:val="0"/>
          <w:w w:val="100"/>
          <w:position w:val="0"/>
        </w:rPr>
        <w:t>、</w:t>
        <w:tab/>
        <w:t>销售退回</w:t>
      </w:r>
    </w:p>
    <w:p>
      <w:pPr>
        <w:pStyle w:val="Style52"/>
        <w:keepNext w:val="0"/>
        <w:keepLines w:val="0"/>
        <w:widowControl w:val="0"/>
        <w:shd w:val="clear" w:color="auto" w:fill="auto"/>
        <w:tabs>
          <w:tab w:pos="382" w:val="left"/>
        </w:tabs>
        <w:bidi w:val="0"/>
        <w:spacing w:before="0" w:after="260" w:line="240" w:lineRule="auto"/>
        <w:ind w:left="0" w:right="0" w:firstLine="0"/>
        <w:jc w:val="left"/>
      </w:pPr>
      <w:bookmarkStart w:id="1983" w:name="bookmark1983"/>
      <w:r>
        <w:rPr>
          <w:rFonts w:ascii="Times New Roman" w:eastAsia="Times New Roman" w:hAnsi="Times New Roman" w:cs="Times New Roman"/>
          <w:color w:val="000000"/>
          <w:spacing w:val="0"/>
          <w:w w:val="100"/>
          <w:position w:val="0"/>
        </w:rPr>
        <w:t>4</w:t>
      </w:r>
      <w:bookmarkEnd w:id="1983"/>
      <w:r>
        <w:rPr>
          <w:color w:val="000000"/>
          <w:spacing w:val="0"/>
          <w:w w:val="100"/>
          <w:position w:val="0"/>
        </w:rPr>
        <w:t>、</w:t>
        <w:tab/>
        <w:t>其他资产负债表日后事项说明</w:t>
      </w:r>
    </w:p>
    <w:p>
      <w:pPr>
        <w:pStyle w:val="Style17"/>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（1）调整</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年第二类限制性股票激励首次授予价格及授予权益数量</w:t>
      </w:r>
    </w:p>
    <w:p>
      <w:pPr>
        <w:pStyle w:val="Style17"/>
        <w:keepNext w:val="0"/>
        <w:keepLines w:val="0"/>
        <w:widowControl w:val="0"/>
        <w:shd w:val="clear" w:color="auto" w:fill="auto"/>
        <w:bidi w:val="0"/>
        <w:spacing w:before="0" w:after="34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日召开第二届董事会第二十一次会议、第二届监事会第十七次会议，审议通过《关于调整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制性股票激励计划第二类限制性股票首次授予价格及授予权益数量的议案》，鉴于公司发生资本公积金转增股本、派送股票 红利等事项，根据公司《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年限制性股票激励计划》相关规定，在本激励计划公告当日至激励对象获授的第一类限制性股 票完成登记或获授的第二类限制性股票完成归属登记前，若公司发生资本公积转增股本、派发股票红利、派息、股份拆细或 缩股、配股等事宜，限制性股票的授予价格和</w:t>
      </w:r>
      <w:r>
        <w:rPr>
          <w:rFonts w:ascii="Times New Roman" w:eastAsia="Times New Roman" w:hAnsi="Times New Roman" w:cs="Times New Roman"/>
          <w:color w:val="000000"/>
          <w:spacing w:val="0"/>
          <w:w w:val="100"/>
          <w:position w:val="0"/>
        </w:rPr>
        <w:t>/</w:t>
      </w:r>
      <w:r>
        <w:rPr>
          <w:color w:val="000000"/>
          <w:spacing w:val="0"/>
          <w:w w:val="100"/>
          <w:position w:val="0"/>
        </w:rPr>
        <w:t>或数量将根据本激励计划做相应调整。对此，根据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 会的授权，第二类限制性股票首次授予价格由</w:t>
      </w:r>
      <w:r>
        <w:rPr>
          <w:rFonts w:ascii="Times New Roman" w:eastAsia="Times New Roman" w:hAnsi="Times New Roman" w:cs="Times New Roman"/>
          <w:color w:val="000000"/>
          <w:spacing w:val="0"/>
          <w:w w:val="100"/>
          <w:position w:val="0"/>
        </w:rPr>
        <w:t>21.55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股；第二类限制性股票首次授予数量由</w:t>
      </w:r>
      <w:r>
        <w:rPr>
          <w:rFonts w:ascii="Times New Roman" w:eastAsia="Times New Roman" w:hAnsi="Times New Roman" w:cs="Times New Roman"/>
          <w:color w:val="000000"/>
          <w:spacing w:val="0"/>
          <w:w w:val="100"/>
          <w:position w:val="0"/>
        </w:rPr>
        <w:t>76</w:t>
      </w:r>
      <w:r>
        <w:rPr>
          <w:color w:val="000000"/>
          <w:spacing w:val="0"/>
          <w:w w:val="100"/>
          <w:position w:val="0"/>
        </w:rPr>
        <w:t>万股调整 为</w:t>
      </w:r>
      <w:r>
        <w:rPr>
          <w:rFonts w:ascii="Times New Roman" w:eastAsia="Times New Roman" w:hAnsi="Times New Roman" w:cs="Times New Roman"/>
          <w:color w:val="000000"/>
          <w:spacing w:val="0"/>
          <w:w w:val="100"/>
          <w:position w:val="0"/>
        </w:rPr>
        <w:t>136.80</w:t>
      </w:r>
      <w:r>
        <w:rPr>
          <w:color w:val="000000"/>
          <w:spacing w:val="0"/>
          <w:w w:val="100"/>
          <w:position w:val="0"/>
        </w:rPr>
        <w:t>万股，第二类限制性股票预留授予数量由</w:t>
      </w:r>
      <w:r>
        <w:rPr>
          <w:rFonts w:ascii="Times New Roman" w:eastAsia="Times New Roman" w:hAnsi="Times New Roman" w:cs="Times New Roman"/>
          <w:color w:val="000000"/>
          <w:spacing w:val="0"/>
          <w:w w:val="100"/>
          <w:position w:val="0"/>
        </w:rPr>
        <w:t>20</w:t>
      </w:r>
      <w:r>
        <w:rPr>
          <w:color w:val="000000"/>
          <w:spacing w:val="0"/>
          <w:w w:val="100"/>
          <w:position w:val="0"/>
        </w:rPr>
        <w:t>万股调整为</w:t>
      </w:r>
      <w:r>
        <w:rPr>
          <w:rFonts w:ascii="Times New Roman" w:eastAsia="Times New Roman" w:hAnsi="Times New Roman" w:cs="Times New Roman"/>
          <w:color w:val="000000"/>
          <w:spacing w:val="0"/>
          <w:w w:val="100"/>
          <w:position w:val="0"/>
        </w:rPr>
        <w:t>36</w:t>
      </w:r>
      <w:r>
        <w:rPr>
          <w:color w:val="000000"/>
          <w:spacing w:val="0"/>
          <w:w w:val="100"/>
          <w:position w:val="0"/>
        </w:rPr>
        <w:t>万股。除上述调整内容外，本次实施的激励计划其他内容 与</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年第一次临时股东大会审议通过的激励计划一致。</w:t>
      </w:r>
    </w:p>
    <w:p>
      <w:pPr>
        <w:pStyle w:val="Style22"/>
        <w:keepNext/>
        <w:keepLines/>
        <w:widowControl w:val="0"/>
        <w:shd w:val="clear" w:color="auto" w:fill="auto"/>
        <w:bidi w:val="0"/>
        <w:spacing w:before="0" w:after="340" w:line="240" w:lineRule="auto"/>
        <w:ind w:left="0" w:right="0" w:firstLine="0"/>
        <w:jc w:val="left"/>
      </w:pPr>
      <w:bookmarkStart w:id="1984" w:name="bookmark1984"/>
      <w:bookmarkStart w:id="1985" w:name="bookmark1985"/>
      <w:bookmarkStart w:id="1986" w:name="bookmark1986"/>
      <w:r>
        <w:rPr>
          <w:color w:val="000000"/>
          <w:spacing w:val="0"/>
          <w:w w:val="100"/>
          <w:position w:val="0"/>
          <w:sz w:val="24"/>
          <w:szCs w:val="24"/>
        </w:rPr>
        <w:t>十六、其他重要事项</w:t>
      </w:r>
      <w:bookmarkEnd w:id="1984"/>
      <w:bookmarkEnd w:id="1985"/>
      <w:bookmarkEnd w:id="1986"/>
    </w:p>
    <w:p>
      <w:pPr>
        <w:pStyle w:val="Style5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5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17"/>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5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987" w:name="bookmark1987"/>
      <w:r>
        <w:rPr>
          <w:rFonts w:ascii="Times New Roman" w:eastAsia="Times New Roman" w:hAnsi="Times New Roman" w:cs="Times New Roman"/>
          <w:color w:val="000000"/>
          <w:spacing w:val="0"/>
          <w:w w:val="100"/>
          <w:position w:val="0"/>
        </w:rPr>
        <w:t>2</w:t>
      </w:r>
      <w:bookmarkEnd w:id="1987"/>
      <w:r>
        <w:rPr>
          <w:color w:val="000000"/>
          <w:spacing w:val="0"/>
          <w:w w:val="100"/>
          <w:position w:val="0"/>
        </w:rPr>
        <w:t>、</w:t>
        <w:tab/>
        <w:t>债务重组</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988" w:name="bookmark1988"/>
      <w:r>
        <w:rPr>
          <w:rFonts w:ascii="Times New Roman" w:eastAsia="Times New Roman" w:hAnsi="Times New Roman" w:cs="Times New Roman"/>
          <w:color w:val="000000"/>
          <w:spacing w:val="0"/>
          <w:w w:val="100"/>
          <w:position w:val="0"/>
        </w:rPr>
        <w:t>3</w:t>
      </w:r>
      <w:bookmarkEnd w:id="1988"/>
      <w:r>
        <w:rPr>
          <w:color w:val="000000"/>
          <w:spacing w:val="0"/>
          <w:w w:val="100"/>
          <w:position w:val="0"/>
        </w:rPr>
        <w:t>、</w:t>
        <w:tab/>
        <w:t>资产置换</w:t>
      </w:r>
    </w:p>
    <w:p>
      <w:pPr>
        <w:pStyle w:val="Style52"/>
        <w:keepNext w:val="0"/>
        <w:keepLines w:val="0"/>
        <w:widowControl w:val="0"/>
        <w:shd w:val="clear" w:color="auto" w:fill="auto"/>
        <w:tabs>
          <w:tab w:pos="493" w:val="left"/>
        </w:tabs>
        <w:bidi w:val="0"/>
        <w:spacing w:before="0" w:after="340" w:line="240" w:lineRule="auto"/>
        <w:ind w:left="0" w:right="0" w:firstLine="0"/>
        <w:jc w:val="left"/>
      </w:pPr>
      <w:bookmarkStart w:id="1989" w:name="bookmark1989"/>
      <w:r>
        <w:rPr>
          <w:color w:val="000000"/>
          <w:spacing w:val="0"/>
          <w:w w:val="100"/>
          <w:position w:val="0"/>
        </w:rPr>
        <w:t>（</w:t>
      </w:r>
      <w:bookmarkEnd w:id="198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2"/>
        <w:keepNext w:val="0"/>
        <w:keepLines w:val="0"/>
        <w:widowControl w:val="0"/>
        <w:shd w:val="clear" w:color="auto" w:fill="auto"/>
        <w:tabs>
          <w:tab w:pos="493" w:val="left"/>
        </w:tabs>
        <w:bidi w:val="0"/>
        <w:spacing w:before="0" w:after="340" w:line="240" w:lineRule="auto"/>
        <w:ind w:left="0" w:right="0" w:firstLine="0"/>
        <w:jc w:val="both"/>
      </w:pPr>
      <w:bookmarkStart w:id="1990" w:name="bookmark1990"/>
      <w:r>
        <w:rPr>
          <w:color w:val="000000"/>
          <w:spacing w:val="0"/>
          <w:w w:val="100"/>
          <w:position w:val="0"/>
        </w:rPr>
        <w:t>（</w:t>
      </w:r>
      <w:bookmarkEnd w:id="199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2"/>
        <w:keepNext w:val="0"/>
        <w:keepLines w:val="0"/>
        <w:widowControl w:val="0"/>
        <w:shd w:val="clear" w:color="auto" w:fill="auto"/>
        <w:tabs>
          <w:tab w:pos="382" w:val="left"/>
        </w:tabs>
        <w:bidi w:val="0"/>
        <w:spacing w:before="0" w:after="340" w:line="240" w:lineRule="auto"/>
        <w:ind w:left="0" w:right="0" w:firstLine="0"/>
        <w:jc w:val="both"/>
      </w:pPr>
      <w:bookmarkStart w:id="1991" w:name="bookmark1991"/>
      <w:r>
        <w:rPr>
          <w:rFonts w:ascii="Times New Roman" w:eastAsia="Times New Roman" w:hAnsi="Times New Roman" w:cs="Times New Roman"/>
          <w:color w:val="000000"/>
          <w:spacing w:val="0"/>
          <w:w w:val="100"/>
          <w:position w:val="0"/>
        </w:rPr>
        <w:t>4</w:t>
      </w:r>
      <w:bookmarkEnd w:id="1991"/>
      <w:r>
        <w:rPr>
          <w:color w:val="000000"/>
          <w:spacing w:val="0"/>
          <w:w w:val="100"/>
          <w:position w:val="0"/>
        </w:rPr>
        <w:t>、</w:t>
        <w:tab/>
        <w:t>年金计划</w:t>
      </w:r>
    </w:p>
    <w:p>
      <w:pPr>
        <w:pStyle w:val="Style52"/>
        <w:keepNext w:val="0"/>
        <w:keepLines w:val="0"/>
        <w:widowControl w:val="0"/>
        <w:shd w:val="clear" w:color="auto" w:fill="auto"/>
        <w:tabs>
          <w:tab w:pos="378" w:val="left"/>
        </w:tabs>
        <w:bidi w:val="0"/>
        <w:spacing w:before="0" w:after="340" w:line="240" w:lineRule="auto"/>
        <w:ind w:left="0" w:right="0" w:firstLine="0"/>
        <w:jc w:val="both"/>
      </w:pPr>
      <w:bookmarkStart w:id="1992" w:name="bookmark1992"/>
      <w:r>
        <w:rPr>
          <w:rFonts w:ascii="Times New Roman" w:eastAsia="Times New Roman" w:hAnsi="Times New Roman" w:cs="Times New Roman"/>
          <w:color w:val="000000"/>
          <w:spacing w:val="0"/>
          <w:w w:val="100"/>
          <w:position w:val="0"/>
        </w:rPr>
        <w:t>5</w:t>
      </w:r>
      <w:bookmarkEnd w:id="1992"/>
      <w:r>
        <w:rPr>
          <w:color w:val="000000"/>
          <w:spacing w:val="0"/>
          <w:w w:val="100"/>
          <w:position w:val="0"/>
        </w:rPr>
        <w:t>、</w:t>
        <w:tab/>
        <w:t>终止经营</w:t>
      </w:r>
    </w:p>
    <w:p>
      <w:pPr>
        <w:pStyle w:val="Style1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归属于母公司所 有者的终止经营 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2"/>
        <w:keepNext w:val="0"/>
        <w:keepLines w:val="0"/>
        <w:widowControl w:val="0"/>
        <w:shd w:val="clear" w:color="auto" w:fill="auto"/>
        <w:bidi w:val="0"/>
        <w:spacing w:before="0" w:line="240" w:lineRule="auto"/>
        <w:ind w:left="0" w:right="0" w:firstLine="0"/>
        <w:jc w:val="left"/>
      </w:pPr>
      <w:bookmarkStart w:id="1993" w:name="bookmark1993"/>
      <w:r>
        <w:rPr>
          <w:rFonts w:ascii="Times New Roman" w:eastAsia="Times New Roman" w:hAnsi="Times New Roman" w:cs="Times New Roman"/>
          <w:color w:val="000000"/>
          <w:spacing w:val="0"/>
          <w:w w:val="100"/>
          <w:position w:val="0"/>
        </w:rPr>
        <w:t>6</w:t>
      </w:r>
      <w:bookmarkEnd w:id="1993"/>
      <w:r>
        <w:rPr>
          <w:color w:val="000000"/>
          <w:spacing w:val="0"/>
          <w:w w:val="100"/>
          <w:position w:val="0"/>
        </w:rPr>
        <w:t>、分部信息</w:t>
      </w:r>
    </w:p>
    <w:p>
      <w:pPr>
        <w:pStyle w:val="Style52"/>
        <w:keepNext w:val="0"/>
        <w:keepLines w:val="0"/>
        <w:widowControl w:val="0"/>
        <w:shd w:val="clear" w:color="auto" w:fill="auto"/>
        <w:tabs>
          <w:tab w:pos="493" w:val="left"/>
        </w:tabs>
        <w:bidi w:val="0"/>
        <w:spacing w:before="0" w:line="240" w:lineRule="auto"/>
        <w:ind w:left="0" w:right="0" w:firstLine="0"/>
        <w:jc w:val="left"/>
      </w:pPr>
      <w:bookmarkStart w:id="1994" w:name="bookmark1994"/>
      <w:r>
        <w:rPr>
          <w:color w:val="000000"/>
          <w:spacing w:val="0"/>
          <w:w w:val="100"/>
          <w:position w:val="0"/>
        </w:rPr>
        <w:t>（</w:t>
      </w:r>
      <w:bookmarkEnd w:id="199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2"/>
        <w:keepNext w:val="0"/>
        <w:keepLines w:val="0"/>
        <w:widowControl w:val="0"/>
        <w:shd w:val="clear" w:color="auto" w:fill="auto"/>
        <w:tabs>
          <w:tab w:pos="493" w:val="left"/>
        </w:tabs>
        <w:bidi w:val="0"/>
        <w:spacing w:before="0" w:line="240" w:lineRule="auto"/>
        <w:ind w:left="0" w:right="0" w:firstLine="0"/>
        <w:jc w:val="left"/>
      </w:pPr>
      <w:bookmarkStart w:id="1995" w:name="bookmark1995"/>
      <w:r>
        <w:rPr>
          <w:color w:val="000000"/>
          <w:spacing w:val="0"/>
          <w:w w:val="100"/>
          <w:position w:val="0"/>
        </w:rPr>
        <w:t>（</w:t>
      </w:r>
      <w:bookmarkEnd w:id="199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52"/>
        <w:keepNext w:val="0"/>
        <w:keepLines w:val="0"/>
        <w:widowControl w:val="0"/>
        <w:shd w:val="clear" w:color="auto" w:fill="auto"/>
        <w:tabs>
          <w:tab w:pos="493" w:val="left"/>
        </w:tabs>
        <w:bidi w:val="0"/>
        <w:spacing w:before="0" w:line="240" w:lineRule="auto"/>
        <w:ind w:left="0" w:right="0" w:firstLine="0"/>
        <w:jc w:val="left"/>
      </w:pPr>
      <w:bookmarkStart w:id="1996" w:name="bookmark1996"/>
      <w:r>
        <w:rPr>
          <w:color w:val="000000"/>
          <w:spacing w:val="0"/>
          <w:w w:val="100"/>
          <w:position w:val="0"/>
        </w:rPr>
        <w:t>（</w:t>
      </w:r>
      <w:bookmarkEnd w:id="199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52"/>
        <w:keepNext w:val="0"/>
        <w:keepLines w:val="0"/>
        <w:widowControl w:val="0"/>
        <w:shd w:val="clear" w:color="auto" w:fill="auto"/>
        <w:tabs>
          <w:tab w:pos="493" w:val="left"/>
        </w:tabs>
        <w:bidi w:val="0"/>
        <w:spacing w:before="0" w:line="240" w:lineRule="auto"/>
        <w:ind w:left="0" w:right="0" w:firstLine="0"/>
        <w:jc w:val="left"/>
      </w:pPr>
      <w:bookmarkStart w:id="1997" w:name="bookmark1997"/>
      <w:r>
        <w:rPr>
          <w:color w:val="000000"/>
          <w:spacing w:val="0"/>
          <w:w w:val="100"/>
          <w:position w:val="0"/>
        </w:rPr>
        <w:t>（</w:t>
      </w:r>
      <w:bookmarkEnd w:id="199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998" w:name="bookmark1998"/>
      <w:r>
        <w:rPr>
          <w:rFonts w:ascii="Times New Roman" w:eastAsia="Times New Roman" w:hAnsi="Times New Roman" w:cs="Times New Roman"/>
          <w:color w:val="000000"/>
          <w:spacing w:val="0"/>
          <w:w w:val="100"/>
          <w:position w:val="0"/>
        </w:rPr>
        <w:t>7</w:t>
      </w:r>
      <w:bookmarkEnd w:id="1998"/>
      <w:r>
        <w:rPr>
          <w:color w:val="000000"/>
          <w:spacing w:val="0"/>
          <w:w w:val="100"/>
          <w:position w:val="0"/>
        </w:rPr>
        <w:t>、</w:t>
        <w:tab/>
        <w:t>其他对投资者决策有影响的重要交易和事项</w:t>
      </w:r>
    </w:p>
    <w:p>
      <w:pPr>
        <w:pStyle w:val="Style52"/>
        <w:keepNext w:val="0"/>
        <w:keepLines w:val="0"/>
        <w:widowControl w:val="0"/>
        <w:shd w:val="clear" w:color="auto" w:fill="auto"/>
        <w:tabs>
          <w:tab w:pos="378" w:val="left"/>
        </w:tabs>
        <w:bidi w:val="0"/>
        <w:spacing w:before="0" w:line="240" w:lineRule="auto"/>
        <w:ind w:left="0" w:right="0" w:firstLine="0"/>
        <w:jc w:val="left"/>
      </w:pPr>
      <w:bookmarkStart w:id="1999" w:name="bookmark1999"/>
      <w:r>
        <w:rPr>
          <w:rFonts w:ascii="Times New Roman" w:eastAsia="Times New Roman" w:hAnsi="Times New Roman" w:cs="Times New Roman"/>
          <w:color w:val="000000"/>
          <w:spacing w:val="0"/>
          <w:w w:val="100"/>
          <w:position w:val="0"/>
        </w:rPr>
        <w:t>8</w:t>
      </w:r>
      <w:bookmarkEnd w:id="1999"/>
      <w:r>
        <w:rPr>
          <w:color w:val="000000"/>
          <w:spacing w:val="0"/>
          <w:w w:val="100"/>
          <w:position w:val="0"/>
        </w:rPr>
        <w:t>、</w:t>
        <w:tab/>
        <w:t>其他</w:t>
      </w:r>
    </w:p>
    <w:p>
      <w:pPr>
        <w:pStyle w:val="Style22"/>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r>
        <w:rPr>
          <w:color w:val="000000"/>
          <w:spacing w:val="0"/>
          <w:w w:val="100"/>
          <w:position w:val="0"/>
          <w:sz w:val="24"/>
          <w:szCs w:val="24"/>
        </w:rPr>
        <w:t>十七、母公司财务报表主要项目注释</w:t>
      </w:r>
      <w:bookmarkEnd w:id="2000"/>
      <w:bookmarkEnd w:id="2001"/>
      <w:bookmarkEnd w:id="2002"/>
    </w:p>
    <w:p>
      <w:pPr>
        <w:pStyle w:val="Style5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按单项计提坏账准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2,311,47</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1,155,738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2,083,639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625,091.7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1,458,547.3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单项金额虽不重大 但单项计提坏账准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2,311,47</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1,155,73</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1,155,738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2,083,639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625,091.7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1,458,547.3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1,898,79</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98,136,08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78,879,68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1,006,905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77,872,774.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凌网服务及软件定 义类产品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77,416,0</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1,086,14</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76,329,92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68,443,52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733,010.0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67,710,517.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数字化工程及私有 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22,618,8</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812,648.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21,806,15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10,436,15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273,895.8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10,162,256.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102,346,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3,054,53</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99,291,82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80,963,31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1,631,997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79,331,321.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1,813,639.00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逾期时间较长</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248,918.50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逾期时间较长</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2,311,476.00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1,155,738.00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1843"/>
        <w:gridCol w:w="1982"/>
        <w:gridCol w:w="178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组合一：凌网服务及软件定义类产品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77,416,072.13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1,086,146.14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77,416,072.13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1,086,146.14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组合二：数字化工程及私有云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其中：银行及保险业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政府企事业单位、上市公司及知名外企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14,809,773.12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709,215.93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7,627,090.84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101,920.71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22,618,807.30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812,648.14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100,034,879.43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1,898,794.28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96,597,606.21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72,543,122.01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24,054,484.20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2,228,754.25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2,221,375.00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1,298,619.97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1,298,619.97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102,346,355.43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3"/>
      <w:bookmarkEnd w:id="2004"/>
      <w:bookmarkEnd w:id="200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77"/>
        <w:gridCol w:w="1133"/>
        <w:gridCol w:w="1133"/>
        <w:gridCol w:w="994"/>
        <w:gridCol w:w="691"/>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625,091.70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1,155,738.00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1,006,905.93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1,898,794.28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1,631,997.63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1,422,534.65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3,054,532.28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06"/>
      <w:bookmarkEnd w:id="2007"/>
      <w:bookmarkEnd w:id="2009"/>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29"/>
        <w:keepNext/>
        <w:keepLines/>
        <w:widowControl w:val="0"/>
        <w:shd w:val="clear" w:color="auto" w:fill="auto"/>
        <w:bidi w:val="0"/>
        <w:spacing w:before="0" w:after="36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0"/>
      <w:bookmarkEnd w:id="2011"/>
      <w:bookmarkEnd w:id="20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6,790,707.43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75,237.30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5,379,412.25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93,302.75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4,857,298.11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41,287.03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4,425,865.33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82,255.77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4,124,671.20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32,237.42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25,577,954.32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14"/>
      <w:bookmarkEnd w:id="2015"/>
      <w:bookmarkEnd w:id="201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18"/>
      <w:bookmarkEnd w:id="2019"/>
      <w:bookmarkEnd w:id="202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2"/>
      <w:bookmarkEnd w:id="2023"/>
      <w:bookmarkEnd w:id="20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19,858,424.03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9,363,569.11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19,858,424.03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9,363,569.11</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25" w:name="bookmark2025"/>
      <w:bookmarkStart w:id="2026" w:name="bookmark2026"/>
      <w:bookmarkStart w:id="2027" w:name="bookmark20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25"/>
      <w:bookmarkEnd w:id="2026"/>
      <w:bookmarkEnd w:id="2027"/>
    </w:p>
    <w:p>
      <w:pPr>
        <w:pStyle w:val="Style29"/>
        <w:keepNext/>
        <w:keepLines/>
        <w:widowControl w:val="0"/>
        <w:shd w:val="clear" w:color="auto" w:fill="auto"/>
        <w:bidi w:val="0"/>
        <w:spacing w:before="0" w:after="360" w:line="240" w:lineRule="auto"/>
        <w:ind w:left="0" w:right="0" w:firstLine="0"/>
        <w:jc w:val="left"/>
      </w:pPr>
      <w:bookmarkStart w:id="2025" w:name="bookmark2025"/>
      <w:bookmarkStart w:id="2026" w:name="bookmark2026"/>
      <w:bookmarkStart w:id="2028" w:name="bookmark2028"/>
      <w:bookmarkStart w:id="2029" w:name="bookmark2029"/>
      <w:r>
        <w:rPr>
          <w:rFonts w:ascii="Times New Roman" w:eastAsia="Times New Roman" w:hAnsi="Times New Roman" w:cs="Times New Roman"/>
          <w:color w:val="000000"/>
          <w:spacing w:val="0"/>
          <w:w w:val="100"/>
          <w:position w:val="0"/>
        </w:rPr>
        <w:t>1</w:t>
      </w:r>
      <w:bookmarkEnd w:id="2028"/>
      <w:r>
        <w:rPr>
          <w:color w:val="000000"/>
          <w:spacing w:val="0"/>
          <w:w w:val="100"/>
          <w:position w:val="0"/>
        </w:rPr>
        <w:t>）应收利息分类</w:t>
      </w:r>
      <w:bookmarkEnd w:id="2025"/>
      <w:bookmarkEnd w:id="2026"/>
      <w:bookmarkEnd w:id="2029"/>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bookmarkEnd w:id="2032"/>
      <w:r>
        <w:rPr>
          <w:color w:val="000000"/>
          <w:spacing w:val="0"/>
          <w:w w:val="100"/>
          <w:position w:val="0"/>
        </w:rPr>
        <w:t>）重要逾期利息</w:t>
      </w:r>
      <w:bookmarkEnd w:id="2030"/>
      <w:bookmarkEnd w:id="2031"/>
      <w:bookmarkEnd w:id="2033"/>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是否发生减值及其判断 依据</w:t>
            </w:r>
          </w:p>
        </w:tc>
      </w:tr>
    </w:tbl>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）坏账准备计提情况</w:t>
      </w:r>
      <w:bookmarkEnd w:id="2034"/>
      <w:bookmarkEnd w:id="2035"/>
      <w:bookmarkEnd w:id="2037"/>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38"/>
      <w:bookmarkEnd w:id="2039"/>
      <w:bookmarkEnd w:id="2040"/>
    </w:p>
    <w:p>
      <w:pPr>
        <w:pStyle w:val="Style29"/>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1" w:name="bookmark2041"/>
      <w:bookmarkStart w:id="2042" w:name="bookmark2042"/>
      <w:r>
        <w:rPr>
          <w:rFonts w:ascii="Times New Roman" w:eastAsia="Times New Roman" w:hAnsi="Times New Roman" w:cs="Times New Roman"/>
          <w:color w:val="000000"/>
          <w:spacing w:val="0"/>
          <w:w w:val="100"/>
          <w:position w:val="0"/>
        </w:rPr>
        <w:t>1</w:t>
      </w:r>
      <w:bookmarkEnd w:id="2041"/>
      <w:r>
        <w:rPr>
          <w:color w:val="000000"/>
          <w:spacing w:val="0"/>
          <w:w w:val="100"/>
          <w:position w:val="0"/>
        </w:rPr>
        <w:t>）应收股利分类</w:t>
      </w:r>
      <w:bookmarkEnd w:id="2038"/>
      <w:bookmarkEnd w:id="2039"/>
      <w:bookmarkEnd w:id="204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2</w:t>
      </w:r>
      <w:bookmarkEnd w:id="204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43"/>
      <w:bookmarkEnd w:id="2044"/>
      <w:bookmarkEnd w:id="204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3</w:t>
      </w:r>
      <w:bookmarkEnd w:id="2049"/>
      <w:r>
        <w:rPr>
          <w:color w:val="000000"/>
          <w:spacing w:val="0"/>
          <w:w w:val="100"/>
          <w:position w:val="0"/>
        </w:rPr>
        <w:t>）坏账准备计提情况</w:t>
      </w:r>
      <w:bookmarkEnd w:id="2047"/>
      <w:bookmarkEnd w:id="2048"/>
      <w:bookmarkEnd w:id="2050"/>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51"/>
      <w:bookmarkEnd w:id="2052"/>
      <w:bookmarkEnd w:id="2054"/>
    </w:p>
    <w:p>
      <w:pPr>
        <w:pStyle w:val="Style29"/>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5" w:name="bookmark205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51"/>
      <w:bookmarkEnd w:id="2052"/>
      <w:bookmarkEnd w:id="20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16,412,519.65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7,030,983.07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106,552.91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364,003.39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支付的押金及保证金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3,020,289.38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2,065,350.34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500,425.48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20,039,787.42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9,486,336.80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56"/>
      <w:bookmarkEnd w:id="2057"/>
      <w:bookmarkEnd w:id="20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2126"/>
        <w:gridCol w:w="2126"/>
        <w:gridCol w:w="12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75"/>
        <w:gridCol w:w="1843"/>
        <w:gridCol w:w="2126"/>
        <w:gridCol w:w="2126"/>
        <w:gridCol w:w="12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122,767.69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122,767.69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58,595.70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181,363.39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181,363.39</w:t>
            </w:r>
          </w:p>
        </w:tc>
      </w:tr>
    </w:tbl>
    <w:p>
      <w:pPr>
        <w:widowControl w:val="0"/>
        <w:spacing w:after="79" w:line="1" w:lineRule="exact"/>
      </w:pPr>
    </w:p>
    <w:tbl>
      <w:tblPr>
        <w:tblOverlap w:val="never"/>
        <w:jc w:val="center"/>
        <w:tblLayout w:type="fixed"/>
      </w:tblPr>
      <w:tblGrid>
        <w:gridCol w:w="4790"/>
        <w:gridCol w:w="4853"/>
      </w:tblGrid>
      <w:tr>
        <w:trPr>
          <w:trHeight w:val="1368" w:hRule="exact"/>
        </w:trPr>
        <w:tc>
          <w:tcPr>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18,693,167.44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783,141.87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529,978.11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20,039,787.42</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）本期计提、收回或转回的坏账准备情况</w:t>
      </w:r>
      <w:bookmarkEnd w:id="2059"/>
      <w:bookmarkEnd w:id="2060"/>
      <w:bookmarkEnd w:id="2062"/>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555"/>
        <w:gridCol w:w="1258"/>
        <w:gridCol w:w="1560"/>
        <w:gridCol w:w="1133"/>
        <w:gridCol w:w="1138"/>
        <w:gridCol w:w="14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122,767.69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58,595.70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181,363.39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122,767.69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58,595.70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181,363.39</w:t>
            </w:r>
          </w:p>
        </w:tc>
      </w:tr>
      <w:tr>
        <w:trPr>
          <w:trHeight w:val="754"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tabs>
                <w:tab w:pos="4470" w:val="left"/>
              </w:tabs>
              <w:bidi w:val="0"/>
              <w:spacing w:before="0" w:after="0" w:line="240" w:lineRule="auto"/>
              <w:ind w:left="0" w:right="0" w:firstLine="1000"/>
              <w:jc w:val="left"/>
            </w:pPr>
            <w:r>
              <w:rPr>
                <w:color w:val="000000"/>
                <w:spacing w:val="0"/>
                <w:w w:val="100"/>
                <w:position w:val="0"/>
              </w:rPr>
              <w:t>转回或收回金额</w:t>
              <w:tab/>
              <w:t>收回方式</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）本期实际核销的其他应收款情况</w:t>
      </w:r>
      <w:bookmarkEnd w:id="2063"/>
      <w:bookmarkEnd w:id="2064"/>
      <w:bookmarkEnd w:id="2066"/>
    </w:p>
    <w:tbl>
      <w:tblPr>
        <w:tblOverlap w:val="never"/>
        <w:jc w:val="center"/>
        <w:tblLayout w:type="fixed"/>
      </w:tblPr>
      <w:tblGrid>
        <w:gridCol w:w="4790"/>
        <w:gridCol w:w="4613"/>
        <w:gridCol w:w="240"/>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right w:val="single" w:sz="4"/>
            </w:tcBorders>
            <w:shd w:val="clear" w:color="auto" w:fill="D3D3D3"/>
            <w:vAlign w:val="top"/>
          </w:tcPr>
          <w:p>
            <w:pPr>
              <w:widowControl w:val="0"/>
              <w:rPr>
                <w:sz w:val="10"/>
                <w:szCs w:val="10"/>
              </w:rPr>
            </w:pPr>
          </w:p>
        </w:tc>
      </w:tr>
      <w:tr>
        <w:trPr>
          <w:trHeight w:val="667"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bl>
    <w:p>
      <w:pPr>
        <w:widowControl w:val="0"/>
        <w:spacing w:after="79" w:line="1" w:lineRule="exact"/>
      </w:pP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易产生</w:t>
            </w:r>
          </w:p>
        </w:tc>
      </w:tr>
    </w:tbl>
    <w:p>
      <w:pPr>
        <w:widowControl w:val="0"/>
        <w:spacing w:after="79" w:line="1" w:lineRule="exact"/>
      </w:pP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）按欠款方归集的期末余额前五名的其他应收款情况</w:t>
      </w:r>
      <w:bookmarkEnd w:id="2067"/>
      <w:bookmarkEnd w:id="2068"/>
      <w:bookmarkEnd w:id="20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6,949,238.98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859,034.55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42,951.73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719,934.60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35,996.73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700,261.20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35,013.06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18,228,469.33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113,961.52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6</w:t>
      </w:r>
      <w:bookmarkEnd w:id="2073"/>
      <w:r>
        <w:rPr>
          <w:color w:val="000000"/>
          <w:spacing w:val="0"/>
          <w:w w:val="100"/>
          <w:position w:val="0"/>
        </w:rPr>
        <w:t>）涉及政府补助的应收款项</w:t>
      </w:r>
      <w:bookmarkEnd w:id="2071"/>
      <w:bookmarkEnd w:id="2072"/>
      <w:bookmarkEnd w:id="207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9"/>
        <w:keepNext/>
        <w:keepLines/>
        <w:widowControl w:val="0"/>
        <w:shd w:val="clear" w:color="auto" w:fill="auto"/>
        <w:tabs>
          <w:tab w:pos="394" w:val="left"/>
        </w:tabs>
        <w:bidi w:val="0"/>
        <w:spacing w:before="0" w:after="36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7</w:t>
      </w:r>
      <w:bookmarkEnd w:id="2077"/>
      <w:r>
        <w:rPr>
          <w:color w:val="000000"/>
          <w:spacing w:val="0"/>
          <w:w w:val="100"/>
          <w:position w:val="0"/>
        </w:rPr>
        <w:t>）</w:t>
        <w:tab/>
        <w:t>因金融资产转移而终止确认的其他应收款</w:t>
      </w:r>
      <w:bookmarkEnd w:id="2075"/>
      <w:bookmarkEnd w:id="2076"/>
      <w:bookmarkEnd w:id="2078"/>
    </w:p>
    <w:p>
      <w:pPr>
        <w:pStyle w:val="Style29"/>
        <w:keepNext/>
        <w:keepLines/>
        <w:widowControl w:val="0"/>
        <w:shd w:val="clear" w:color="auto" w:fill="auto"/>
        <w:tabs>
          <w:tab w:pos="394" w:val="left"/>
        </w:tabs>
        <w:bidi w:val="0"/>
        <w:spacing w:before="0" w:after="180" w:line="240" w:lineRule="auto"/>
        <w:ind w:left="0" w:right="0" w:firstLine="0"/>
        <w:jc w:val="left"/>
      </w:pPr>
      <w:bookmarkStart w:id="2075" w:name="bookmark2075"/>
      <w:bookmarkStart w:id="2076" w:name="bookmark2076"/>
      <w:bookmarkStart w:id="2079" w:name="bookmark2079"/>
      <w:bookmarkStart w:id="2080" w:name="bookmark2080"/>
      <w:r>
        <w:rPr>
          <w:rFonts w:ascii="Times New Roman" w:eastAsia="Times New Roman" w:hAnsi="Times New Roman" w:cs="Times New Roman"/>
          <w:color w:val="000000"/>
          <w:spacing w:val="0"/>
          <w:w w:val="100"/>
          <w:position w:val="0"/>
        </w:rPr>
        <w:t>8</w:t>
      </w:r>
      <w:bookmarkEnd w:id="2079"/>
      <w:r>
        <w:rPr>
          <w:color w:val="000000"/>
          <w:spacing w:val="0"/>
          <w:w w:val="100"/>
          <w:position w:val="0"/>
        </w:rPr>
        <w:t>）</w:t>
        <w:tab/>
        <w:t>转移其他应收款且继续涉入形成的资产、负债金额</w:t>
      </w:r>
      <w:bookmarkEnd w:id="2075"/>
      <w:bookmarkEnd w:id="2076"/>
      <w:bookmarkEnd w:id="2080"/>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、长期股权投资</w:t>
      </w:r>
      <w:bookmarkEnd w:id="2081"/>
      <w:bookmarkEnd w:id="2082"/>
      <w:bookmarkEnd w:id="20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30,493,274.52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30,493,274.52</w:t>
            </w:r>
          </w:p>
        </w:tc>
      </w:tr>
    </w:tbl>
    <w:p>
      <w:pPr>
        <w:widowControl w:val="0"/>
        <w:spacing w:after="359" w:line="1" w:lineRule="exact"/>
      </w:pPr>
    </w:p>
    <w:p>
      <w:pPr>
        <w:pStyle w:val="Style29"/>
        <w:keepNext/>
        <w:keepLines/>
        <w:widowControl w:val="0"/>
        <w:shd w:val="clear" w:color="auto" w:fill="auto"/>
        <w:bidi w:val="0"/>
        <w:spacing w:before="0" w:after="80" w:line="240" w:lineRule="auto"/>
        <w:ind w:left="0" w:right="0" w:firstLine="0"/>
        <w:jc w:val="both"/>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5"/>
      <w:bookmarkEnd w:id="2086"/>
      <w:bookmarkEnd w:id="20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277"/>
        <w:gridCol w:w="850"/>
        <w:gridCol w:w="850"/>
        <w:gridCol w:w="1277"/>
        <w:gridCol w:w="566"/>
        <w:gridCol w:w="1133"/>
        <w:gridCol w:w="93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南凌科技发展（香港）有限公司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837,926.44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837,926.44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277"/>
        <w:gridCol w:w="850"/>
        <w:gridCol w:w="850"/>
        <w:gridCol w:w="1277"/>
        <w:gridCol w:w="566"/>
        <w:gridCol w:w="1133"/>
        <w:gridCol w:w="93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深圳南凌信息技术有限公司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9,055,348.08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9,055,348.08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浙江凌聚云计算有限公司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深圳市南凌云计算有限公司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30,493,274.52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8"/>
      <w:bookmarkEnd w:id="2089"/>
      <w:bookmarkEnd w:id="20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29"/>
        <w:keepNext/>
        <w:keepLines/>
        <w:widowControl w:val="0"/>
        <w:shd w:val="clear" w:color="auto" w:fill="auto"/>
        <w:bidi w:val="0"/>
        <w:spacing w:before="0" w:after="680" w:line="240" w:lineRule="auto"/>
        <w:ind w:left="0" w:right="0" w:firstLine="0"/>
        <w:jc w:val="both"/>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91"/>
      <w:bookmarkEnd w:id="2092"/>
      <w:bookmarkEnd w:id="2094"/>
    </w:p>
    <w:p>
      <w:pPr>
        <w:pStyle w:val="Style29"/>
        <w:keepNext/>
        <w:keepLines/>
        <w:widowControl w:val="0"/>
        <w:shd w:val="clear" w:color="auto" w:fill="auto"/>
        <w:bidi w:val="0"/>
        <w:spacing w:before="0" w:after="120" w:line="240" w:lineRule="auto"/>
        <w:ind w:left="0" w:right="0" w:firstLine="0"/>
        <w:jc w:val="both"/>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4</w:t>
      </w:r>
      <w:bookmarkEnd w:id="2097"/>
      <w:r>
        <w:rPr>
          <w:color w:val="000000"/>
          <w:spacing w:val="0"/>
          <w:w w:val="100"/>
          <w:position w:val="0"/>
        </w:rPr>
        <w:t>、营业收入和营业成本</w:t>
      </w:r>
      <w:bookmarkEnd w:id="2095"/>
      <w:bookmarkEnd w:id="2096"/>
      <w:bookmarkEnd w:id="20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535,817,643.42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349,620,412.36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481,203,348.43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299,958,050.23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5,327,889.92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2,993,320.87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2,812,336.61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1,356,831.12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541,145,533.34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352,613,733.23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484,015,685.04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301,314,881.35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39" w:line="1" w:lineRule="exact"/>
      </w:pPr>
    </w:p>
    <w:p>
      <w:pPr>
        <w:pStyle w:val="Style29"/>
        <w:keepNext/>
        <w:keepLines/>
        <w:widowControl w:val="0"/>
        <w:shd w:val="clear" w:color="auto" w:fill="auto"/>
        <w:bidi w:val="0"/>
        <w:spacing w:before="0" w:after="12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5</w:t>
      </w:r>
      <w:bookmarkEnd w:id="2101"/>
      <w:r>
        <w:rPr>
          <w:color w:val="000000"/>
          <w:spacing w:val="0"/>
          <w:w w:val="100"/>
          <w:position w:val="0"/>
        </w:rPr>
        <w:t>、投资收益</w:t>
      </w:r>
      <w:bookmarkEnd w:id="2099"/>
      <w:bookmarkEnd w:id="2100"/>
      <w:bookmarkEnd w:id="21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10,237,559.74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10,237,559.74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6</w:t>
      </w:r>
      <w:bookmarkEnd w:id="2105"/>
      <w:r>
        <w:rPr>
          <w:color w:val="000000"/>
          <w:spacing w:val="0"/>
          <w:w w:val="100"/>
          <w:position w:val="0"/>
        </w:rPr>
        <w:t>、其他</w:t>
      </w:r>
      <w:bookmarkEnd w:id="2103"/>
      <w:bookmarkEnd w:id="2104"/>
      <w:bookmarkEnd w:id="2106"/>
    </w:p>
    <w:p>
      <w:pPr>
        <w:pStyle w:val="Style22"/>
        <w:keepNext/>
        <w:keepLines/>
        <w:widowControl w:val="0"/>
        <w:shd w:val="clear" w:color="auto" w:fill="auto"/>
        <w:bidi w:val="0"/>
        <w:spacing w:before="0" w:after="340" w:line="240" w:lineRule="auto"/>
        <w:ind w:left="0" w:right="0" w:firstLine="0"/>
        <w:jc w:val="both"/>
      </w:pPr>
      <w:bookmarkStart w:id="2107" w:name="bookmark2107"/>
      <w:bookmarkStart w:id="2108" w:name="bookmark2108"/>
      <w:bookmarkStart w:id="2109" w:name="bookmark2109"/>
      <w:r>
        <w:rPr>
          <w:color w:val="000000"/>
          <w:spacing w:val="0"/>
          <w:w w:val="100"/>
          <w:position w:val="0"/>
          <w:sz w:val="24"/>
          <w:szCs w:val="24"/>
        </w:rPr>
        <w:t>十八、补充资料</w:t>
      </w:r>
      <w:bookmarkEnd w:id="2107"/>
      <w:bookmarkEnd w:id="2108"/>
      <w:bookmarkEnd w:id="2109"/>
    </w:p>
    <w:p>
      <w:pPr>
        <w:pStyle w:val="Style29"/>
        <w:keepNext/>
        <w:keepLines/>
        <w:widowControl w:val="0"/>
        <w:shd w:val="clear" w:color="auto" w:fill="auto"/>
        <w:bidi w:val="0"/>
        <w:spacing w:before="0" w:after="340" w:line="240" w:lineRule="auto"/>
        <w:ind w:left="0" w:right="0" w:firstLine="0"/>
        <w:jc w:val="both"/>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10"/>
      <w:bookmarkEnd w:id="2111"/>
      <w:bookmarkEnd w:id="2112"/>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2126"/>
        <w:gridCol w:w="14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-217,294.96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计入当期损益的政府补助（与公司正常经营业务密切相关，符合国家政策规 定、按照一定标准定额或定量持续享受的政府补助除外）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4,004,999.34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除同公司正常经营业务相关的有效套期保值业务外，持有交易性金融资产、 交易性金融负债产生的公允价值变动损益，以及处置交易性金融资产交易性 金融负债和可供出售金融资产取得的投资收益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10,503,759.74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145,690.15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2,174,827.52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12,320,787.64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号——非经常性损益》中列举的非经常性损益项目界定为经常性损益项目 的情况说明</w:t>
      </w:r>
    </w:p>
    <w:p>
      <w:pPr>
        <w:pStyle w:val="Style17"/>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3"/>
      <w:bookmarkEnd w:id="2114"/>
      <w:bookmarkEnd w:id="2115"/>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bl>
    <w:p>
      <w:pPr>
        <w:widowControl w:val="0"/>
        <w:spacing w:after="279" w:line="1" w:lineRule="exact"/>
      </w:pPr>
    </w:p>
    <w:p>
      <w:pPr>
        <w:pStyle w:val="Style29"/>
        <w:keepNext/>
        <w:keepLines/>
        <w:widowControl w:val="0"/>
        <w:shd w:val="clear" w:color="auto" w:fill="auto"/>
        <w:bidi w:val="0"/>
        <w:spacing w:before="0" w:after="280" w:line="324" w:lineRule="exact"/>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3</w:t>
      </w:r>
      <w:bookmarkEnd w:id="2118"/>
      <w:r>
        <w:rPr>
          <w:color w:val="000000"/>
          <w:spacing w:val="0"/>
          <w:w w:val="100"/>
          <w:position w:val="0"/>
        </w:rPr>
        <w:t>、境内外会计准则下会计数据差异</w:t>
      </w:r>
      <w:bookmarkEnd w:id="2116"/>
      <w:bookmarkEnd w:id="2117"/>
      <w:bookmarkEnd w:id="2119"/>
    </w:p>
    <w:p>
      <w:pPr>
        <w:pStyle w:val="Style29"/>
        <w:keepNext/>
        <w:keepLines/>
        <w:widowControl w:val="0"/>
        <w:shd w:val="clear" w:color="auto" w:fill="auto"/>
        <w:tabs>
          <w:tab w:pos="493" w:val="left"/>
        </w:tabs>
        <w:bidi w:val="0"/>
        <w:spacing w:before="0" w:after="360" w:line="324" w:lineRule="exact"/>
        <w:ind w:left="0" w:right="0" w:firstLine="0"/>
        <w:jc w:val="left"/>
      </w:pPr>
      <w:bookmarkStart w:id="2116" w:name="bookmark2116"/>
      <w:bookmarkStart w:id="2117" w:name="bookmark2117"/>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16"/>
      <w:bookmarkEnd w:id="2117"/>
      <w:bookmarkEnd w:id="2121"/>
    </w:p>
    <w:p>
      <w:pPr>
        <w:pStyle w:val="Style1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493" w:val="left"/>
        </w:tabs>
        <w:bidi w:val="0"/>
        <w:spacing w:before="0" w:after="360" w:line="324" w:lineRule="exact"/>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22"/>
      <w:bookmarkEnd w:id="2123"/>
      <w:bookmarkEnd w:id="2125"/>
    </w:p>
    <w:p>
      <w:pPr>
        <w:pStyle w:val="Style1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324" w:lineRule="exact"/>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26"/>
      <w:bookmarkEnd w:id="2127"/>
      <w:bookmarkEnd w:id="2129"/>
    </w:p>
    <w:p>
      <w:pPr>
        <w:pStyle w:val="Style29"/>
        <w:keepNext/>
        <w:keepLines/>
        <w:widowControl w:val="0"/>
        <w:shd w:val="clear" w:color="auto" w:fill="auto"/>
        <w:bidi w:val="0"/>
        <w:spacing w:before="0" w:after="28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4</w:t>
      </w:r>
      <w:bookmarkEnd w:id="2132"/>
      <w:r>
        <w:rPr>
          <w:color w:val="000000"/>
          <w:spacing w:val="0"/>
          <w:w w:val="100"/>
          <w:position w:val="0"/>
        </w:rPr>
        <w:t>、其他</w:t>
      </w:r>
      <w:bookmarkEnd w:id="2130"/>
      <w:bookmarkEnd w:id="2131"/>
      <w:bookmarkEnd w:id="2133"/>
    </w:p>
    <w:sectPr>
      <w:footnotePr>
        <w:pos w:val="pageBottom"/>
        <w:numFmt w:val="decimal"/>
        <w:numRestart w:val="continuous"/>
      </w:footnotePr>
      <w:pgSz w:w="11900" w:h="16840"/>
      <w:pgMar w:top="1441" w:right="1107" w:bottom="1436" w:left="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2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Heading #4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5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8">
    <w:name w:val="Body text (7)_"/>
    <w:basedOn w:val="DefaultParagraphFont"/>
    <w:link w:val="Style3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3">
    <w:name w:val="Body text (8)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1_"/>
    <w:basedOn w:val="DefaultParagraphFont"/>
    <w:link w:val="Style58"/>
    <w:rPr>
      <w:rFonts w:ascii="Times New Roman" w:eastAsia="Times New Roman" w:hAnsi="Times New Roman" w:cs="Times New Roman"/>
      <w:b/>
      <w:bCs/>
      <w:i w:val="0"/>
      <w:iCs w:val="0"/>
      <w:smallCaps/>
      <w:strike w:val="0"/>
      <w:color w:val="0466AA"/>
      <w:sz w:val="32"/>
      <w:szCs w:val="32"/>
      <w:u w:val="none"/>
      <w:shd w:val="clear" w:color="auto" w:fill="auto"/>
    </w:rPr>
  </w:style>
  <w:style w:type="paragraph" w:customStyle="1" w:styleId="Style2">
    <w:name w:val="Heading #2"/>
    <w:basedOn w:val="Normal"/>
    <w:link w:val="CharStyle3"/>
    <w:pPr>
      <w:widowControl w:val="0"/>
      <w:shd w:val="clear" w:color="auto" w:fill="auto"/>
      <w:spacing w:after="10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3"/>
    <w:basedOn w:val="Normal"/>
    <w:link w:val="CharStyle11"/>
    <w:pPr>
      <w:widowControl w:val="0"/>
      <w:shd w:val="clear" w:color="auto" w:fill="auto"/>
      <w:spacing w:before="26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17">
    <w:name w:val="Body text"/>
    <w:basedOn w:val="Normal"/>
    <w:link w:val="CharStyle18"/>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Other"/>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Heading #4"/>
    <w:basedOn w:val="Normal"/>
    <w:link w:val="CharStyle23"/>
    <w:pPr>
      <w:widowControl w:val="0"/>
      <w:shd w:val="clear" w:color="auto" w:fill="auto"/>
      <w:spacing w:after="350"/>
      <w:outlineLvl w:val="3"/>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5"/>
    <w:basedOn w:val="Normal"/>
    <w:link w:val="CharStyle3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Body text (7)"/>
    <w:basedOn w:val="Normal"/>
    <w:link w:val="CharStyle38"/>
    <w:pPr>
      <w:widowControl w:val="0"/>
      <w:shd w:val="clear" w:color="auto" w:fill="auto"/>
      <w:spacing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2">
    <w:name w:val="Body text (8)"/>
    <w:basedOn w:val="Normal"/>
    <w:link w:val="CharStyle53"/>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1"/>
    <w:basedOn w:val="Normal"/>
    <w:link w:val="CharStyle59"/>
    <w:pPr>
      <w:widowControl w:val="0"/>
      <w:shd w:val="clear" w:color="auto" w:fill="auto"/>
      <w:spacing w:after="410"/>
      <w:outlineLvl w:val="0"/>
    </w:pPr>
    <w:rPr>
      <w:rFonts w:ascii="Times New Roman" w:eastAsia="Times New Roman" w:hAnsi="Times New Roman" w:cs="Times New Roman"/>
      <w:b/>
      <w:bCs/>
      <w:i w:val="0"/>
      <w:iCs w:val="0"/>
      <w:smallCaps/>
      <w:strike w:val="0"/>
      <w:color w:val="0466AA"/>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南凌科技股份有限公司2021年年度报告全文</dc:title>
  <dc:subject/>
  <dc:creator>南凌科技股份有限公司</dc:creator>
  <cp:keywords/>
</cp:coreProperties>
</file>