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580" w:line="240" w:lineRule="auto"/>
        <w:ind w:left="0" w:right="0" w:firstLine="0"/>
        <w:jc w:val="center"/>
        <w:rPr>
          <w:sz w:val="94"/>
          <w:szCs w:val="94"/>
        </w:rPr>
      </w:pPr>
      <w:r>
        <w:rPr>
          <w:rFonts w:ascii="Arial" w:eastAsia="Arial" w:hAnsi="Arial" w:cs="Arial"/>
          <w:b/>
          <w:bCs/>
          <w:color w:val="0261AE"/>
          <w:spacing w:val="0"/>
          <w:w w:val="100"/>
          <w:position w:val="0"/>
          <w:sz w:val="94"/>
          <w:szCs w:val="94"/>
        </w:rPr>
        <w:t>Farben</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rFonts w:ascii="SimSun" w:eastAsia="SimSun" w:hAnsi="SimSun" w:cs="SimSun"/>
          <w:b/>
          <w:bCs/>
          <w:color w:val="000000"/>
          <w:spacing w:val="0"/>
          <w:w w:val="100"/>
          <w:position w:val="0"/>
          <w:sz w:val="36"/>
          <w:szCs w:val="36"/>
        </w:rPr>
        <w:t>深圳市法本信息技术股份有限公司</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2020</w:t>
      </w:r>
      <w:r>
        <w:rPr>
          <w:rFonts w:ascii="SimSun" w:eastAsia="SimSun" w:hAnsi="SimSun" w:cs="SimSun"/>
          <w:b/>
          <w:bCs/>
          <w:color w:val="000000"/>
          <w:spacing w:val="0"/>
          <w:w w:val="100"/>
          <w:position w:val="0"/>
          <w:sz w:val="36"/>
          <w:szCs w:val="36"/>
        </w:rPr>
        <w:t>年年度报告</w:t>
      </w:r>
    </w:p>
    <w:p>
      <w:pPr>
        <w:pStyle w:val="Style2"/>
        <w:keepNext w:val="0"/>
        <w:keepLines w:val="0"/>
        <w:widowControl w:val="0"/>
        <w:shd w:val="clear" w:color="auto" w:fill="auto"/>
        <w:bidi w:val="0"/>
        <w:spacing w:before="0" w:after="5980" w:line="240" w:lineRule="auto"/>
        <w:ind w:left="0" w:right="0" w:firstLine="0"/>
        <w:jc w:val="center"/>
        <w:rPr>
          <w:sz w:val="32"/>
          <w:szCs w:val="32"/>
        </w:rPr>
      </w:pPr>
      <w:r>
        <w:rPr>
          <w:b/>
          <w:bCs/>
          <w:color w:val="000000"/>
          <w:spacing w:val="0"/>
          <w:w w:val="100"/>
          <w:position w:val="0"/>
          <w:sz w:val="32"/>
          <w:szCs w:val="32"/>
        </w:rPr>
        <w:t>2021-034</w:t>
      </w:r>
    </w:p>
    <w:p>
      <w:pPr>
        <w:pStyle w:val="Style2"/>
        <w:keepNext w:val="0"/>
        <w:keepLines w:val="0"/>
        <w:widowControl w:val="0"/>
        <w:shd w:val="clear" w:color="auto" w:fill="auto"/>
        <w:bidi w:val="0"/>
        <w:spacing w:before="0" w:after="50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449" w:right="1102" w:bottom="2449" w:left="1107" w:header="0" w:footer="3" w:gutter="0"/>
          <w:pgNumType w:start="1"/>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公司负责人严华、主管会计工作负责人黄照程及会计机构负责人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傅恩荣声明：保证本年度报告中财务报告的真实、准确、完整。</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公司在本年度报告中详细阐述了公司面临的风险，详见本年度报告</w:t>
      </w:r>
      <w:r>
        <w:rPr>
          <w:rFonts w:ascii="Times New Roman" w:eastAsia="Times New Roman" w:hAnsi="Times New Roman" w:cs="Times New Roman"/>
          <w:color w:val="000000"/>
          <w:spacing w:val="0"/>
          <w:w w:val="100"/>
          <w:position w:val="0"/>
        </w:rPr>
        <w:t>“</w:t>
      </w:r>
      <w:r>
        <w:rPr>
          <w:color w:val="000000"/>
          <w:spacing w:val="0"/>
          <w:w w:val="100"/>
          <w:position w:val="0"/>
        </w:rPr>
        <w:t>第四节 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（三）公司面临的风险 和应对措施</w:t>
      </w:r>
      <w:r>
        <w:rPr>
          <w:rFonts w:ascii="Times New Roman" w:eastAsia="Times New Roman" w:hAnsi="Times New Roman" w:cs="Times New Roman"/>
          <w:color w:val="000000"/>
          <w:spacing w:val="0"/>
          <w:w w:val="100"/>
          <w:position w:val="0"/>
        </w:rPr>
        <w:t>”</w:t>
      </w:r>
      <w:r>
        <w:rPr>
          <w:color w:val="000000"/>
          <w:spacing w:val="0"/>
          <w:w w:val="100"/>
          <w:position w:val="0"/>
        </w:rPr>
        <w:t>，敬请投资者予以关注。</w:t>
      </w:r>
    </w:p>
    <w:p>
      <w:pPr>
        <w:pStyle w:val="Style16"/>
        <w:keepNext w:val="0"/>
        <w:keepLines w:val="0"/>
        <w:widowControl w:val="0"/>
        <w:shd w:val="clear" w:color="auto" w:fill="auto"/>
        <w:bidi w:val="0"/>
        <w:spacing w:before="0" w:line="622"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78" w:right="1102" w:bottom="1978" w:left="1107" w:header="0" w:footer="3" w:gutter="0"/>
          <w:cols w:space="720"/>
          <w:noEndnote/>
          <w:rtlGutter w:val="0"/>
          <w:docGrid w:linePitch="360"/>
        </w:sectPr>
      </w:pPr>
      <w:r>
        <w:rPr>
          <w:color w:val="000000"/>
          <w:spacing w:val="0"/>
          <w:w w:val="100"/>
          <w:position w:val="0"/>
        </w:rPr>
        <w:t>公司经本次董事会审议通过的利润分配预案为：以截至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公司总股本</w:t>
      </w:r>
      <w:r>
        <w:rPr>
          <w:rFonts w:ascii="Times New Roman" w:eastAsia="Times New Roman" w:hAnsi="Times New Roman" w:cs="Times New Roman"/>
          <w:color w:val="000000"/>
          <w:spacing w:val="0"/>
          <w:w w:val="100"/>
          <w:position w:val="0"/>
        </w:rPr>
        <w:t>129,470,098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元（含 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w:t>
      </w:r>
    </w:p>
    <w:p>
      <w:pPr>
        <w:pStyle w:val="Style2"/>
        <w:keepNext w:val="0"/>
        <w:keepLines w:val="0"/>
        <w:widowControl w:val="0"/>
        <w:shd w:val="clear" w:color="auto" w:fill="auto"/>
        <w:bidi w:val="0"/>
        <w:spacing w:before="1400" w:after="148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9"/>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48"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9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274"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44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497"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01"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05"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72"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659"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663"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76</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2108"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125"/>
        <w:gridCol w:w="566"/>
        <w:gridCol w:w="58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公司、本公司、上市公司、法本信息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深圳市法本信息技术股份有限公司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木加林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深圳市木加林投资合伙企业（有限合伙），本公司首发股东，持有公司</w:t>
            </w:r>
            <w:r>
              <w:rPr>
                <w:color w:val="000000"/>
                <w:spacing w:val="0"/>
                <w:w w:val="100"/>
                <w:position w:val="0"/>
              </w:rPr>
              <w:t xml:space="preserve">2.78% </w:t>
            </w:r>
            <w:r>
              <w:rPr>
                <w:rFonts w:ascii="SimSun" w:eastAsia="SimSun" w:hAnsi="SimSun" w:cs="SimSun"/>
                <w:color w:val="000000"/>
                <w:spacing w:val="0"/>
                <w:w w:val="100"/>
                <w:position w:val="0"/>
              </w:rPr>
              <w:t>的股份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嘉嘉通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深圳市嘉嘉通投资合伙企业（有限合伙），本公司首发股东，持有公司</w:t>
            </w:r>
            <w:r>
              <w:rPr>
                <w:color w:val="000000"/>
                <w:spacing w:val="0"/>
                <w:w w:val="100"/>
                <w:position w:val="0"/>
              </w:rPr>
              <w:t xml:space="preserve">2.78% </w:t>
            </w:r>
            <w:r>
              <w:rPr>
                <w:rFonts w:ascii="SimSun" w:eastAsia="SimSun" w:hAnsi="SimSun" w:cs="SimSun"/>
                <w:color w:val="000000"/>
                <w:spacing w:val="0"/>
                <w:w w:val="100"/>
                <w:position w:val="0"/>
              </w:rPr>
              <w:t>的股份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耕读邦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深圳市耕读邦投资合伙企业（有限合伙），本公司首发股东，持有公司</w:t>
            </w:r>
            <w:r>
              <w:rPr>
                <w:color w:val="000000"/>
                <w:spacing w:val="0"/>
                <w:w w:val="100"/>
                <w:position w:val="0"/>
              </w:rPr>
              <w:t xml:space="preserve">2.78% </w:t>
            </w:r>
            <w:r>
              <w:rPr>
                <w:rFonts w:ascii="SimSun" w:eastAsia="SimSun" w:hAnsi="SimSun" w:cs="SimSun"/>
                <w:color w:val="000000"/>
                <w:spacing w:val="0"/>
                <w:w w:val="100"/>
                <w:position w:val="0"/>
              </w:rPr>
              <w:t>的股份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海通创新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海通创新证券投资有限公司，本公司首发股东，持有公司</w:t>
            </w:r>
            <w:r>
              <w:rPr>
                <w:color w:val="000000"/>
                <w:spacing w:val="0"/>
                <w:w w:val="100"/>
                <w:position w:val="0"/>
              </w:rPr>
              <w:t>2.34%</w:t>
            </w:r>
            <w:r>
              <w:rPr>
                <w:rFonts w:ascii="SimSun" w:eastAsia="SimSun" w:hAnsi="SimSun" w:cs="SimSun"/>
                <w:color w:val="000000"/>
                <w:spacing w:val="0"/>
                <w:w w:val="100"/>
                <w:position w:val="0"/>
              </w:rPr>
              <w:t>的股份</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海通旭初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嘉兴海通旭初股权投资基金合伙企业（有限合伙），本公司首发股东，持有 公司</w:t>
            </w:r>
            <w:r>
              <w:rPr>
                <w:color w:val="000000"/>
                <w:spacing w:val="0"/>
                <w:w w:val="100"/>
                <w:position w:val="0"/>
              </w:rPr>
              <w:t>2.34%</w:t>
            </w:r>
            <w:r>
              <w:rPr>
                <w:rFonts w:ascii="SimSun" w:eastAsia="SimSun" w:hAnsi="SimSun" w:cs="SimSun"/>
                <w:color w:val="000000"/>
                <w:spacing w:val="0"/>
                <w:w w:val="100"/>
                <w:position w:val="0"/>
              </w:rPr>
              <w:t>的股份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投控东海一期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深圳市投控东海一期基金（有限合伙），本公司首发股东，持有公司</w:t>
            </w:r>
            <w:r>
              <w:rPr>
                <w:color w:val="000000"/>
                <w:spacing w:val="0"/>
                <w:w w:val="100"/>
                <w:position w:val="0"/>
              </w:rPr>
              <w:t xml:space="preserve">3.07% </w:t>
            </w:r>
            <w:r>
              <w:rPr>
                <w:rFonts w:ascii="SimSun" w:eastAsia="SimSun" w:hAnsi="SimSun" w:cs="SimSun"/>
                <w:color w:val="000000"/>
                <w:spacing w:val="0"/>
                <w:w w:val="100"/>
                <w:position w:val="0"/>
              </w:rPr>
              <w:t>的股份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汇博红瑞三号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深圳市汇博红瑞三号创业投资合伙企业（有限合伙），本公司首发股东，持 有公司</w:t>
            </w:r>
            <w:r>
              <w:rPr>
                <w:color w:val="000000"/>
                <w:spacing w:val="0"/>
                <w:w w:val="100"/>
                <w:position w:val="0"/>
              </w:rPr>
              <w:t>2.46%</w:t>
            </w:r>
            <w:r>
              <w:rPr>
                <w:rFonts w:ascii="SimSun" w:eastAsia="SimSun" w:hAnsi="SimSun" w:cs="SimSun"/>
                <w:color w:val="000000"/>
                <w:spacing w:val="0"/>
                <w:w w:val="100"/>
                <w:position w:val="0"/>
              </w:rPr>
              <w:t>的股份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永诚叁号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深圳市永诚叁号投资合伙企业（有限合伙），本公司首发股东，持有公司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0.77%</w:t>
            </w:r>
            <w:r>
              <w:rPr>
                <w:rFonts w:ascii="SimSun" w:eastAsia="SimSun" w:hAnsi="SimSun" w:cs="SimSun"/>
                <w:color w:val="000000"/>
                <w:spacing w:val="0"/>
                <w:w w:val="100"/>
                <w:position w:val="0"/>
              </w:rPr>
              <w:t>的股份</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股东大会、董事会、监事会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深圳市法本信息技术股份有限公司股东大会、深圳市法本信息技术股份有 限公司董事会、深圳市法本信息技术股份有限公司监事会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CMMI5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Capability Maturity Model Integration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软件能力成熟度集成模型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TMMi3 </w:t>
            </w:r>
            <w:r>
              <w:rPr>
                <w:rFonts w:ascii="SimSun" w:eastAsia="SimSun" w:hAnsi="SimSun" w:cs="SimSun"/>
                <w:color w:val="000000"/>
                <w:spacing w:val="0"/>
                <w:w w:val="100"/>
                <w:position w:val="0"/>
              </w:rPr>
              <w:t>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Test Maturity Model Integration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测试成熟度模型集成认证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RMS</w:t>
            </w:r>
            <w:r>
              <w:rPr>
                <w:rFonts w:ascii="SimSun" w:eastAsia="SimSun" w:hAnsi="SimSun" w:cs="SimSun"/>
                <w:color w:val="000000"/>
                <w:spacing w:val="0"/>
                <w:w w:val="100"/>
                <w:position w:val="0"/>
              </w:rPr>
              <w:t>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Recruitment Management System</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指从客户需求提出到发行人人员供应满足 的端到端全流程的招聘过程管理系统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LTC</w:t>
            </w:r>
            <w:r>
              <w:rPr>
                <w:rFonts w:ascii="SimSun" w:eastAsia="SimSun" w:hAnsi="SimSun" w:cs="SimSun"/>
                <w:color w:val="000000"/>
                <w:spacing w:val="0"/>
                <w:w w:val="100"/>
                <w:position w:val="0"/>
              </w:rPr>
              <w:t>流程管控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Lead To Cash</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线索到回款的流程管控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HOMS</w:t>
            </w:r>
            <w:r>
              <w:rPr>
                <w:rFonts w:ascii="SimSun" w:eastAsia="SimSun" w:hAnsi="SimSun" w:cs="SimSun"/>
                <w:color w:val="000000"/>
                <w:spacing w:val="0"/>
                <w:w w:val="100"/>
                <w:position w:val="0"/>
              </w:rPr>
              <w:t>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Human Resource Outsourcing Management System</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指用于技术实施开发人员 交付管理和精细化运营的人力外包管理系统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ODC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Offshore/Offsite Development Center</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是一种帮助客户快速有效地组建技术 研发团队的外包模式，根据客户要求提供专门的场地和专业化团队，帮助 客户提高生产效率，并有效减少其运营开支，进而为客户提供符合客户信 息安全标准和更具可预测性的</w:t>
            </w:r>
            <w:r>
              <w:rPr>
                <w:color w:val="000000"/>
                <w:spacing w:val="0"/>
                <w:w w:val="100"/>
                <w:position w:val="0"/>
              </w:rPr>
              <w:t>IT</w:t>
            </w:r>
            <w:r>
              <w:rPr>
                <w:rFonts w:ascii="SimSun" w:eastAsia="SimSun" w:hAnsi="SimSun" w:cs="SimSun"/>
                <w:color w:val="000000"/>
                <w:spacing w:val="0"/>
                <w:w w:val="100"/>
                <w:position w:val="0"/>
              </w:rPr>
              <w:t>服务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中华人民共和国商务部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工信部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中华人民共和国工业和信息化部</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《深圳市法本信息技术股份有限公司章程》，公司现行有效的公司章程</w:t>
            </w:r>
          </w:p>
        </w:tc>
      </w:tr>
    </w:tbl>
    <w:p>
      <w:pPr>
        <w:spacing w:lineRule="exact" w:line="1"/>
        <w:rPr>
          <w:sz w:val="2"/>
          <w:szCs w:val="2"/>
        </w:rPr>
      </w:pPr>
      <w:r>
        <w:br w:type="page"/>
      </w:r>
    </w:p>
    <w:tbl>
      <w:tblPr>
        <w:tblOverlap w:val="never"/>
        <w:jc w:val="center"/>
        <w:tblLayout w:type="fixed"/>
      </w:tblPr>
      <w:tblGrid>
        <w:gridCol w:w="3125"/>
        <w:gridCol w:w="566"/>
        <w:gridCol w:w="58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天健会计师事务所（特殊普通合伙）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上年同期、去年同期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兀、万兀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w:t>
            </w:r>
          </w:p>
        </w:tc>
      </w:tr>
    </w:tbl>
    <w:p>
      <w:pPr>
        <w:sectPr>
          <w:footnotePr>
            <w:pos w:val="pageBottom"/>
            <w:numFmt w:val="decimal"/>
            <w:numRestart w:val="continuous"/>
          </w:footnotePr>
          <w:pgSz w:w="11900" w:h="16840"/>
          <w:pgMar w:top="1441" w:right="1139" w:bottom="1451" w:left="1089" w:header="0" w:footer="3" w:gutter="0"/>
          <w:cols w:space="720"/>
          <w:noEndnote/>
          <w:rtlGutter w:val="0"/>
          <w:docGrid w:linePitch="360"/>
        </w:sectPr>
      </w:pPr>
    </w:p>
    <w:p>
      <w:pPr>
        <w:pStyle w:val="Style14"/>
        <w:keepNext/>
        <w:keepLines/>
        <w:widowControl w:val="0"/>
        <w:shd w:val="clear" w:color="auto" w:fill="auto"/>
        <w:bidi w:val="0"/>
        <w:spacing w:before="480" w:line="240" w:lineRule="auto"/>
        <w:ind w:left="0" w:right="0" w:firstLine="0"/>
        <w:jc w:val="center"/>
      </w:pPr>
      <w:bookmarkStart w:id="3" w:name="bookmark3"/>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bookmarkEnd w:id="3"/>
    </w:p>
    <w:p>
      <w:pPr>
        <w:pStyle w:val="Style23"/>
        <w:keepNext/>
        <w:keepLines/>
        <w:widowControl w:val="0"/>
        <w:shd w:val="clear" w:color="auto" w:fill="auto"/>
        <w:bidi w:val="0"/>
        <w:spacing w:before="0" w:line="240" w:lineRule="auto"/>
        <w:ind w:left="0" w:right="0" w:firstLine="240"/>
        <w:jc w:val="left"/>
      </w:pPr>
      <w:bookmarkStart w:id="7" w:name="bookmark7"/>
      <w:bookmarkStart w:id="8" w:name="bookmark8"/>
      <w:bookmarkStart w:id="9" w:name="bookmark9"/>
      <w:r>
        <w:rPr>
          <w:color w:val="000000"/>
          <w:spacing w:val="0"/>
          <w:w w:val="100"/>
          <w:position w:val="0"/>
          <w:sz w:val="24"/>
          <w:szCs w:val="24"/>
        </w:rPr>
        <w:t>、公司信息</w:t>
      </w:r>
      <w:bookmarkEnd w:id="7"/>
      <w:bookmarkEnd w:id="8"/>
      <w:bookmarkEnd w:id="9"/>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法本信息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深圳市法本信息技术股份有限公司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法本信息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Farben Information Technology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Farben Information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深圳市南山区西丽街道松坪山社区高新北六道</w:t>
            </w:r>
            <w:r>
              <w:rPr>
                <w:color w:val="000000"/>
                <w:spacing w:val="0"/>
                <w:w w:val="100"/>
                <w:position w:val="0"/>
              </w:rPr>
              <w:t>15</w:t>
            </w:r>
            <w:r>
              <w:rPr>
                <w:rFonts w:ascii="SimSun" w:eastAsia="SimSun" w:hAnsi="SimSun" w:cs="SimSun"/>
                <w:color w:val="000000"/>
                <w:spacing w:val="0"/>
                <w:w w:val="100"/>
                <w:position w:val="0"/>
              </w:rPr>
              <w:t>号昱大顺科技园</w:t>
            </w:r>
            <w:r>
              <w:rPr>
                <w:color w:val="000000"/>
                <w:spacing w:val="0"/>
                <w:w w:val="100"/>
                <w:position w:val="0"/>
              </w:rPr>
              <w:t>B</w:t>
            </w:r>
            <w:r>
              <w:rPr>
                <w:rFonts w:ascii="SimSun" w:eastAsia="SimSun" w:hAnsi="SimSun" w:cs="SimSun"/>
                <w:color w:val="000000"/>
                <w:spacing w:val="0"/>
                <w:w w:val="100"/>
                <w:position w:val="0"/>
              </w:rPr>
              <w:t>座</w:t>
            </w:r>
            <w:r>
              <w:rPr>
                <w:color w:val="000000"/>
                <w:spacing w:val="0"/>
                <w:w w:val="100"/>
                <w:position w:val="0"/>
              </w:rPr>
              <w:t>1</w:t>
            </w:r>
            <w:r>
              <w:rPr>
                <w:rFonts w:ascii="SimSun" w:eastAsia="SimSun" w:hAnsi="SimSun" w:cs="SimSun"/>
                <w:color w:val="000000"/>
                <w:spacing w:val="0"/>
                <w:w w:val="100"/>
                <w:position w:val="0"/>
              </w:rPr>
              <w:t>层</w:t>
            </w:r>
            <w:r>
              <w:rPr>
                <w:color w:val="000000"/>
                <w:spacing w:val="0"/>
                <w:w w:val="100"/>
                <w:position w:val="0"/>
              </w:rPr>
              <w:t>-6</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深圳市南山区西丽街道松坪山社区高新北六道</w:t>
            </w:r>
            <w:r>
              <w:rPr>
                <w:color w:val="000000"/>
                <w:spacing w:val="0"/>
                <w:w w:val="100"/>
                <w:position w:val="0"/>
              </w:rPr>
              <w:t>15</w:t>
            </w:r>
            <w:r>
              <w:rPr>
                <w:rFonts w:ascii="SimSun" w:eastAsia="SimSun" w:hAnsi="SimSun" w:cs="SimSun"/>
                <w:color w:val="000000"/>
                <w:spacing w:val="0"/>
                <w:w w:val="100"/>
                <w:position w:val="0"/>
              </w:rPr>
              <w:t>号昱大顺科技园</w:t>
            </w:r>
            <w:r>
              <w:rPr>
                <w:color w:val="000000"/>
                <w:spacing w:val="0"/>
                <w:w w:val="100"/>
                <w:position w:val="0"/>
              </w:rPr>
              <w:t>B</w:t>
            </w:r>
            <w:r>
              <w:rPr>
                <w:rFonts w:ascii="SimSun" w:eastAsia="SimSun" w:hAnsi="SimSun" w:cs="SimSun"/>
                <w:color w:val="000000"/>
                <w:spacing w:val="0"/>
                <w:w w:val="100"/>
                <w:position w:val="0"/>
              </w:rPr>
              <w:t>座</w:t>
            </w:r>
            <w:r>
              <w:rPr>
                <w:color w:val="000000"/>
                <w:spacing w:val="0"/>
                <w:w w:val="100"/>
                <w:position w:val="0"/>
              </w:rPr>
              <w:t>1</w:t>
            </w:r>
            <w:r>
              <w:rPr>
                <w:rFonts w:ascii="SimSun" w:eastAsia="SimSun" w:hAnsi="SimSun" w:cs="SimSun"/>
                <w:color w:val="000000"/>
                <w:spacing w:val="0"/>
                <w:w w:val="100"/>
                <w:position w:val="0"/>
              </w:rPr>
              <w:t>层</w:t>
            </w:r>
            <w:r>
              <w:rPr>
                <w:color w:val="000000"/>
                <w:spacing w:val="0"/>
                <w:w w:val="100"/>
                <w:position w:val="0"/>
              </w:rPr>
              <w:t>-6</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"http://www.farben.com.cn/" </w:instrText>
            </w:r>
            <w:r>
              <w:fldChar w:fldCharType="separate"/>
            </w:r>
            <w:r>
              <w:rPr>
                <w:color w:val="000000"/>
                <w:spacing w:val="0"/>
                <w:w w:val="100"/>
                <w:position w:val="0"/>
              </w:rPr>
              <w:t>http://www.farben.com.cn/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"mailto:zqtz@farben.com.cn" </w:instrText>
            </w:r>
            <w:r>
              <w:fldChar w:fldCharType="separate"/>
            </w:r>
            <w:r>
              <w:rPr>
                <w:color w:val="000000"/>
                <w:spacing w:val="0"/>
                <w:w w:val="100"/>
                <w:position w:val="0"/>
              </w:rPr>
              <w:t>zqtz@farben.com.cn</w:t>
            </w:r>
            <w:r>
              <w:fldChar w:fldCharType="end"/>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黄照程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李建一</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深圳市南山区西丽街道松坪山社区高新 北六道</w:t>
            </w:r>
            <w:r>
              <w:rPr>
                <w:color w:val="000000"/>
                <w:spacing w:val="0"/>
                <w:w w:val="100"/>
                <w:position w:val="0"/>
              </w:rPr>
              <w:t>15</w:t>
            </w:r>
            <w:r>
              <w:rPr>
                <w:rFonts w:ascii="SimSun" w:eastAsia="SimSun" w:hAnsi="SimSun" w:cs="SimSun"/>
                <w:color w:val="000000"/>
                <w:spacing w:val="0"/>
                <w:w w:val="100"/>
                <w:position w:val="0"/>
              </w:rPr>
              <w:t>号昱大顺科技园</w:t>
            </w:r>
            <w:r>
              <w:rPr>
                <w:color w:val="000000"/>
                <w:spacing w:val="0"/>
                <w:w w:val="100"/>
                <w:position w:val="0"/>
              </w:rPr>
              <w:t>B</w:t>
            </w:r>
            <w:r>
              <w:rPr>
                <w:rFonts w:ascii="SimSun" w:eastAsia="SimSun" w:hAnsi="SimSun" w:cs="SimSun"/>
                <w:color w:val="000000"/>
                <w:spacing w:val="0"/>
                <w:w w:val="100"/>
                <w:position w:val="0"/>
              </w:rPr>
              <w:t>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深圳市南山区西丽街道松坪山社区高新 北六道</w:t>
            </w:r>
            <w:r>
              <w:rPr>
                <w:color w:val="000000"/>
                <w:spacing w:val="0"/>
                <w:w w:val="100"/>
                <w:position w:val="0"/>
              </w:rPr>
              <w:t>15</w:t>
            </w:r>
            <w:r>
              <w:rPr>
                <w:rFonts w:ascii="SimSun" w:eastAsia="SimSun" w:hAnsi="SimSun" w:cs="SimSun"/>
                <w:color w:val="000000"/>
                <w:spacing w:val="0"/>
                <w:w w:val="100"/>
                <w:position w:val="0"/>
              </w:rPr>
              <w:t>号昱大顺科技园</w:t>
            </w:r>
            <w:r>
              <w:rPr>
                <w:color w:val="000000"/>
                <w:spacing w:val="0"/>
                <w:w w:val="100"/>
                <w:position w:val="0"/>
              </w:rPr>
              <w:t>B</w:t>
            </w:r>
            <w:r>
              <w:rPr>
                <w:rFonts w:ascii="SimSun" w:eastAsia="SimSun" w:hAnsi="SimSun" w:cs="SimSun"/>
                <w:color w:val="000000"/>
                <w:spacing w:val="0"/>
                <w:w w:val="100"/>
                <w:position w:val="0"/>
              </w:rPr>
              <w:t>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0755-26601132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0755-26601132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0755-26605103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0755-26605103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"mailto:zqtz@farben.com.cn" </w:instrText>
            </w:r>
            <w:r>
              <w:fldChar w:fldCharType="separate"/>
            </w:r>
            <w:r>
              <w:rPr>
                <w:color w:val="000000"/>
                <w:spacing w:val="0"/>
                <w:w w:val="100"/>
                <w:position w:val="0"/>
              </w:rPr>
              <w:t>zqtz@farben.com.cn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"mailto:zqtz@farben.com.cn" </w:instrText>
            </w:r>
            <w:r>
              <w:fldChar w:fldCharType="separate"/>
            </w:r>
            <w:r>
              <w:rPr>
                <w:color w:val="000000"/>
                <w:spacing w:val="0"/>
                <w:w w:val="100"/>
                <w:position w:val="0"/>
              </w:rPr>
              <w:t>zqtz@farben.com.cn</w:t>
            </w:r>
            <w:r>
              <w:fldChar w:fldCharType="end"/>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rFonts w:ascii="SimSun" w:eastAsia="SimSun" w:hAnsi="SimSun" w:cs="SimSun"/>
                <w:color w:val="000000"/>
                <w:spacing w:val="0"/>
                <w:w w:val="100"/>
                <w:position w:val="0"/>
              </w:rPr>
              <w:t>(</w:t>
            </w:r>
            <w:r>
              <w:fldChar w:fldCharType="begin"/>
            </w:r>
            <w:r>
              <w:rPr/>
              <w:instrText> HYPERLINK "http://www.cninfb.cm.cn" </w:instrText>
            </w:r>
            <w:r>
              <w:fldChar w:fldCharType="separate"/>
            </w:r>
            <w:r>
              <w:rPr>
                <w:color w:val="000000"/>
                <w:spacing w:val="0"/>
                <w:w w:val="100"/>
                <w:position w:val="0"/>
              </w:rPr>
              <w:t>http://www.cninfb.cm.cn</w:t>
            </w:r>
            <w:r>
              <w:fldChar w:fldCharType="end"/>
            </w:r>
            <w:r>
              <w:rPr>
                <w:rFonts w:ascii="SimSun" w:eastAsia="SimSun" w:hAnsi="SimSun" w:cs="SimSu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深圳证券交易所、公司证券投资部</w:t>
            </w:r>
          </w:p>
        </w:tc>
      </w:tr>
    </w:tbl>
    <w:p>
      <w:pPr>
        <w:widowControl w:val="0"/>
        <w:spacing w:after="319" w:line="1" w:lineRule="exact"/>
      </w:pPr>
    </w:p>
    <w:p>
      <w:pPr>
        <w:pStyle w:val="Style23"/>
        <w:keepNext/>
        <w:keepLines/>
        <w:widowControl w:val="0"/>
        <w:shd w:val="clear" w:color="auto" w:fill="auto"/>
        <w:bidi w:val="0"/>
        <w:spacing w:before="0" w:after="4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杭州市江干区钱江路</w:t>
            </w:r>
            <w:r>
              <w:rPr>
                <w:color w:val="000000"/>
                <w:spacing w:val="0"/>
                <w:w w:val="100"/>
                <w:position w:val="0"/>
              </w:rPr>
              <w:t>1366</w:t>
            </w:r>
            <w:r>
              <w:rPr>
                <w:rFonts w:ascii="SimSun" w:eastAsia="SimSun" w:hAnsi="SimSun" w:cs="SimSun"/>
                <w:color w:val="000000"/>
                <w:spacing w:val="0"/>
                <w:w w:val="100"/>
                <w:position w:val="0"/>
              </w:rPr>
              <w:t>号华润大厦</w:t>
            </w:r>
            <w:r>
              <w:rPr>
                <w:color w:val="000000"/>
                <w:spacing w:val="0"/>
                <w:w w:val="100"/>
                <w:position w:val="0"/>
              </w:rPr>
              <w:t>B</w:t>
            </w:r>
            <w:r>
              <w:rPr>
                <w:rFonts w:ascii="SimSun" w:eastAsia="SimSun" w:hAnsi="SimSun" w:cs="SimSun"/>
                <w:color w:val="000000"/>
                <w:spacing w:val="0"/>
                <w:w w:val="100"/>
                <w:position w:val="0"/>
              </w:rPr>
              <w:t>座</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龙琦、杨雪燕</w:t>
            </w:r>
          </w:p>
        </w:tc>
      </w:tr>
    </w:tbl>
    <w:p>
      <w:pPr>
        <w:pStyle w:val="Style25"/>
        <w:keepNext w:val="0"/>
        <w:keepLines w:val="0"/>
        <w:widowControl w:val="0"/>
        <w:shd w:val="clear" w:color="auto" w:fill="auto"/>
        <w:bidi w:val="0"/>
        <w:spacing w:before="0" w:after="100" w:line="46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持续督导期间</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浙商证券股份有限公司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杭州市江干区五星路</w:t>
            </w:r>
            <w:r>
              <w:rPr>
                <w:color w:val="000000"/>
                <w:spacing w:val="0"/>
                <w:w w:val="100"/>
                <w:position w:val="0"/>
              </w:rPr>
              <w:t>201</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孙小丽、汪建华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2020.12.31-2023.12.31</w:t>
            </w:r>
          </w:p>
        </w:tc>
      </w:tr>
    </w:tbl>
    <w:p>
      <w:pPr>
        <w:widowControl w:val="0"/>
        <w:spacing w:after="9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0" w:after="4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1,947,737,519.73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1,306,692,344.30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782,391,108.80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121,540,205.37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95,954,354.98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65,165,938.33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111,330,088.61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90,093,293.63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58,399,758.79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66,691,218.56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40,624,864.93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12,763,520.39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2018</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1,518,946,835.61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660,920,752.74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397,752,408.35</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1,118,969,209.67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412,434,903.37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236,490,823.27</w:t>
            </w:r>
          </w:p>
        </w:tc>
      </w:tr>
    </w:tbl>
    <w:p>
      <w:pPr>
        <w:pStyle w:val="Style25"/>
        <w:keepNext w:val="0"/>
        <w:keepLines w:val="0"/>
        <w:widowControl w:val="0"/>
        <w:shd w:val="clear" w:color="auto" w:fill="auto"/>
        <w:bidi w:val="0"/>
        <w:spacing w:before="0" w:after="200" w:line="470" w:lineRule="exact"/>
        <w:ind w:left="0" w:right="0" w:firstLine="0"/>
        <w:jc w:val="left"/>
      </w:pPr>
      <w:r>
        <w:rPr>
          <w:color w:val="000000"/>
          <w:spacing w:val="0"/>
          <w:w w:val="100"/>
          <w:position w:val="0"/>
        </w:rPr>
        <w:t>公司最近三个会计年度扣除非经常性损益前后净利润孰低者均为负值，且最近一年审计报告显示公司持续 经营能力存在不确定性</w:t>
      </w:r>
    </w:p>
    <w:p>
      <w:pPr>
        <w:pStyle w:val="Style25"/>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5"/>
        <w:keepNext w:val="0"/>
        <w:keepLines w:val="0"/>
        <w:widowControl w:val="0"/>
        <w:shd w:val="clear" w:color="auto" w:fill="auto"/>
        <w:bidi w:val="0"/>
        <w:spacing w:before="0" w:after="200" w:line="470" w:lineRule="exact"/>
        <w:ind w:left="0" w:right="0" w:firstLine="0"/>
        <w:jc w:val="left"/>
      </w:pPr>
      <w:r>
        <w:rPr>
          <w:color w:val="000000"/>
          <w:spacing w:val="0"/>
          <w:w w:val="100"/>
          <w:position w:val="0"/>
        </w:rPr>
        <w:t>扣除非经常损益前后的净利润孰低者为负值</w:t>
      </w:r>
    </w:p>
    <w:p>
      <w:pPr>
        <w:pStyle w:val="Style23"/>
        <w:keepNext/>
        <w:keepLines/>
        <w:widowControl w:val="0"/>
        <w:shd w:val="clear" w:color="auto" w:fill="auto"/>
        <w:bidi w:val="0"/>
        <w:spacing w:before="0" w:after="36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357,254,439.55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439,916,777.31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523,850,027.14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626,716,275.73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20,203,474.16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27,567,887.66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35,403,477.84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38,365,365.71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17,984,963.25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25,515,149.57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30,954,399.93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36,875,575.86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-124,398,232.49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43,105,749.54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58,008,478.58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89,975,222.93</w:t>
            </w:r>
          </w:p>
        </w:tc>
      </w:tr>
    </w:tbl>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3"/>
        <w:keepNext/>
        <w:keepLines/>
        <w:widowControl w:val="0"/>
        <w:shd w:val="clear" w:color="auto" w:fill="auto"/>
        <w:tabs>
          <w:tab w:pos="517" w:val="left"/>
        </w:tabs>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2"/>
        <w:keepNext/>
        <w:keepLines/>
        <w:widowControl w:val="0"/>
        <w:shd w:val="clear" w:color="auto" w:fill="auto"/>
        <w:tabs>
          <w:tab w:pos="410" w:val="left"/>
        </w:tabs>
        <w:bidi w:val="0"/>
        <w:spacing w:before="0" w:after="42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10" w:val="left"/>
        </w:tabs>
        <w:bidi w:val="0"/>
        <w:spacing w:before="0" w:after="42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17" w:val="left"/>
        </w:tabs>
        <w:bidi w:val="0"/>
        <w:spacing w:before="0" w:after="42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2018</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-749,548.73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主要系报告期内报废 办公软件所致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11,733,217.51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5,322,223.78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5,468,574.37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主要系报告期内收到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政府补贴所致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908,910.23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1,779,264.32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主要系报告期内购买 理财产品收益所致</w:t>
            </w:r>
          </w:p>
        </w:tc>
      </w:tr>
      <w:tr>
        <w:trPr>
          <w:trHeight w:val="67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除同公司正常经营业务相关的有效套期保 值业务外，持有交易性金融资产、衍生金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11,657.61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主要系报告期末未持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有交易性金融资产所</w:t>
            </w: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16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-419,805.58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39,821.66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主要系报告期内支付 办公场地更换违约 金、员工赔偿以及对 外捐赠等费用所致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529,874.85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614,394.92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684,472.97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1,802,132.41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1,034,375.53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1,194,128.74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10,210,116.76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5,861,061.35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6,766,179.54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47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 损益项目界定为经常性损益的项目，应说明原因</w:t>
      </w:r>
    </w:p>
    <w:p>
      <w:pPr>
        <w:pStyle w:val="Style25"/>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0" w:line="470" w:lineRule="exact"/>
        <w:ind w:left="0" w:right="0" w:firstLine="0"/>
        <w:jc w:val="both"/>
        <w:sectPr>
          <w:footnotePr>
            <w:pos w:val="pageBottom"/>
            <w:numFmt w:val="decimal"/>
            <w:numRestart w:val="continuous"/>
          </w:footnotePr>
          <w:pgSz w:w="11900" w:h="16840"/>
          <w:pgMar w:top="1441" w:right="1118" w:bottom="1508" w:left="1100"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 举的非经常性损益项目界定为经常性损益的项目的情形。</w:t>
      </w:r>
    </w:p>
    <w:p>
      <w:pPr>
        <w:pStyle w:val="Style14"/>
        <w:keepNext/>
        <w:keepLines/>
        <w:widowControl w:val="0"/>
        <w:shd w:val="clear" w:color="auto" w:fill="auto"/>
        <w:bidi w:val="0"/>
        <w:spacing w:before="640" w:line="240" w:lineRule="auto"/>
        <w:ind w:left="0" w:right="0" w:firstLine="0"/>
        <w:jc w:val="center"/>
      </w:pPr>
      <w:bookmarkStart w:id="46" w:name="bookmark46"/>
      <w:bookmarkStart w:id="47" w:name="bookmark47"/>
      <w:bookmarkStart w:id="48" w:name="bookmark48"/>
      <w:bookmarkStart w:id="49" w:name="bookmark49"/>
      <w:r>
        <w:rPr>
          <w:color w:val="000000"/>
          <w:spacing w:val="0"/>
          <w:w w:val="100"/>
          <w:position w:val="0"/>
        </w:rPr>
        <w:t>第三节公司业务概要</w:t>
      </w:r>
      <w:bookmarkEnd w:id="47"/>
      <w:bookmarkEnd w:id="48"/>
      <w:bookmarkEnd w:id="49"/>
      <w:bookmarkEnd w:id="46"/>
    </w:p>
    <w:p>
      <w:pPr>
        <w:pStyle w:val="Style23"/>
        <w:keepNext/>
        <w:keepLines/>
        <w:widowControl w:val="0"/>
        <w:shd w:val="clear" w:color="auto" w:fill="auto"/>
        <w:bidi w:val="0"/>
        <w:spacing w:before="0" w:after="20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一</w:t>
      </w:r>
      <w:bookmarkEnd w:id="52"/>
      <w:r>
        <w:rPr>
          <w:color w:val="000000"/>
          <w:spacing w:val="0"/>
          <w:w w:val="100"/>
          <w:position w:val="0"/>
          <w:sz w:val="24"/>
          <w:szCs w:val="24"/>
        </w:rPr>
        <w:t>、报告期内公司从事的主要业务</w:t>
      </w:r>
      <w:bookmarkEnd w:id="50"/>
      <w:bookmarkEnd w:id="51"/>
      <w:bookmarkEnd w:id="53"/>
    </w:p>
    <w:p>
      <w:pPr>
        <w:pStyle w:val="Style25"/>
        <w:keepNext w:val="0"/>
        <w:keepLines w:val="0"/>
        <w:widowControl w:val="0"/>
        <w:shd w:val="clear" w:color="auto" w:fill="auto"/>
        <w:bidi w:val="0"/>
        <w:spacing w:before="0" w:after="0" w:line="47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 披露要求</w:t>
      </w:r>
    </w:p>
    <w:p>
      <w:pPr>
        <w:pStyle w:val="Style25"/>
        <w:keepNext w:val="0"/>
        <w:keepLines w:val="0"/>
        <w:widowControl w:val="0"/>
        <w:shd w:val="clear" w:color="auto" w:fill="auto"/>
        <w:bidi w:val="0"/>
        <w:spacing w:before="0" w:after="0" w:line="473" w:lineRule="exact"/>
        <w:ind w:left="0" w:right="0" w:firstLine="420"/>
        <w:jc w:val="both"/>
      </w:pPr>
      <w:bookmarkStart w:id="54" w:name="bookmark54"/>
      <w:r>
        <w:rPr>
          <w:color w:val="000000"/>
          <w:spacing w:val="0"/>
          <w:w w:val="100"/>
          <w:position w:val="0"/>
        </w:rPr>
        <w:t>1</w:t>
      </w:r>
      <w:bookmarkEnd w:id="54"/>
      <w:r>
        <w:rPr>
          <w:color w:val="000000"/>
          <w:spacing w:val="0"/>
          <w:w w:val="100"/>
          <w:position w:val="0"/>
        </w:rPr>
        <w:t>、主营业务概况</w:t>
      </w:r>
    </w:p>
    <w:p>
      <w:pPr>
        <w:pStyle w:val="Style25"/>
        <w:keepNext w:val="0"/>
        <w:keepLines w:val="0"/>
        <w:widowControl w:val="0"/>
        <w:shd w:val="clear" w:color="auto" w:fill="auto"/>
        <w:bidi w:val="0"/>
        <w:spacing w:before="0" w:after="200" w:line="473" w:lineRule="exact"/>
        <w:ind w:left="0" w:right="0" w:firstLine="420"/>
        <w:jc w:val="both"/>
      </w:pPr>
      <w:r>
        <w:rPr>
          <w:color w:val="000000"/>
          <w:spacing w:val="0"/>
          <w:w w:val="100"/>
          <w:position w:val="0"/>
        </w:rPr>
        <w:t>法本信息成立于2006年，是一家致力于为客户提供专业的信息技术外包</w:t>
      </w:r>
      <w:r>
        <w:rPr>
          <w:color w:val="000000"/>
          <w:spacing w:val="0"/>
          <w:w w:val="100"/>
          <w:position w:val="0"/>
        </w:rPr>
        <w:t>（IT0）</w:t>
      </w:r>
      <w:r>
        <w:rPr>
          <w:color w:val="000000"/>
          <w:spacing w:val="0"/>
          <w:w w:val="100"/>
          <w:position w:val="0"/>
        </w:rPr>
        <w:t>服务的提供商，公司 基于对客户业务场景的理解，为客户的信息技术系统和产品提供全生命周期服务，公司业务涉及金融、互 联网、软件、通信、房地产、航空物流、制造业、批发零售等多个行业，通过创新技术帮助客户快速实现 业务目标。</w:t>
      </w:r>
    </w:p>
    <w:p>
      <w:pPr>
        <w:pStyle w:val="Style25"/>
        <w:keepNext w:val="0"/>
        <w:keepLines w:val="0"/>
        <w:widowControl w:val="0"/>
        <w:shd w:val="clear" w:color="auto" w:fill="auto"/>
        <w:bidi w:val="0"/>
        <w:spacing w:before="0" w:after="200" w:line="240" w:lineRule="auto"/>
        <w:ind w:left="0" w:right="0" w:firstLine="420"/>
        <w:jc w:val="both"/>
      </w:pPr>
      <w:r>
        <w:rPr>
          <w:color w:val="000000"/>
          <w:spacing w:val="0"/>
          <w:w w:val="100"/>
          <w:position w:val="0"/>
        </w:rPr>
        <w:t>公司秉承以客户为中心的服务理念，通过为客户提供的软件技术服务帮助客户聚焦自身业务、提升其</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自身信息化水平、优化人力管理及财务管理。公司主营业务按照业务类型可划分为四个类别：</w:t>
      </w:r>
    </w:p>
    <w:tbl>
      <w:tblPr>
        <w:tblOverlap w:val="never"/>
        <w:jc w:val="center"/>
        <w:tblLayout w:type="fixed"/>
      </w:tblPr>
      <w:tblGrid>
        <w:gridCol w:w="1867"/>
        <w:gridCol w:w="7223"/>
      </w:tblGrid>
      <w:tr>
        <w:trPr>
          <w:trHeight w:val="3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业务类型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主要业务内容</w:t>
            </w:r>
          </w:p>
        </w:tc>
      </w:tr>
      <w:tr>
        <w:trPr>
          <w:trHeight w:val="3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分析与设计服务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方案设计、产品设计、交互设计、网站设计、用户界面设计服务等</w:t>
            </w:r>
          </w:p>
        </w:tc>
      </w:tr>
      <w:tr>
        <w:trPr>
          <w:trHeight w:val="3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开发与编程服务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JAVA</w:t>
            </w:r>
            <w:r>
              <w:rPr>
                <w:rFonts w:ascii="SimSun" w:eastAsia="SimSun" w:hAnsi="SimSun" w:cs="SimSun"/>
                <w:color w:val="000000"/>
                <w:spacing w:val="0"/>
                <w:w w:val="100"/>
                <w:position w:val="0"/>
              </w:rPr>
              <w:t>开发、</w:t>
            </w:r>
            <w:r>
              <w:rPr>
                <w:rFonts w:ascii="SimSun" w:eastAsia="SimSun" w:hAnsi="SimSun" w:cs="SimSun"/>
                <w:color w:val="000000"/>
                <w:spacing w:val="0"/>
                <w:w w:val="100"/>
                <w:position w:val="0"/>
                <w:sz w:val="18"/>
                <w:szCs w:val="18"/>
              </w:rPr>
              <w:t>C++</w:t>
            </w:r>
            <w:r>
              <w:rPr>
                <w:rFonts w:ascii="SimSun" w:eastAsia="SimSun" w:hAnsi="SimSun" w:cs="SimSun"/>
                <w:color w:val="000000"/>
                <w:spacing w:val="0"/>
                <w:w w:val="100"/>
                <w:position w:val="0"/>
              </w:rPr>
              <w:t>开发、互联网前端开发、大数据开发、人工智能应用服务等</w:t>
            </w:r>
          </w:p>
        </w:tc>
      </w:tr>
      <w:tr>
        <w:trPr>
          <w:trHeight w:val="3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测试与集成服务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系统测试、功能测试、性能测试、自动化测试服务、用户体验测试等</w:t>
            </w:r>
          </w:p>
        </w:tc>
      </w:tr>
      <w:tr>
        <w:trPr>
          <w:trHeight w:val="3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实施与运维服务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运行维护、网络管理、信息安全、技术支持、数据支持服务等</w:t>
            </w:r>
          </w:p>
        </w:tc>
      </w:tr>
    </w:tbl>
    <w:p>
      <w:pPr>
        <w:pStyle w:val="Style30"/>
        <w:keepNext w:val="0"/>
        <w:keepLines w:val="0"/>
        <w:widowControl w:val="0"/>
        <w:shd w:val="clear" w:color="auto" w:fill="auto"/>
        <w:bidi w:val="0"/>
        <w:spacing w:before="0" w:after="0" w:line="240" w:lineRule="auto"/>
        <w:ind w:left="131" w:right="0" w:firstLine="0"/>
        <w:jc w:val="left"/>
        <w:rPr>
          <w:sz w:val="20"/>
          <w:szCs w:val="20"/>
        </w:rPr>
      </w:pPr>
      <w:r>
        <w:rPr>
          <w:color w:val="000000"/>
          <w:spacing w:val="0"/>
          <w:w w:val="100"/>
          <w:position w:val="0"/>
          <w:sz w:val="20"/>
          <w:szCs w:val="20"/>
        </w:rPr>
        <w:t>2、主要经营模式</w:t>
      </w:r>
    </w:p>
    <w:p>
      <w:pPr>
        <w:pStyle w:val="Style25"/>
        <w:keepNext w:val="0"/>
        <w:keepLines w:val="0"/>
        <w:widowControl w:val="0"/>
        <w:shd w:val="clear" w:color="auto" w:fill="auto"/>
        <w:bidi w:val="0"/>
        <w:spacing w:before="0" w:after="200" w:line="470" w:lineRule="exact"/>
        <w:ind w:left="0" w:right="0" w:firstLine="420"/>
        <w:jc w:val="left"/>
      </w:pPr>
      <w:r>
        <w:rPr>
          <w:color w:val="000000"/>
          <w:spacing w:val="0"/>
          <w:w w:val="100"/>
          <w:position w:val="0"/>
        </w:rPr>
        <w:t>公司通过对软件技术服务业务进行全生命周期管理，以有效满足客户服务的需求。公司拥有完整的经 营架构，以营销与交付管理平台、解决方案与研发平台、综合管理平台为核心支撑平台，向客户提供服务。 公司通过各平台间的协同，形成了一套稳定有效的经营模式，通过能力四要素对员工赋能，以人为载体对 客户进行服务交付，向客户提供高质量的软件技术服务，实现公司的盈利。</w:t>
      </w:r>
    </w:p>
    <w:p>
      <w:pPr>
        <w:framePr w:w="5828" w:h="3273" w:wrap="notBeside" w:vAnchor="text" w:hAnchor="text" w:x="1983" w:y="1"/>
        <w:widowControl w:val="0"/>
        <w:rPr>
          <w:sz w:val="2"/>
          <w:szCs w:val="2"/>
        </w:rPr>
      </w:pPr>
      <w:r>
        <w:drawing>
          <wp:inline>
            <wp:extent cx="3700145" cy="207899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3700145" cy="2078990"/>
                    </a:xfrm>
                    <a:prstGeom prst="rect"/>
                  </pic:spPr>
                </pic:pic>
              </a:graphicData>
            </a:graphic>
          </wp:inline>
        </w:drawing>
      </w:r>
    </w:p>
    <w:p>
      <w:pPr>
        <w:widowControl w:val="0"/>
        <w:spacing w:line="1" w:lineRule="exact"/>
      </w:pPr>
      <w:r>
        <mc:AlternateContent>
          <mc:Choice Requires="wps">
            <w:drawing>
              <wp:anchor distT="0" distB="0" distL="1258570" distR="1814830" simplePos="0" relativeHeight="125829378" behindDoc="0" locked="0" layoutInCell="1" allowOverlap="1">
                <wp:simplePos x="0" y="0"/>
                <wp:positionH relativeFrom="column">
                  <wp:posOffset>1536700</wp:posOffset>
                </wp:positionH>
                <wp:positionV relativeFrom="paragraph">
                  <wp:posOffset>79375</wp:posOffset>
                </wp:positionV>
                <wp:extent cx="3144520" cy="123190"/>
                <wp:wrapTopAndBottom/>
                <wp:docPr id="22" name="Shape 22"/>
                <a:graphic xmlns:a="http://schemas.openxmlformats.org/drawingml/2006/main">
                  <a:graphicData uri="http://schemas.microsoft.com/office/word/2010/wordprocessingShape">
                    <wps:wsp>
                      <wps:cNvSpPr txBox="1"/>
                      <wps:spPr>
                        <a:xfrm>
                          <a:ext cx="3144520" cy="123190"/>
                        </a:xfrm>
                        <a:prstGeom prst="rect"/>
                        <a:noFill/>
                      </wps:spPr>
                      <wps:txbx>
                        <w:txbxContent>
                          <w:p>
                            <w:pPr>
                              <w:pStyle w:val="Style38"/>
                              <w:keepNext w:val="0"/>
                              <w:keepLines w:val="0"/>
                              <w:widowControl w:val="0"/>
                              <w:pBdr>
                                <w:top w:val="single" w:sz="0" w:space="0" w:color="4874C1"/>
                                <w:left w:val="single" w:sz="0" w:space="0" w:color="4874C1"/>
                                <w:bottom w:val="single" w:sz="0" w:space="0" w:color="4874C1"/>
                                <w:right w:val="single" w:sz="0" w:space="0" w:color="4874C1"/>
                              </w:pBdr>
                              <w:shd w:val="clear" w:color="auto" w:fill="4874C1"/>
                              <w:bidi w:val="0"/>
                              <w:spacing w:before="0" w:after="0" w:line="240" w:lineRule="auto"/>
                              <w:ind w:left="0" w:right="0" w:firstLine="0"/>
                              <w:jc w:val="center"/>
                              <w:rPr>
                                <w:sz w:val="14"/>
                                <w:szCs w:val="14"/>
                              </w:rPr>
                            </w:pPr>
                            <w:r>
                              <w:rPr>
                                <w:color w:val="FFFFFF"/>
                                <w:spacing w:val="0"/>
                                <w:w w:val="100"/>
                                <w:position w:val="0"/>
                                <w:sz w:val="14"/>
                                <w:szCs w:val="14"/>
                              </w:rPr>
                              <w:t>能力四要素（知识库、专家资源池、产品与解决方案、技术）对全业务流程赋能</w:t>
                            </w:r>
                          </w:p>
                        </w:txbxContent>
                      </wps:txbx>
                      <wps:bodyPr lIns="0" tIns="0" rIns="0" bIns="0">
                        <a:noAutoFit/>
                      </wps:bodyPr>
                    </wps:wsp>
                  </a:graphicData>
                </a:graphic>
              </wp:anchor>
            </w:drawing>
          </mc:Choice>
          <mc:Fallback>
            <w:pict>
              <v:shape id="_x0000_s1048" type="#_x0000_t202" style="position:absolute;margin-left:121.pt;margin-top:6.25pt;width:247.59999999999999pt;height:9.7000000000000011pt;z-index:-125829375;mso-wrap-distance-left:99.100000000000009pt;mso-wrap-distance-right:142.90000000000001pt" filled="f" stroked="f">
                <v:textbox inset="0,0,0,0">
                  <w:txbxContent>
                    <w:p>
                      <w:pPr>
                        <w:pStyle w:val="Style38"/>
                        <w:keepNext w:val="0"/>
                        <w:keepLines w:val="0"/>
                        <w:widowControl w:val="0"/>
                        <w:pBdr>
                          <w:top w:val="single" w:sz="0" w:space="0" w:color="4874C1"/>
                          <w:left w:val="single" w:sz="0" w:space="0" w:color="4874C1"/>
                          <w:bottom w:val="single" w:sz="0" w:space="0" w:color="4874C1"/>
                          <w:right w:val="single" w:sz="0" w:space="0" w:color="4874C1"/>
                        </w:pBdr>
                        <w:shd w:val="clear" w:color="auto" w:fill="4874C1"/>
                        <w:bidi w:val="0"/>
                        <w:spacing w:before="0" w:after="0" w:line="240" w:lineRule="auto"/>
                        <w:ind w:left="0" w:right="0" w:firstLine="0"/>
                        <w:jc w:val="center"/>
                        <w:rPr>
                          <w:sz w:val="14"/>
                          <w:szCs w:val="14"/>
                        </w:rPr>
                      </w:pPr>
                      <w:r>
                        <w:rPr>
                          <w:color w:val="FFFFFF"/>
                          <w:spacing w:val="0"/>
                          <w:w w:val="100"/>
                          <w:position w:val="0"/>
                          <w:sz w:val="14"/>
                          <w:szCs w:val="14"/>
                        </w:rPr>
                        <w:t>能力四要素（知识库、专家资源池、产品与解决方案、技术）对全业务流程赋能</w:t>
                      </w:r>
                    </w:p>
                  </w:txbxContent>
                </v:textbox>
                <w10:wrap type="topAndBottom"/>
              </v:shape>
            </w:pict>
          </mc:Fallback>
        </mc:AlternateContent>
      </w:r>
      <w:r>
        <mc:AlternateContent>
          <mc:Choice Requires="wps">
            <w:drawing>
              <wp:anchor distT="0" distB="0" distL="1258570" distR="1728470" simplePos="0" relativeHeight="125829380" behindDoc="0" locked="0" layoutInCell="1" allowOverlap="1">
                <wp:simplePos x="0" y="0"/>
                <wp:positionH relativeFrom="column">
                  <wp:posOffset>1489710</wp:posOffset>
                </wp:positionH>
                <wp:positionV relativeFrom="paragraph">
                  <wp:posOffset>1850390</wp:posOffset>
                </wp:positionV>
                <wp:extent cx="3230880" cy="119380"/>
                <wp:wrapTopAndBottom/>
                <wp:docPr id="24" name="Shape 24"/>
                <a:graphic xmlns:a="http://schemas.openxmlformats.org/drawingml/2006/main">
                  <a:graphicData uri="http://schemas.microsoft.com/office/word/2010/wordprocessingShape">
                    <wps:wsp>
                      <wps:cNvSpPr txBox="1"/>
                      <wps:spPr>
                        <a:xfrm>
                          <a:ext cx="3230880" cy="119380"/>
                        </a:xfrm>
                        <a:prstGeom prst="rect"/>
                        <a:noFill/>
                      </wps:spPr>
                      <wps:txbx>
                        <w:txbxContent>
                          <w:p>
                            <w:pPr>
                              <w:pStyle w:val="Style38"/>
                              <w:keepNext w:val="0"/>
                              <w:keepLines w:val="0"/>
                              <w:widowControl w:val="0"/>
                              <w:pBdr>
                                <w:top w:val="single" w:sz="0" w:space="0" w:color="376AC3"/>
                                <w:left w:val="single" w:sz="0" w:space="0" w:color="376AC3"/>
                                <w:bottom w:val="single" w:sz="0" w:space="0" w:color="376AC3"/>
                                <w:right w:val="single" w:sz="0" w:space="0" w:color="376AC3"/>
                              </w:pBdr>
                              <w:shd w:val="clear" w:color="auto" w:fill="376AC3"/>
                              <w:bidi w:val="0"/>
                              <w:spacing w:before="0" w:after="0" w:line="240" w:lineRule="auto"/>
                              <w:ind w:left="0" w:right="0" w:firstLine="0"/>
                              <w:jc w:val="center"/>
                              <w:rPr>
                                <w:sz w:val="14"/>
                                <w:szCs w:val="14"/>
                              </w:rPr>
                            </w:pPr>
                            <w:r>
                              <w:rPr>
                                <w:color w:val="FFFFFF"/>
                                <w:spacing w:val="0"/>
                                <w:w w:val="100"/>
                                <w:position w:val="0"/>
                                <w:sz w:val="14"/>
                                <w:szCs w:val="14"/>
                              </w:rPr>
                              <w:t>管理平台（三支柱）：营销与交付管理平台、解决方案与研发平台、综合管理平台</w:t>
                            </w:r>
                          </w:p>
                        </w:txbxContent>
                      </wps:txbx>
                      <wps:bodyPr lIns="0" tIns="0" rIns="0" bIns="0">
                        <a:noAutoFit/>
                      </wps:bodyPr>
                    </wps:wsp>
                  </a:graphicData>
                </a:graphic>
              </wp:anchor>
            </w:drawing>
          </mc:Choice>
          <mc:Fallback>
            <w:pict>
              <v:shape id="_x0000_s1050" type="#_x0000_t202" style="position:absolute;margin-left:117.3pt;margin-top:145.70000000000002pt;width:254.40000000000001pt;height:9.4000000000000004pt;z-index:-125829373;mso-wrap-distance-left:99.100000000000009pt;mso-wrap-distance-right:136.09999999999999pt" filled="f" stroked="f">
                <v:textbox inset="0,0,0,0">
                  <w:txbxContent>
                    <w:p>
                      <w:pPr>
                        <w:pStyle w:val="Style38"/>
                        <w:keepNext w:val="0"/>
                        <w:keepLines w:val="0"/>
                        <w:widowControl w:val="0"/>
                        <w:pBdr>
                          <w:top w:val="single" w:sz="0" w:space="0" w:color="376AC3"/>
                          <w:left w:val="single" w:sz="0" w:space="0" w:color="376AC3"/>
                          <w:bottom w:val="single" w:sz="0" w:space="0" w:color="376AC3"/>
                          <w:right w:val="single" w:sz="0" w:space="0" w:color="376AC3"/>
                        </w:pBdr>
                        <w:shd w:val="clear" w:color="auto" w:fill="376AC3"/>
                        <w:bidi w:val="0"/>
                        <w:spacing w:before="0" w:after="0" w:line="240" w:lineRule="auto"/>
                        <w:ind w:left="0" w:right="0" w:firstLine="0"/>
                        <w:jc w:val="center"/>
                        <w:rPr>
                          <w:sz w:val="14"/>
                          <w:szCs w:val="14"/>
                        </w:rPr>
                      </w:pPr>
                      <w:r>
                        <w:rPr>
                          <w:color w:val="FFFFFF"/>
                          <w:spacing w:val="0"/>
                          <w:w w:val="100"/>
                          <w:position w:val="0"/>
                          <w:sz w:val="14"/>
                          <w:szCs w:val="14"/>
                        </w:rPr>
                        <w:t>管理平台（三支柱）：营销与交付管理平台、解决方案与研发平台、综合管理平台</w:t>
                      </w:r>
                    </w:p>
                  </w:txbxContent>
                </v:textbox>
                <w10:wrap type="topAndBottom"/>
              </v:shape>
            </w:pict>
          </mc:Fallback>
        </mc:AlternateContent>
      </w:r>
      <w:r>
        <mc:AlternateContent>
          <mc:Choice Requires="wps">
            <w:drawing>
              <wp:anchor distT="0" distB="0" distL="1258570" distR="4643120" simplePos="0" relativeHeight="125829382" behindDoc="0" locked="0" layoutInCell="1" allowOverlap="1">
                <wp:simplePos x="0" y="0"/>
                <wp:positionH relativeFrom="column">
                  <wp:posOffset>3878580</wp:posOffset>
                </wp:positionH>
                <wp:positionV relativeFrom="paragraph">
                  <wp:posOffset>440690</wp:posOffset>
                </wp:positionV>
                <wp:extent cx="316230" cy="102870"/>
                <wp:wrapTopAndBottom/>
                <wp:docPr id="26" name="Shape 26"/>
                <a:graphic xmlns:a="http://schemas.openxmlformats.org/drawingml/2006/main">
                  <a:graphicData uri="http://schemas.microsoft.com/office/word/2010/wordprocessingShape">
                    <wps:wsp>
                      <wps:cNvSpPr txBox="1"/>
                      <wps:spPr>
                        <a:xfrm>
                          <a:ext cx="316230" cy="102870"/>
                        </a:xfrm>
                        <a:prstGeom prst="rect"/>
                        <a:noFill/>
                      </wps:spPr>
                      <wps:txbx>
                        <w:txbxContent>
                          <w:p>
                            <w:pPr>
                              <w:pStyle w:val="Style38"/>
                              <w:keepNext w:val="0"/>
                              <w:keepLines w:val="0"/>
                              <w:widowControl w:val="0"/>
                              <w:pBdr>
                                <w:top w:val="single" w:sz="0" w:space="0" w:color="569AD8"/>
                                <w:left w:val="single" w:sz="0" w:space="0" w:color="569AD8"/>
                                <w:bottom w:val="single" w:sz="0" w:space="0" w:color="569AD8"/>
                                <w:right w:val="single" w:sz="0" w:space="0" w:color="569AD8"/>
                              </w:pBdr>
                              <w:shd w:val="clear" w:color="auto" w:fill="569AD8"/>
                              <w:bidi w:val="0"/>
                              <w:spacing w:before="0" w:after="0" w:line="240" w:lineRule="auto"/>
                              <w:ind w:left="0" w:right="0" w:firstLine="0"/>
                              <w:jc w:val="left"/>
                            </w:pPr>
                            <w:r>
                              <w:rPr>
                                <w:color w:val="FFFFFF"/>
                                <w:spacing w:val="0"/>
                                <w:w w:val="100"/>
                                <w:position w:val="0"/>
                              </w:rPr>
                              <w:t>技术交付</w:t>
                            </w:r>
                          </w:p>
                        </w:txbxContent>
                      </wps:txbx>
                      <wps:bodyPr lIns="0" tIns="0" rIns="0" bIns="0">
                        <a:noAutoFit/>
                      </wps:bodyPr>
                    </wps:wsp>
                  </a:graphicData>
                </a:graphic>
              </wp:anchor>
            </w:drawing>
          </mc:Choice>
          <mc:Fallback>
            <w:pict>
              <v:shape id="_x0000_s1052" type="#_x0000_t202" style="position:absolute;margin-left:305.40000000000003pt;margin-top:34.700000000000003pt;width:24.900000000000002pt;height:8.0999999999999996pt;z-index:-125829371;mso-wrap-distance-left:99.100000000000009pt;mso-wrap-distance-right:365.60000000000002pt" filled="f" stroked="f">
                <v:textbox inset="0,0,0,0">
                  <w:txbxContent>
                    <w:p>
                      <w:pPr>
                        <w:pStyle w:val="Style38"/>
                        <w:keepNext w:val="0"/>
                        <w:keepLines w:val="0"/>
                        <w:widowControl w:val="0"/>
                        <w:pBdr>
                          <w:top w:val="single" w:sz="0" w:space="0" w:color="569AD8"/>
                          <w:left w:val="single" w:sz="0" w:space="0" w:color="569AD8"/>
                          <w:bottom w:val="single" w:sz="0" w:space="0" w:color="569AD8"/>
                          <w:right w:val="single" w:sz="0" w:space="0" w:color="569AD8"/>
                        </w:pBdr>
                        <w:shd w:val="clear" w:color="auto" w:fill="569AD8"/>
                        <w:bidi w:val="0"/>
                        <w:spacing w:before="0" w:after="0" w:line="240" w:lineRule="auto"/>
                        <w:ind w:left="0" w:right="0" w:firstLine="0"/>
                        <w:jc w:val="left"/>
                      </w:pPr>
                      <w:r>
                        <w:rPr>
                          <w:color w:val="FFFFFF"/>
                          <w:spacing w:val="0"/>
                          <w:w w:val="100"/>
                          <w:position w:val="0"/>
                        </w:rPr>
                        <w:t>技术交付</w:t>
                      </w:r>
                    </w:p>
                  </w:txbxContent>
                </v:textbox>
                <w10:wrap type="topAndBottom"/>
              </v:shape>
            </w:pict>
          </mc:Fallback>
        </mc:AlternateContent>
      </w:r>
      <w:r>
        <mc:AlternateContent>
          <mc:Choice Requires="wps">
            <w:drawing>
              <wp:anchor distT="0" distB="0" distL="1258570" distR="4568825" simplePos="0" relativeHeight="125829384" behindDoc="0" locked="0" layoutInCell="1" allowOverlap="1">
                <wp:simplePos x="0" y="0"/>
                <wp:positionH relativeFrom="column">
                  <wp:posOffset>3846195</wp:posOffset>
                </wp:positionH>
                <wp:positionV relativeFrom="paragraph">
                  <wp:posOffset>789940</wp:posOffset>
                </wp:positionV>
                <wp:extent cx="390525" cy="688340"/>
                <wp:wrapTopAndBottom/>
                <wp:docPr id="28" name="Shape 28"/>
                <a:graphic xmlns:a="http://schemas.openxmlformats.org/drawingml/2006/main">
                  <a:graphicData uri="http://schemas.microsoft.com/office/word/2010/wordprocessingShape">
                    <wps:wsp>
                      <wps:cNvSpPr txBox="1"/>
                      <wps:spPr>
                        <a:xfrm>
                          <a:ext cx="390525" cy="688340"/>
                        </a:xfrm>
                        <a:prstGeom prst="rect"/>
                        <a:noFill/>
                      </wps:spPr>
                      <wps:txbx>
                        <w:txbxContent>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0" w:line="265" w:lineRule="exact"/>
                              <w:ind w:left="0" w:right="0" w:firstLine="0"/>
                              <w:jc w:val="left"/>
                            </w:pPr>
                            <w:r>
                              <w:rPr>
                                <w:color w:val="FFFFFF"/>
                                <w:spacing w:val="0"/>
                                <w:w w:val="100"/>
                                <w:position w:val="0"/>
                              </w:rPr>
                              <w:t>分析与设计</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0" w:line="265" w:lineRule="exact"/>
                              <w:ind w:left="0" w:right="0" w:firstLine="0"/>
                              <w:jc w:val="left"/>
                            </w:pPr>
                            <w:r>
                              <w:rPr>
                                <w:color w:val="FFFFFF"/>
                                <w:spacing w:val="0"/>
                                <w:w w:val="100"/>
                                <w:position w:val="0"/>
                              </w:rPr>
                              <w:t>开发与编程 测试与集成 实施与运维</w:t>
                            </w:r>
                          </w:p>
                        </w:txbxContent>
                      </wps:txbx>
                      <wps:bodyPr lIns="0" tIns="0" rIns="0" bIns="0">
                        <a:noAutoFit/>
                      </wps:bodyPr>
                    </wps:wsp>
                  </a:graphicData>
                </a:graphic>
              </wp:anchor>
            </w:drawing>
          </mc:Choice>
          <mc:Fallback>
            <w:pict>
              <v:shape id="_x0000_s1054" type="#_x0000_t202" style="position:absolute;margin-left:302.85000000000002pt;margin-top:62.200000000000003pt;width:30.75pt;height:54.200000000000003pt;z-index:-125829369;mso-wrap-distance-left:99.100000000000009pt;mso-wrap-distance-right:359.75pt" filled="f" stroked="f">
                <v:textbox inset="0,0,0,0">
                  <w:txbxContent>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0" w:line="265" w:lineRule="exact"/>
                        <w:ind w:left="0" w:right="0" w:firstLine="0"/>
                        <w:jc w:val="left"/>
                      </w:pPr>
                      <w:r>
                        <w:rPr>
                          <w:color w:val="FFFFFF"/>
                          <w:spacing w:val="0"/>
                          <w:w w:val="100"/>
                          <w:position w:val="0"/>
                        </w:rPr>
                        <w:t>分析与设计</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0" w:line="265" w:lineRule="exact"/>
                        <w:ind w:left="0" w:right="0" w:firstLine="0"/>
                        <w:jc w:val="left"/>
                      </w:pPr>
                      <w:r>
                        <w:rPr>
                          <w:color w:val="FFFFFF"/>
                          <w:spacing w:val="0"/>
                          <w:w w:val="100"/>
                          <w:position w:val="0"/>
                        </w:rPr>
                        <w:t>开发与编程 测试与集成 实施与运维</w:t>
                      </w:r>
                    </w:p>
                  </w:txbxContent>
                </v:textbox>
                <w10:wrap type="topAndBottom"/>
              </v:shape>
            </w:pict>
          </mc:Fallback>
        </mc:AlternateContent>
      </w:r>
      <w:r>
        <mc:AlternateContent>
          <mc:Choice Requires="wps">
            <w:drawing>
              <wp:anchor distT="0" distB="0" distL="1258570" distR="4637405" simplePos="0" relativeHeight="125829386" behindDoc="0" locked="0" layoutInCell="1" allowOverlap="1">
                <wp:simplePos x="0" y="0"/>
                <wp:positionH relativeFrom="column">
                  <wp:posOffset>1988820</wp:posOffset>
                </wp:positionH>
                <wp:positionV relativeFrom="paragraph">
                  <wp:posOffset>440690</wp:posOffset>
                </wp:positionV>
                <wp:extent cx="321945" cy="1038860"/>
                <wp:wrapTopAndBottom/>
                <wp:docPr id="30" name="Shape 30"/>
                <a:graphic xmlns:a="http://schemas.openxmlformats.org/drawingml/2006/main">
                  <a:graphicData uri="http://schemas.microsoft.com/office/word/2010/wordprocessingShape">
                    <wps:wsp>
                      <wps:cNvSpPr txBox="1"/>
                      <wps:spPr>
                        <a:xfrm>
                          <a:ext cx="321945" cy="1038860"/>
                        </a:xfrm>
                        <a:prstGeom prst="rect"/>
                        <a:noFill/>
                      </wps:spPr>
                      <wps:txbx>
                        <w:txbxContent>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540" w:line="240" w:lineRule="auto"/>
                              <w:ind w:left="0" w:right="0" w:firstLine="0"/>
                              <w:jc w:val="left"/>
                            </w:pPr>
                            <w:r>
                              <w:rPr>
                                <w:color w:val="FFFFFF"/>
                                <w:spacing w:val="0"/>
                                <w:w w:val="100"/>
                                <w:position w:val="0"/>
                              </w:rPr>
                              <w:t>客户需求</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260" w:line="240" w:lineRule="auto"/>
                              <w:ind w:left="0" w:right="0" w:firstLine="0"/>
                              <w:jc w:val="left"/>
                            </w:pPr>
                            <w:r>
                              <w:rPr>
                                <w:color w:val="FFFFFF"/>
                                <w:spacing w:val="0"/>
                                <w:w w:val="100"/>
                                <w:position w:val="0"/>
                              </w:rPr>
                              <w:t>解决方案</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260" w:line="240" w:lineRule="auto"/>
                              <w:ind w:left="0" w:right="0" w:firstLine="0"/>
                              <w:jc w:val="left"/>
                            </w:pPr>
                            <w:r>
                              <w:rPr>
                                <w:color w:val="FFFFFF"/>
                                <w:spacing w:val="0"/>
                                <w:w w:val="100"/>
                                <w:position w:val="0"/>
                              </w:rPr>
                              <w:t>项目定制</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0" w:line="240" w:lineRule="auto"/>
                              <w:ind w:left="0" w:right="0" w:firstLine="0"/>
                              <w:jc w:val="left"/>
                            </w:pPr>
                            <w:r>
                              <w:rPr>
                                <w:color w:val="FFFFFF"/>
                                <w:spacing w:val="0"/>
                                <w:w w:val="100"/>
                                <w:position w:val="0"/>
                              </w:rPr>
                              <w:t>人力需求</w:t>
                            </w:r>
                          </w:p>
                        </w:txbxContent>
                      </wps:txbx>
                      <wps:bodyPr lIns="0" tIns="0" rIns="0" bIns="0">
                        <a:noAutoFit/>
                      </wps:bodyPr>
                    </wps:wsp>
                  </a:graphicData>
                </a:graphic>
              </wp:anchor>
            </w:drawing>
          </mc:Choice>
          <mc:Fallback>
            <w:pict>
              <v:shape id="_x0000_s1056" type="#_x0000_t202" style="position:absolute;margin-left:156.59999999999999pt;margin-top:34.700000000000003pt;width:25.350000000000001pt;height:81.799999999999997pt;z-index:-125829367;mso-wrap-distance-left:99.100000000000009pt;mso-wrap-distance-right:365.15000000000003pt" filled="f" stroked="f">
                <v:textbox inset="0,0,0,0">
                  <w:txbxContent>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540" w:line="240" w:lineRule="auto"/>
                        <w:ind w:left="0" w:right="0" w:firstLine="0"/>
                        <w:jc w:val="left"/>
                      </w:pPr>
                      <w:r>
                        <w:rPr>
                          <w:color w:val="FFFFFF"/>
                          <w:spacing w:val="0"/>
                          <w:w w:val="100"/>
                          <w:position w:val="0"/>
                        </w:rPr>
                        <w:t>客户需求</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260" w:line="240" w:lineRule="auto"/>
                        <w:ind w:left="0" w:right="0" w:firstLine="0"/>
                        <w:jc w:val="left"/>
                      </w:pPr>
                      <w:r>
                        <w:rPr>
                          <w:color w:val="FFFFFF"/>
                          <w:spacing w:val="0"/>
                          <w:w w:val="100"/>
                          <w:position w:val="0"/>
                        </w:rPr>
                        <w:t>解决方案</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260" w:line="240" w:lineRule="auto"/>
                        <w:ind w:left="0" w:right="0" w:firstLine="0"/>
                        <w:jc w:val="left"/>
                      </w:pPr>
                      <w:r>
                        <w:rPr>
                          <w:color w:val="FFFFFF"/>
                          <w:spacing w:val="0"/>
                          <w:w w:val="100"/>
                          <w:position w:val="0"/>
                        </w:rPr>
                        <w:t>项目定制</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0" w:line="240" w:lineRule="auto"/>
                        <w:ind w:left="0" w:right="0" w:firstLine="0"/>
                        <w:jc w:val="left"/>
                      </w:pPr>
                      <w:r>
                        <w:rPr>
                          <w:color w:val="FFFFFF"/>
                          <w:spacing w:val="0"/>
                          <w:w w:val="100"/>
                          <w:position w:val="0"/>
                        </w:rPr>
                        <w:t>人力需求</w:t>
                      </w:r>
                    </w:p>
                  </w:txbxContent>
                </v:textbox>
                <w10:wrap type="topAndBottom"/>
              </v:shape>
            </w:pict>
          </mc:Fallback>
        </mc:AlternateContent>
      </w:r>
      <w:r>
        <mc:AlternateContent>
          <mc:Choice Requires="wps">
            <w:drawing>
              <wp:anchor distT="0" distB="0" distL="1258570" distR="4643120" simplePos="0" relativeHeight="125829388" behindDoc="0" locked="0" layoutInCell="1" allowOverlap="1">
                <wp:simplePos x="0" y="0"/>
                <wp:positionH relativeFrom="column">
                  <wp:posOffset>1337945</wp:posOffset>
                </wp:positionH>
                <wp:positionV relativeFrom="paragraph">
                  <wp:posOffset>440690</wp:posOffset>
                </wp:positionV>
                <wp:extent cx="316230" cy="1042670"/>
                <wp:wrapTopAndBottom/>
                <wp:docPr id="32" name="Shape 32"/>
                <a:graphic xmlns:a="http://schemas.openxmlformats.org/drawingml/2006/main">
                  <a:graphicData uri="http://schemas.microsoft.com/office/word/2010/wordprocessingShape">
                    <wps:wsp>
                      <wps:cNvSpPr txBox="1"/>
                      <wps:spPr>
                        <a:xfrm>
                          <a:ext cx="316230" cy="1042670"/>
                        </a:xfrm>
                        <a:prstGeom prst="rect"/>
                        <a:noFill/>
                      </wps:spPr>
                      <wps:txbx>
                        <w:txbxContent>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560" w:line="240" w:lineRule="auto"/>
                              <w:ind w:left="0" w:right="0" w:firstLine="0"/>
                              <w:jc w:val="left"/>
                            </w:pPr>
                            <w:r>
                              <w:rPr>
                                <w:color w:val="FFFFFF"/>
                                <w:spacing w:val="0"/>
                                <w:w w:val="100"/>
                                <w:position w:val="0"/>
                              </w:rPr>
                              <w:t>商机获取</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260" w:line="240" w:lineRule="auto"/>
                              <w:ind w:left="0" w:right="0" w:firstLine="0"/>
                              <w:jc w:val="left"/>
                            </w:pPr>
                            <w:r>
                              <w:rPr>
                                <w:color w:val="FFFFFF"/>
                                <w:spacing w:val="0"/>
                                <w:w w:val="100"/>
                                <w:position w:val="0"/>
                              </w:rPr>
                              <w:t>市场洞察</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260" w:line="240" w:lineRule="auto"/>
                              <w:ind w:left="0" w:right="0" w:firstLine="0"/>
                              <w:jc w:val="left"/>
                            </w:pPr>
                            <w:r>
                              <w:rPr>
                                <w:color w:val="FFFFFF"/>
                                <w:spacing w:val="0"/>
                                <w:w w:val="100"/>
                                <w:position w:val="0"/>
                              </w:rPr>
                              <w:t>商机识别</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0" w:line="240" w:lineRule="auto"/>
                              <w:ind w:left="0" w:right="0" w:firstLine="0"/>
                              <w:jc w:val="left"/>
                            </w:pPr>
                            <w:r>
                              <w:rPr>
                                <w:color w:val="FFFFFF"/>
                                <w:spacing w:val="0"/>
                                <w:w w:val="100"/>
                                <w:position w:val="0"/>
                              </w:rPr>
                              <w:t>商机获取</w:t>
                            </w:r>
                          </w:p>
                        </w:txbxContent>
                      </wps:txbx>
                      <wps:bodyPr lIns="0" tIns="0" rIns="0" bIns="0">
                        <a:noAutoFit/>
                      </wps:bodyPr>
                    </wps:wsp>
                  </a:graphicData>
                </a:graphic>
              </wp:anchor>
            </w:drawing>
          </mc:Choice>
          <mc:Fallback>
            <w:pict>
              <v:shape id="_x0000_s1058" type="#_x0000_t202" style="position:absolute;margin-left:105.35000000000001pt;margin-top:34.700000000000003pt;width:24.900000000000002pt;height:82.100000000000009pt;z-index:-125829365;mso-wrap-distance-left:99.100000000000009pt;mso-wrap-distance-right:365.60000000000002pt" filled="f" stroked="f">
                <v:textbox inset="0,0,0,0">
                  <w:txbxContent>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560" w:line="240" w:lineRule="auto"/>
                        <w:ind w:left="0" w:right="0" w:firstLine="0"/>
                        <w:jc w:val="left"/>
                      </w:pPr>
                      <w:r>
                        <w:rPr>
                          <w:color w:val="FFFFFF"/>
                          <w:spacing w:val="0"/>
                          <w:w w:val="100"/>
                          <w:position w:val="0"/>
                        </w:rPr>
                        <w:t>商机获取</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260" w:line="240" w:lineRule="auto"/>
                        <w:ind w:left="0" w:right="0" w:firstLine="0"/>
                        <w:jc w:val="left"/>
                      </w:pPr>
                      <w:r>
                        <w:rPr>
                          <w:color w:val="FFFFFF"/>
                          <w:spacing w:val="0"/>
                          <w:w w:val="100"/>
                          <w:position w:val="0"/>
                        </w:rPr>
                        <w:t>市场洞察</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260" w:line="240" w:lineRule="auto"/>
                        <w:ind w:left="0" w:right="0" w:firstLine="0"/>
                        <w:jc w:val="left"/>
                      </w:pPr>
                      <w:r>
                        <w:rPr>
                          <w:color w:val="FFFFFF"/>
                          <w:spacing w:val="0"/>
                          <w:w w:val="100"/>
                          <w:position w:val="0"/>
                        </w:rPr>
                        <w:t>商机识别</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0" w:line="240" w:lineRule="auto"/>
                        <w:ind w:left="0" w:right="0" w:firstLine="0"/>
                        <w:jc w:val="left"/>
                      </w:pPr>
                      <w:r>
                        <w:rPr>
                          <w:color w:val="FFFFFF"/>
                          <w:spacing w:val="0"/>
                          <w:w w:val="100"/>
                          <w:position w:val="0"/>
                        </w:rPr>
                        <w:t>商机获取</w:t>
                      </w:r>
                    </w:p>
                  </w:txbxContent>
                </v:textbox>
                <w10:wrap type="topAndBottom"/>
              </v:shape>
            </w:pict>
          </mc:Fallback>
        </mc:AlternateContent>
      </w:r>
      <w:r>
        <mc:AlternateContent>
          <mc:Choice Requires="wps">
            <w:drawing>
              <wp:anchor distT="0" distB="0" distL="1258570" distR="4641215" simplePos="0" relativeHeight="125829390" behindDoc="0" locked="0" layoutInCell="1" allowOverlap="1">
                <wp:simplePos x="0" y="0"/>
                <wp:positionH relativeFrom="column">
                  <wp:posOffset>4540250</wp:posOffset>
                </wp:positionH>
                <wp:positionV relativeFrom="paragraph">
                  <wp:posOffset>444500</wp:posOffset>
                </wp:positionV>
                <wp:extent cx="318135" cy="1038860"/>
                <wp:wrapTopAndBottom/>
                <wp:docPr id="34" name="Shape 34"/>
                <a:graphic xmlns:a="http://schemas.openxmlformats.org/drawingml/2006/main">
                  <a:graphicData uri="http://schemas.microsoft.com/office/word/2010/wordprocessingShape">
                    <wps:wsp>
                      <wps:cNvSpPr txBox="1"/>
                      <wps:spPr>
                        <a:xfrm>
                          <a:ext cx="318135" cy="1038860"/>
                        </a:xfrm>
                        <a:prstGeom prst="rect"/>
                        <a:noFill/>
                      </wps:spPr>
                      <wps:txbx>
                        <w:txbxContent>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540" w:line="240" w:lineRule="auto"/>
                              <w:ind w:left="0" w:right="0" w:firstLine="0"/>
                              <w:jc w:val="left"/>
                            </w:pPr>
                            <w:r>
                              <w:rPr>
                                <w:color w:val="FFFFFF"/>
                                <w:spacing w:val="0"/>
                                <w:w w:val="100"/>
                                <w:position w:val="0"/>
                              </w:rPr>
                              <w:t>需求满足</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260" w:line="240" w:lineRule="auto"/>
                              <w:ind w:left="0" w:right="0" w:firstLine="0"/>
                              <w:jc w:val="left"/>
                            </w:pPr>
                            <w:r>
                              <w:rPr>
                                <w:color w:val="FFFFFF"/>
                                <w:spacing w:val="0"/>
                                <w:w w:val="100"/>
                                <w:position w:val="0"/>
                              </w:rPr>
                              <w:t>收入</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260" w:line="240" w:lineRule="auto"/>
                              <w:ind w:left="0" w:right="0" w:firstLine="0"/>
                              <w:jc w:val="left"/>
                            </w:pPr>
                            <w:r>
                              <w:rPr>
                                <w:color w:val="FFFFFF"/>
                                <w:spacing w:val="0"/>
                                <w:w w:val="100"/>
                                <w:position w:val="0"/>
                              </w:rPr>
                              <w:t>利润</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0" w:line="240" w:lineRule="auto"/>
                              <w:ind w:left="0" w:right="0" w:firstLine="0"/>
                              <w:jc w:val="left"/>
                            </w:pPr>
                            <w:r>
                              <w:rPr>
                                <w:color w:val="FFFFFF"/>
                                <w:spacing w:val="0"/>
                                <w:w w:val="100"/>
                                <w:position w:val="0"/>
                              </w:rPr>
                              <w:t>经验积累</w:t>
                            </w:r>
                          </w:p>
                        </w:txbxContent>
                      </wps:txbx>
                      <wps:bodyPr lIns="0" tIns="0" rIns="0" bIns="0">
                        <a:noAutoFit/>
                      </wps:bodyPr>
                    </wps:wsp>
                  </a:graphicData>
                </a:graphic>
              </wp:anchor>
            </w:drawing>
          </mc:Choice>
          <mc:Fallback>
            <w:pict>
              <v:shape id="_x0000_s1060" type="#_x0000_t202" style="position:absolute;margin-left:357.5pt;margin-top:35.pt;width:25.050000000000001pt;height:81.799999999999997pt;z-index:-125829363;mso-wrap-distance-left:99.100000000000009pt;mso-wrap-distance-right:365.44999999999999pt" filled="f" stroked="f">
                <v:textbox inset="0,0,0,0">
                  <w:txbxContent>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540" w:line="240" w:lineRule="auto"/>
                        <w:ind w:left="0" w:right="0" w:firstLine="0"/>
                        <w:jc w:val="left"/>
                      </w:pPr>
                      <w:r>
                        <w:rPr>
                          <w:color w:val="FFFFFF"/>
                          <w:spacing w:val="0"/>
                          <w:w w:val="100"/>
                          <w:position w:val="0"/>
                        </w:rPr>
                        <w:t>需求满足</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260" w:line="240" w:lineRule="auto"/>
                        <w:ind w:left="0" w:right="0" w:firstLine="0"/>
                        <w:jc w:val="left"/>
                      </w:pPr>
                      <w:r>
                        <w:rPr>
                          <w:color w:val="FFFFFF"/>
                          <w:spacing w:val="0"/>
                          <w:w w:val="100"/>
                          <w:position w:val="0"/>
                        </w:rPr>
                        <w:t>收入</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260" w:line="240" w:lineRule="auto"/>
                        <w:ind w:left="0" w:right="0" w:firstLine="0"/>
                        <w:jc w:val="left"/>
                      </w:pPr>
                      <w:r>
                        <w:rPr>
                          <w:color w:val="FFFFFF"/>
                          <w:spacing w:val="0"/>
                          <w:w w:val="100"/>
                          <w:position w:val="0"/>
                        </w:rPr>
                        <w:t>利润</w:t>
                      </w:r>
                    </w:p>
                    <w:p>
                      <w:pPr>
                        <w:pStyle w:val="Style38"/>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0" w:line="240" w:lineRule="auto"/>
                        <w:ind w:left="0" w:right="0" w:firstLine="0"/>
                        <w:jc w:val="left"/>
                      </w:pPr>
                      <w:r>
                        <w:rPr>
                          <w:color w:val="FFFFFF"/>
                          <w:spacing w:val="0"/>
                          <w:w w:val="100"/>
                          <w:position w:val="0"/>
                        </w:rPr>
                        <w:t>经验积累</w:t>
                      </w:r>
                    </w:p>
                  </w:txbxContent>
                </v:textbox>
                <w10:wrap type="topAndBottom"/>
              </v:shape>
            </w:pict>
          </mc:Fallback>
        </mc:AlternateContent>
      </w:r>
    </w:p>
    <w:p>
      <w:pPr>
        <w:pStyle w:val="Style25"/>
        <w:keepNext w:val="0"/>
        <w:keepLines w:val="0"/>
        <w:widowControl w:val="0"/>
        <w:numPr>
          <w:ilvl w:val="0"/>
          <w:numId w:val="1"/>
        </w:numPr>
        <w:shd w:val="clear" w:color="auto" w:fill="auto"/>
        <w:tabs>
          <w:tab w:pos="917" w:val="left"/>
        </w:tabs>
        <w:bidi w:val="0"/>
        <w:spacing w:before="0" w:after="0" w:line="470" w:lineRule="exact"/>
        <w:ind w:left="0" w:right="0" w:firstLine="440"/>
        <w:jc w:val="both"/>
      </w:pPr>
      <w:bookmarkStart w:id="55" w:name="bookmark55"/>
      <w:bookmarkEnd w:id="55"/>
      <w:r>
        <w:rPr>
          <w:color w:val="000000"/>
          <w:spacing w:val="0"/>
          <w:w w:val="100"/>
          <w:position w:val="0"/>
        </w:rPr>
        <w:t>盈利模式</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公司主要通过提供软件技术服务实现盈利。根据客户的需求，公司安排技术实施开发人员在客户指定 的环节中提供技术服务。项目进度、人员安排、质量控制等相关工作由客户方主导管理，公司一般为客户 提供长期服务，根据合同约定的服务单价和工作量收取服务费，服务方式既可以在公司场地完成，也可以 在客户场地完成。</w:t>
      </w:r>
    </w:p>
    <w:p>
      <w:pPr>
        <w:pStyle w:val="Style25"/>
        <w:keepNext w:val="0"/>
        <w:keepLines w:val="0"/>
        <w:widowControl w:val="0"/>
        <w:numPr>
          <w:ilvl w:val="0"/>
          <w:numId w:val="1"/>
        </w:numPr>
        <w:shd w:val="clear" w:color="auto" w:fill="auto"/>
        <w:tabs>
          <w:tab w:pos="917" w:val="left"/>
        </w:tabs>
        <w:bidi w:val="0"/>
        <w:spacing w:before="0" w:after="0" w:line="470" w:lineRule="exact"/>
        <w:ind w:left="0" w:right="0" w:firstLine="440"/>
        <w:jc w:val="both"/>
      </w:pPr>
      <w:bookmarkStart w:id="56" w:name="bookmark56"/>
      <w:bookmarkEnd w:id="56"/>
      <w:r>
        <w:rPr>
          <w:color w:val="000000"/>
          <w:spacing w:val="0"/>
          <w:w w:val="100"/>
          <w:position w:val="0"/>
        </w:rPr>
        <w:t>管理及服务模式</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公司的管理架构采用“矩阵化”的扁平管理模式，通过各部门平台的有机结合、协同作战，形成了包 含销售、产品/解决方案、交付在内的“铁三角”服务架构。公司基于“知识库、专家资源池、产品与解 决方案、技术”的能力四要素，通过“铁三角”服务架构，在客户开发与服务过程中，充分理解需求，为 客户提供满意的服务，进而增加客户黏性，提高品牌影响力，为推动公司的业务快速发展奠定了组织基础。</w:t>
      </w:r>
    </w:p>
    <w:p>
      <w:pPr>
        <w:pStyle w:val="Style2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“铁三角”组织支撑全流程运作如下图所示：铁三角的三个顶点分别是负责客户关系的</w:t>
      </w:r>
      <w:r>
        <w:rPr>
          <w:color w:val="000000"/>
          <w:spacing w:val="0"/>
          <w:w w:val="100"/>
          <w:position w:val="0"/>
        </w:rPr>
        <w:t>AR，</w:t>
      </w:r>
      <w:r>
        <w:rPr>
          <w:color w:val="000000"/>
          <w:spacing w:val="0"/>
          <w:w w:val="100"/>
          <w:position w:val="0"/>
        </w:rPr>
        <w:t>技术支持 及方案提供的</w:t>
      </w:r>
      <w:r>
        <w:rPr>
          <w:color w:val="000000"/>
          <w:spacing w:val="0"/>
          <w:w w:val="100"/>
          <w:position w:val="0"/>
        </w:rPr>
        <w:t>SR</w:t>
      </w:r>
      <w:r>
        <w:rPr>
          <w:color w:val="000000"/>
          <w:spacing w:val="0"/>
          <w:w w:val="100"/>
          <w:position w:val="0"/>
        </w:rPr>
        <w:t>以及具体实施的</w:t>
      </w:r>
      <w:r>
        <w:rPr>
          <w:color w:val="000000"/>
          <w:spacing w:val="0"/>
          <w:w w:val="100"/>
          <w:position w:val="0"/>
        </w:rPr>
        <w:t>FR“</w:t>
      </w:r>
      <w:r>
        <w:rPr>
          <w:color w:val="000000"/>
          <w:spacing w:val="0"/>
          <w:w w:val="100"/>
          <w:position w:val="0"/>
        </w:rPr>
        <w:t>铁三角”既体现在公司管理层面也具体至各业务单元。公司的铁三角 的有效运行，为业务的快速发展奠定了组织基础。</w:t>
      </w:r>
    </w:p>
    <w:p>
      <w:pPr>
        <w:widowControl w:val="0"/>
        <w:jc w:val="center"/>
        <w:rPr>
          <w:sz w:val="2"/>
          <w:szCs w:val="2"/>
        </w:rPr>
      </w:pPr>
      <w:r>
        <w:drawing>
          <wp:inline>
            <wp:extent cx="3895090" cy="226187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stretch/>
                  </pic:blipFill>
                  <pic:spPr>
                    <a:xfrm>
                      <a:ext cx="3895090" cy="2261870"/>
                    </a:xfrm>
                    <a:prstGeom prst="rect"/>
                  </pic:spPr>
                </pic:pic>
              </a:graphicData>
            </a:graphic>
          </wp:inline>
        </w:drawing>
      </w:r>
    </w:p>
    <w:p>
      <w:pPr>
        <w:widowControl w:val="0"/>
        <w:spacing w:after="639" w:line="1" w:lineRule="exact"/>
      </w:pP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val="0"/>
        <w:keepLines w:val="0"/>
        <w:widowControl w:val="0"/>
        <w:shd w:val="clear" w:color="auto" w:fill="auto"/>
        <w:bidi w:val="0"/>
        <w:spacing w:before="0" w:after="0" w:line="480" w:lineRule="exact"/>
        <w:ind w:left="0" w:right="0" w:firstLine="0"/>
        <w:jc w:val="left"/>
      </w:pPr>
      <w:r>
        <w:rPr>
          <w:rFonts w:ascii="Times New Roman" w:eastAsia="Times New Roman" w:hAnsi="Times New Roman" w:cs="Times New Roman"/>
          <w:color w:val="000000"/>
          <w:spacing w:val="0"/>
          <w:w w:val="100"/>
          <w:position w:val="0"/>
        </w:rPr>
        <w:t>AR</w:t>
      </w:r>
      <w:r>
        <w:rPr>
          <w:color w:val="000000"/>
          <w:spacing w:val="0"/>
          <w:w w:val="100"/>
          <w:position w:val="0"/>
        </w:rPr>
        <w:t>为</w:t>
      </w:r>
      <w:r>
        <w:rPr>
          <w:rFonts w:ascii="Times New Roman" w:eastAsia="Times New Roman" w:hAnsi="Times New Roman" w:cs="Times New Roman"/>
          <w:color w:val="000000"/>
          <w:spacing w:val="0"/>
          <w:w w:val="100"/>
          <w:position w:val="0"/>
        </w:rPr>
        <w:t>Account Representative</w:t>
      </w:r>
      <w:r>
        <w:rPr>
          <w:color w:val="000000"/>
          <w:spacing w:val="0"/>
          <w:w w:val="100"/>
          <w:position w:val="0"/>
        </w:rPr>
        <w:t>，</w:t>
      </w:r>
      <w:r>
        <w:rPr>
          <w:color w:val="000000"/>
          <w:spacing w:val="0"/>
          <w:w w:val="100"/>
          <w:position w:val="0"/>
        </w:rPr>
        <w:t>客户代表责任人，其主要职责是确保客户的满意度，与客户建立起良好的 合作关系，在整个架构中负责将产品</w:t>
      </w:r>
      <w:r>
        <w:rPr>
          <w:rFonts w:ascii="Times New Roman" w:eastAsia="Times New Roman" w:hAnsi="Times New Roman" w:cs="Times New Roman"/>
          <w:color w:val="000000"/>
          <w:spacing w:val="0"/>
          <w:w w:val="100"/>
          <w:position w:val="0"/>
        </w:rPr>
        <w:t>/</w:t>
      </w:r>
      <w:r>
        <w:rPr>
          <w:color w:val="000000"/>
          <w:spacing w:val="0"/>
          <w:w w:val="100"/>
          <w:position w:val="0"/>
        </w:rPr>
        <w:t>服务解决方案传导至客户并转化为可执行的合同。</w:t>
      </w:r>
    </w:p>
    <w:p>
      <w:pPr>
        <w:pStyle w:val="Style25"/>
        <w:keepNext w:val="0"/>
        <w:keepLines w:val="0"/>
        <w:widowControl w:val="0"/>
        <w:shd w:val="clear" w:color="auto" w:fill="auto"/>
        <w:bidi w:val="0"/>
        <w:spacing w:before="0" w:after="0" w:line="480" w:lineRule="exact"/>
        <w:ind w:left="0" w:right="0" w:firstLine="0"/>
        <w:jc w:val="left"/>
      </w:pPr>
      <w:r>
        <w:rPr>
          <w:rFonts w:ascii="Times New Roman" w:eastAsia="Times New Roman" w:hAnsi="Times New Roman" w:cs="Times New Roman"/>
          <w:color w:val="000000"/>
          <w:spacing w:val="0"/>
          <w:w w:val="100"/>
          <w:position w:val="0"/>
        </w:rPr>
        <w:t>SR</w:t>
      </w:r>
      <w:r>
        <w:rPr>
          <w:color w:val="000000"/>
          <w:spacing w:val="0"/>
          <w:w w:val="100"/>
          <w:position w:val="0"/>
        </w:rPr>
        <w:t>为</w:t>
      </w:r>
      <w:r>
        <w:rPr>
          <w:rFonts w:ascii="Times New Roman" w:eastAsia="Times New Roman" w:hAnsi="Times New Roman" w:cs="Times New Roman"/>
          <w:color w:val="000000"/>
          <w:spacing w:val="0"/>
          <w:w w:val="100"/>
          <w:position w:val="0"/>
        </w:rPr>
        <w:t>Solution Representative</w:t>
      </w:r>
      <w:r>
        <w:rPr>
          <w:color w:val="000000"/>
          <w:spacing w:val="0"/>
          <w:w w:val="100"/>
          <w:position w:val="0"/>
        </w:rPr>
        <w:t>，</w:t>
      </w:r>
      <w:r>
        <w:rPr>
          <w:color w:val="000000"/>
          <w:spacing w:val="0"/>
          <w:w w:val="100"/>
          <w:position w:val="0"/>
        </w:rPr>
        <w:t>产品代表，或解决方案负责人，解决方案责任人结合业务场景及技术特点, 洞察客户需求，形成一整套能够获得客户认可的方案。</w:t>
      </w:r>
    </w:p>
    <w:p>
      <w:pPr>
        <w:pStyle w:val="Style25"/>
        <w:keepNext w:val="0"/>
        <w:keepLines w:val="0"/>
        <w:widowControl w:val="0"/>
        <w:shd w:val="clear" w:color="auto" w:fill="auto"/>
        <w:bidi w:val="0"/>
        <w:spacing w:before="0" w:after="200" w:line="480" w:lineRule="exact"/>
        <w:ind w:left="0" w:right="0" w:firstLine="0"/>
        <w:jc w:val="left"/>
      </w:pPr>
      <w:r>
        <w:rPr>
          <w:rFonts w:ascii="Times New Roman" w:eastAsia="Times New Roman" w:hAnsi="Times New Roman" w:cs="Times New Roman"/>
          <w:color w:val="000000"/>
          <w:spacing w:val="0"/>
          <w:w w:val="100"/>
          <w:position w:val="0"/>
        </w:rPr>
        <w:t>FR</w:t>
      </w:r>
      <w:r>
        <w:rPr>
          <w:color w:val="000000"/>
          <w:spacing w:val="0"/>
          <w:w w:val="100"/>
          <w:position w:val="0"/>
        </w:rPr>
        <w:t>为</w:t>
      </w:r>
      <w:r>
        <w:rPr>
          <w:rFonts w:ascii="Times New Roman" w:eastAsia="Times New Roman" w:hAnsi="Times New Roman" w:cs="Times New Roman"/>
          <w:color w:val="000000"/>
          <w:spacing w:val="0"/>
          <w:w w:val="100"/>
          <w:position w:val="0"/>
        </w:rPr>
        <w:t>Fullfill Representative</w:t>
      </w:r>
      <w:r>
        <w:rPr>
          <w:color w:val="000000"/>
          <w:spacing w:val="0"/>
          <w:w w:val="100"/>
          <w:position w:val="0"/>
        </w:rPr>
        <w:t>，</w:t>
      </w:r>
      <w:r>
        <w:rPr>
          <w:color w:val="000000"/>
          <w:spacing w:val="0"/>
          <w:w w:val="100"/>
          <w:position w:val="0"/>
        </w:rPr>
        <w:t>交付代表，定位为</w:t>
      </w:r>
      <w:r>
        <w:rPr>
          <w:rFonts w:ascii="Times New Roman" w:eastAsia="Times New Roman" w:hAnsi="Times New Roman" w:cs="Times New Roman"/>
          <w:color w:val="000000"/>
          <w:spacing w:val="0"/>
          <w:w w:val="100"/>
          <w:position w:val="0"/>
        </w:rPr>
        <w:t>“</w:t>
      </w:r>
      <w:r>
        <w:rPr>
          <w:color w:val="000000"/>
          <w:spacing w:val="0"/>
          <w:w w:val="100"/>
          <w:position w:val="0"/>
        </w:rPr>
        <w:t>履行责任人</w:t>
      </w:r>
      <w:r>
        <w:rPr>
          <w:rFonts w:ascii="Times New Roman" w:eastAsia="Times New Roman" w:hAnsi="Times New Roman" w:cs="Times New Roman"/>
          <w:color w:val="000000"/>
          <w:spacing w:val="0"/>
          <w:w w:val="100"/>
          <w:position w:val="0"/>
        </w:rPr>
        <w:t>”</w:t>
      </w:r>
      <w:r>
        <w:rPr>
          <w:color w:val="000000"/>
          <w:spacing w:val="0"/>
          <w:w w:val="100"/>
          <w:position w:val="0"/>
        </w:rPr>
        <w:t>，职责是保障合同成功履行，即客户对合同 履行满意度。</w:t>
      </w:r>
    </w:p>
    <w:p>
      <w:pPr>
        <w:pStyle w:val="Style25"/>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公司采用直接销售模式，相关人员依据线索管理、立项、方案转化、投标/谈判、合同签订五大关键 模块进行销售业务的标准化拓展。公司销售模式具有销售与服务网络健全、直接营销梳理品牌口碑、技术 驱动销售的特点。公司销售模式流程如下：</w:t>
      </w:r>
    </w:p>
    <w:tbl>
      <w:tblPr>
        <w:tblOverlap w:val="never"/>
        <w:jc w:val="center"/>
        <w:tblLayout w:type="fixed"/>
      </w:tblPr>
      <w:tblGrid>
        <w:gridCol w:w="1461"/>
        <w:gridCol w:w="239"/>
        <w:gridCol w:w="1428"/>
        <w:gridCol w:w="272"/>
        <w:gridCol w:w="1423"/>
        <w:gridCol w:w="272"/>
        <w:gridCol w:w="1428"/>
        <w:gridCol w:w="239"/>
        <w:gridCol w:w="1477"/>
      </w:tblGrid>
      <w:tr>
        <w:trPr>
          <w:trHeight w:val="491" w:hRule="exact"/>
        </w:trPr>
        <w:tc>
          <w:tcPr>
            <w:tcBorders/>
            <w:shd w:val="clear" w:color="auto" w:fill="3E69B4"/>
            <w:vAlign w:val="top"/>
          </w:tcPr>
          <w:p>
            <w:pPr>
              <w:pStyle w:val="Style2"/>
              <w:keepNext w:val="0"/>
              <w:keepLines w:val="0"/>
              <w:widowControl w:val="0"/>
              <w:pBdr>
                <w:top w:val="single" w:sz="0" w:space="0" w:color="3D69B4"/>
                <w:left w:val="single" w:sz="0" w:space="0" w:color="3D69B4"/>
                <w:bottom w:val="single" w:sz="0" w:space="0" w:color="3D69B4"/>
                <w:right w:val="single" w:sz="0" w:space="0" w:color="3D69B4"/>
              </w:pBdr>
              <w:shd w:val="clear" w:color="auto" w:fill="3D69B4"/>
              <w:bidi w:val="0"/>
              <w:spacing w:before="0" w:after="0" w:line="240" w:lineRule="auto"/>
              <w:ind w:left="0" w:right="0" w:firstLine="0"/>
              <w:jc w:val="left"/>
            </w:pPr>
            <w:r>
              <w:rPr>
                <w:rFonts w:ascii="SimSun" w:eastAsia="SimSun" w:hAnsi="SimSun" w:cs="SimSun"/>
                <w:b/>
                <w:bCs/>
                <w:color w:val="FFFFFF"/>
                <w:spacing w:val="0"/>
                <w:w w:val="100"/>
                <w:position w:val="0"/>
              </w:rPr>
              <w:t>［</w:t>
            </w:r>
            <w:r>
              <w:rPr>
                <w:rFonts w:ascii="SimSun" w:eastAsia="SimSun" w:hAnsi="SimSun" w:cs="SimSun"/>
                <w:b/>
                <w:bCs/>
                <w:color w:val="FFFFFF"/>
                <w:spacing w:val="0"/>
                <w:w w:val="100"/>
                <w:position w:val="0"/>
              </w:rPr>
              <w:t>线索管理</w:t>
            </w:r>
          </w:p>
        </w:tc>
        <w:tc>
          <w:tcPr>
            <w:tcBorders/>
            <w:shd w:val="clear" w:color="auto" w:fill="4A90CF"/>
            <w:vAlign w:val="top"/>
          </w:tcPr>
          <w:p>
            <w:pPr>
              <w:widowControl w:val="0"/>
              <w:rPr>
                <w:sz w:val="10"/>
                <w:szCs w:val="10"/>
              </w:rPr>
            </w:pPr>
          </w:p>
        </w:tc>
        <w:tc>
          <w:tcPr>
            <w:tcBorders/>
            <w:shd w:val="clear" w:color="auto" w:fill="3E69B4"/>
            <w:vAlign w:val="bottom"/>
          </w:tcPr>
          <w:p>
            <w:pPr>
              <w:pStyle w:val="Style2"/>
              <w:keepNext w:val="0"/>
              <w:keepLines w:val="0"/>
              <w:widowControl w:val="0"/>
              <w:pBdr>
                <w:top w:val="single" w:sz="0" w:space="0" w:color="3E69B4"/>
                <w:left w:val="single" w:sz="0" w:space="0" w:color="3E69B4"/>
                <w:bottom w:val="single" w:sz="0" w:space="0" w:color="3E69B4"/>
                <w:right w:val="single" w:sz="0" w:space="0" w:color="3E69B4"/>
              </w:pBdr>
              <w:shd w:val="clear" w:color="auto" w:fill="3E69B4"/>
              <w:bidi w:val="0"/>
              <w:spacing w:before="0" w:after="0" w:line="240" w:lineRule="auto"/>
              <w:ind w:left="0" w:right="0" w:firstLine="0"/>
              <w:jc w:val="center"/>
            </w:pPr>
            <w:r>
              <w:rPr>
                <w:rFonts w:ascii="SimSun" w:eastAsia="SimSun" w:hAnsi="SimSun" w:cs="SimSun"/>
                <w:b/>
                <w:bCs/>
                <w:color w:val="D6EAFA"/>
                <w:spacing w:val="0"/>
                <w:w w:val="100"/>
                <w:position w:val="0"/>
              </w:rPr>
              <w:t>立项</w:t>
            </w:r>
          </w:p>
          <w:p>
            <w:pPr>
              <w:pStyle w:val="Style2"/>
              <w:keepNext w:val="0"/>
              <w:keepLines w:val="0"/>
              <w:widowControl w:val="0"/>
              <w:pBdr>
                <w:top w:val="single" w:sz="0" w:space="0" w:color="3E69B4"/>
                <w:left w:val="single" w:sz="0" w:space="0" w:color="3E69B4"/>
                <w:bottom w:val="single" w:sz="0" w:space="0" w:color="3E69B4"/>
                <w:right w:val="single" w:sz="0" w:space="0" w:color="3E69B4"/>
              </w:pBdr>
              <w:shd w:val="clear" w:color="auto" w:fill="3E69B4"/>
              <w:bidi w:val="0"/>
              <w:spacing w:before="0" w:after="0" w:line="223" w:lineRule="auto"/>
              <w:ind w:left="1360" w:right="0" w:firstLine="0"/>
              <w:jc w:val="both"/>
              <w:rPr>
                <w:sz w:val="15"/>
                <w:szCs w:val="15"/>
              </w:rPr>
            </w:pPr>
            <w:r>
              <w:rPr>
                <w:color w:val="D6EAFA"/>
                <w:spacing w:val="0"/>
                <w:w w:val="100"/>
                <w:position w:val="0"/>
                <w:sz w:val="15"/>
                <w:szCs w:val="15"/>
              </w:rPr>
              <w:t>J</w:t>
            </w:r>
          </w:p>
        </w:tc>
        <w:tc>
          <w:tcPr>
            <w:tcBorders/>
            <w:shd w:val="clear" w:color="auto" w:fill="FFFFFF"/>
            <w:vAlign w:val="top"/>
          </w:tcPr>
          <w:p>
            <w:pPr>
              <w:widowControl w:val="0"/>
              <w:rPr>
                <w:sz w:val="10"/>
                <w:szCs w:val="10"/>
              </w:rPr>
            </w:pPr>
          </w:p>
        </w:tc>
        <w:tc>
          <w:tcPr>
            <w:tcBorders/>
            <w:shd w:val="clear" w:color="auto" w:fill="01A9EA"/>
            <w:vAlign w:val="top"/>
          </w:tcPr>
          <w:p>
            <w:pPr>
              <w:pStyle w:val="Style2"/>
              <w:keepNext w:val="0"/>
              <w:keepLines w:val="0"/>
              <w:widowControl w:val="0"/>
              <w:pBdr>
                <w:top w:val="single" w:sz="0" w:space="0" w:color="01A9EA"/>
                <w:left w:val="single" w:sz="0" w:space="0" w:color="01A9EA"/>
                <w:bottom w:val="single" w:sz="0" w:space="0" w:color="01A9EA"/>
                <w:right w:val="single" w:sz="0" w:space="0" w:color="01A9EA"/>
              </w:pBdr>
              <w:shd w:val="clear" w:color="auto" w:fill="01A9EA"/>
              <w:bidi w:val="0"/>
              <w:spacing w:before="0" w:after="40" w:line="240" w:lineRule="auto"/>
              <w:ind w:left="0" w:right="0" w:firstLine="0"/>
              <w:jc w:val="left"/>
              <w:rPr>
                <w:sz w:val="8"/>
                <w:szCs w:val="8"/>
              </w:rPr>
            </w:pPr>
            <w:r>
              <w:rPr>
                <w:rFonts w:ascii="Arial" w:eastAsia="Arial" w:hAnsi="Arial" w:cs="Arial"/>
                <w:color w:val="FFFFFF"/>
                <w:spacing w:val="0"/>
                <w:w w:val="100"/>
                <w:position w:val="0"/>
                <w:sz w:val="8"/>
                <w:szCs w:val="8"/>
                <w:vertAlign w:val="superscript"/>
              </w:rPr>
              <w:t>r</w:t>
            </w:r>
            <w:r>
              <w:rPr>
                <w:rFonts w:ascii="Arial" w:eastAsia="Arial" w:hAnsi="Arial" w:cs="Arial"/>
                <w:color w:val="FFFFFF"/>
                <w:spacing w:val="0"/>
                <w:w w:val="100"/>
                <w:position w:val="0"/>
                <w:sz w:val="8"/>
                <w:szCs w:val="8"/>
              </w:rPr>
              <w:t xml:space="preserve"> </w:t>
            </w:r>
            <w:r>
              <w:rPr>
                <w:rFonts w:ascii="Arial" w:eastAsia="Arial" w:hAnsi="Arial" w:cs="Arial"/>
                <w:color w:val="FFFFFF"/>
                <w:spacing w:val="0"/>
                <w:w w:val="100"/>
                <w:position w:val="0"/>
                <w:sz w:val="8"/>
                <w:szCs w:val="8"/>
              </w:rPr>
              <w:t>1</w:t>
            </w:r>
          </w:p>
          <w:p>
            <w:pPr>
              <w:pStyle w:val="Style2"/>
              <w:keepNext w:val="0"/>
              <w:keepLines w:val="0"/>
              <w:widowControl w:val="0"/>
              <w:pBdr>
                <w:top w:val="single" w:sz="0" w:space="0" w:color="01A9EA"/>
                <w:left w:val="single" w:sz="0" w:space="0" w:color="01A9EA"/>
                <w:bottom w:val="single" w:sz="0" w:space="0" w:color="01A9EA"/>
                <w:right w:val="single" w:sz="0" w:space="0" w:color="01A9EA"/>
              </w:pBdr>
              <w:shd w:val="clear" w:color="auto" w:fill="01A9EA"/>
              <w:bidi w:val="0"/>
              <w:spacing w:before="0" w:after="0" w:line="240" w:lineRule="auto"/>
              <w:ind w:left="0" w:right="0" w:firstLine="0"/>
              <w:jc w:val="center"/>
            </w:pPr>
            <w:r>
              <w:rPr>
                <w:rFonts w:ascii="SimSun" w:eastAsia="SimSun" w:hAnsi="SimSun" w:cs="SimSun"/>
                <w:b/>
                <w:bCs/>
                <w:color w:val="D6EAFA"/>
                <w:spacing w:val="0"/>
                <w:w w:val="100"/>
                <w:position w:val="0"/>
              </w:rPr>
              <w:t>方案转化</w:t>
            </w:r>
          </w:p>
        </w:tc>
        <w:tc>
          <w:tcPr>
            <w:tcBorders/>
            <w:shd w:val="clear" w:color="auto" w:fill="FFFFFF"/>
            <w:vAlign w:val="top"/>
          </w:tcPr>
          <w:p>
            <w:pPr>
              <w:widowControl w:val="0"/>
              <w:rPr>
                <w:sz w:val="10"/>
                <w:szCs w:val="10"/>
              </w:rPr>
            </w:pPr>
          </w:p>
        </w:tc>
        <w:tc>
          <w:tcPr>
            <w:tcBorders/>
            <w:shd w:val="clear" w:color="auto" w:fill="3E69B4"/>
            <w:vAlign w:val="center"/>
          </w:tcPr>
          <w:p>
            <w:pPr>
              <w:pStyle w:val="Style2"/>
              <w:keepNext w:val="0"/>
              <w:keepLines w:val="0"/>
              <w:widowControl w:val="0"/>
              <w:pBdr>
                <w:top w:val="single" w:sz="0" w:space="0" w:color="3D69B4"/>
                <w:left w:val="single" w:sz="0" w:space="0" w:color="3D69B4"/>
                <w:bottom w:val="single" w:sz="0" w:space="0" w:color="3D69B4"/>
                <w:right w:val="single" w:sz="0" w:space="0" w:color="3D69B4"/>
              </w:pBdr>
              <w:shd w:val="clear" w:color="auto" w:fill="3D69B4"/>
              <w:bidi w:val="0"/>
              <w:spacing w:before="0" w:after="0" w:line="240" w:lineRule="auto"/>
              <w:ind w:left="0" w:right="0" w:firstLine="300"/>
              <w:jc w:val="left"/>
            </w:pPr>
            <w:r>
              <w:rPr>
                <w:rFonts w:ascii="SimSun" w:eastAsia="SimSun" w:hAnsi="SimSun" w:cs="SimSun"/>
                <w:b/>
                <w:bCs/>
                <w:color w:val="FFFFFF"/>
                <w:spacing w:val="0"/>
                <w:w w:val="100"/>
                <w:position w:val="0"/>
              </w:rPr>
              <w:t>投标/谈判</w:t>
            </w:r>
          </w:p>
        </w:tc>
        <w:tc>
          <w:tcPr>
            <w:tcBorders/>
            <w:shd w:val="clear" w:color="auto" w:fill="FFFFFF"/>
            <w:vAlign w:val="top"/>
          </w:tcPr>
          <w:p>
            <w:pPr>
              <w:widowControl w:val="0"/>
              <w:rPr>
                <w:sz w:val="10"/>
                <w:szCs w:val="10"/>
              </w:rPr>
            </w:pPr>
          </w:p>
        </w:tc>
        <w:tc>
          <w:tcPr>
            <w:tcBorders/>
            <w:shd w:val="clear" w:color="auto" w:fill="3E69B4"/>
            <w:vAlign w:val="center"/>
          </w:tcPr>
          <w:p>
            <w:pPr>
              <w:pStyle w:val="Style2"/>
              <w:keepNext w:val="0"/>
              <w:keepLines w:val="0"/>
              <w:widowControl w:val="0"/>
              <w:pBdr>
                <w:top w:val="single" w:sz="0" w:space="0" w:color="3E69B4"/>
                <w:left w:val="single" w:sz="0" w:space="0" w:color="3E69B4"/>
                <w:bottom w:val="single" w:sz="0" w:space="0" w:color="3E69B4"/>
                <w:right w:val="single" w:sz="0" w:space="0" w:color="3E69B4"/>
              </w:pBdr>
              <w:shd w:val="clear" w:color="auto" w:fill="3E69B4"/>
              <w:bidi w:val="0"/>
              <w:spacing w:before="0" w:after="0" w:line="240" w:lineRule="auto"/>
              <w:ind w:left="0" w:right="0" w:firstLine="360"/>
              <w:jc w:val="left"/>
            </w:pPr>
            <w:r>
              <w:rPr>
                <w:rFonts w:ascii="SimSun" w:eastAsia="SimSun" w:hAnsi="SimSun" w:cs="SimSun"/>
                <w:b/>
                <w:bCs/>
                <w:color w:val="FFFFFF"/>
                <w:spacing w:val="0"/>
                <w:w w:val="100"/>
                <w:position w:val="0"/>
              </w:rPr>
              <w:t>合同签订</w:t>
            </w:r>
          </w:p>
        </w:tc>
      </w:tr>
      <w:tr>
        <w:trPr>
          <w:trHeight w:val="198" w:hRule="exact"/>
        </w:trPr>
        <w:tc>
          <w:tcPr>
            <w:tcBorders>
              <w:top w:val="single" w:sz="4"/>
            </w:tcBorders>
            <w:shd w:val="clear" w:color="auto" w:fill="65A1DB"/>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65A1DB"/>
            <w:vAlign w:val="top"/>
          </w:tcPr>
          <w:p>
            <w:pPr>
              <w:pStyle w:val="Style2"/>
              <w:keepNext w:val="0"/>
              <w:keepLines w:val="0"/>
              <w:widowControl w:val="0"/>
              <w:pBdr>
                <w:top w:val="single" w:sz="0" w:space="0" w:color="70A5DB"/>
                <w:left w:val="single" w:sz="0" w:space="0" w:color="70A5DB"/>
                <w:bottom w:val="single" w:sz="0" w:space="0" w:color="70A5DB"/>
                <w:right w:val="single" w:sz="0" w:space="0" w:color="70A5DB"/>
              </w:pBdr>
              <w:shd w:val="clear" w:color="auto" w:fill="70A5DB"/>
              <w:bidi w:val="0"/>
              <w:spacing w:before="0" w:after="0" w:line="240" w:lineRule="auto"/>
              <w:ind w:left="0" w:right="0" w:firstLine="0"/>
              <w:jc w:val="left"/>
              <w:rPr>
                <w:sz w:val="34"/>
                <w:szCs w:val="34"/>
              </w:rPr>
            </w:pPr>
            <w:r>
              <w:rPr>
                <w:rFonts w:ascii="Arial" w:eastAsia="Arial" w:hAnsi="Arial" w:cs="Arial"/>
                <w:i/>
                <w:iCs/>
                <w:color w:val="FFFFFF"/>
                <w:spacing w:val="0"/>
                <w:w w:val="100"/>
                <w:position w:val="0"/>
                <w:sz w:val="34"/>
                <w:szCs w:val="34"/>
              </w:rPr>
              <w:t>y</w:t>
            </w:r>
          </w:p>
        </w:tc>
        <w:tc>
          <w:tcPr>
            <w:tcBorders/>
            <w:shd w:val="clear" w:color="auto" w:fill="FFFFFF"/>
            <w:vAlign w:val="top"/>
          </w:tcPr>
          <w:p>
            <w:pPr>
              <w:widowControl w:val="0"/>
              <w:rPr>
                <w:sz w:val="10"/>
                <w:szCs w:val="10"/>
              </w:rPr>
            </w:pPr>
          </w:p>
        </w:tc>
        <w:tc>
          <w:tcPr>
            <w:tcBorders/>
            <w:shd w:val="clear" w:color="auto" w:fill="65A1DB"/>
            <w:vAlign w:val="top"/>
          </w:tcPr>
          <w:p>
            <w:pPr>
              <w:pStyle w:val="Style2"/>
              <w:keepNext w:val="0"/>
              <w:keepLines w:val="0"/>
              <w:widowControl w:val="0"/>
              <w:pBdr>
                <w:top w:val="single" w:sz="0" w:space="0" w:color="70A5DB"/>
                <w:left w:val="single" w:sz="0" w:space="0" w:color="70A5DB"/>
                <w:bottom w:val="single" w:sz="0" w:space="0" w:color="70A5DB"/>
                <w:right w:val="single" w:sz="0" w:space="0" w:color="70A5DB"/>
              </w:pBdr>
              <w:shd w:val="clear" w:color="auto" w:fill="70A5DB"/>
              <w:bidi w:val="0"/>
              <w:spacing w:before="0" w:after="0" w:line="240" w:lineRule="auto"/>
              <w:ind w:left="0" w:right="0" w:firstLine="0"/>
              <w:jc w:val="left"/>
            </w:pPr>
            <w:r>
              <w:rPr>
                <w:rFonts w:ascii="Arial" w:eastAsia="Arial" w:hAnsi="Arial" w:cs="Arial"/>
                <w:color w:val="FFFFFF"/>
                <w:spacing w:val="0"/>
                <w:w w:val="100"/>
                <w:position w:val="0"/>
              </w:rPr>
              <w:t>r</w:t>
            </w:r>
          </w:p>
        </w:tc>
        <w:tc>
          <w:tcPr>
            <w:tcBorders/>
            <w:shd w:val="clear" w:color="auto" w:fill="FFFFFF"/>
            <w:vAlign w:val="top"/>
          </w:tcPr>
          <w:p>
            <w:pPr>
              <w:widowControl w:val="0"/>
              <w:rPr>
                <w:sz w:val="10"/>
                <w:szCs w:val="10"/>
              </w:rPr>
            </w:pPr>
          </w:p>
        </w:tc>
        <w:tc>
          <w:tcPr>
            <w:tcBorders>
              <w:top w:val="single" w:sz="4"/>
            </w:tcBorders>
            <w:shd w:val="clear" w:color="auto" w:fill="65A1DB"/>
            <w:vAlign w:val="top"/>
          </w:tcPr>
          <w:p>
            <w:pPr>
              <w:pStyle w:val="Style2"/>
              <w:keepNext w:val="0"/>
              <w:keepLines w:val="0"/>
              <w:widowControl w:val="0"/>
              <w:pBdr>
                <w:top w:val="single" w:sz="0" w:space="0" w:color="70A5DB"/>
                <w:left w:val="single" w:sz="0" w:space="0" w:color="70A5DB"/>
                <w:bottom w:val="single" w:sz="0" w:space="0" w:color="70A5DB"/>
                <w:right w:val="single" w:sz="0" w:space="0" w:color="70A5DB"/>
              </w:pBdr>
              <w:shd w:val="clear" w:color="auto" w:fill="70A5DB"/>
              <w:bidi w:val="0"/>
              <w:spacing w:before="0" w:after="0" w:line="240" w:lineRule="auto"/>
              <w:ind w:left="0" w:right="0" w:firstLine="0"/>
              <w:jc w:val="left"/>
              <w:rPr>
                <w:sz w:val="15"/>
                <w:szCs w:val="15"/>
              </w:rPr>
            </w:pPr>
            <w:r>
              <w:rPr>
                <w:color w:val="FFFFFF"/>
                <w:spacing w:val="0"/>
                <w:w w:val="100"/>
                <w:position w:val="0"/>
                <w:sz w:val="15"/>
                <w:szCs w:val="15"/>
              </w:rPr>
              <w:t>k</w:t>
            </w:r>
          </w:p>
        </w:tc>
        <w:tc>
          <w:tcPr>
            <w:tcBorders/>
            <w:shd w:val="clear" w:color="auto" w:fill="FFFFFF"/>
            <w:vAlign w:val="top"/>
          </w:tcPr>
          <w:p>
            <w:pPr>
              <w:widowControl w:val="0"/>
              <w:rPr>
                <w:sz w:val="10"/>
                <w:szCs w:val="10"/>
              </w:rPr>
            </w:pPr>
          </w:p>
        </w:tc>
        <w:tc>
          <w:tcPr>
            <w:tcBorders>
              <w:top w:val="single" w:sz="4"/>
            </w:tcBorders>
            <w:shd w:val="clear" w:color="auto" w:fill="65A1DB"/>
            <w:vAlign w:val="top"/>
          </w:tcPr>
          <w:p>
            <w:pPr>
              <w:widowControl w:val="0"/>
              <w:rPr>
                <w:sz w:val="10"/>
                <w:szCs w:val="10"/>
              </w:rPr>
            </w:pPr>
          </w:p>
        </w:tc>
      </w:tr>
      <w:tr>
        <w:trPr>
          <w:trHeight w:val="314" w:hRule="exact"/>
        </w:trPr>
        <w:tc>
          <w:tcPr>
            <w:tcBorders/>
            <w:shd w:val="clear" w:color="auto" w:fill="65A1DB"/>
            <w:vAlign w:val="top"/>
          </w:tcPr>
          <w:p>
            <w:pPr>
              <w:pStyle w:val="Style2"/>
              <w:keepNext w:val="0"/>
              <w:keepLines w:val="0"/>
              <w:widowControl w:val="0"/>
              <w:pBdr>
                <w:top w:val="single" w:sz="0" w:space="0" w:color="6AA3DB"/>
                <w:left w:val="single" w:sz="0" w:space="0" w:color="6AA3DB"/>
                <w:bottom w:val="single" w:sz="0" w:space="0" w:color="6AA3DB"/>
                <w:right w:val="single" w:sz="0" w:space="0" w:color="6AA3DB"/>
              </w:pBdr>
              <w:shd w:val="clear" w:color="auto" w:fill="6AA3DB"/>
              <w:bidi w:val="0"/>
              <w:spacing w:before="0" w:after="0" w:line="240" w:lineRule="auto"/>
              <w:ind w:left="0" w:right="0" w:firstLine="140"/>
              <w:jc w:val="left"/>
              <w:rPr>
                <w:sz w:val="14"/>
                <w:szCs w:val="14"/>
              </w:rPr>
            </w:pPr>
            <w:r>
              <w:rPr>
                <w:rFonts w:ascii="SimSun" w:eastAsia="SimSun" w:hAnsi="SimSun" w:cs="SimSun"/>
                <w:color w:val="D6EAFA"/>
                <w:spacing w:val="0"/>
                <w:w w:val="100"/>
                <w:position w:val="0"/>
                <w:sz w:val="14"/>
                <w:szCs w:val="14"/>
              </w:rPr>
              <w:t>•</w:t>
            </w:r>
            <w:r>
              <w:rPr>
                <w:rFonts w:ascii="SimSun" w:eastAsia="SimSun" w:hAnsi="SimSun" w:cs="SimSun"/>
                <w:color w:val="D6EAFA"/>
                <w:spacing w:val="0"/>
                <w:w w:val="100"/>
                <w:position w:val="0"/>
                <w:sz w:val="14"/>
                <w:szCs w:val="14"/>
              </w:rPr>
              <w:t>线索收集与输入</w:t>
            </w:r>
          </w:p>
        </w:tc>
        <w:tc>
          <w:tcPr>
            <w:tcBorders/>
            <w:shd w:val="clear" w:color="auto" w:fill="FFFFFF"/>
            <w:vAlign w:val="top"/>
          </w:tcPr>
          <w:p>
            <w:pPr>
              <w:widowControl w:val="0"/>
              <w:rPr>
                <w:sz w:val="10"/>
                <w:szCs w:val="10"/>
              </w:rPr>
            </w:pPr>
          </w:p>
        </w:tc>
        <w:tc>
          <w:tcPr>
            <w:tcBorders/>
            <w:shd w:val="clear" w:color="auto" w:fill="65A1DB"/>
            <w:vAlign w:val="top"/>
          </w:tcPr>
          <w:p>
            <w:pPr>
              <w:pStyle w:val="Style2"/>
              <w:keepNext w:val="0"/>
              <w:keepLines w:val="0"/>
              <w:widowControl w:val="0"/>
              <w:pBdr>
                <w:top w:val="single" w:sz="0" w:space="0" w:color="6AA3DB"/>
                <w:left w:val="single" w:sz="0" w:space="0" w:color="6AA3DB"/>
                <w:bottom w:val="single" w:sz="0" w:space="0" w:color="6AA3DB"/>
                <w:right w:val="single" w:sz="0" w:space="0" w:color="6AA3DB"/>
              </w:pBdr>
              <w:shd w:val="clear" w:color="auto" w:fill="6AA3DB"/>
              <w:bidi w:val="0"/>
              <w:spacing w:before="80" w:after="0" w:line="240" w:lineRule="auto"/>
              <w:ind w:left="0" w:right="0" w:firstLine="0"/>
              <w:jc w:val="left"/>
              <w:rPr>
                <w:sz w:val="15"/>
                <w:szCs w:val="15"/>
              </w:rPr>
            </w:pPr>
            <w:r>
              <w:rPr>
                <w:rFonts w:ascii="SimSun" w:eastAsia="SimSun" w:hAnsi="SimSun" w:cs="SimSun"/>
                <w:color w:val="D6EAFA"/>
                <w:spacing w:val="0"/>
                <w:w w:val="100"/>
                <w:position w:val="0"/>
                <w:sz w:val="15"/>
                <w:szCs w:val="15"/>
              </w:rPr>
              <w:t>•</w:t>
            </w:r>
            <w:r>
              <w:rPr>
                <w:rFonts w:ascii="SimSun" w:eastAsia="SimSun" w:hAnsi="SimSun" w:cs="SimSun"/>
                <w:color w:val="D6EAFA"/>
                <w:spacing w:val="0"/>
                <w:w w:val="100"/>
                <w:position w:val="0"/>
                <w:sz w:val="15"/>
                <w:szCs w:val="15"/>
              </w:rPr>
              <w:t>商机管理</w:t>
            </w:r>
          </w:p>
        </w:tc>
        <w:tc>
          <w:tcPr>
            <w:tcBorders/>
            <w:shd w:val="clear" w:color="auto" w:fill="FFFFFF"/>
            <w:vAlign w:val="top"/>
          </w:tcPr>
          <w:p>
            <w:pPr>
              <w:widowControl w:val="0"/>
              <w:rPr>
                <w:sz w:val="10"/>
                <w:szCs w:val="10"/>
              </w:rPr>
            </w:pPr>
          </w:p>
        </w:tc>
        <w:tc>
          <w:tcPr>
            <w:tcBorders/>
            <w:shd w:val="clear" w:color="auto" w:fill="65A1DB"/>
            <w:vAlign w:val="top"/>
          </w:tcPr>
          <w:p>
            <w:pPr>
              <w:pStyle w:val="Style2"/>
              <w:keepNext w:val="0"/>
              <w:keepLines w:val="0"/>
              <w:widowControl w:val="0"/>
              <w:pBdr>
                <w:top w:val="single" w:sz="0" w:space="0" w:color="69A3DB"/>
                <w:left w:val="single" w:sz="0" w:space="0" w:color="69A3DB"/>
                <w:bottom w:val="single" w:sz="0" w:space="0" w:color="69A3DB"/>
                <w:right w:val="single" w:sz="0" w:space="0" w:color="69A3DB"/>
              </w:pBdr>
              <w:shd w:val="clear" w:color="auto" w:fill="69A3DB"/>
              <w:bidi w:val="0"/>
              <w:spacing w:before="0" w:after="0" w:line="240" w:lineRule="auto"/>
              <w:ind w:left="0" w:right="0" w:firstLine="0"/>
              <w:jc w:val="left"/>
              <w:rPr>
                <w:sz w:val="15"/>
                <w:szCs w:val="15"/>
              </w:rPr>
            </w:pPr>
            <w:r>
              <w:rPr>
                <w:rFonts w:ascii="SimSun" w:eastAsia="SimSun" w:hAnsi="SimSun" w:cs="SimSun"/>
                <w:color w:val="D6EAFA"/>
                <w:spacing w:val="0"/>
                <w:w w:val="100"/>
                <w:position w:val="0"/>
                <w:sz w:val="15"/>
                <w:szCs w:val="15"/>
              </w:rPr>
              <w:t>,</w:t>
            </w:r>
            <w:r>
              <w:rPr>
                <w:rFonts w:ascii="SimSun" w:eastAsia="SimSun" w:hAnsi="SimSun" w:cs="SimSun"/>
                <w:color w:val="D6EAFA"/>
                <w:spacing w:val="0"/>
                <w:w w:val="100"/>
                <w:position w:val="0"/>
                <w:sz w:val="15"/>
                <w:szCs w:val="15"/>
              </w:rPr>
              <w:t>客户需求分析</w:t>
            </w:r>
          </w:p>
        </w:tc>
        <w:tc>
          <w:tcPr>
            <w:tcBorders/>
            <w:shd w:val="clear" w:color="auto" w:fill="FFFFFF"/>
            <w:vAlign w:val="top"/>
          </w:tcPr>
          <w:p>
            <w:pPr>
              <w:widowControl w:val="0"/>
              <w:rPr>
                <w:sz w:val="10"/>
                <w:szCs w:val="10"/>
              </w:rPr>
            </w:pPr>
          </w:p>
        </w:tc>
        <w:tc>
          <w:tcPr>
            <w:tcBorders/>
            <w:shd w:val="clear" w:color="auto" w:fill="65A1DB"/>
            <w:vAlign w:val="top"/>
          </w:tcPr>
          <w:p>
            <w:pPr>
              <w:pStyle w:val="Style2"/>
              <w:keepNext w:val="0"/>
              <w:keepLines w:val="0"/>
              <w:widowControl w:val="0"/>
              <w:pBdr>
                <w:top w:val="single" w:sz="0" w:space="0" w:color="69A3DB"/>
                <w:left w:val="single" w:sz="0" w:space="0" w:color="69A3DB"/>
                <w:bottom w:val="single" w:sz="0" w:space="0" w:color="69A3DB"/>
                <w:right w:val="single" w:sz="0" w:space="0" w:color="69A3DB"/>
              </w:pBdr>
              <w:shd w:val="clear" w:color="auto" w:fill="69A3DB"/>
              <w:bidi w:val="0"/>
              <w:spacing w:before="0" w:after="0" w:line="240" w:lineRule="auto"/>
              <w:ind w:left="0" w:right="0" w:firstLine="0"/>
              <w:jc w:val="left"/>
              <w:rPr>
                <w:sz w:val="15"/>
                <w:szCs w:val="15"/>
              </w:rPr>
            </w:pPr>
            <w:r>
              <w:rPr>
                <w:rFonts w:ascii="SimSun" w:eastAsia="SimSun" w:hAnsi="SimSun" w:cs="SimSun"/>
                <w:color w:val="D6EAFA"/>
                <w:spacing w:val="0"/>
                <w:w w:val="100"/>
                <w:position w:val="0"/>
                <w:sz w:val="15"/>
                <w:szCs w:val="15"/>
              </w:rPr>
              <w:t>•</w:t>
            </w:r>
            <w:r>
              <w:rPr>
                <w:rFonts w:ascii="SimSun" w:eastAsia="SimSun" w:hAnsi="SimSun" w:cs="SimSun"/>
                <w:color w:val="D6EAFA"/>
                <w:spacing w:val="0"/>
                <w:w w:val="100"/>
                <w:position w:val="0"/>
                <w:sz w:val="15"/>
                <w:szCs w:val="15"/>
              </w:rPr>
              <w:t>商机风险评估</w:t>
            </w:r>
          </w:p>
        </w:tc>
        <w:tc>
          <w:tcPr>
            <w:tcBorders/>
            <w:shd w:val="clear" w:color="auto" w:fill="FFFFFF"/>
            <w:vAlign w:val="top"/>
          </w:tcPr>
          <w:p>
            <w:pPr>
              <w:widowControl w:val="0"/>
              <w:rPr>
                <w:sz w:val="10"/>
                <w:szCs w:val="10"/>
              </w:rPr>
            </w:pPr>
          </w:p>
        </w:tc>
        <w:tc>
          <w:tcPr>
            <w:tcBorders/>
            <w:shd w:val="clear" w:color="auto" w:fill="65A1DB"/>
            <w:vAlign w:val="top"/>
          </w:tcPr>
          <w:p>
            <w:pPr>
              <w:pStyle w:val="Style2"/>
              <w:keepNext w:val="0"/>
              <w:keepLines w:val="0"/>
              <w:widowControl w:val="0"/>
              <w:pBdr>
                <w:top w:val="single" w:sz="0" w:space="0" w:color="69A3DB"/>
                <w:left w:val="single" w:sz="0" w:space="0" w:color="69A3DB"/>
                <w:bottom w:val="single" w:sz="0" w:space="0" w:color="69A3DB"/>
                <w:right w:val="single" w:sz="0" w:space="0" w:color="69A3DB"/>
              </w:pBdr>
              <w:shd w:val="clear" w:color="auto" w:fill="69A3DB"/>
              <w:bidi w:val="0"/>
              <w:spacing w:before="0" w:after="0" w:line="240" w:lineRule="auto"/>
              <w:ind w:left="0" w:right="0" w:firstLine="0"/>
              <w:jc w:val="left"/>
              <w:rPr>
                <w:sz w:val="14"/>
                <w:szCs w:val="14"/>
              </w:rPr>
            </w:pPr>
            <w:r>
              <w:rPr>
                <w:rFonts w:ascii="SimSun" w:eastAsia="SimSun" w:hAnsi="SimSun" w:cs="SimSun"/>
                <w:color w:val="D6EAFA"/>
                <w:spacing w:val="0"/>
                <w:w w:val="100"/>
                <w:position w:val="0"/>
                <w:sz w:val="14"/>
                <w:szCs w:val="14"/>
              </w:rPr>
              <w:t>•</w:t>
            </w:r>
            <w:r>
              <w:rPr>
                <w:rFonts w:ascii="SimSun" w:eastAsia="SimSun" w:hAnsi="SimSun" w:cs="SimSun"/>
                <w:color w:val="D6EAFA"/>
                <w:spacing w:val="0"/>
                <w:w w:val="100"/>
                <w:position w:val="0"/>
                <w:sz w:val="14"/>
                <w:szCs w:val="14"/>
              </w:rPr>
              <w:t>合同制定与评审</w:t>
            </w:r>
          </w:p>
        </w:tc>
      </w:tr>
      <w:tr>
        <w:trPr>
          <w:trHeight w:val="371" w:hRule="exact"/>
        </w:trPr>
        <w:tc>
          <w:tcPr>
            <w:tcBorders/>
            <w:shd w:val="clear" w:color="auto" w:fill="65A1DB"/>
            <w:vAlign w:val="center"/>
          </w:tcPr>
          <w:p>
            <w:pPr>
              <w:pStyle w:val="Style2"/>
              <w:keepNext w:val="0"/>
              <w:keepLines w:val="0"/>
              <w:widowControl w:val="0"/>
              <w:pBdr>
                <w:top w:val="single" w:sz="0" w:space="0" w:color="63A1DB"/>
                <w:left w:val="single" w:sz="0" w:space="0" w:color="63A1DB"/>
                <w:bottom w:val="single" w:sz="0" w:space="0" w:color="63A1DB"/>
                <w:right w:val="single" w:sz="0" w:space="0" w:color="63A1DB"/>
              </w:pBdr>
              <w:shd w:val="clear" w:color="auto" w:fill="63A1DB"/>
              <w:bidi w:val="0"/>
              <w:spacing w:before="0" w:after="0" w:line="240" w:lineRule="auto"/>
              <w:ind w:left="0" w:right="0" w:firstLine="140"/>
              <w:jc w:val="left"/>
              <w:rPr>
                <w:sz w:val="15"/>
                <w:szCs w:val="15"/>
              </w:rPr>
            </w:pPr>
            <w:r>
              <w:rPr>
                <w:rFonts w:ascii="SimSun" w:eastAsia="SimSun" w:hAnsi="SimSun" w:cs="SimSun"/>
                <w:color w:val="FFFFFF"/>
                <w:spacing w:val="0"/>
                <w:w w:val="100"/>
                <w:position w:val="0"/>
                <w:sz w:val="15"/>
                <w:szCs w:val="15"/>
              </w:rPr>
              <w:t>•</w:t>
            </w:r>
            <w:r>
              <w:rPr>
                <w:rFonts w:ascii="SimSun" w:eastAsia="SimSun" w:hAnsi="SimSun" w:cs="SimSun"/>
                <w:color w:val="FFFFFF"/>
                <w:spacing w:val="0"/>
                <w:w w:val="100"/>
                <w:position w:val="0"/>
                <w:sz w:val="15"/>
                <w:szCs w:val="15"/>
              </w:rPr>
              <w:t>线索推进</w:t>
            </w:r>
          </w:p>
        </w:tc>
        <w:tc>
          <w:tcPr>
            <w:tcBorders/>
            <w:shd w:val="clear" w:color="auto" w:fill="FFFFFF"/>
            <w:vAlign w:val="top"/>
          </w:tcPr>
          <w:p>
            <w:pPr>
              <w:widowControl w:val="0"/>
              <w:rPr>
                <w:sz w:val="10"/>
                <w:szCs w:val="10"/>
              </w:rPr>
            </w:pPr>
          </w:p>
        </w:tc>
        <w:tc>
          <w:tcPr>
            <w:tcBorders/>
            <w:shd w:val="clear" w:color="auto" w:fill="65A1DB"/>
            <w:vAlign w:val="center"/>
          </w:tcPr>
          <w:p>
            <w:pPr>
              <w:pStyle w:val="Style2"/>
              <w:keepNext w:val="0"/>
              <w:keepLines w:val="0"/>
              <w:widowControl w:val="0"/>
              <w:pBdr>
                <w:top w:val="single" w:sz="0" w:space="0" w:color="64A1DB"/>
                <w:left w:val="single" w:sz="0" w:space="0" w:color="64A1DB"/>
                <w:bottom w:val="single" w:sz="0" w:space="0" w:color="64A1DB"/>
                <w:right w:val="single" w:sz="0" w:space="0" w:color="64A1DB"/>
              </w:pBdr>
              <w:shd w:val="clear" w:color="auto" w:fill="64A1DB"/>
              <w:bidi w:val="0"/>
              <w:spacing w:before="0" w:after="0" w:line="240" w:lineRule="auto"/>
              <w:ind w:left="0" w:right="0" w:firstLine="0"/>
              <w:jc w:val="left"/>
              <w:rPr>
                <w:sz w:val="15"/>
                <w:szCs w:val="15"/>
              </w:rPr>
            </w:pPr>
            <w:r>
              <w:rPr>
                <w:rFonts w:ascii="SimSun" w:eastAsia="SimSun" w:hAnsi="SimSun" w:cs="SimSun"/>
                <w:color w:val="D6EAFA"/>
                <w:spacing w:val="0"/>
                <w:w w:val="100"/>
                <w:position w:val="0"/>
                <w:sz w:val="15"/>
                <w:szCs w:val="15"/>
              </w:rPr>
              <w:t>•</w:t>
            </w:r>
            <w:r>
              <w:rPr>
                <w:rFonts w:ascii="SimSun" w:eastAsia="SimSun" w:hAnsi="SimSun" w:cs="SimSun"/>
                <w:color w:val="D6EAFA"/>
                <w:spacing w:val="0"/>
                <w:w w:val="100"/>
                <w:position w:val="0"/>
                <w:sz w:val="15"/>
                <w:szCs w:val="15"/>
              </w:rPr>
              <w:t>项目组任命</w:t>
            </w:r>
          </w:p>
        </w:tc>
        <w:tc>
          <w:tcPr>
            <w:tcBorders/>
            <w:shd w:val="clear" w:color="auto" w:fill="FFFFFF"/>
            <w:vAlign w:val="top"/>
          </w:tcPr>
          <w:p>
            <w:pPr>
              <w:widowControl w:val="0"/>
              <w:rPr>
                <w:sz w:val="10"/>
                <w:szCs w:val="10"/>
              </w:rPr>
            </w:pPr>
          </w:p>
        </w:tc>
        <w:tc>
          <w:tcPr>
            <w:tcBorders/>
            <w:shd w:val="clear" w:color="auto" w:fill="65A1DB"/>
            <w:vAlign w:val="center"/>
          </w:tcPr>
          <w:p>
            <w:pPr>
              <w:pStyle w:val="Style2"/>
              <w:keepNext w:val="0"/>
              <w:keepLines w:val="0"/>
              <w:widowControl w:val="0"/>
              <w:pBdr>
                <w:top w:val="single" w:sz="0" w:space="0" w:color="63A1DB"/>
                <w:left w:val="single" w:sz="0" w:space="0" w:color="63A1DB"/>
                <w:bottom w:val="single" w:sz="0" w:space="0" w:color="63A1DB"/>
                <w:right w:val="single" w:sz="0" w:space="0" w:color="63A1DB"/>
              </w:pBdr>
              <w:shd w:val="clear" w:color="auto" w:fill="63A1DB"/>
              <w:bidi w:val="0"/>
              <w:spacing w:before="0" w:after="0" w:line="240" w:lineRule="auto"/>
              <w:ind w:left="0" w:right="0" w:firstLine="0"/>
              <w:jc w:val="left"/>
              <w:rPr>
                <w:sz w:val="15"/>
                <w:szCs w:val="15"/>
              </w:rPr>
            </w:pPr>
            <w:r>
              <w:rPr>
                <w:rFonts w:ascii="SimSun" w:eastAsia="SimSun" w:hAnsi="SimSun" w:cs="SimSun"/>
                <w:color w:val="D6EAFA"/>
                <w:spacing w:val="0"/>
                <w:w w:val="100"/>
                <w:position w:val="0"/>
                <w:sz w:val="15"/>
                <w:szCs w:val="15"/>
              </w:rPr>
              <w:t>•</w:t>
            </w:r>
            <w:r>
              <w:rPr>
                <w:rFonts w:ascii="SimSun" w:eastAsia="SimSun" w:hAnsi="SimSun" w:cs="SimSun"/>
                <w:color w:val="D6EAFA"/>
                <w:spacing w:val="0"/>
                <w:w w:val="100"/>
                <w:position w:val="0"/>
                <w:sz w:val="15"/>
                <w:szCs w:val="15"/>
              </w:rPr>
              <w:t>竞争分析及策</w:t>
            </w:r>
          </w:p>
        </w:tc>
        <w:tc>
          <w:tcPr>
            <w:tcBorders/>
            <w:shd w:val="clear" w:color="auto" w:fill="FFFFFF"/>
            <w:vAlign w:val="top"/>
          </w:tcPr>
          <w:p>
            <w:pPr>
              <w:widowControl w:val="0"/>
              <w:rPr>
                <w:sz w:val="10"/>
                <w:szCs w:val="10"/>
              </w:rPr>
            </w:pPr>
          </w:p>
        </w:tc>
        <w:tc>
          <w:tcPr>
            <w:tcBorders/>
            <w:shd w:val="clear" w:color="auto" w:fill="65A1DB"/>
            <w:vAlign w:val="center"/>
          </w:tcPr>
          <w:p>
            <w:pPr>
              <w:pStyle w:val="Style2"/>
              <w:keepNext w:val="0"/>
              <w:keepLines w:val="0"/>
              <w:widowControl w:val="0"/>
              <w:pBdr>
                <w:top w:val="single" w:sz="0" w:space="0" w:color="63A1DA"/>
                <w:left w:val="single" w:sz="0" w:space="0" w:color="63A1DA"/>
                <w:bottom w:val="single" w:sz="0" w:space="0" w:color="63A1DA"/>
                <w:right w:val="single" w:sz="0" w:space="0" w:color="63A1DA"/>
              </w:pBdr>
              <w:shd w:val="clear" w:color="auto" w:fill="63A1DA"/>
              <w:bidi w:val="0"/>
              <w:spacing w:before="0" w:after="0" w:line="240" w:lineRule="auto"/>
              <w:ind w:left="0" w:right="0" w:firstLine="0"/>
              <w:jc w:val="left"/>
              <w:rPr>
                <w:sz w:val="15"/>
                <w:szCs w:val="15"/>
              </w:rPr>
            </w:pPr>
            <w:r>
              <w:rPr>
                <w:rFonts w:ascii="SimSun" w:eastAsia="SimSun" w:hAnsi="SimSun" w:cs="SimSun"/>
                <w:color w:val="D6EAFA"/>
                <w:spacing w:val="0"/>
                <w:w w:val="100"/>
                <w:position w:val="0"/>
                <w:sz w:val="15"/>
                <w:szCs w:val="15"/>
              </w:rPr>
              <w:t>,</w:t>
            </w:r>
            <w:r>
              <w:rPr>
                <w:rFonts w:ascii="SimSun" w:eastAsia="SimSun" w:hAnsi="SimSun" w:cs="SimSun"/>
                <w:color w:val="D6EAFA"/>
                <w:spacing w:val="0"/>
                <w:w w:val="100"/>
                <w:position w:val="0"/>
                <w:sz w:val="15"/>
                <w:szCs w:val="15"/>
              </w:rPr>
              <w:t>投标策略制定</w:t>
            </w:r>
          </w:p>
        </w:tc>
        <w:tc>
          <w:tcPr>
            <w:tcBorders/>
            <w:shd w:val="clear" w:color="auto" w:fill="FFFFFF"/>
            <w:vAlign w:val="top"/>
          </w:tcPr>
          <w:p>
            <w:pPr>
              <w:widowControl w:val="0"/>
              <w:rPr>
                <w:sz w:val="10"/>
                <w:szCs w:val="10"/>
              </w:rPr>
            </w:pPr>
          </w:p>
        </w:tc>
        <w:tc>
          <w:tcPr>
            <w:tcBorders/>
            <w:shd w:val="clear" w:color="auto" w:fill="65A1DB"/>
            <w:vAlign w:val="center"/>
          </w:tcPr>
          <w:p>
            <w:pPr>
              <w:pStyle w:val="Style2"/>
              <w:keepNext w:val="0"/>
              <w:keepLines w:val="0"/>
              <w:widowControl w:val="0"/>
              <w:pBdr>
                <w:top w:val="single" w:sz="0" w:space="0" w:color="63A0DB"/>
                <w:left w:val="single" w:sz="0" w:space="0" w:color="63A0DB"/>
                <w:bottom w:val="single" w:sz="0" w:space="0" w:color="63A0DB"/>
                <w:right w:val="single" w:sz="0" w:space="0" w:color="63A0DB"/>
              </w:pBdr>
              <w:shd w:val="clear" w:color="auto" w:fill="63A0DB"/>
              <w:bidi w:val="0"/>
              <w:spacing w:before="0" w:after="0" w:line="240" w:lineRule="auto"/>
              <w:ind w:left="0" w:right="0" w:firstLine="0"/>
              <w:jc w:val="left"/>
              <w:rPr>
                <w:sz w:val="15"/>
                <w:szCs w:val="15"/>
              </w:rPr>
            </w:pPr>
            <w:r>
              <w:rPr>
                <w:rFonts w:ascii="SimSun" w:eastAsia="SimSun" w:hAnsi="SimSun" w:cs="SimSun"/>
                <w:color w:val="D6EAFA"/>
                <w:spacing w:val="0"/>
                <w:w w:val="100"/>
                <w:position w:val="0"/>
                <w:sz w:val="15"/>
                <w:szCs w:val="15"/>
              </w:rPr>
              <w:t>•</w:t>
            </w:r>
            <w:r>
              <w:rPr>
                <w:rFonts w:ascii="SimSun" w:eastAsia="SimSun" w:hAnsi="SimSun" w:cs="SimSun"/>
                <w:color w:val="D6EAFA"/>
                <w:spacing w:val="0"/>
                <w:w w:val="100"/>
                <w:position w:val="0"/>
                <w:sz w:val="15"/>
                <w:szCs w:val="15"/>
              </w:rPr>
              <w:t>合同谈判</w:t>
            </w:r>
          </w:p>
        </w:tc>
      </w:tr>
      <w:tr>
        <w:trPr>
          <w:trHeight w:val="363" w:hRule="exact"/>
        </w:trPr>
        <w:tc>
          <w:tcPr>
            <w:tcBorders/>
            <w:shd w:val="clear" w:color="auto" w:fill="65A1DB"/>
            <w:vAlign w:val="center"/>
          </w:tcPr>
          <w:p>
            <w:pPr>
              <w:pStyle w:val="Style2"/>
              <w:keepNext w:val="0"/>
              <w:keepLines w:val="0"/>
              <w:widowControl w:val="0"/>
              <w:pBdr>
                <w:top w:val="single" w:sz="0" w:space="0" w:color="599CDB"/>
                <w:left w:val="single" w:sz="0" w:space="0" w:color="599CDB"/>
                <w:bottom w:val="single" w:sz="0" w:space="0" w:color="599CDB"/>
                <w:right w:val="single" w:sz="0" w:space="0" w:color="599CDB"/>
              </w:pBdr>
              <w:shd w:val="clear" w:color="auto" w:fill="599CDB"/>
              <w:bidi w:val="0"/>
              <w:spacing w:before="0" w:after="0" w:line="240" w:lineRule="auto"/>
              <w:ind w:left="0" w:right="0" w:firstLine="140"/>
              <w:jc w:val="left"/>
              <w:rPr>
                <w:sz w:val="15"/>
                <w:szCs w:val="15"/>
              </w:rPr>
            </w:pPr>
            <w:r>
              <w:rPr>
                <w:rFonts w:ascii="SimSun" w:eastAsia="SimSun" w:hAnsi="SimSun" w:cs="SimSun"/>
                <w:color w:val="D6EAFA"/>
                <w:spacing w:val="0"/>
                <w:w w:val="100"/>
                <w:position w:val="0"/>
                <w:sz w:val="15"/>
                <w:szCs w:val="15"/>
              </w:rPr>
              <w:t>•</w:t>
            </w:r>
            <w:r>
              <w:rPr>
                <w:rFonts w:ascii="SimSun" w:eastAsia="SimSun" w:hAnsi="SimSun" w:cs="SimSun"/>
                <w:color w:val="D6EAFA"/>
                <w:spacing w:val="0"/>
                <w:w w:val="100"/>
                <w:position w:val="0"/>
                <w:sz w:val="15"/>
                <w:szCs w:val="15"/>
              </w:rPr>
              <w:t>商机评估</w:t>
            </w:r>
          </w:p>
        </w:tc>
        <w:tc>
          <w:tcPr>
            <w:tcBorders/>
            <w:shd w:val="clear" w:color="auto" w:fill="FFFFFF"/>
            <w:vAlign w:val="top"/>
          </w:tcPr>
          <w:p>
            <w:pPr>
              <w:widowControl w:val="0"/>
              <w:rPr>
                <w:sz w:val="10"/>
                <w:szCs w:val="10"/>
              </w:rPr>
            </w:pPr>
          </w:p>
        </w:tc>
        <w:tc>
          <w:tcPr>
            <w:tcBorders/>
            <w:shd w:val="clear" w:color="auto" w:fill="65A1DB"/>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65A1DB"/>
            <w:vAlign w:val="center"/>
          </w:tcPr>
          <w:p>
            <w:pPr>
              <w:pStyle w:val="Style2"/>
              <w:keepNext w:val="0"/>
              <w:keepLines w:val="0"/>
              <w:widowControl w:val="0"/>
              <w:pBdr>
                <w:top w:val="single" w:sz="0" w:space="0" w:color="599CDB"/>
                <w:left w:val="single" w:sz="0" w:space="0" w:color="599CDB"/>
                <w:bottom w:val="single" w:sz="0" w:space="0" w:color="599CDB"/>
                <w:right w:val="single" w:sz="0" w:space="0" w:color="599CDB"/>
              </w:pBdr>
              <w:shd w:val="clear" w:color="auto" w:fill="599CDB"/>
              <w:bidi w:val="0"/>
              <w:spacing w:before="0" w:after="0" w:line="240" w:lineRule="auto"/>
              <w:ind w:left="0" w:right="0" w:firstLine="300"/>
              <w:jc w:val="left"/>
              <w:rPr>
                <w:sz w:val="15"/>
                <w:szCs w:val="15"/>
              </w:rPr>
            </w:pPr>
            <w:r>
              <w:rPr>
                <w:rFonts w:ascii="SimSun" w:eastAsia="SimSun" w:hAnsi="SimSun" w:cs="SimSun"/>
                <w:color w:val="FFFFFF"/>
                <w:spacing w:val="0"/>
                <w:w w:val="100"/>
                <w:position w:val="0"/>
                <w:sz w:val="15"/>
                <w:szCs w:val="15"/>
              </w:rPr>
              <w:t>略制定</w:t>
            </w:r>
          </w:p>
        </w:tc>
        <w:tc>
          <w:tcPr>
            <w:tcBorders/>
            <w:shd w:val="clear" w:color="auto" w:fill="FFFFFF"/>
            <w:vAlign w:val="top"/>
          </w:tcPr>
          <w:p>
            <w:pPr>
              <w:widowControl w:val="0"/>
              <w:rPr>
                <w:sz w:val="10"/>
                <w:szCs w:val="10"/>
              </w:rPr>
            </w:pPr>
          </w:p>
        </w:tc>
        <w:tc>
          <w:tcPr>
            <w:tcBorders/>
            <w:shd w:val="clear" w:color="auto" w:fill="65A1DB"/>
            <w:vAlign w:val="center"/>
          </w:tcPr>
          <w:p>
            <w:pPr>
              <w:pStyle w:val="Style2"/>
              <w:keepNext w:val="0"/>
              <w:keepLines w:val="0"/>
              <w:widowControl w:val="0"/>
              <w:pBdr>
                <w:top w:val="single" w:sz="0" w:space="0" w:color="599CDB"/>
                <w:left w:val="single" w:sz="0" w:space="0" w:color="599CDB"/>
                <w:bottom w:val="single" w:sz="0" w:space="0" w:color="599CDB"/>
                <w:right w:val="single" w:sz="0" w:space="0" w:color="599CDB"/>
              </w:pBdr>
              <w:shd w:val="clear" w:color="auto" w:fill="599CDB"/>
              <w:bidi w:val="0"/>
              <w:spacing w:before="0" w:after="0" w:line="240" w:lineRule="auto"/>
              <w:ind w:left="0" w:right="0" w:firstLine="0"/>
              <w:jc w:val="left"/>
              <w:rPr>
                <w:sz w:val="15"/>
                <w:szCs w:val="15"/>
              </w:rPr>
            </w:pPr>
            <w:r>
              <w:rPr>
                <w:rFonts w:ascii="SimSun" w:eastAsia="SimSun" w:hAnsi="SimSun" w:cs="SimSun"/>
                <w:color w:val="D6EAFA"/>
                <w:spacing w:val="0"/>
                <w:w w:val="100"/>
                <w:position w:val="0"/>
                <w:sz w:val="15"/>
                <w:szCs w:val="15"/>
              </w:rPr>
              <w:t>•</w:t>
            </w:r>
            <w:r>
              <w:rPr>
                <w:rFonts w:ascii="SimSun" w:eastAsia="SimSun" w:hAnsi="SimSun" w:cs="SimSun"/>
                <w:color w:val="D6EAFA"/>
                <w:spacing w:val="0"/>
                <w:w w:val="100"/>
                <w:position w:val="0"/>
                <w:sz w:val="15"/>
                <w:szCs w:val="15"/>
              </w:rPr>
              <w:t>投标与报价方</w:t>
            </w:r>
          </w:p>
        </w:tc>
        <w:tc>
          <w:tcPr>
            <w:tcBorders/>
            <w:shd w:val="clear" w:color="auto" w:fill="FFFFFF"/>
            <w:vAlign w:val="top"/>
          </w:tcPr>
          <w:p>
            <w:pPr>
              <w:widowControl w:val="0"/>
              <w:rPr>
                <w:sz w:val="10"/>
                <w:szCs w:val="10"/>
              </w:rPr>
            </w:pPr>
          </w:p>
        </w:tc>
        <w:tc>
          <w:tcPr>
            <w:tcBorders/>
            <w:shd w:val="clear" w:color="auto" w:fill="65A1DB"/>
            <w:vAlign w:val="center"/>
          </w:tcPr>
          <w:p>
            <w:pPr>
              <w:pStyle w:val="Style2"/>
              <w:keepNext w:val="0"/>
              <w:keepLines w:val="0"/>
              <w:widowControl w:val="0"/>
              <w:pBdr>
                <w:top w:val="single" w:sz="0" w:space="0" w:color="599CDB"/>
                <w:left w:val="single" w:sz="0" w:space="0" w:color="599CDB"/>
                <w:bottom w:val="single" w:sz="0" w:space="0" w:color="599CDB"/>
                <w:right w:val="single" w:sz="0" w:space="0" w:color="599CDB"/>
              </w:pBdr>
              <w:shd w:val="clear" w:color="auto" w:fill="599CDB"/>
              <w:bidi w:val="0"/>
              <w:spacing w:before="0" w:after="0" w:line="240" w:lineRule="auto"/>
              <w:ind w:left="0" w:right="0" w:firstLine="0"/>
              <w:jc w:val="left"/>
              <w:rPr>
                <w:sz w:val="15"/>
                <w:szCs w:val="15"/>
              </w:rPr>
            </w:pPr>
            <w:r>
              <w:rPr>
                <w:rFonts w:ascii="SimSun" w:eastAsia="SimSun" w:hAnsi="SimSun" w:cs="SimSun"/>
                <w:color w:val="D6EAFA"/>
                <w:spacing w:val="0"/>
                <w:w w:val="100"/>
                <w:position w:val="0"/>
                <w:sz w:val="15"/>
                <w:szCs w:val="15"/>
              </w:rPr>
              <w:t>-合同签订</w:t>
            </w:r>
          </w:p>
        </w:tc>
      </w:tr>
      <w:tr>
        <w:trPr>
          <w:trHeight w:val="380" w:hRule="exact"/>
        </w:trPr>
        <w:tc>
          <w:tcPr>
            <w:tcBorders/>
            <w:shd w:val="clear" w:color="auto" w:fill="4A90C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4A90C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4A90CF"/>
            <w:vAlign w:val="center"/>
          </w:tcPr>
          <w:p>
            <w:pPr>
              <w:pStyle w:val="Style2"/>
              <w:keepNext w:val="0"/>
              <w:keepLines w:val="0"/>
              <w:widowControl w:val="0"/>
              <w:pBdr>
                <w:top w:val="single" w:sz="0" w:space="0" w:color="5297D8"/>
                <w:left w:val="single" w:sz="0" w:space="0" w:color="5297D8"/>
                <w:bottom w:val="single" w:sz="0" w:space="0" w:color="5297D8"/>
                <w:right w:val="single" w:sz="0" w:space="0" w:color="5297D8"/>
              </w:pBdr>
              <w:shd w:val="clear" w:color="auto" w:fill="5297D8"/>
              <w:bidi w:val="0"/>
              <w:spacing w:before="0" w:after="0" w:line="240" w:lineRule="auto"/>
              <w:ind w:left="0" w:right="0" w:firstLine="0"/>
              <w:jc w:val="left"/>
              <w:rPr>
                <w:sz w:val="15"/>
                <w:szCs w:val="15"/>
              </w:rPr>
            </w:pPr>
            <w:r>
              <w:rPr>
                <w:rFonts w:ascii="SimSun" w:eastAsia="SimSun" w:hAnsi="SimSun" w:cs="SimSun"/>
                <w:color w:val="D6EAFA"/>
                <w:spacing w:val="0"/>
                <w:w w:val="100"/>
                <w:position w:val="0"/>
                <w:sz w:val="15"/>
                <w:szCs w:val="15"/>
              </w:rPr>
              <w:t>•</w:t>
            </w:r>
            <w:r>
              <w:rPr>
                <w:rFonts w:ascii="SimSun" w:eastAsia="SimSun" w:hAnsi="SimSun" w:cs="SimSun"/>
                <w:color w:val="D6EAFA"/>
                <w:spacing w:val="0"/>
                <w:w w:val="100"/>
                <w:position w:val="0"/>
                <w:sz w:val="15"/>
                <w:szCs w:val="15"/>
              </w:rPr>
              <w:t>客户决策链分</w:t>
            </w:r>
          </w:p>
        </w:tc>
        <w:tc>
          <w:tcPr>
            <w:tcBorders/>
            <w:shd w:val="clear" w:color="auto" w:fill="FFFFFF"/>
            <w:vAlign w:val="top"/>
          </w:tcPr>
          <w:p>
            <w:pPr>
              <w:widowControl w:val="0"/>
              <w:rPr>
                <w:sz w:val="10"/>
                <w:szCs w:val="10"/>
              </w:rPr>
            </w:pPr>
          </w:p>
        </w:tc>
        <w:tc>
          <w:tcPr>
            <w:tcBorders/>
            <w:shd w:val="clear" w:color="auto" w:fill="4A90CF"/>
            <w:vAlign w:val="center"/>
          </w:tcPr>
          <w:p>
            <w:pPr>
              <w:pStyle w:val="Style2"/>
              <w:keepNext w:val="0"/>
              <w:keepLines w:val="0"/>
              <w:widowControl w:val="0"/>
              <w:pBdr>
                <w:top w:val="single" w:sz="0" w:space="0" w:color="5297D8"/>
                <w:left w:val="single" w:sz="0" w:space="0" w:color="5297D8"/>
                <w:bottom w:val="single" w:sz="0" w:space="0" w:color="5297D8"/>
                <w:right w:val="single" w:sz="0" w:space="0" w:color="5297D8"/>
              </w:pBdr>
              <w:shd w:val="clear" w:color="auto" w:fill="5297D8"/>
              <w:bidi w:val="0"/>
              <w:spacing w:before="0" w:after="0" w:line="240" w:lineRule="auto"/>
              <w:ind w:left="0" w:right="0" w:firstLine="300"/>
              <w:jc w:val="left"/>
              <w:rPr>
                <w:sz w:val="15"/>
                <w:szCs w:val="15"/>
              </w:rPr>
            </w:pPr>
            <w:r>
              <w:rPr>
                <w:rFonts w:ascii="SimSun" w:eastAsia="SimSun" w:hAnsi="SimSun" w:cs="SimSun"/>
                <w:color w:val="D6EAFA"/>
                <w:spacing w:val="0"/>
                <w:w w:val="100"/>
                <w:position w:val="0"/>
                <w:sz w:val="15"/>
                <w:szCs w:val="15"/>
              </w:rPr>
              <w:t>案澄清及谈判</w:t>
            </w:r>
          </w:p>
        </w:tc>
        <w:tc>
          <w:tcPr>
            <w:tcBorders/>
            <w:shd w:val="clear" w:color="auto" w:fill="FFFFFF"/>
            <w:vAlign w:val="top"/>
          </w:tcPr>
          <w:p>
            <w:pPr>
              <w:widowControl w:val="0"/>
              <w:rPr>
                <w:sz w:val="10"/>
                <w:szCs w:val="10"/>
              </w:rPr>
            </w:pPr>
          </w:p>
        </w:tc>
        <w:tc>
          <w:tcPr>
            <w:tcBorders/>
            <w:shd w:val="clear" w:color="auto" w:fill="4A90CF"/>
            <w:vAlign w:val="center"/>
          </w:tcPr>
          <w:p>
            <w:pPr>
              <w:pStyle w:val="Style2"/>
              <w:keepNext w:val="0"/>
              <w:keepLines w:val="0"/>
              <w:widowControl w:val="0"/>
              <w:pBdr>
                <w:top w:val="single" w:sz="0" w:space="0" w:color="5297D8"/>
                <w:left w:val="single" w:sz="0" w:space="0" w:color="5297D8"/>
                <w:bottom w:val="single" w:sz="0" w:space="0" w:color="5297D8"/>
                <w:right w:val="single" w:sz="0" w:space="0" w:color="5297D8"/>
              </w:pBdr>
              <w:shd w:val="clear" w:color="auto" w:fill="5297D8"/>
              <w:bidi w:val="0"/>
              <w:spacing w:before="0" w:after="0" w:line="240" w:lineRule="auto"/>
              <w:ind w:left="0" w:right="0" w:firstLine="0"/>
              <w:jc w:val="left"/>
              <w:rPr>
                <w:sz w:val="15"/>
                <w:szCs w:val="15"/>
              </w:rPr>
            </w:pPr>
            <w:r>
              <w:rPr>
                <w:rFonts w:ascii="SimSun" w:eastAsia="SimSun" w:hAnsi="SimSun" w:cs="SimSun"/>
                <w:color w:val="D6EAFA"/>
                <w:spacing w:val="0"/>
                <w:w w:val="100"/>
                <w:position w:val="0"/>
                <w:sz w:val="15"/>
                <w:szCs w:val="15"/>
              </w:rPr>
              <w:t>•</w:t>
            </w:r>
            <w:r>
              <w:rPr>
                <w:rFonts w:ascii="SimSun" w:eastAsia="SimSun" w:hAnsi="SimSun" w:cs="SimSun"/>
                <w:color w:val="D6EAFA"/>
                <w:spacing w:val="0"/>
                <w:w w:val="100"/>
                <w:position w:val="0"/>
                <w:sz w:val="15"/>
                <w:szCs w:val="15"/>
              </w:rPr>
              <w:t>合同交接</w:t>
            </w:r>
          </w:p>
        </w:tc>
      </w:tr>
      <w:tr>
        <w:trPr>
          <w:trHeight w:val="375" w:hRule="exact"/>
        </w:trPr>
        <w:tc>
          <w:tcPr>
            <w:tcBorders/>
            <w:shd w:val="clear" w:color="auto" w:fill="4A90C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4A90C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4A90CF"/>
            <w:vAlign w:val="center"/>
          </w:tcPr>
          <w:p>
            <w:pPr>
              <w:pStyle w:val="Style2"/>
              <w:keepNext w:val="0"/>
              <w:keepLines w:val="0"/>
              <w:widowControl w:val="0"/>
              <w:pBdr>
                <w:top w:val="single" w:sz="0" w:space="0" w:color="4C93D2"/>
                <w:left w:val="single" w:sz="0" w:space="0" w:color="4C93D2"/>
                <w:bottom w:val="single" w:sz="0" w:space="0" w:color="4C93D2"/>
                <w:right w:val="single" w:sz="0" w:space="0" w:color="4C93D2"/>
              </w:pBdr>
              <w:shd w:val="clear" w:color="auto" w:fill="4C93D2"/>
              <w:bidi w:val="0"/>
              <w:spacing w:before="0" w:after="0" w:line="240" w:lineRule="auto"/>
              <w:ind w:left="0" w:right="0" w:firstLine="300"/>
              <w:jc w:val="left"/>
              <w:rPr>
                <w:sz w:val="15"/>
                <w:szCs w:val="15"/>
              </w:rPr>
            </w:pPr>
            <w:r>
              <w:rPr>
                <w:rFonts w:ascii="SimSun" w:eastAsia="SimSun" w:hAnsi="SimSun" w:cs="SimSun"/>
                <w:color w:val="D6EAFA"/>
                <w:spacing w:val="0"/>
                <w:w w:val="100"/>
                <w:position w:val="0"/>
                <w:sz w:val="15"/>
                <w:szCs w:val="15"/>
              </w:rPr>
              <w:t>析与管理</w:t>
            </w:r>
          </w:p>
        </w:tc>
        <w:tc>
          <w:tcPr>
            <w:tcBorders/>
            <w:shd w:val="clear" w:color="auto" w:fill="FFFFFF"/>
            <w:vAlign w:val="top"/>
          </w:tcPr>
          <w:p>
            <w:pPr>
              <w:widowControl w:val="0"/>
              <w:rPr>
                <w:sz w:val="10"/>
                <w:szCs w:val="10"/>
              </w:rPr>
            </w:pPr>
          </w:p>
        </w:tc>
        <w:tc>
          <w:tcPr>
            <w:tcBorders/>
            <w:shd w:val="clear" w:color="auto" w:fill="4A90C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4A90CF"/>
            <w:vAlign w:val="top"/>
          </w:tcPr>
          <w:p>
            <w:pPr>
              <w:widowControl w:val="0"/>
              <w:rPr>
                <w:sz w:val="10"/>
                <w:szCs w:val="10"/>
              </w:rPr>
            </w:pPr>
          </w:p>
        </w:tc>
      </w:tr>
      <w:tr>
        <w:trPr>
          <w:trHeight w:val="293" w:hRule="exact"/>
        </w:trPr>
        <w:tc>
          <w:tcPr>
            <w:tcBorders/>
            <w:shd w:val="clear" w:color="auto" w:fill="4A90C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4A90C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4A90CF"/>
            <w:vAlign w:val="bottom"/>
          </w:tcPr>
          <w:p>
            <w:pPr>
              <w:pStyle w:val="Style2"/>
              <w:keepNext w:val="0"/>
              <w:keepLines w:val="0"/>
              <w:widowControl w:val="0"/>
              <w:pBdr>
                <w:top w:val="single" w:sz="0" w:space="0" w:color="488DCD"/>
                <w:left w:val="single" w:sz="0" w:space="0" w:color="488DCD"/>
                <w:bottom w:val="single" w:sz="0" w:space="0" w:color="488DCD"/>
                <w:right w:val="single" w:sz="0" w:space="0" w:color="488DCD"/>
              </w:pBdr>
              <w:shd w:val="clear" w:color="auto" w:fill="488DCD"/>
              <w:bidi w:val="0"/>
              <w:spacing w:before="0" w:after="0" w:line="240" w:lineRule="auto"/>
              <w:ind w:left="0" w:right="0" w:firstLine="0"/>
              <w:jc w:val="left"/>
              <w:rPr>
                <w:sz w:val="15"/>
                <w:szCs w:val="15"/>
              </w:rPr>
            </w:pPr>
            <w:r>
              <w:rPr>
                <w:rFonts w:ascii="SimSun" w:eastAsia="SimSun" w:hAnsi="SimSun" w:cs="SimSun"/>
                <w:color w:val="D6EAFA"/>
                <w:spacing w:val="0"/>
                <w:w w:val="100"/>
                <w:position w:val="0"/>
                <w:sz w:val="15"/>
                <w:szCs w:val="15"/>
              </w:rPr>
              <w:t>•</w:t>
            </w:r>
            <w:r>
              <w:rPr>
                <w:rFonts w:ascii="SimSun" w:eastAsia="SimSun" w:hAnsi="SimSun" w:cs="SimSun"/>
                <w:color w:val="D6EAFA"/>
                <w:spacing w:val="0"/>
                <w:w w:val="100"/>
                <w:position w:val="0"/>
                <w:sz w:val="15"/>
                <w:szCs w:val="15"/>
              </w:rPr>
              <w:t>解决方案引导</w:t>
            </w:r>
          </w:p>
        </w:tc>
        <w:tc>
          <w:tcPr>
            <w:tcBorders/>
            <w:shd w:val="clear" w:color="auto" w:fill="FFFFFF"/>
            <w:vAlign w:val="top"/>
          </w:tcPr>
          <w:p>
            <w:pPr>
              <w:widowControl w:val="0"/>
              <w:rPr>
                <w:sz w:val="10"/>
                <w:szCs w:val="10"/>
              </w:rPr>
            </w:pPr>
          </w:p>
        </w:tc>
        <w:tc>
          <w:tcPr>
            <w:tcBorders/>
            <w:shd w:val="clear" w:color="auto" w:fill="4A90C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4A90CF"/>
            <w:vAlign w:val="top"/>
          </w:tcPr>
          <w:p>
            <w:pPr>
              <w:widowControl w:val="0"/>
              <w:rPr>
                <w:sz w:val="10"/>
                <w:szCs w:val="10"/>
              </w:rPr>
            </w:pPr>
          </w:p>
        </w:tc>
      </w:tr>
      <w:tr>
        <w:trPr>
          <w:trHeight w:val="177" w:hRule="exact"/>
        </w:trPr>
        <w:tc>
          <w:tcPr>
            <w:tcBorders/>
            <w:shd w:val="clear" w:color="auto" w:fill="4A90CF"/>
            <w:vAlign w:val="bottom"/>
          </w:tcPr>
          <w:p>
            <w:pPr>
              <w:pStyle w:val="Style2"/>
              <w:keepNext w:val="0"/>
              <w:keepLines w:val="0"/>
              <w:widowControl w:val="0"/>
              <w:pBdr>
                <w:top w:val="single" w:sz="0" w:space="0" w:color="448BC9"/>
                <w:left w:val="single" w:sz="0" w:space="0" w:color="448BC9"/>
                <w:bottom w:val="single" w:sz="0" w:space="0" w:color="448BC9"/>
                <w:right w:val="single" w:sz="0" w:space="0" w:color="448BC9"/>
              </w:pBdr>
              <w:shd w:val="clear" w:color="auto" w:fill="448BC9"/>
              <w:tabs>
                <w:tab w:leader="underscore" w:pos="1258" w:val="left"/>
              </w:tabs>
              <w:bidi w:val="0"/>
              <w:spacing w:before="0" w:after="0" w:line="240" w:lineRule="auto"/>
              <w:ind w:left="0" w:right="0" w:firstLine="0"/>
              <w:jc w:val="left"/>
              <w:rPr>
                <w:sz w:val="15"/>
                <w:szCs w:val="15"/>
              </w:rPr>
            </w:pPr>
            <w:r>
              <w:rPr>
                <w:rFonts w:ascii="SimSun" w:eastAsia="SimSun" w:hAnsi="SimSun" w:cs="SimSun"/>
                <w:color w:val="DDDDDD"/>
                <w:spacing w:val="0"/>
                <w:w w:val="100"/>
                <w:position w:val="0"/>
                <w:sz w:val="15"/>
                <w:szCs w:val="15"/>
              </w:rPr>
              <w:tab/>
            </w:r>
          </w:p>
        </w:tc>
        <w:tc>
          <w:tcPr>
            <w:tcBorders/>
            <w:shd w:val="clear" w:color="auto" w:fill="FFFFFF"/>
            <w:vAlign w:val="top"/>
          </w:tcPr>
          <w:p>
            <w:pPr>
              <w:widowControl w:val="0"/>
              <w:rPr>
                <w:sz w:val="10"/>
                <w:szCs w:val="10"/>
              </w:rPr>
            </w:pPr>
          </w:p>
        </w:tc>
        <w:tc>
          <w:tcPr>
            <w:tcBorders/>
            <w:shd w:val="clear" w:color="auto" w:fill="4A90CF"/>
            <w:vAlign w:val="bottom"/>
          </w:tcPr>
          <w:p>
            <w:pPr>
              <w:pStyle w:val="Style2"/>
              <w:keepNext w:val="0"/>
              <w:keepLines w:val="0"/>
              <w:widowControl w:val="0"/>
              <w:pBdr>
                <w:top w:val="single" w:sz="0" w:space="0" w:color="448BC9"/>
                <w:left w:val="single" w:sz="0" w:space="0" w:color="448BC9"/>
                <w:bottom w:val="single" w:sz="0" w:space="0" w:color="448BC9"/>
                <w:right w:val="single" w:sz="0" w:space="0" w:color="448BC9"/>
              </w:pBdr>
              <w:shd w:val="clear" w:color="auto" w:fill="448BC9"/>
              <w:tabs>
                <w:tab w:leader="underscore" w:pos="1258" w:val="left"/>
              </w:tabs>
              <w:bidi w:val="0"/>
              <w:spacing w:before="0" w:after="0" w:line="240" w:lineRule="auto"/>
              <w:ind w:left="0" w:right="0" w:firstLine="0"/>
              <w:jc w:val="left"/>
              <w:rPr>
                <w:sz w:val="15"/>
                <w:szCs w:val="15"/>
              </w:rPr>
            </w:pPr>
            <w:r>
              <w:rPr>
                <w:rFonts w:ascii="SimSun" w:eastAsia="SimSun" w:hAnsi="SimSun" w:cs="SimSun"/>
                <w:color w:val="DDDDDD"/>
                <w:spacing w:val="0"/>
                <w:w w:val="100"/>
                <w:position w:val="0"/>
                <w:sz w:val="15"/>
                <w:szCs w:val="15"/>
              </w:rPr>
              <w:tab/>
            </w:r>
          </w:p>
        </w:tc>
        <w:tc>
          <w:tcPr>
            <w:tcBorders/>
            <w:shd w:val="clear" w:color="auto" w:fill="FFFFFF"/>
            <w:vAlign w:val="top"/>
          </w:tcPr>
          <w:p>
            <w:pPr>
              <w:widowControl w:val="0"/>
              <w:rPr>
                <w:sz w:val="10"/>
                <w:szCs w:val="10"/>
              </w:rPr>
            </w:pPr>
          </w:p>
        </w:tc>
        <w:tc>
          <w:tcPr>
            <w:tcBorders/>
            <w:shd w:val="clear" w:color="auto" w:fill="4A90CF"/>
            <w:vAlign w:val="bottom"/>
          </w:tcPr>
          <w:p>
            <w:pPr>
              <w:pStyle w:val="Style2"/>
              <w:keepNext w:val="0"/>
              <w:keepLines w:val="0"/>
              <w:widowControl w:val="0"/>
              <w:pBdr>
                <w:top w:val="single" w:sz="0" w:space="0" w:color="448BC9"/>
                <w:left w:val="single" w:sz="0" w:space="0" w:color="448BC9"/>
                <w:bottom w:val="single" w:sz="0" w:space="0" w:color="448BC9"/>
                <w:right w:val="single" w:sz="0" w:space="0" w:color="448BC9"/>
              </w:pBdr>
              <w:shd w:val="clear" w:color="auto" w:fill="448BC9"/>
              <w:tabs>
                <w:tab w:leader="underscore" w:pos="1267" w:val="left"/>
              </w:tabs>
              <w:bidi w:val="0"/>
              <w:spacing w:before="0" w:after="0" w:line="240" w:lineRule="auto"/>
              <w:ind w:left="0" w:right="0" w:firstLine="0"/>
              <w:jc w:val="left"/>
            </w:pPr>
            <w:r>
              <w:rPr>
                <w:rFonts w:ascii="Arial" w:eastAsia="Arial" w:hAnsi="Arial" w:cs="Arial"/>
                <w:color w:val="DDDDDD"/>
                <w:spacing w:val="0"/>
                <w:w w:val="100"/>
                <w:position w:val="0"/>
              </w:rPr>
              <w:tab/>
            </w:r>
            <w:r>
              <w:rPr>
                <w:rFonts w:ascii="Arial" w:eastAsia="Arial" w:hAnsi="Arial" w:cs="Arial"/>
                <w:color w:val="FFFFFF"/>
                <w:spacing w:val="0"/>
                <w:w w:val="100"/>
                <w:position w:val="0"/>
              </w:rPr>
              <w:t>J</w:t>
            </w:r>
          </w:p>
        </w:tc>
        <w:tc>
          <w:tcPr>
            <w:tcBorders/>
            <w:shd w:val="clear" w:color="auto" w:fill="FFFFFF"/>
            <w:vAlign w:val="top"/>
          </w:tcPr>
          <w:p>
            <w:pPr>
              <w:widowControl w:val="0"/>
              <w:rPr>
                <w:sz w:val="10"/>
                <w:szCs w:val="10"/>
              </w:rPr>
            </w:pPr>
          </w:p>
        </w:tc>
        <w:tc>
          <w:tcPr>
            <w:tcBorders/>
            <w:shd w:val="clear" w:color="auto" w:fill="4A90CF"/>
            <w:vAlign w:val="bottom"/>
          </w:tcPr>
          <w:p>
            <w:pPr>
              <w:pStyle w:val="Style2"/>
              <w:keepNext w:val="0"/>
              <w:keepLines w:val="0"/>
              <w:widowControl w:val="0"/>
              <w:pBdr>
                <w:top w:val="single" w:sz="0" w:space="0" w:color="448BC9"/>
                <w:left w:val="single" w:sz="0" w:space="0" w:color="448BC9"/>
                <w:bottom w:val="single" w:sz="0" w:space="0" w:color="448BC9"/>
                <w:right w:val="single" w:sz="0" w:space="0" w:color="448BC9"/>
              </w:pBdr>
              <w:shd w:val="clear" w:color="auto" w:fill="448BC9"/>
              <w:tabs>
                <w:tab w:leader="underscore" w:pos="1258" w:val="left"/>
              </w:tabs>
              <w:bidi w:val="0"/>
              <w:spacing w:before="0" w:after="0" w:line="240" w:lineRule="auto"/>
              <w:ind w:left="0" w:right="0" w:firstLine="0"/>
              <w:jc w:val="left"/>
              <w:rPr>
                <w:sz w:val="15"/>
                <w:szCs w:val="15"/>
              </w:rPr>
            </w:pPr>
            <w:r>
              <w:rPr>
                <w:rFonts w:ascii="SimSun" w:eastAsia="SimSun" w:hAnsi="SimSun" w:cs="SimSun"/>
                <w:color w:val="DDDDDD"/>
                <w:spacing w:val="0"/>
                <w:w w:val="100"/>
                <w:position w:val="0"/>
                <w:sz w:val="15"/>
                <w:szCs w:val="15"/>
              </w:rPr>
              <w:tab/>
            </w:r>
          </w:p>
        </w:tc>
        <w:tc>
          <w:tcPr>
            <w:tcBorders/>
            <w:shd w:val="clear" w:color="auto" w:fill="FFFFFF"/>
            <w:vAlign w:val="top"/>
          </w:tcPr>
          <w:p>
            <w:pPr>
              <w:widowControl w:val="0"/>
              <w:rPr>
                <w:sz w:val="10"/>
                <w:szCs w:val="10"/>
              </w:rPr>
            </w:pPr>
          </w:p>
        </w:tc>
        <w:tc>
          <w:tcPr>
            <w:tcBorders/>
            <w:shd w:val="clear" w:color="auto" w:fill="4A90CF"/>
            <w:vAlign w:val="bottom"/>
          </w:tcPr>
          <w:p>
            <w:pPr>
              <w:pStyle w:val="Style2"/>
              <w:keepNext w:val="0"/>
              <w:keepLines w:val="0"/>
              <w:widowControl w:val="0"/>
              <w:pBdr>
                <w:top w:val="single" w:sz="0" w:space="0" w:color="448BC9"/>
                <w:left w:val="single" w:sz="0" w:space="0" w:color="448BC9"/>
                <w:bottom w:val="single" w:sz="0" w:space="0" w:color="448BC9"/>
                <w:right w:val="single" w:sz="0" w:space="0" w:color="448BC9"/>
              </w:pBdr>
              <w:shd w:val="clear" w:color="auto" w:fill="448BC9"/>
              <w:tabs>
                <w:tab w:leader="underscore" w:pos="1271" w:val="left"/>
              </w:tabs>
              <w:bidi w:val="0"/>
              <w:spacing w:before="0" w:after="0" w:line="240" w:lineRule="auto"/>
              <w:ind w:left="0" w:right="0" w:firstLine="0"/>
              <w:jc w:val="left"/>
            </w:pPr>
            <w:r>
              <w:rPr>
                <w:rFonts w:ascii="Arial" w:eastAsia="Arial" w:hAnsi="Arial" w:cs="Arial"/>
                <w:color w:val="DDDDDD"/>
                <w:spacing w:val="0"/>
                <w:w w:val="100"/>
                <w:position w:val="0"/>
              </w:rPr>
              <w:tab/>
            </w:r>
            <w:r>
              <w:rPr>
                <w:rFonts w:ascii="Arial" w:eastAsia="Arial" w:hAnsi="Arial" w:cs="Arial"/>
                <w:color w:val="FFFFFF"/>
                <w:spacing w:val="0"/>
                <w:w w:val="100"/>
                <w:position w:val="0"/>
              </w:rPr>
              <w:t>J</w:t>
            </w:r>
          </w:p>
        </w:tc>
      </w:tr>
    </w:tbl>
    <w:p>
      <w:pPr>
        <w:widowControl w:val="0"/>
        <w:spacing w:after="159" w:line="1" w:lineRule="exact"/>
      </w:pPr>
    </w:p>
    <w:p>
      <w:pPr>
        <w:pStyle w:val="Style25"/>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公司的销售模式具有以下三大特点:</w:t>
      </w:r>
    </w:p>
    <w:p>
      <w:pPr>
        <w:pStyle w:val="Style25"/>
        <w:keepNext w:val="0"/>
        <w:keepLines w:val="0"/>
        <w:widowControl w:val="0"/>
        <w:numPr>
          <w:ilvl w:val="0"/>
          <w:numId w:val="3"/>
        </w:numPr>
        <w:shd w:val="clear" w:color="auto" w:fill="auto"/>
        <w:bidi w:val="0"/>
        <w:spacing w:before="0" w:after="0" w:line="240" w:lineRule="auto"/>
        <w:ind w:left="0" w:right="0" w:firstLine="420"/>
        <w:jc w:val="left"/>
      </w:pPr>
      <w:bookmarkStart w:id="57" w:name="bookmark57"/>
      <w:bookmarkEnd w:id="57"/>
      <w:r>
        <w:rPr>
          <w:color w:val="000000"/>
          <w:spacing w:val="0"/>
          <w:w w:val="100"/>
          <w:position w:val="0"/>
        </w:rPr>
        <w:t>销售与服务网络健全</w:t>
      </w:r>
    </w:p>
    <w:p>
      <w:pPr>
        <w:pStyle w:val="Style2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公司已初步建立起覆盖全国主要城市的营销体系和服务网络，并有专人负责指定的销售区域和细分行 业。对于已经建立长期合作关系的大客户，公司销售团队指定专人负责，并提供</w:t>
      </w:r>
      <w:r>
        <w:rPr>
          <w:color w:val="000000"/>
          <w:spacing w:val="0"/>
          <w:w w:val="100"/>
          <w:position w:val="0"/>
        </w:rPr>
        <w:t>7x24</w:t>
      </w:r>
      <w:r>
        <w:rPr>
          <w:color w:val="000000"/>
          <w:spacing w:val="0"/>
          <w:w w:val="100"/>
          <w:position w:val="0"/>
        </w:rPr>
        <w:t>的全天候服务。公司 通过销售管理和绩效激励机制，有效的支持了公司销售服务能力的提升、销售渠道的管理和销售业绩的达 成。</w:t>
      </w:r>
    </w:p>
    <w:p>
      <w:pPr>
        <w:pStyle w:val="Style25"/>
        <w:keepNext w:val="0"/>
        <w:keepLines w:val="0"/>
        <w:widowControl w:val="0"/>
        <w:numPr>
          <w:ilvl w:val="0"/>
          <w:numId w:val="3"/>
        </w:numPr>
        <w:shd w:val="clear" w:color="auto" w:fill="auto"/>
        <w:tabs>
          <w:tab w:pos="799" w:val="left"/>
        </w:tabs>
        <w:bidi w:val="0"/>
        <w:spacing w:before="0" w:after="0" w:line="469" w:lineRule="exact"/>
        <w:ind w:left="0" w:right="0" w:firstLine="420"/>
        <w:jc w:val="left"/>
      </w:pPr>
      <w:bookmarkStart w:id="58" w:name="bookmark58"/>
      <w:bookmarkEnd w:id="58"/>
      <w:r>
        <w:rPr>
          <w:color w:val="000000"/>
          <w:spacing w:val="0"/>
          <w:w w:val="100"/>
          <w:position w:val="0"/>
        </w:rPr>
        <w:t>品牌营销</w:t>
      </w:r>
    </w:p>
    <w:p>
      <w:pPr>
        <w:pStyle w:val="Style2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公司以直接营销为主，通过良好的服务质量，树立行业品牌，使公司获得更多新客户的机会。品牌营 销的建立将继续为公司在金融、互联网、软件、通信、房地产、航空物流、制造业、批发零售等行业获取 市场机会。</w:t>
      </w:r>
    </w:p>
    <w:p>
      <w:pPr>
        <w:pStyle w:val="Style25"/>
        <w:keepNext w:val="0"/>
        <w:keepLines w:val="0"/>
        <w:widowControl w:val="0"/>
        <w:numPr>
          <w:ilvl w:val="0"/>
          <w:numId w:val="3"/>
        </w:numPr>
        <w:shd w:val="clear" w:color="auto" w:fill="auto"/>
        <w:tabs>
          <w:tab w:pos="799" w:val="left"/>
        </w:tabs>
        <w:bidi w:val="0"/>
        <w:spacing w:before="0" w:after="0" w:line="469" w:lineRule="exact"/>
        <w:ind w:left="0" w:right="0" w:firstLine="420"/>
        <w:jc w:val="left"/>
      </w:pPr>
      <w:bookmarkStart w:id="59" w:name="bookmark59"/>
      <w:bookmarkEnd w:id="59"/>
      <w:r>
        <w:rPr>
          <w:color w:val="000000"/>
          <w:spacing w:val="0"/>
          <w:w w:val="100"/>
          <w:position w:val="0"/>
        </w:rPr>
        <w:t>技术驱动销售</w:t>
      </w:r>
    </w:p>
    <w:p>
      <w:pPr>
        <w:pStyle w:val="Style2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在销售过程中，公司解决方案责任人结合业务场景及技术特点，挖掘行业痛点、洞察客户需求，形成 一整套能够获得客户认可的方案，以技术驱动销售的方式，深度参与销售过程。</w:t>
      </w:r>
    </w:p>
    <w:p>
      <w:pPr>
        <w:pStyle w:val="Style25"/>
        <w:keepNext w:val="0"/>
        <w:keepLines w:val="0"/>
        <w:widowControl w:val="0"/>
        <w:shd w:val="clear" w:color="auto" w:fill="auto"/>
        <w:bidi w:val="0"/>
        <w:spacing w:before="0" w:after="0" w:line="469" w:lineRule="exact"/>
        <w:ind w:left="0" w:right="0" w:firstLine="420"/>
        <w:jc w:val="left"/>
      </w:pPr>
      <w:bookmarkStart w:id="60" w:name="bookmark60"/>
      <w:r>
        <w:rPr>
          <w:color w:val="000000"/>
          <w:spacing w:val="0"/>
          <w:w w:val="100"/>
          <w:position w:val="0"/>
        </w:rPr>
        <w:t>（</w:t>
      </w:r>
      <w:bookmarkEnd w:id="60"/>
      <w:r>
        <w:rPr>
          <w:color w:val="000000"/>
          <w:spacing w:val="0"/>
          <w:w w:val="100"/>
          <w:position w:val="0"/>
        </w:rPr>
        <w:t>4）服务交付管理模式</w:t>
      </w:r>
    </w:p>
    <w:p>
      <w:pPr>
        <w:pStyle w:val="Style2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公司的服务交付模式按照是否在客户现场提供服务分为非现场交付模式和现场交付模式，非现场交付 模式是指公司的员工仅在公司办公场地工作，不在客户现场提供服务；现场交付模式是指公司的员工在客 户办公场地工作。</w:t>
      </w:r>
    </w:p>
    <w:p>
      <w:pPr>
        <w:pStyle w:val="Style25"/>
        <w:keepNext w:val="0"/>
        <w:keepLines w:val="0"/>
        <w:widowControl w:val="0"/>
        <w:shd w:val="clear" w:color="auto" w:fill="auto"/>
        <w:bidi w:val="0"/>
        <w:spacing w:before="0" w:after="200" w:line="469" w:lineRule="exact"/>
        <w:ind w:left="0" w:right="0" w:firstLine="420"/>
        <w:jc w:val="both"/>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272" w:right="1010" w:bottom="1495" w:left="1098" w:header="0" w:footer="3" w:gutter="0"/>
          <w:cols w:space="720"/>
          <w:noEndnote/>
          <w:rtlGutter w:val="0"/>
          <w:docGrid w:linePitch="360"/>
        </w:sectPr>
      </w:pPr>
      <w:r>
        <w:rPr>
          <w:color w:val="000000"/>
          <w:spacing w:val="0"/>
          <w:w w:val="100"/>
          <w:position w:val="0"/>
        </w:rPr>
        <w:t>公司的软件技术服务以现场交付模式为主。公司交付部门“快、准”地组织满足客户需求的人员向其 提供服务，对在客户现场的本公司人员实施考核与管理、培训与能力提升，以稳定的服务质量满足客户的 需求。</w:t>
      </w:r>
    </w:p>
    <w:p>
      <w:pPr>
        <w:pStyle w:val="Style25"/>
        <w:keepNext w:val="0"/>
        <w:keepLines w:val="0"/>
        <w:widowControl w:val="0"/>
        <w:shd w:val="clear" w:color="auto" w:fill="auto"/>
        <w:bidi w:val="0"/>
        <w:spacing w:before="0" w:after="0" w:line="468" w:lineRule="exact"/>
        <w:ind w:left="0" w:right="0" w:firstLine="440"/>
        <w:jc w:val="left"/>
      </w:pPr>
      <w:bookmarkStart w:id="61" w:name="bookmark61"/>
      <w:r>
        <w:rPr>
          <w:color w:val="000000"/>
          <w:spacing w:val="0"/>
          <w:w w:val="100"/>
          <w:position w:val="0"/>
        </w:rPr>
        <w:t>（</w:t>
      </w:r>
      <w:bookmarkEnd w:id="61"/>
      <w:r>
        <w:rPr>
          <w:color w:val="000000"/>
          <w:spacing w:val="0"/>
          <w:w w:val="100"/>
          <w:position w:val="0"/>
        </w:rPr>
        <w:t>5）采购模式</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公司的采购主要是技术支持及人力资源服务、房屋和设备租赁、固定资产采购、鉴证咨询费、水电物 业及办公用品等。其中，技术支持及人力资源服务是指公司在内部资源有限的情况下，通过其他专业渠道 快速获取技术支持和优质人力资源及服务的一种方式。</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日常采购中，公司以直接采购为主。公司采购是由需求部门提出，根据授权由各分管领导审批后，交 由相应部门进行采购。</w:t>
      </w:r>
    </w:p>
    <w:p>
      <w:pPr>
        <w:pStyle w:val="Style25"/>
        <w:keepNext w:val="0"/>
        <w:keepLines w:val="0"/>
        <w:widowControl w:val="0"/>
        <w:shd w:val="clear" w:color="auto" w:fill="auto"/>
        <w:bidi w:val="0"/>
        <w:spacing w:before="0" w:after="0" w:line="468" w:lineRule="exact"/>
        <w:ind w:left="0" w:right="0" w:firstLine="440"/>
        <w:jc w:val="both"/>
      </w:pPr>
      <w:bookmarkStart w:id="62" w:name="bookmark62"/>
      <w:r>
        <w:rPr>
          <w:color w:val="000000"/>
          <w:spacing w:val="0"/>
          <w:w w:val="100"/>
          <w:position w:val="0"/>
        </w:rPr>
        <w:t>3</w:t>
      </w:r>
      <w:bookmarkEnd w:id="62"/>
      <w:r>
        <w:rPr>
          <w:color w:val="000000"/>
          <w:spacing w:val="0"/>
          <w:w w:val="100"/>
          <w:position w:val="0"/>
        </w:rPr>
        <w:t>、业绩驱动因素</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报告期内，公司营业收入</w:t>
      </w:r>
      <w:r>
        <w:rPr>
          <w:color w:val="000000"/>
          <w:spacing w:val="0"/>
          <w:w w:val="100"/>
          <w:position w:val="0"/>
        </w:rPr>
        <w:t>19.48</w:t>
      </w:r>
      <w:r>
        <w:rPr>
          <w:color w:val="000000"/>
          <w:spacing w:val="0"/>
          <w:w w:val="100"/>
          <w:position w:val="0"/>
        </w:rPr>
        <w:t>亿，较上年同期增长49.06%。净利润</w:t>
      </w:r>
      <w:r>
        <w:rPr>
          <w:color w:val="000000"/>
          <w:spacing w:val="0"/>
          <w:w w:val="100"/>
          <w:position w:val="0"/>
        </w:rPr>
        <w:t>1.22</w:t>
      </w:r>
      <w:r>
        <w:rPr>
          <w:color w:val="000000"/>
          <w:spacing w:val="0"/>
          <w:w w:val="100"/>
          <w:position w:val="0"/>
        </w:rPr>
        <w:t>亿元，较上年同期增长 26.66%。主要业绩驱动因素表现为如下方面：</w:t>
      </w:r>
    </w:p>
    <w:p>
      <w:pPr>
        <w:pStyle w:val="Style25"/>
        <w:keepNext w:val="0"/>
        <w:keepLines w:val="0"/>
        <w:widowControl w:val="0"/>
        <w:shd w:val="clear" w:color="auto" w:fill="auto"/>
        <w:tabs>
          <w:tab w:pos="863" w:val="left"/>
        </w:tabs>
        <w:bidi w:val="0"/>
        <w:spacing w:before="0" w:after="0" w:line="468" w:lineRule="exact"/>
        <w:ind w:left="0" w:right="0" w:firstLine="440"/>
        <w:jc w:val="both"/>
      </w:pPr>
      <w:bookmarkStart w:id="63" w:name="bookmark63"/>
      <w:r>
        <w:rPr>
          <w:color w:val="000000"/>
          <w:spacing w:val="0"/>
          <w:w w:val="100"/>
          <w:position w:val="0"/>
        </w:rPr>
        <w:t>（</w:t>
      </w:r>
      <w:bookmarkEnd w:id="63"/>
      <w:r>
        <w:rPr>
          <w:color w:val="000000"/>
          <w:spacing w:val="0"/>
          <w:w w:val="100"/>
          <w:position w:val="0"/>
        </w:rPr>
        <w:t>1）</w:t>
        <w:tab/>
        <w:t>市场空间广阔、数字化转型增速</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在数字化时代，各个行业均在积极利用移动互联、物联网、大数据、云计算、人工智能、区块链等新 兴技术进行数字化转型，无论是传统行业还是新兴行业，正产生大量的信息化需求，并将促进软件技术服 务外包行业的快速发展。根据</w:t>
      </w:r>
      <w:r>
        <w:rPr>
          <w:color w:val="000000"/>
          <w:spacing w:val="0"/>
          <w:w w:val="100"/>
          <w:position w:val="0"/>
        </w:rPr>
        <w:t>Gartner</w:t>
      </w:r>
      <w:r>
        <w:rPr>
          <w:color w:val="000000"/>
          <w:spacing w:val="0"/>
          <w:w w:val="100"/>
          <w:position w:val="0"/>
        </w:rPr>
        <w:t>机构预测，2021年全球</w:t>
      </w:r>
      <w:r>
        <w:rPr>
          <w:color w:val="000000"/>
          <w:spacing w:val="0"/>
          <w:w w:val="100"/>
          <w:position w:val="0"/>
        </w:rPr>
        <w:t>IT</w:t>
      </w:r>
      <w:r>
        <w:rPr>
          <w:color w:val="000000"/>
          <w:spacing w:val="0"/>
          <w:w w:val="100"/>
          <w:position w:val="0"/>
        </w:rPr>
        <w:t>支出预计将突破4万亿美元大关。根据国家 工业和信息化部发布的《2020年软件和信息技术服务业统计公报》显示，2020年全国软件和信息技术服务 业累计完成软件业务收入81, 616亿元，同比增长</w:t>
      </w:r>
      <w:r>
        <w:rPr>
          <w:color w:val="000000"/>
          <w:spacing w:val="0"/>
          <w:w w:val="100"/>
          <w:position w:val="0"/>
        </w:rPr>
        <w:t xml:space="preserve">13. </w:t>
      </w:r>
      <w:r>
        <w:rPr>
          <w:color w:val="000000"/>
          <w:spacing w:val="0"/>
          <w:w w:val="100"/>
          <w:position w:val="0"/>
        </w:rPr>
        <w:t>3%。2020年软件和信息技术服务业实现利润总额10, 676 亿元，同比增长7.8%。</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随着疫情席卷全球，商业活动、日常生活方式信息化、数字化日趋显著。信息技术服务外包商的优势 体现为人员专业化及管理流程化，帮助客户企业聚焦主业，减少人员管理成本及风险，疫情时代下信息技 术服务外包模式更加被各行业客户接受并认可。政策方面，近年来国务院及有关部门先后颁布了《关于深 化“互联网+先进制造业”发展工业互联网的指导意见》、《软件和信息技术服务业发展规划（2016-2020）》 等一系列优惠政策。2021年3月第十三届全国人大四次会议审议通过的《中华人民共和国国民经济和社会 发展第十四个五年规划和2035年远景目标纲要》（以下简“十四五规划”）提出：在此期间全社会研发经费 投入年均增长7%以上，强度高于“十三五”时期实际情况，产业基础高级化、产业链现代化水平将显著提 升。创新驱动成为核心目标之一，数字经济核心产业的增加值占</w:t>
      </w:r>
      <w:r>
        <w:rPr>
          <w:color w:val="000000"/>
          <w:spacing w:val="0"/>
          <w:w w:val="100"/>
          <w:position w:val="0"/>
        </w:rPr>
        <w:t>GDP</w:t>
      </w:r>
      <w:r>
        <w:rPr>
          <w:color w:val="000000"/>
          <w:spacing w:val="0"/>
          <w:w w:val="100"/>
          <w:position w:val="0"/>
        </w:rPr>
        <w:t>比例要求从2020年的7.8%提升到10%, 加快数字化发展、建设数字中国成为核心任务。外部环境及政策支持有力推动了软件和信息技术服务业的 发展，也促使本行业对自身交付效率、管理模式、技术水平等能力进一步提升。</w:t>
      </w:r>
    </w:p>
    <w:p>
      <w:pPr>
        <w:pStyle w:val="Style25"/>
        <w:keepNext w:val="0"/>
        <w:keepLines w:val="0"/>
        <w:widowControl w:val="0"/>
        <w:shd w:val="clear" w:color="auto" w:fill="auto"/>
        <w:tabs>
          <w:tab w:pos="863" w:val="left"/>
        </w:tabs>
        <w:bidi w:val="0"/>
        <w:spacing w:before="0" w:after="0" w:line="468" w:lineRule="exact"/>
        <w:ind w:left="0" w:right="0" w:firstLine="440"/>
        <w:jc w:val="both"/>
      </w:pPr>
      <w:bookmarkStart w:id="64" w:name="bookmark64"/>
      <w:r>
        <w:rPr>
          <w:color w:val="000000"/>
          <w:spacing w:val="0"/>
          <w:w w:val="100"/>
          <w:position w:val="0"/>
        </w:rPr>
        <w:t>（</w:t>
      </w:r>
      <w:bookmarkEnd w:id="64"/>
      <w:r>
        <w:rPr>
          <w:color w:val="000000"/>
          <w:spacing w:val="0"/>
          <w:w w:val="100"/>
          <w:position w:val="0"/>
        </w:rPr>
        <w:t>2）</w:t>
        <w:tab/>
        <w:t>聚焦主营、全力发展</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公司立足于现有的软件技术服务外包业务，持续加大在知识库、专家资源池、技术研发方面的投入， 不断提升自身行业经验、管理水平、技术创新等能力。业务拓展方面，通过新客户开拓、存量客户需求挖 掘持续占领市场份额；以一线城市为基础向二线城市延伸，加速地域扩张，逐步完善全国范围行业客户布 </w:t>
      </w:r>
      <w:r>
        <w:rPr>
          <w:color w:val="000000"/>
          <w:spacing w:val="0"/>
          <w:w w:val="100"/>
          <w:position w:val="0"/>
        </w:rPr>
        <w:t>局，同时积极开拓海外市场。管理水平上，各信息系统平台持续更迭升级，业务管理流程化进一步体现， 随着交付中心在全国范围内的持续建设和以客户为中心的“铁三角”服务模式有效运作，公司为客户提供 的软件技术服务将更加灵活高效。报告期内公司成功上市，募集资金到账将推动募投项目的有效落实，未 来在资本的助力下公司的业务将更为蓬勃发展。</w:t>
      </w:r>
    </w:p>
    <w:p>
      <w:pPr>
        <w:pStyle w:val="Style25"/>
        <w:keepNext w:val="0"/>
        <w:keepLines w:val="0"/>
        <w:widowControl w:val="0"/>
        <w:shd w:val="clear" w:color="auto" w:fill="auto"/>
        <w:bidi w:val="0"/>
        <w:spacing w:before="0" w:after="0" w:line="468" w:lineRule="exact"/>
        <w:ind w:left="0" w:right="0" w:firstLine="440"/>
        <w:jc w:val="both"/>
      </w:pPr>
      <w:bookmarkStart w:id="65" w:name="bookmark65"/>
      <w:r>
        <w:rPr>
          <w:color w:val="000000"/>
          <w:spacing w:val="0"/>
          <w:w w:val="100"/>
          <w:position w:val="0"/>
        </w:rPr>
        <w:t>4</w:t>
      </w:r>
      <w:bookmarkEnd w:id="65"/>
      <w:r>
        <w:rPr>
          <w:color w:val="000000"/>
          <w:spacing w:val="0"/>
          <w:w w:val="100"/>
          <w:position w:val="0"/>
        </w:rPr>
        <w:t>、行业情况</w:t>
      </w:r>
    </w:p>
    <w:p>
      <w:pPr>
        <w:pStyle w:val="Style25"/>
        <w:keepNext w:val="0"/>
        <w:keepLines w:val="0"/>
        <w:widowControl w:val="0"/>
        <w:shd w:val="clear" w:color="auto" w:fill="auto"/>
        <w:tabs>
          <w:tab w:pos="885" w:val="left"/>
        </w:tabs>
        <w:bidi w:val="0"/>
        <w:spacing w:before="0" w:after="0" w:line="468" w:lineRule="exact"/>
        <w:ind w:left="0" w:right="0" w:firstLine="440"/>
        <w:jc w:val="both"/>
      </w:pPr>
      <w:bookmarkStart w:id="66" w:name="bookmark66"/>
      <w:r>
        <w:rPr>
          <w:color w:val="000000"/>
          <w:spacing w:val="0"/>
          <w:w w:val="100"/>
          <w:position w:val="0"/>
        </w:rPr>
        <w:t>（</w:t>
      </w:r>
      <w:bookmarkEnd w:id="66"/>
      <w:r>
        <w:rPr>
          <w:color w:val="000000"/>
          <w:spacing w:val="0"/>
          <w:w w:val="100"/>
          <w:position w:val="0"/>
        </w:rPr>
        <w:t>1）</w:t>
        <w:tab/>
        <w:t>行业概况</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公司所属行业为软件和信息技术服务业（165）。根据《国民经济行业分类》（2017年版）以及中国证 监会发布的《上市公司行业分类指引（2012年修订）》，“软件和信息技术服务业”指“对信息传输、信息 制作、信息提供和信息接受过程中产生的技术问题或技术需求所提供的服务”。本行业是关乎国家战略的 新兴产业，规模效益稳步提升。根据国家工业和信息化部发布的《2020年软件和信息技术服务业统计公报》 显示，2020年全国软件和信息技术服务业规模以上企业超4万家，累计完成软件业务收入81,616亿元，同 比上年增长13.3%,实现利润总额10,676亿元，同比增长7.8%。</w:t>
      </w:r>
    </w:p>
    <w:p>
      <w:pPr>
        <w:pStyle w:val="Style25"/>
        <w:keepNext w:val="0"/>
        <w:keepLines w:val="0"/>
        <w:widowControl w:val="0"/>
        <w:shd w:val="clear" w:color="auto" w:fill="auto"/>
        <w:tabs>
          <w:tab w:pos="885" w:val="left"/>
        </w:tabs>
        <w:bidi w:val="0"/>
        <w:spacing w:before="0" w:after="0" w:line="468" w:lineRule="exact"/>
        <w:ind w:left="0" w:right="0" w:firstLine="440"/>
        <w:jc w:val="both"/>
      </w:pPr>
      <w:bookmarkStart w:id="67" w:name="bookmark67"/>
      <w:r>
        <w:rPr>
          <w:color w:val="000000"/>
          <w:spacing w:val="0"/>
          <w:w w:val="100"/>
          <w:position w:val="0"/>
        </w:rPr>
        <w:t>（</w:t>
      </w:r>
      <w:bookmarkEnd w:id="67"/>
      <w:r>
        <w:rPr>
          <w:color w:val="000000"/>
          <w:spacing w:val="0"/>
          <w:w w:val="100"/>
          <w:position w:val="0"/>
        </w:rPr>
        <w:t>2）</w:t>
        <w:tab/>
        <w:t>行业特点</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软件产业规模和利润呈现稳步增长态势，软件产业全球占比不断加强。随着我国软件产业的不断发展， 以及数字化、智能化升级需求的不断增加。“十四五”规划期间，我国软件产业规模仍将呈现稳步快速增 长态势。</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软件和信息技术服务业加快云化发展，软件应用服务化、平台化趋势明显；我国服务外包产业加速转 型升级，向微笑曲线两端延伸，产品和解决方案的能力建设将成为软件和信息技术服务行业领域的重要竞 争力。</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随着数字贸易在数字经济时代地位的提升，我国软件企业实力不断增强，“十四五”规划期间，我国 软件出口业务将有所增长，但占全球比重依然较小。国际化市场开拓趋势，将推动行业内企业加快在产品、 技术、方案、交付等各个维度的竞争力建设。</w:t>
      </w:r>
    </w:p>
    <w:p>
      <w:pPr>
        <w:pStyle w:val="Style25"/>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国内软件和信息技术服务行业仍将是竞争激烈的热点行业，随之而来的人力资源供给和竞争也会进一 步加剧。随着国内一线城市的生活和消费成本逐步提升，本行业人力资源需求也会加速向成本竞争力强的 区域流动。</w:t>
      </w:r>
    </w:p>
    <w:p>
      <w:pPr>
        <w:pStyle w:val="Style23"/>
        <w:keepNext/>
        <w:keepLines/>
        <w:widowControl w:val="0"/>
        <w:shd w:val="clear" w:color="auto" w:fill="auto"/>
        <w:bidi w:val="0"/>
        <w:spacing w:before="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二</w:t>
      </w:r>
      <w:bookmarkEnd w:id="70"/>
      <w:r>
        <w:rPr>
          <w:color w:val="000000"/>
          <w:spacing w:val="0"/>
          <w:w w:val="100"/>
          <w:position w:val="0"/>
          <w:sz w:val="24"/>
          <w:szCs w:val="24"/>
        </w:rPr>
        <w:t>、主要资产重大变化情况</w:t>
      </w:r>
      <w:bookmarkEnd w:id="68"/>
      <w:bookmarkEnd w:id="69"/>
      <w:bookmarkEnd w:id="71"/>
    </w:p>
    <w:p>
      <w:pPr>
        <w:pStyle w:val="Style32"/>
        <w:keepNext/>
        <w:keepLines/>
        <w:widowControl w:val="0"/>
        <w:shd w:val="clear" w:color="auto" w:fill="auto"/>
        <w:bidi w:val="0"/>
        <w:spacing w:before="0" w:after="160" w:line="48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1</w:t>
      </w:r>
      <w:bookmarkEnd w:id="74"/>
      <w:r>
        <w:rPr>
          <w:color w:val="000000"/>
          <w:spacing w:val="0"/>
          <w:w w:val="100"/>
          <w:position w:val="0"/>
        </w:rPr>
        <w:t>、主要资产重大变化情况</w:t>
      </w:r>
      <w:bookmarkEnd w:id="72"/>
      <w:bookmarkEnd w:id="73"/>
      <w:bookmarkEnd w:id="75"/>
      <w:r>
        <w:br w:type="page"/>
      </w:r>
    </w:p>
    <w:tbl>
      <w:tblPr>
        <w:tblOverlap w:val="never"/>
        <w:jc w:val="center"/>
        <w:tblLayout w:type="fixed"/>
      </w:tblPr>
      <w:tblGrid>
        <w:gridCol w:w="3125"/>
        <w:gridCol w:w="6456"/>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报告期末较上年期末增加</w:t>
            </w:r>
            <w:r>
              <w:rPr>
                <w:color w:val="000000"/>
                <w:spacing w:val="0"/>
                <w:w w:val="100"/>
                <w:position w:val="0"/>
              </w:rPr>
              <w:t>1,042.95</w:t>
            </w:r>
            <w:r>
              <w:rPr>
                <w:rFonts w:ascii="SimSun" w:eastAsia="SimSun" w:hAnsi="SimSun" w:cs="SimSun"/>
                <w:color w:val="000000"/>
                <w:spacing w:val="0"/>
                <w:w w:val="100"/>
                <w:position w:val="0"/>
              </w:rPr>
              <w:t>万元，较上年末增长</w:t>
            </w:r>
            <w:r>
              <w:rPr>
                <w:color w:val="000000"/>
                <w:spacing w:val="0"/>
                <w:w w:val="100"/>
                <w:position w:val="0"/>
              </w:rPr>
              <w:t>86.09%</w:t>
            </w:r>
            <w:r>
              <w:rPr>
                <w:rFonts w:ascii="SimSun" w:eastAsia="SimSun" w:hAnsi="SimSun" w:cs="SimSun"/>
                <w:color w:val="000000"/>
                <w:spacing w:val="0"/>
                <w:w w:val="100"/>
                <w:position w:val="0"/>
              </w:rPr>
              <w:t>，主要系报告期内 为员工购置办公电脑所致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报告期末较上年期末增加</w:t>
            </w:r>
            <w:r>
              <w:rPr>
                <w:color w:val="000000"/>
                <w:spacing w:val="0"/>
                <w:w w:val="100"/>
                <w:position w:val="0"/>
              </w:rPr>
              <w:t>72,681.68</w:t>
            </w:r>
            <w:r>
              <w:rPr>
                <w:rFonts w:ascii="SimSun" w:eastAsia="SimSun" w:hAnsi="SimSun" w:cs="SimSun"/>
                <w:color w:val="000000"/>
                <w:spacing w:val="0"/>
                <w:w w:val="100"/>
                <w:position w:val="0"/>
              </w:rPr>
              <w:t>万元，较上年末增长</w:t>
            </w:r>
            <w:r>
              <w:rPr>
                <w:color w:val="000000"/>
                <w:spacing w:val="0"/>
                <w:w w:val="100"/>
                <w:position w:val="0"/>
              </w:rPr>
              <w:t>505.57%</w:t>
            </w:r>
            <w:r>
              <w:rPr>
                <w:rFonts w:ascii="SimSun" w:eastAsia="SimSun" w:hAnsi="SimSun" w:cs="SimSun"/>
                <w:color w:val="000000"/>
                <w:spacing w:val="0"/>
                <w:w w:val="100"/>
                <w:position w:val="0"/>
              </w:rPr>
              <w:t>，主要系报告期 内首次公开发行股票募集资金所致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报告期末较上年期末减少</w:t>
            </w:r>
            <w:r>
              <w:rPr>
                <w:color w:val="000000"/>
                <w:spacing w:val="0"/>
                <w:w w:val="100"/>
                <w:position w:val="0"/>
              </w:rPr>
              <w:t>8,011.17</w:t>
            </w:r>
            <w:r>
              <w:rPr>
                <w:rFonts w:ascii="SimSun" w:eastAsia="SimSun" w:hAnsi="SimSun" w:cs="SimSun"/>
                <w:color w:val="000000"/>
                <w:spacing w:val="0"/>
                <w:w w:val="100"/>
                <w:position w:val="0"/>
              </w:rPr>
              <w:t>万元，本期期末无余额，主要系报告期内赎回银 行理财产品所致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报告期末较上年期末增加</w:t>
            </w:r>
            <w:r>
              <w:rPr>
                <w:color w:val="000000"/>
                <w:spacing w:val="0"/>
                <w:w w:val="100"/>
                <w:position w:val="0"/>
              </w:rPr>
              <w:t>1,169.45</w:t>
            </w:r>
            <w:r>
              <w:rPr>
                <w:rFonts w:ascii="SimSun" w:eastAsia="SimSun" w:hAnsi="SimSun" w:cs="SimSun"/>
                <w:color w:val="000000"/>
                <w:spacing w:val="0"/>
                <w:w w:val="100"/>
                <w:position w:val="0"/>
              </w:rPr>
              <w:t>万元，上期期末无余额，主要系报告期内收到客 户商业承兑汇票所致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报告期末较上年期末增加</w:t>
            </w:r>
            <w:r>
              <w:rPr>
                <w:color w:val="000000"/>
                <w:spacing w:val="0"/>
                <w:w w:val="100"/>
                <w:position w:val="0"/>
              </w:rPr>
              <w:t>16,374.43</w:t>
            </w:r>
            <w:r>
              <w:rPr>
                <w:rFonts w:ascii="SimSun" w:eastAsia="SimSun" w:hAnsi="SimSun" w:cs="SimSun"/>
                <w:color w:val="000000"/>
                <w:spacing w:val="0"/>
                <w:w w:val="100"/>
                <w:position w:val="0"/>
              </w:rPr>
              <w:t>万元，较上年末增长</w:t>
            </w:r>
            <w:r>
              <w:rPr>
                <w:color w:val="000000"/>
                <w:spacing w:val="0"/>
                <w:w w:val="100"/>
                <w:position w:val="0"/>
              </w:rPr>
              <w:t>41.60%</w:t>
            </w:r>
            <w:r>
              <w:rPr>
                <w:rFonts w:ascii="SimSun" w:eastAsia="SimSun" w:hAnsi="SimSun" w:cs="SimSun"/>
                <w:color w:val="000000"/>
                <w:spacing w:val="0"/>
                <w:w w:val="100"/>
                <w:position w:val="0"/>
              </w:rPr>
              <w:t>，主要系报告期内 业务增长较快，应收款相应增加所致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报告期末较上年期末增加</w:t>
            </w:r>
            <w:r>
              <w:rPr>
                <w:color w:val="000000"/>
                <w:spacing w:val="0"/>
                <w:w w:val="100"/>
                <w:position w:val="0"/>
              </w:rPr>
              <w:t>468.74</w:t>
            </w:r>
            <w:r>
              <w:rPr>
                <w:rFonts w:ascii="SimSun" w:eastAsia="SimSun" w:hAnsi="SimSun" w:cs="SimSun"/>
                <w:color w:val="000000"/>
                <w:spacing w:val="0"/>
                <w:w w:val="100"/>
                <w:position w:val="0"/>
              </w:rPr>
              <w:t>万元，上期期末无余额，主要系报告期内执行新 收入准则，合同履约成本增加所致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主报告期末较上年期末增加</w:t>
            </w:r>
            <w:r>
              <w:rPr>
                <w:color w:val="000000"/>
                <w:spacing w:val="0"/>
                <w:w w:val="100"/>
                <w:position w:val="0"/>
              </w:rPr>
              <w:t>1,043.12</w:t>
            </w:r>
            <w:r>
              <w:rPr>
                <w:rFonts w:ascii="SimSun" w:eastAsia="SimSun" w:hAnsi="SimSun" w:cs="SimSun"/>
                <w:color w:val="000000"/>
                <w:spacing w:val="0"/>
                <w:w w:val="100"/>
                <w:position w:val="0"/>
              </w:rPr>
              <w:t>万元，较上年末增长</w:t>
            </w:r>
            <w:r>
              <w:rPr>
                <w:color w:val="000000"/>
                <w:spacing w:val="0"/>
                <w:w w:val="100"/>
                <w:position w:val="0"/>
              </w:rPr>
              <w:t>117.17%</w:t>
            </w:r>
            <w:r>
              <w:rPr>
                <w:rFonts w:ascii="SimSun" w:eastAsia="SimSun" w:hAnsi="SimSun" w:cs="SimSun"/>
                <w:color w:val="000000"/>
                <w:spacing w:val="0"/>
                <w:w w:val="100"/>
                <w:position w:val="0"/>
              </w:rPr>
              <w:t>，主要系报告期 内办公场地装修费增加所致</w:t>
            </w:r>
          </w:p>
        </w:tc>
      </w:tr>
    </w:tbl>
    <w:p>
      <w:pPr>
        <w:widowControl w:val="0"/>
        <w:spacing w:after="99" w:line="1" w:lineRule="exact"/>
      </w:pPr>
    </w:p>
    <w:p>
      <w:pPr>
        <w:pStyle w:val="Style32"/>
        <w:keepNext/>
        <w:keepLines/>
        <w:widowControl w:val="0"/>
        <w:shd w:val="clear" w:color="auto" w:fill="auto"/>
        <w:bidi w:val="0"/>
        <w:spacing w:before="0" w:after="200" w:line="470" w:lineRule="exact"/>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2</w:t>
      </w:r>
      <w:bookmarkEnd w:id="78"/>
      <w:r>
        <w:rPr>
          <w:color w:val="000000"/>
          <w:spacing w:val="0"/>
          <w:w w:val="100"/>
          <w:position w:val="0"/>
        </w:rPr>
        <w:t>、主要境外资产情况</w:t>
      </w:r>
      <w:bookmarkEnd w:id="76"/>
      <w:bookmarkEnd w:id="77"/>
      <w:bookmarkEnd w:id="79"/>
    </w:p>
    <w:p>
      <w:pPr>
        <w:pStyle w:val="Style25"/>
        <w:keepNext w:val="0"/>
        <w:keepLines w:val="0"/>
        <w:widowControl w:val="0"/>
        <w:shd w:val="clear" w:color="auto" w:fill="auto"/>
        <w:bidi w:val="0"/>
        <w:spacing w:before="0" w:after="420" w:line="47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0" w:after="20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sz w:val="24"/>
          <w:szCs w:val="24"/>
        </w:rPr>
        <w:t>三</w:t>
      </w:r>
      <w:bookmarkEnd w:id="82"/>
      <w:r>
        <w:rPr>
          <w:color w:val="000000"/>
          <w:spacing w:val="0"/>
          <w:w w:val="100"/>
          <w:position w:val="0"/>
          <w:sz w:val="24"/>
          <w:szCs w:val="24"/>
        </w:rPr>
        <w:t>、核心竞争力分析</w:t>
      </w:r>
      <w:bookmarkEnd w:id="80"/>
      <w:bookmarkEnd w:id="81"/>
      <w:bookmarkEnd w:id="83"/>
    </w:p>
    <w:p>
      <w:pPr>
        <w:pStyle w:val="Style25"/>
        <w:keepNext w:val="0"/>
        <w:keepLines w:val="0"/>
        <w:widowControl w:val="0"/>
        <w:shd w:val="clear" w:color="auto" w:fill="auto"/>
        <w:tabs>
          <w:tab w:pos="798" w:val="left"/>
        </w:tabs>
        <w:bidi w:val="0"/>
        <w:spacing w:before="0" w:after="0" w:line="470" w:lineRule="exact"/>
        <w:ind w:left="0" w:right="0" w:firstLine="440"/>
        <w:jc w:val="both"/>
      </w:pPr>
      <w:bookmarkStart w:id="84" w:name="bookmark84"/>
      <w:r>
        <w:rPr>
          <w:color w:val="000000"/>
          <w:spacing w:val="0"/>
          <w:w w:val="100"/>
          <w:position w:val="0"/>
        </w:rPr>
        <w:t>1</w:t>
      </w:r>
      <w:bookmarkEnd w:id="84"/>
      <w:r>
        <w:rPr>
          <w:color w:val="000000"/>
          <w:spacing w:val="0"/>
          <w:w w:val="100"/>
          <w:position w:val="0"/>
        </w:rPr>
        <w:t>、</w:t>
        <w:tab/>
        <w:t>优质客户群</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公司制定了 “105。战略”，即重点发展10大行业的前50大客户，经过多年发展，公司已经与金融、互 联网、软件、通信、房地产、航空物流、制造业、批发零售等多个行业中的优质客户建立稳定的合作关系, 陆续进入国内知名企业的合格供应商名录，并通过高效的业务能力及客户管理能力增强客户粘性，与客户 展开长期稳定的合作。</w:t>
      </w:r>
    </w:p>
    <w:p>
      <w:pPr>
        <w:pStyle w:val="Style25"/>
        <w:keepNext w:val="0"/>
        <w:keepLines w:val="0"/>
        <w:widowControl w:val="0"/>
        <w:shd w:val="clear" w:color="auto" w:fill="auto"/>
        <w:tabs>
          <w:tab w:pos="813" w:val="left"/>
        </w:tabs>
        <w:bidi w:val="0"/>
        <w:spacing w:before="0" w:after="0" w:line="470" w:lineRule="exact"/>
        <w:ind w:left="0" w:right="0" w:firstLine="440"/>
        <w:jc w:val="both"/>
      </w:pPr>
      <w:bookmarkStart w:id="85" w:name="bookmark85"/>
      <w:r>
        <w:rPr>
          <w:color w:val="000000"/>
          <w:spacing w:val="0"/>
          <w:w w:val="100"/>
          <w:position w:val="0"/>
        </w:rPr>
        <w:t>2</w:t>
      </w:r>
      <w:bookmarkEnd w:id="85"/>
      <w:r>
        <w:rPr>
          <w:color w:val="000000"/>
          <w:spacing w:val="0"/>
          <w:w w:val="100"/>
          <w:position w:val="0"/>
        </w:rPr>
        <w:t>、</w:t>
        <w:tab/>
        <w:t>敏捷交付能力</w:t>
      </w:r>
    </w:p>
    <w:p>
      <w:pPr>
        <w:pStyle w:val="Style2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在管理成本、人才储备等方面具有明显的规模优势。公司在北京、上海、广州、杭州、南京、成都、 武汉等国内主要城市设有分公司或办事处，业务范围覆盖全国大部分地区，具备全时快速响应、多区域同 步交付的能力。通过跨区域、多网点布局，使得公司业务在覆盖全国大部分地区的同时，仍能保持敏捷的 交付能力，公司战略布局优势明显。</w:t>
      </w:r>
    </w:p>
    <w:p>
      <w:pPr>
        <w:pStyle w:val="Style25"/>
        <w:keepNext w:val="0"/>
        <w:keepLines w:val="0"/>
        <w:widowControl w:val="0"/>
        <w:shd w:val="clear" w:color="auto" w:fill="auto"/>
        <w:tabs>
          <w:tab w:pos="758" w:val="left"/>
        </w:tabs>
        <w:bidi w:val="0"/>
        <w:spacing w:before="0" w:after="0" w:line="469" w:lineRule="exact"/>
        <w:ind w:left="0" w:right="0" w:firstLine="440"/>
        <w:jc w:val="both"/>
      </w:pPr>
      <w:bookmarkStart w:id="86" w:name="bookmark86"/>
      <w:r>
        <w:rPr>
          <w:color w:val="000000"/>
          <w:spacing w:val="0"/>
          <w:w w:val="100"/>
          <w:position w:val="0"/>
        </w:rPr>
        <w:t>3</w:t>
      </w:r>
      <w:bookmarkEnd w:id="86"/>
      <w:r>
        <w:rPr>
          <w:color w:val="000000"/>
          <w:spacing w:val="0"/>
          <w:w w:val="100"/>
          <w:position w:val="0"/>
        </w:rPr>
        <w:t>、</w:t>
        <w:tab/>
        <w:t>高效的管理模式</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公司的管理架构采用“矩阵化”的扁平管理模式，组织架构包括业务单元平台、营销与交付管理平台、 解决方案与研发平台、综合管理平台等四个平台中心。公司各平台有机结合、协同作战，形成了包含销售、 产品/解决方案、交付在内的“铁三角”服务架构。“铁三角”既体现在公司管理层面也具体至各业务单元。</w:t>
      </w:r>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rPr>
        <w:t>“铁三角”的管理模式实现专注、专业、高效的客户服务优势。实践检验，“铁三角”服务架构的有效运 行，为业务的快速发展奠定了组织基础。</w:t>
      </w:r>
    </w:p>
    <w:p>
      <w:pPr>
        <w:pStyle w:val="Style25"/>
        <w:keepNext w:val="0"/>
        <w:keepLines w:val="0"/>
        <w:widowControl w:val="0"/>
        <w:shd w:val="clear" w:color="auto" w:fill="auto"/>
        <w:tabs>
          <w:tab w:pos="761" w:val="left"/>
        </w:tabs>
        <w:bidi w:val="0"/>
        <w:spacing w:before="0" w:after="0" w:line="469" w:lineRule="exact"/>
        <w:ind w:left="0" w:right="0" w:firstLine="440"/>
        <w:jc w:val="both"/>
      </w:pPr>
      <w:bookmarkStart w:id="87" w:name="bookmark87"/>
      <w:r>
        <w:rPr>
          <w:color w:val="000000"/>
          <w:spacing w:val="0"/>
          <w:w w:val="100"/>
          <w:position w:val="0"/>
        </w:rPr>
        <w:t>4</w:t>
      </w:r>
      <w:bookmarkEnd w:id="87"/>
      <w:r>
        <w:rPr>
          <w:color w:val="000000"/>
          <w:spacing w:val="0"/>
          <w:w w:val="100"/>
          <w:position w:val="0"/>
        </w:rPr>
        <w:t>、</w:t>
        <w:tab/>
        <w:t>能力四要素提供能力基础</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在多年的业务探索中，形成公司特有的以“知识库、专家资源池、产品与解决方案、技术”为代表的 能力四要素，能力四要素相互促进，为深度服务客户提供能力基础，从而也带来业务的快速发展。公司持 续加大力度引入行业专家，持续积累项目经验沉淀知识库，加大行业解决方案的投入与应用研究，提升综 合服务质量及交付能力。</w:t>
      </w:r>
    </w:p>
    <w:p>
      <w:pPr>
        <w:pStyle w:val="Style25"/>
        <w:keepNext w:val="0"/>
        <w:keepLines w:val="0"/>
        <w:widowControl w:val="0"/>
        <w:shd w:val="clear" w:color="auto" w:fill="auto"/>
        <w:tabs>
          <w:tab w:pos="761" w:val="left"/>
        </w:tabs>
        <w:bidi w:val="0"/>
        <w:spacing w:before="0" w:after="0" w:line="469" w:lineRule="exact"/>
        <w:ind w:left="0" w:right="0" w:firstLine="440"/>
        <w:jc w:val="both"/>
      </w:pPr>
      <w:bookmarkStart w:id="88" w:name="bookmark88"/>
      <w:r>
        <w:rPr>
          <w:color w:val="000000"/>
          <w:spacing w:val="0"/>
          <w:w w:val="100"/>
          <w:position w:val="0"/>
        </w:rPr>
        <w:t>5</w:t>
      </w:r>
      <w:bookmarkEnd w:id="88"/>
      <w:r>
        <w:rPr>
          <w:color w:val="000000"/>
          <w:spacing w:val="0"/>
          <w:w w:val="100"/>
          <w:position w:val="0"/>
        </w:rPr>
        <w:t>、</w:t>
        <w:tab/>
        <w:t>信息平台精细化运营</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公司开发并运用信息化平台</w:t>
      </w:r>
      <w:r>
        <w:rPr>
          <w:color w:val="000000"/>
          <w:spacing w:val="0"/>
          <w:w w:val="100"/>
          <w:position w:val="0"/>
        </w:rPr>
        <w:t>“HOMS</w:t>
      </w:r>
      <w:r>
        <w:rPr>
          <w:color w:val="000000"/>
          <w:spacing w:val="0"/>
          <w:w w:val="100"/>
          <w:position w:val="0"/>
        </w:rPr>
        <w:t>系统、</w:t>
      </w:r>
      <w:r>
        <w:rPr>
          <w:color w:val="000000"/>
          <w:spacing w:val="0"/>
          <w:w w:val="100"/>
          <w:position w:val="0"/>
        </w:rPr>
        <w:t>RMS</w:t>
      </w:r>
      <w:r>
        <w:rPr>
          <w:color w:val="000000"/>
          <w:spacing w:val="0"/>
          <w:w w:val="100"/>
          <w:position w:val="0"/>
        </w:rPr>
        <w:t>系统”对招聘和交付工作实施流程化管理，形成自身独 特的“快、准”的招聘和交付能力优势，完成了技术实施人员“入、离、调、转”的人员管高效理及“成 本、进度、质量”的项目管理有效运转，实现了业务与财务的一体化，减少人为干预，财务核算更精准有 效。</w:t>
      </w:r>
    </w:p>
    <w:p>
      <w:pPr>
        <w:pStyle w:val="Style25"/>
        <w:keepNext w:val="0"/>
        <w:keepLines w:val="0"/>
        <w:widowControl w:val="0"/>
        <w:shd w:val="clear" w:color="auto" w:fill="auto"/>
        <w:tabs>
          <w:tab w:pos="761" w:val="left"/>
        </w:tabs>
        <w:bidi w:val="0"/>
        <w:spacing w:before="0" w:after="0" w:line="469" w:lineRule="exact"/>
        <w:ind w:left="0" w:right="0" w:firstLine="440"/>
        <w:jc w:val="both"/>
      </w:pPr>
      <w:bookmarkStart w:id="89" w:name="bookmark89"/>
      <w:r>
        <w:rPr>
          <w:color w:val="000000"/>
          <w:spacing w:val="0"/>
          <w:w w:val="100"/>
          <w:position w:val="0"/>
        </w:rPr>
        <w:t>6</w:t>
      </w:r>
      <w:bookmarkEnd w:id="89"/>
      <w:r>
        <w:rPr>
          <w:color w:val="000000"/>
          <w:spacing w:val="0"/>
          <w:w w:val="100"/>
          <w:position w:val="0"/>
        </w:rPr>
        <w:t>、</w:t>
        <w:tab/>
        <w:t>核心资质优势及人才优势</w:t>
      </w:r>
    </w:p>
    <w:p>
      <w:pPr>
        <w:pStyle w:val="Style25"/>
        <w:keepNext w:val="0"/>
        <w:keepLines w:val="0"/>
        <w:widowControl w:val="0"/>
        <w:shd w:val="clear" w:color="auto" w:fill="auto"/>
        <w:bidi w:val="0"/>
        <w:spacing w:before="0" w:after="0" w:line="469" w:lineRule="exact"/>
        <w:ind w:left="0" w:right="0" w:firstLine="440"/>
        <w:jc w:val="both"/>
        <w:sectPr>
          <w:headerReference w:type="default" r:id="rId21"/>
          <w:footerReference w:type="default" r:id="rId22"/>
          <w:headerReference w:type="even" r:id="rId23"/>
          <w:footerReference w:type="even" r:id="rId24"/>
          <w:footnotePr>
            <w:pos w:val="pageBottom"/>
            <w:numFmt w:val="decimal"/>
            <w:numRestart w:val="continuous"/>
          </w:footnotePr>
          <w:type w:val="continuous"/>
          <w:pgSz w:w="11900" w:h="16840"/>
          <w:pgMar w:top="1272" w:right="1010" w:bottom="1495" w:left="1098" w:header="0" w:footer="3" w:gutter="0"/>
          <w:cols w:space="720"/>
          <w:noEndnote/>
          <w:rtlGutter w:val="0"/>
          <w:docGrid w:linePitch="360"/>
        </w:sectPr>
      </w:pPr>
      <w:r>
        <w:rPr>
          <w:color w:val="000000"/>
          <w:spacing w:val="0"/>
          <w:w w:val="100"/>
          <w:position w:val="0"/>
        </w:rPr>
        <w:t>作为国家高新技术企业，公司已拥有一系列核心资质。公司通过了软件能力成熟度模型集成</w:t>
      </w:r>
      <w:r>
        <w:rPr>
          <w:color w:val="000000"/>
          <w:spacing w:val="0"/>
          <w:w w:val="100"/>
          <w:position w:val="0"/>
        </w:rPr>
        <w:t>CMMI5</w:t>
      </w:r>
      <w:r>
        <w:rPr>
          <w:color w:val="000000"/>
          <w:spacing w:val="0"/>
          <w:w w:val="100"/>
          <w:position w:val="0"/>
        </w:rPr>
        <w:t>级 认证、</w:t>
      </w:r>
      <w:r>
        <w:rPr>
          <w:color w:val="000000"/>
          <w:spacing w:val="0"/>
          <w:w w:val="100"/>
          <w:position w:val="0"/>
        </w:rPr>
        <w:t>TMMi3</w:t>
      </w:r>
      <w:r>
        <w:rPr>
          <w:color w:val="000000"/>
          <w:spacing w:val="0"/>
          <w:w w:val="100"/>
          <w:position w:val="0"/>
        </w:rPr>
        <w:t>级测试成熟度模型集成认证、</w:t>
      </w:r>
      <w:r>
        <w:rPr>
          <w:color w:val="000000"/>
          <w:spacing w:val="0"/>
          <w:w w:val="100"/>
          <w:position w:val="0"/>
        </w:rPr>
        <w:t>ISO9001</w:t>
      </w:r>
      <w:r>
        <w:rPr>
          <w:color w:val="000000"/>
          <w:spacing w:val="0"/>
          <w:w w:val="100"/>
          <w:position w:val="0"/>
        </w:rPr>
        <w:t>质量管理体系认证、</w:t>
      </w:r>
      <w:r>
        <w:rPr>
          <w:color w:val="000000"/>
          <w:spacing w:val="0"/>
          <w:w w:val="100"/>
          <w:position w:val="0"/>
        </w:rPr>
        <w:t>ISO27001</w:t>
      </w:r>
      <w:r>
        <w:rPr>
          <w:color w:val="000000"/>
          <w:spacing w:val="0"/>
          <w:w w:val="100"/>
          <w:position w:val="0"/>
        </w:rPr>
        <w:t xml:space="preserve">信息安全管理体系认证、 </w:t>
      </w:r>
      <w:r>
        <w:rPr>
          <w:color w:val="000000"/>
          <w:spacing w:val="0"/>
          <w:w w:val="100"/>
          <w:position w:val="0"/>
        </w:rPr>
        <w:t>ISO/IEC 20000-1</w:t>
      </w:r>
      <w:r>
        <w:rPr>
          <w:color w:val="000000"/>
          <w:spacing w:val="0"/>
          <w:w w:val="100"/>
          <w:position w:val="0"/>
        </w:rPr>
        <w:t>的服务管理体系认证和</w:t>
      </w:r>
      <w:r>
        <w:rPr>
          <w:color w:val="000000"/>
          <w:spacing w:val="0"/>
          <w:w w:val="100"/>
          <w:position w:val="0"/>
        </w:rPr>
        <w:t>ISO20000</w:t>
      </w:r>
      <w:r>
        <w:rPr>
          <w:color w:val="000000"/>
          <w:spacing w:val="0"/>
          <w:w w:val="100"/>
          <w:position w:val="0"/>
        </w:rPr>
        <w:t>信息技术服务管理体系认证等。企业核心管理团队从业 多年，具有丰富的行业经验，对于行业发展以及客户需求有较为深刻的理解，能够适时把握行业拓展机会。 公司不断吸引和稳定优秀人才，通过股权激励、培训赋能、福利政策等多种措施稳定人才、吸引人才，截 至本报告披露之日，公司已推出2021年限制性股票激励计划，使优秀人才共享公司发展红利。</w:t>
      </w:r>
    </w:p>
    <w:p>
      <w:pPr>
        <w:pStyle w:val="Style14"/>
        <w:keepNext/>
        <w:keepLines/>
        <w:widowControl w:val="0"/>
        <w:shd w:val="clear" w:color="auto" w:fill="auto"/>
        <w:bidi w:val="0"/>
        <w:spacing w:before="640" w:line="240" w:lineRule="auto"/>
        <w:ind w:left="0" w:right="0" w:firstLine="0"/>
        <w:jc w:val="center"/>
      </w:pPr>
      <w:bookmarkStart w:id="90" w:name="bookmark90"/>
      <w:bookmarkStart w:id="91" w:name="bookmark91"/>
      <w:bookmarkStart w:id="92" w:name="bookmark92"/>
      <w:bookmarkStart w:id="93" w:name="bookmark93"/>
      <w:r>
        <w:rPr>
          <w:color w:val="000000"/>
          <w:spacing w:val="0"/>
          <w:w w:val="100"/>
          <w:position w:val="0"/>
        </w:rPr>
        <w:t>第四节经营情况讨论与分析</w:t>
      </w:r>
      <w:bookmarkEnd w:id="91"/>
      <w:bookmarkEnd w:id="92"/>
      <w:bookmarkEnd w:id="93"/>
      <w:bookmarkEnd w:id="90"/>
    </w:p>
    <w:p>
      <w:pPr>
        <w:pStyle w:val="Style23"/>
        <w:keepNext/>
        <w:keepLines/>
        <w:widowControl w:val="0"/>
        <w:shd w:val="clear" w:color="auto" w:fill="auto"/>
        <w:bidi w:val="0"/>
        <w:spacing w:before="0" w:after="20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sz w:val="24"/>
          <w:szCs w:val="24"/>
        </w:rPr>
        <w:t>一</w:t>
      </w:r>
      <w:bookmarkEnd w:id="96"/>
      <w:r>
        <w:rPr>
          <w:color w:val="000000"/>
          <w:spacing w:val="0"/>
          <w:w w:val="100"/>
          <w:position w:val="0"/>
          <w:sz w:val="24"/>
          <w:szCs w:val="24"/>
        </w:rPr>
        <w:t>、概述</w:t>
      </w:r>
      <w:bookmarkEnd w:id="94"/>
      <w:bookmarkEnd w:id="95"/>
      <w:bookmarkEnd w:id="97"/>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公司立足于软件和信息技术服务业，结合客户的业务场景，不断深入对信息技术的研究与开发，持续 为各行业客户提供优质软件技术服务。报告期内公司经营业绩稳步增长，具体经营情况如下：</w:t>
      </w:r>
    </w:p>
    <w:p>
      <w:pPr>
        <w:pStyle w:val="Style25"/>
        <w:keepNext w:val="0"/>
        <w:keepLines w:val="0"/>
        <w:widowControl w:val="0"/>
        <w:shd w:val="clear" w:color="auto" w:fill="auto"/>
        <w:tabs>
          <w:tab w:pos="775" w:val="left"/>
        </w:tabs>
        <w:bidi w:val="0"/>
        <w:spacing w:before="0" w:after="0" w:line="468" w:lineRule="exact"/>
        <w:ind w:left="0" w:right="0" w:firstLine="440"/>
        <w:jc w:val="both"/>
      </w:pPr>
      <w:bookmarkStart w:id="98" w:name="bookmark98"/>
      <w:r>
        <w:rPr>
          <w:color w:val="000000"/>
          <w:spacing w:val="0"/>
          <w:w w:val="100"/>
          <w:position w:val="0"/>
        </w:rPr>
        <w:t>1</w:t>
      </w:r>
      <w:bookmarkEnd w:id="98"/>
      <w:r>
        <w:rPr>
          <w:color w:val="000000"/>
          <w:spacing w:val="0"/>
          <w:w w:val="100"/>
          <w:position w:val="0"/>
        </w:rPr>
        <w:t>、</w:t>
        <w:tab/>
        <w:t>经营业绩稳步增长</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报告期内，公司实现营业收入</w:t>
      </w:r>
      <w:r>
        <w:rPr>
          <w:color w:val="000000"/>
          <w:spacing w:val="0"/>
          <w:w w:val="100"/>
          <w:position w:val="0"/>
        </w:rPr>
        <w:t>19.48</w:t>
      </w:r>
      <w:r>
        <w:rPr>
          <w:color w:val="000000"/>
          <w:spacing w:val="0"/>
          <w:w w:val="100"/>
          <w:position w:val="0"/>
        </w:rPr>
        <w:t>亿元，较上年同期增长</w:t>
      </w:r>
      <w:r>
        <w:rPr>
          <w:color w:val="000000"/>
          <w:spacing w:val="0"/>
          <w:w w:val="100"/>
          <w:position w:val="0"/>
        </w:rPr>
        <w:t xml:space="preserve">49. </w:t>
      </w:r>
      <w:r>
        <w:rPr>
          <w:color w:val="000000"/>
          <w:spacing w:val="0"/>
          <w:w w:val="100"/>
          <w:position w:val="0"/>
        </w:rPr>
        <w:t>06%；归属于上市公司股东净利润1</w:t>
      </w:r>
      <w:r>
        <w:rPr>
          <w:color w:val="000000"/>
          <w:spacing w:val="0"/>
          <w:w w:val="100"/>
          <w:position w:val="0"/>
        </w:rPr>
        <w:t xml:space="preserve">.22 </w:t>
      </w:r>
      <w:r>
        <w:rPr>
          <w:color w:val="000000"/>
          <w:spacing w:val="0"/>
          <w:w w:val="100"/>
          <w:position w:val="0"/>
        </w:rPr>
        <w:t>亿元，较上年同期增加26.66%；归属于上市公司股东的扣除非经常性损益的净利润为</w:t>
      </w:r>
      <w:r>
        <w:rPr>
          <w:color w:val="000000"/>
          <w:spacing w:val="0"/>
          <w:w w:val="100"/>
          <w:position w:val="0"/>
        </w:rPr>
        <w:t>1.11</w:t>
      </w:r>
      <w:r>
        <w:rPr>
          <w:color w:val="000000"/>
          <w:spacing w:val="0"/>
          <w:w w:val="100"/>
          <w:position w:val="0"/>
        </w:rPr>
        <w:t>亿元，较上年 同期增长</w:t>
      </w:r>
      <w:r>
        <w:rPr>
          <w:color w:val="000000"/>
          <w:spacing w:val="0"/>
          <w:w w:val="100"/>
          <w:position w:val="0"/>
        </w:rPr>
        <w:t xml:space="preserve">23. </w:t>
      </w:r>
      <w:r>
        <w:rPr>
          <w:color w:val="000000"/>
          <w:spacing w:val="0"/>
          <w:w w:val="100"/>
          <w:position w:val="0"/>
        </w:rPr>
        <w:t>57%。利润增长幅度小于收入增长幅度主要系公司为支撑营业收入持续增长，坚定在市场开拓 上加大营销投入；在不景气的外部环境下公司选择夯实内功，对内大力推进管理优化、加大研发创新的投 入，以谋后疫情时代业绩的厚积薄发。</w:t>
      </w:r>
    </w:p>
    <w:p>
      <w:pPr>
        <w:pStyle w:val="Style25"/>
        <w:keepNext w:val="0"/>
        <w:keepLines w:val="0"/>
        <w:widowControl w:val="0"/>
        <w:shd w:val="clear" w:color="auto" w:fill="auto"/>
        <w:tabs>
          <w:tab w:pos="790" w:val="left"/>
        </w:tabs>
        <w:bidi w:val="0"/>
        <w:spacing w:before="0" w:after="0" w:line="468" w:lineRule="exact"/>
        <w:ind w:left="0" w:right="0" w:firstLine="440"/>
        <w:jc w:val="both"/>
      </w:pPr>
      <w:bookmarkStart w:id="99" w:name="bookmark99"/>
      <w:r>
        <w:rPr>
          <w:color w:val="000000"/>
          <w:spacing w:val="0"/>
          <w:w w:val="100"/>
          <w:position w:val="0"/>
        </w:rPr>
        <w:t>2</w:t>
      </w:r>
      <w:bookmarkEnd w:id="99"/>
      <w:r>
        <w:rPr>
          <w:color w:val="000000"/>
          <w:spacing w:val="0"/>
          <w:w w:val="100"/>
          <w:position w:val="0"/>
        </w:rPr>
        <w:t>、</w:t>
        <w:tab/>
        <w:t>业务拓展持续深入</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公司服务客户行业分布于金融、互联网、软件、通信、房地产、航空物流、制造业、批发零售，其中 互联网、金融行业客户为排名前两位的支柱型服务行业，公司服务互联网及金融行业客户业务收入合计 </w:t>
      </w:r>
      <w:r>
        <w:rPr>
          <w:color w:val="000000"/>
          <w:spacing w:val="0"/>
          <w:w w:val="100"/>
          <w:position w:val="0"/>
        </w:rPr>
        <w:t>124,551.79</w:t>
      </w:r>
      <w:r>
        <w:rPr>
          <w:color w:val="000000"/>
          <w:spacing w:val="0"/>
          <w:w w:val="100"/>
          <w:position w:val="0"/>
        </w:rPr>
        <w:t>万元，占营业收入的比重为63.95%。</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地域扩张方面，公司业务主要依托粤港澳大湾区、长三角、京津冀三大经济圈，以一线城市为基础向 二线城市延伸，逐步完善全国范围客户的布局。本年度华南、华东地区为业务份额最大的两个区域，业务 收入占比分别为52.99%、</w:t>
      </w:r>
      <w:r>
        <w:rPr>
          <w:color w:val="000000"/>
          <w:spacing w:val="0"/>
          <w:w w:val="100"/>
          <w:position w:val="0"/>
        </w:rPr>
        <w:t xml:space="preserve">29. </w:t>
      </w:r>
      <w:r>
        <w:rPr>
          <w:color w:val="000000"/>
          <w:spacing w:val="0"/>
          <w:w w:val="100"/>
          <w:position w:val="0"/>
        </w:rPr>
        <w:t>06%，合计占比较上年略有下降，主要因公司开拓二三线城市业务降低原华南、 华东地区业务份额所致。国际布局方面，公司积极开拓海外市场，业务涉及东南亚、欧盟、拉美等区域， 逐步构建海外交付平台，为海外客户提供更优质的服务。</w:t>
      </w:r>
    </w:p>
    <w:p>
      <w:pPr>
        <w:pStyle w:val="Style25"/>
        <w:keepNext w:val="0"/>
        <w:keepLines w:val="0"/>
        <w:widowControl w:val="0"/>
        <w:shd w:val="clear" w:color="auto" w:fill="auto"/>
        <w:tabs>
          <w:tab w:pos="790" w:val="left"/>
        </w:tabs>
        <w:bidi w:val="0"/>
        <w:spacing w:before="0" w:after="0" w:line="468" w:lineRule="exact"/>
        <w:ind w:left="0" w:right="0" w:firstLine="440"/>
        <w:jc w:val="both"/>
      </w:pPr>
      <w:bookmarkStart w:id="100" w:name="bookmark100"/>
      <w:r>
        <w:rPr>
          <w:color w:val="000000"/>
          <w:spacing w:val="0"/>
          <w:w w:val="100"/>
          <w:position w:val="0"/>
        </w:rPr>
        <w:t>3</w:t>
      </w:r>
      <w:bookmarkEnd w:id="100"/>
      <w:r>
        <w:rPr>
          <w:color w:val="000000"/>
          <w:spacing w:val="0"/>
          <w:w w:val="100"/>
          <w:position w:val="0"/>
        </w:rPr>
        <w:t>、</w:t>
        <w:tab/>
        <w:t>研发创新持续提升</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报告期内，公司持续加大研发投入，本年度研发费用</w:t>
      </w:r>
      <w:r>
        <w:rPr>
          <w:color w:val="000000"/>
          <w:spacing w:val="0"/>
          <w:w w:val="100"/>
          <w:position w:val="0"/>
        </w:rPr>
        <w:t>11,373.49</w:t>
      </w:r>
      <w:r>
        <w:rPr>
          <w:color w:val="000000"/>
          <w:spacing w:val="0"/>
          <w:w w:val="100"/>
          <w:position w:val="0"/>
        </w:rPr>
        <w:t>万元，较上年增长</w:t>
      </w:r>
      <w:r>
        <w:rPr>
          <w:color w:val="000000"/>
          <w:spacing w:val="0"/>
          <w:w w:val="100"/>
          <w:position w:val="0"/>
        </w:rPr>
        <w:t xml:space="preserve">67. </w:t>
      </w:r>
      <w:r>
        <w:rPr>
          <w:color w:val="000000"/>
          <w:spacing w:val="0"/>
          <w:w w:val="100"/>
          <w:position w:val="0"/>
        </w:rPr>
        <w:t>72%，拥有软件 著作权218项。公司秉承自有技术研发和业务场景研究“双轮驱动”的研发模式，相互促进、长期积累形 成公司技术沉淀，核心技术涵盖金融解决方案、智慧物业解决方案、企业数字化解决方案、商业智能解决 方案、电商解决方案、信息安全解决方案、云计算解决方案等技术方案群，并在金融、互联网、通信、房 地产等行业得到良好运用，为客户持续提供高质量服务奠定基础。</w:t>
      </w:r>
    </w:p>
    <w:p>
      <w:pPr>
        <w:pStyle w:val="Style25"/>
        <w:keepNext w:val="0"/>
        <w:keepLines w:val="0"/>
        <w:widowControl w:val="0"/>
        <w:shd w:val="clear" w:color="auto" w:fill="auto"/>
        <w:tabs>
          <w:tab w:pos="790" w:val="left"/>
        </w:tabs>
        <w:bidi w:val="0"/>
        <w:spacing w:before="0" w:after="0" w:line="468" w:lineRule="exact"/>
        <w:ind w:left="0" w:right="0" w:firstLine="440"/>
        <w:jc w:val="both"/>
      </w:pPr>
      <w:bookmarkStart w:id="101" w:name="bookmark101"/>
      <w:r>
        <w:rPr>
          <w:color w:val="000000"/>
          <w:spacing w:val="0"/>
          <w:w w:val="100"/>
          <w:position w:val="0"/>
        </w:rPr>
        <w:t>4</w:t>
      </w:r>
      <w:bookmarkEnd w:id="101"/>
      <w:r>
        <w:rPr>
          <w:color w:val="000000"/>
          <w:spacing w:val="0"/>
          <w:w w:val="100"/>
          <w:position w:val="0"/>
        </w:rPr>
        <w:t>、</w:t>
        <w:tab/>
        <w:t>运营效率持续提升</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公司在组织优化、交付方式、管理模式方面，借助信息化、流程化管控手段，实现构建与业绩发展相 </w:t>
      </w:r>
      <w:r>
        <w:rPr>
          <w:color w:val="000000"/>
          <w:spacing w:val="0"/>
          <w:w w:val="100"/>
          <w:position w:val="0"/>
        </w:rPr>
        <w:t>适应的科学管理模式。在“矩阵化”扁平的模式的组织架构下，业务部门同时受公司领导层以及平台管理 部门双向管控，满足交付质量、业绩达成及成本控制的管控要求。交付方式上，除员工到客户场地完成交 付的现场交付模式外，离岸交付也逐渐被客户接受并成为本行业市场环境下的发展趋势，报告期内公司陆 续完成了深圳、杭州、南京多处软件开发交付中心的建设，离岸交付模式有助于为客户提供更高效率、更 低风险、更优品质的软件技术服务，建立与行业大客户的长期、稳定合作关系。“铁三角”的交付服务管 理阵型确保从客户需求到产品方案制定、再到及时准确交付的全流程高效运作，各信息化管控平台被用于 营销及客户管理、人力资源管理、财务管理、员工培训等各模块管理中。公司积极开展</w:t>
      </w:r>
      <w:r>
        <w:rPr>
          <w:color w:val="000000"/>
          <w:spacing w:val="0"/>
          <w:w w:val="100"/>
          <w:position w:val="0"/>
        </w:rPr>
        <w:t>LTC</w:t>
      </w:r>
      <w:r>
        <w:rPr>
          <w:color w:val="000000"/>
          <w:spacing w:val="0"/>
          <w:w w:val="100"/>
          <w:position w:val="0"/>
        </w:rPr>
        <w:t>流程管控</w:t>
      </w:r>
      <w:r>
        <w:rPr>
          <w:i/>
          <w:iCs/>
          <w:color w:val="000000"/>
          <w:spacing w:val="0"/>
          <w:w w:val="100"/>
          <w:position w:val="0"/>
        </w:rPr>
        <w:t>，</w:t>
      </w:r>
      <w:r>
        <w:rPr>
          <w:color w:val="000000"/>
          <w:spacing w:val="0"/>
          <w:w w:val="100"/>
          <w:position w:val="0"/>
        </w:rPr>
        <w:t>有 效实现客户资产系统化，沉淀销售行为和客户关系数据，使管理可视化。通过不断提高精细化运营水平、 规范内部运作，保障运营效率持续提升。</w:t>
      </w:r>
    </w:p>
    <w:p>
      <w:pPr>
        <w:pStyle w:val="Style25"/>
        <w:keepNext w:val="0"/>
        <w:keepLines w:val="0"/>
        <w:widowControl w:val="0"/>
        <w:shd w:val="clear" w:color="auto" w:fill="auto"/>
        <w:bidi w:val="0"/>
        <w:spacing w:before="0" w:after="0" w:line="468" w:lineRule="exact"/>
        <w:ind w:left="0" w:right="0" w:firstLine="440"/>
        <w:jc w:val="both"/>
      </w:pPr>
      <w:bookmarkStart w:id="102" w:name="bookmark102"/>
      <w:r>
        <w:rPr>
          <w:color w:val="000000"/>
          <w:spacing w:val="0"/>
          <w:w w:val="100"/>
          <w:position w:val="0"/>
        </w:rPr>
        <w:t>5</w:t>
      </w:r>
      <w:bookmarkEnd w:id="102"/>
      <w:r>
        <w:rPr>
          <w:color w:val="000000"/>
          <w:spacing w:val="0"/>
          <w:w w:val="100"/>
          <w:position w:val="0"/>
        </w:rPr>
        <w:t>、组织与人才管理持续加强</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公司坚持人才为本的管理理念，并将提高员工素质和人才引入作为企业发展的重要战略任务。人才战 略有助于公司打造高效率运作的组织，以卓越的视野推动公司管理升级。公司持续吸引各行业技术人才并 设有专家资源池，不断沉淀行业案例，累积知识库资源，增强自身技术能力提高客户服务质量。</w:t>
      </w:r>
    </w:p>
    <w:p>
      <w:pPr>
        <w:pStyle w:val="Style25"/>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公司通过完备的培训体系、轮岗机制、薪酬政策等措施，确保人才的稳定性。线上线下灵活的培训方 式持续为不同专业类别的人员赋能，除内部推选讲师外公司还聘请各类专家对公司技术及管理人员进行定 期授课。报告期内公司进一步完善“定岗定级”薪酬体系，积极推动落实员工股权激励方案，通过岗位绩 效考核、专业资质管理、股权激励等措施，保障核心人才的稳定性。</w:t>
      </w:r>
    </w:p>
    <w:p>
      <w:pPr>
        <w:pStyle w:val="Style23"/>
        <w:keepNext/>
        <w:keepLines/>
        <w:widowControl w:val="0"/>
        <w:shd w:val="clear" w:color="auto" w:fill="auto"/>
        <w:bidi w:val="0"/>
        <w:spacing w:before="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sz w:val="24"/>
          <w:szCs w:val="24"/>
        </w:rPr>
        <w:t>二</w:t>
      </w:r>
      <w:bookmarkEnd w:id="105"/>
      <w:r>
        <w:rPr>
          <w:color w:val="000000"/>
          <w:spacing w:val="0"/>
          <w:w w:val="100"/>
          <w:position w:val="0"/>
          <w:sz w:val="24"/>
          <w:szCs w:val="24"/>
        </w:rPr>
        <w:t>、主营业务分析</w:t>
      </w:r>
      <w:bookmarkEnd w:id="103"/>
      <w:bookmarkEnd w:id="104"/>
      <w:bookmarkEnd w:id="106"/>
    </w:p>
    <w:p>
      <w:pPr>
        <w:pStyle w:val="Style32"/>
        <w:keepNext/>
        <w:keepLines/>
        <w:widowControl w:val="0"/>
        <w:shd w:val="clear" w:color="auto" w:fill="auto"/>
        <w:tabs>
          <w:tab w:pos="351" w:val="left"/>
        </w:tabs>
        <w:bidi w:val="0"/>
        <w:spacing w:before="0" w:after="0" w:line="480" w:lineRule="auto"/>
        <w:ind w:left="0" w:right="0" w:firstLine="0"/>
        <w:jc w:val="both"/>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1</w:t>
      </w:r>
      <w:bookmarkEnd w:id="109"/>
      <w:r>
        <w:rPr>
          <w:color w:val="000000"/>
          <w:spacing w:val="0"/>
          <w:w w:val="100"/>
          <w:position w:val="0"/>
        </w:rPr>
        <w:t>、</w:t>
        <w:tab/>
        <w:t>概述</w:t>
      </w:r>
      <w:bookmarkEnd w:id="107"/>
      <w:bookmarkEnd w:id="108"/>
      <w:bookmarkEnd w:id="110"/>
    </w:p>
    <w:p>
      <w:pPr>
        <w:pStyle w:val="Style25"/>
        <w:keepNext w:val="0"/>
        <w:keepLines w:val="0"/>
        <w:widowControl w:val="0"/>
        <w:shd w:val="clear" w:color="auto" w:fill="auto"/>
        <w:bidi w:val="0"/>
        <w:spacing w:before="0" w:after="420" w:line="468"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经营情况讨论与分析''中的</w:t>
      </w:r>
      <w:r>
        <w:rPr>
          <w:rFonts w:ascii="Times New Roman" w:eastAsia="Times New Roman" w:hAnsi="Times New Roman" w:cs="Times New Roman"/>
          <w:color w:val="000000"/>
          <w:spacing w:val="0"/>
          <w:w w:val="100"/>
          <w:position w:val="0"/>
        </w:rPr>
        <w:t>“</w:t>
      </w:r>
      <w:r>
        <w:rPr>
          <w:color w:val="000000"/>
          <w:spacing w:val="0"/>
          <w:w w:val="100"/>
          <w:position w:val="0"/>
        </w:rPr>
        <w:t>一、概述''相关内容。</w:t>
      </w:r>
    </w:p>
    <w:p>
      <w:pPr>
        <w:pStyle w:val="Style32"/>
        <w:keepNext/>
        <w:keepLines/>
        <w:widowControl w:val="0"/>
        <w:shd w:val="clear" w:color="auto" w:fill="auto"/>
        <w:tabs>
          <w:tab w:pos="361" w:val="left"/>
        </w:tabs>
        <w:bidi w:val="0"/>
        <w:spacing w:before="0" w:after="0" w:line="480" w:lineRule="auto"/>
        <w:ind w:left="0" w:right="0" w:firstLine="0"/>
        <w:jc w:val="both"/>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2</w:t>
      </w:r>
      <w:bookmarkEnd w:id="113"/>
      <w:r>
        <w:rPr>
          <w:color w:val="000000"/>
          <w:spacing w:val="0"/>
          <w:w w:val="100"/>
          <w:position w:val="0"/>
        </w:rPr>
        <w:t>、</w:t>
        <w:tab/>
        <w:t>收入与成本</w:t>
      </w:r>
      <w:bookmarkEnd w:id="111"/>
      <w:bookmarkEnd w:id="112"/>
      <w:bookmarkEnd w:id="114"/>
    </w:p>
    <w:p>
      <w:pPr>
        <w:pStyle w:val="Style54"/>
        <w:keepNext/>
        <w:keepLines/>
        <w:widowControl w:val="0"/>
        <w:shd w:val="clear" w:color="auto" w:fill="auto"/>
        <w:bidi w:val="0"/>
        <w:spacing w:before="0" w:after="200" w:line="468" w:lineRule="exact"/>
        <w:ind w:left="0" w:right="0" w:firstLine="0"/>
        <w:jc w:val="both"/>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5"/>
      <w:bookmarkEnd w:id="116"/>
      <w:bookmarkEnd w:id="118"/>
    </w:p>
    <w:p>
      <w:pPr>
        <w:pStyle w:val="Style25"/>
        <w:keepNext w:val="0"/>
        <w:keepLines w:val="0"/>
        <w:widowControl w:val="0"/>
        <w:shd w:val="clear" w:color="auto" w:fill="auto"/>
        <w:bidi w:val="0"/>
        <w:spacing w:before="0" w:after="200" w:line="468" w:lineRule="exact"/>
        <w:ind w:left="0" w:right="0" w:firstLine="0"/>
        <w:jc w:val="both"/>
      </w:pPr>
      <w:r>
        <w:rPr>
          <w:color w:val="000000"/>
          <w:spacing w:val="0"/>
          <w:w w:val="100"/>
          <w:position w:val="0"/>
        </w:rPr>
        <w:t>营业收入整体情况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1,947,737,519.73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1,306,692,344.30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49.06%</w:t>
            </w:r>
          </w:p>
        </w:tc>
      </w:tr>
      <w:tr>
        <w:trPr>
          <w:trHeight w:val="408"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624,656,771.32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360,539,453.48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620,861,085.94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469,482,019.26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278,183,217.63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91,313,637.60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204.65%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144,820,186.01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73,786,455.80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96.27%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67,874,017.68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55,717,170.61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57,268,060.95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69,092,627.47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航空、物流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54,166,425.19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53,972,713.69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批发零售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40,124,605.31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76,724,367.58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59,783,149.70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56,063,898.81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分析与设计服务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158,386,230.39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88,269,880.25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79.43%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开发与编程服务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1,106,606,015.32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769,204,328.12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测试与集成服务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351,219,367.34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292,813,606.38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实施与运维服务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292,189,734.66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147,399,070.02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98.23%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39,336,172.02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9,005,459.53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336.80%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1,032,195,291.17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700,414,289.06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566,094,211.17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419,528,972.96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276,340,363.78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150,218,133.91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20,468,921.32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7,448,727.99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174.80%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13,235,984.75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14,833,254.12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-10.77%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39,402,747.54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14,248,966.26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176.53%</w:t>
            </w:r>
          </w:p>
        </w:tc>
      </w:tr>
    </w:tbl>
    <w:p>
      <w:pPr>
        <w:widowControl w:val="0"/>
        <w:spacing w:after="9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 xml:space="preserve">号——上市公司从事软件与信息技术服务业务》的 </w:t>
      </w:r>
      <w:r>
        <w:rPr>
          <w:color w:val="000000"/>
          <w:spacing w:val="0"/>
          <w:w w:val="100"/>
          <w:position w:val="0"/>
        </w:rPr>
        <w:t>披露要求</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357,254,439.55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439,916,777.31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523,850,027.14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626,716,275.73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263,869,311.50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305,857,691.66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347,816,849.30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389,148,491.84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20,203,474.16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27,567,887.66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35,403,477.84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38,365,365.71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20,473,545.70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23,400,873.88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24,531,559.36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27,548,376.04</w:t>
            </w:r>
          </w:p>
        </w:tc>
      </w:tr>
    </w:tbl>
    <w:p>
      <w:pPr>
        <w:widowControl w:val="0"/>
        <w:spacing w:after="9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说明经营季节性（或周期性）发生的原因及波动风险</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p>
    <w:p>
      <w:pPr>
        <w:pStyle w:val="Style54"/>
        <w:keepNext/>
        <w:keepLines/>
        <w:widowControl w:val="0"/>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9"/>
      <w:bookmarkEnd w:id="120"/>
      <w:bookmarkEnd w:id="122"/>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披露要求</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624,656,771.32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432,420,678.16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620,861,085.94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442,881,837.46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278,183,217.63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213,673,188.02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开发与编程服务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1,106,606,015.32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789,780,819.60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测试与集成服务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351,219,367.34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252,699,553.77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实施与运维服务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292,189,734.66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207,766,090.40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1,032,195,291.17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737,123,236.60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566,094,211.17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405,650,713.46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276,340,363.78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203,823,616.50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w:t>
            </w:r>
          </w:p>
        </w:tc>
      </w:tr>
    </w:tbl>
    <w:p>
      <w:pPr>
        <w:pStyle w:val="Style25"/>
        <w:keepNext w:val="0"/>
        <w:keepLines w:val="0"/>
        <w:widowControl w:val="0"/>
        <w:shd w:val="clear" w:color="auto" w:fill="auto"/>
        <w:bidi w:val="0"/>
        <w:spacing w:before="0" w:after="200" w:line="47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r>
    </w:p>
    <w:p>
      <w:pPr>
        <w:pStyle w:val="Style25"/>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54"/>
        <w:keepNext/>
        <w:keepLines/>
        <w:widowControl w:val="0"/>
        <w:shd w:val="clear" w:color="auto" w:fill="auto"/>
        <w:tabs>
          <w:tab w:pos="493" w:val="left"/>
        </w:tabs>
        <w:bidi w:val="0"/>
        <w:spacing w:before="0" w:line="470" w:lineRule="exact"/>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3"/>
      <w:bookmarkEnd w:id="124"/>
      <w:bookmarkEnd w:id="126"/>
    </w:p>
    <w:p>
      <w:pPr>
        <w:pStyle w:val="Style25"/>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54"/>
        <w:keepNext/>
        <w:keepLines/>
        <w:widowControl w:val="0"/>
        <w:shd w:val="clear" w:color="auto" w:fill="auto"/>
        <w:tabs>
          <w:tab w:pos="493" w:val="left"/>
        </w:tabs>
        <w:bidi w:val="0"/>
        <w:spacing w:before="0" w:line="470" w:lineRule="exact"/>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7"/>
      <w:bookmarkEnd w:id="128"/>
      <w:bookmarkEnd w:id="130"/>
    </w:p>
    <w:p>
      <w:pPr>
        <w:pStyle w:val="Style25"/>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54"/>
        <w:keepNext/>
        <w:keepLines/>
        <w:widowControl w:val="0"/>
        <w:shd w:val="clear" w:color="auto" w:fill="auto"/>
        <w:tabs>
          <w:tab w:pos="493" w:val="left"/>
        </w:tabs>
        <w:bidi w:val="0"/>
        <w:spacing w:before="0" w:after="200" w:line="470" w:lineRule="exact"/>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1"/>
      <w:bookmarkEnd w:id="132"/>
      <w:bookmarkEnd w:id="134"/>
    </w:p>
    <w:p>
      <w:pPr>
        <w:pStyle w:val="Style25"/>
        <w:keepNext w:val="0"/>
        <w:keepLines w:val="0"/>
        <w:widowControl w:val="0"/>
        <w:shd w:val="clear" w:color="auto" w:fill="auto"/>
        <w:bidi w:val="0"/>
        <w:spacing w:before="0" w:after="220" w:line="470" w:lineRule="exact"/>
        <w:ind w:left="0" w:right="0" w:firstLine="0"/>
        <w:jc w:val="left"/>
      </w:pPr>
      <w:r>
        <w:rPr>
          <w:color w:val="000000"/>
          <w:spacing w:val="0"/>
          <w:w w:val="100"/>
          <w:position w:val="0"/>
        </w:rPr>
        <w:t>行业和产品分类</w:t>
      </w: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742"/>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432,420,678.16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251,184,547.69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442,881,837.46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337,803,245.86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213,673,188.02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65,565,639.28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103,272,789.47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50,384,608.33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47,710,509.44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39,567,395.61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42,721,334.08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48,834,173.43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航空、物流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38,127,214.58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37,230,758.68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批发零售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28,071,711.53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53,111,669.15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人工成本及相关费用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45,125,520.05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39,832,029.99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分析与设计服务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人工成本及相关 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115,172,185.87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61,792,996.30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开发与编程服务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人工成本及相关 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789,780,819.60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545,232,261.60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测试与集成服务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人工成本及相关 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252,699,553.77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205,839,775.20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实施与运维服务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人工成本及相关 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207,766,090.40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103,070,402.87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101.58%</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人工成本及相关 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28,586,133.15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7,578,632.03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277.19%</w:t>
            </w:r>
          </w:p>
        </w:tc>
      </w:tr>
    </w:tbl>
    <w:p>
      <w:pPr>
        <w:widowControl w:val="0"/>
        <w:spacing w:after="7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披露要求</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主营业务成本构成</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1,345,538,554.43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901,014,205.42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48,051,181.51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22,476,782.01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113.78%</w:t>
            </w:r>
          </w:p>
        </w:tc>
      </w:tr>
    </w:tbl>
    <w:p>
      <w:pPr>
        <w:pStyle w:val="Style54"/>
        <w:keepNext/>
        <w:keepLines/>
        <w:widowControl w:val="0"/>
        <w:shd w:val="clear" w:color="auto" w:fill="auto"/>
        <w:bidi w:val="0"/>
        <w:spacing w:before="0" w:line="240" w:lineRule="auto"/>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报告期内合并范围是否发生变动</w:t>
      </w:r>
      <w:bookmarkEnd w:id="135"/>
      <w:bookmarkEnd w:id="136"/>
      <w:bookmarkEnd w:id="138"/>
    </w:p>
    <w:p>
      <w:pPr>
        <w:pStyle w:val="Style25"/>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54"/>
        <w:keepNext/>
        <w:keepLines/>
        <w:widowControl w:val="0"/>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w:t>
      </w:r>
      <w:bookmarkEnd w:id="141"/>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39"/>
      <w:bookmarkEnd w:id="140"/>
      <w:bookmarkEnd w:id="142"/>
      <w:r>
        <w:rPr>
          <w:color w:val="000000"/>
          <w:spacing w:val="0"/>
          <w:w w:val="100"/>
          <w:position w:val="0"/>
        </w:rPr>
        <w:t xml:space="preserve"> </w:t>
      </w:r>
      <w:r>
        <w:rPr>
          <w:rStyle w:val="CharStyle26"/>
          <w:rFonts w:ascii="Times New Roman" w:eastAsia="Times New Roman" w:hAnsi="Times New Roman" w:cs="Times New Roman"/>
          <w:b w:val="0"/>
          <w:bCs w:val="0"/>
        </w:rPr>
        <w:t>□</w:t>
      </w:r>
      <w:r>
        <w:rPr>
          <w:rStyle w:val="CharStyle26"/>
          <w:b w:val="0"/>
          <w:bCs w:val="0"/>
        </w:rPr>
        <w:t>适用</w:t>
      </w:r>
      <w:r>
        <w:rPr>
          <w:rStyle w:val="CharStyle26"/>
          <w:rFonts w:ascii="Times New Roman" w:eastAsia="Times New Roman" w:hAnsi="Times New Roman" w:cs="Times New Roman"/>
          <w:b w:val="0"/>
          <w:bCs w:val="0"/>
        </w:rPr>
        <w:t>V</w:t>
      </w:r>
      <w:r>
        <w:rPr>
          <w:rStyle w:val="CharStyle26"/>
          <w:b w:val="0"/>
          <w:bCs w:val="0"/>
        </w:rPr>
        <w:t>不适用</w:t>
      </w:r>
    </w:p>
    <w:p>
      <w:pPr>
        <w:pStyle w:val="Style54"/>
        <w:keepNext/>
        <w:keepLines/>
        <w:widowControl w:val="0"/>
        <w:shd w:val="clear" w:color="auto" w:fill="auto"/>
        <w:bidi w:val="0"/>
        <w:spacing w:before="0" w:line="240" w:lineRule="auto"/>
        <w:ind w:left="0" w:right="0" w:firstLine="0"/>
        <w:jc w:val="both"/>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3"/>
      <w:bookmarkEnd w:id="144"/>
      <w:bookmarkEnd w:id="146"/>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821,241,644.56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256,800,549.61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217,520,709.32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185,919,409.66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9.55%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84,493,638.46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76,507,337.51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821,241,644.56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42.17%</w:t>
            </w:r>
          </w:p>
        </w:tc>
      </w:tr>
    </w:tbl>
    <w:p>
      <w:pPr>
        <w:widowControl w:val="0"/>
        <w:spacing w:after="99" w:line="1" w:lineRule="exact"/>
      </w:pP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主要客户其他情况说明</w:t>
      </w:r>
    </w:p>
    <w:p>
      <w:pPr>
        <w:pStyle w:val="Style25"/>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53,463,348.94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16,835,198.06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11,040,821.01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6.64%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11,572,294.48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6.96%</w:t>
            </w:r>
          </w:p>
        </w:tc>
      </w:tr>
    </w:tbl>
    <w:p>
      <w:pPr>
        <w:spacing w:lineRule="exact" w:line="1"/>
        <w:rPr>
          <w:sz w:val="2"/>
          <w:szCs w:val="2"/>
        </w:rPr>
      </w:pPr>
      <w:r>
        <w:br w:type="page"/>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7,413,092.81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6,601,942.58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53,463,348.94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w:t>
            </w:r>
          </w:p>
        </w:tc>
      </w:tr>
    </w:tbl>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3</w:t>
      </w:r>
      <w:bookmarkEnd w:id="149"/>
      <w:r>
        <w:rPr>
          <w:color w:val="000000"/>
          <w:spacing w:val="0"/>
          <w:w w:val="100"/>
          <w:position w:val="0"/>
        </w:rPr>
        <w:t>、费用</w:t>
      </w:r>
      <w:bookmarkEnd w:id="147"/>
      <w:bookmarkEnd w:id="148"/>
      <w:bookmarkEnd w:id="15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68,172,151.32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42,292,894.50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主要系报告期内公司业务发展较快， 公司加大了销售团队相关投入所致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220,955,635.27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146,828,857.23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主要系报告期内公司业务发展较快， 加大了运营平台管理团队的相关投 入所致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3,063,458.50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4,364,648.11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主要系报告期内报告期内公司政府 贷款贴息补助所致</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113,734,884.24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67,811,264.69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主要系报告期内公司加大研发投入 所致</w:t>
            </w:r>
          </w:p>
        </w:tc>
      </w:tr>
    </w:tbl>
    <w:p>
      <w:pPr>
        <w:widowControl w:val="0"/>
        <w:spacing w:after="119" w:line="1" w:lineRule="exact"/>
      </w:pPr>
    </w:p>
    <w:p>
      <w:pPr>
        <w:pStyle w:val="Style32"/>
        <w:keepNext/>
        <w:keepLines/>
        <w:widowControl w:val="0"/>
        <w:shd w:val="clear" w:color="auto" w:fill="auto"/>
        <w:bidi w:val="0"/>
        <w:spacing w:before="0" w:after="200" w:line="473" w:lineRule="exact"/>
        <w:ind w:left="0" w:right="0" w:firstLine="0"/>
        <w:jc w:val="both"/>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4</w:t>
      </w:r>
      <w:bookmarkEnd w:id="153"/>
      <w:r>
        <w:rPr>
          <w:color w:val="000000"/>
          <w:spacing w:val="0"/>
          <w:w w:val="100"/>
          <w:position w:val="0"/>
        </w:rPr>
        <w:t>、研发投入</w:t>
      </w:r>
      <w:bookmarkEnd w:id="151"/>
      <w:bookmarkEnd w:id="152"/>
      <w:bookmarkEnd w:id="154"/>
    </w:p>
    <w:p>
      <w:pPr>
        <w:pStyle w:val="Style25"/>
        <w:keepNext w:val="0"/>
        <w:keepLines w:val="0"/>
        <w:widowControl w:val="0"/>
        <w:shd w:val="clear" w:color="auto" w:fill="auto"/>
        <w:bidi w:val="0"/>
        <w:spacing w:before="0" w:after="0" w:line="473" w:lineRule="exact"/>
        <w:ind w:left="0" w:right="0" w:firstLine="0"/>
        <w:jc w:val="both"/>
      </w:pPr>
      <w:r>
        <w:rPr>
          <w:i/>
          <w:iCs/>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2020年公司研发投入较上年有较大增长，进一步提升公司研发创新的能力，从而提高公司的核心竞争 力和盈利水平。公司在金融、物联网、大数据中台、人工智能等多个领域进行研究开发活动。公司所开展 的研发项目可以用于各相关行业企业的内部管理、监控、解决方案，使其提高工作效率及交付水平。</w:t>
      </w:r>
    </w:p>
    <w:p>
      <w:pPr>
        <w:pStyle w:val="Style25"/>
        <w:keepNext w:val="0"/>
        <w:keepLines w:val="0"/>
        <w:widowControl w:val="0"/>
        <w:shd w:val="clear" w:color="auto" w:fill="auto"/>
        <w:bidi w:val="0"/>
        <w:spacing w:before="0" w:after="120" w:line="473"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113,734,884.24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67,811,264.69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53,053,181.90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资本化研发支出占当期净利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tbl>
      <w:tblPr>
        <w:tblOverlap w:val="never"/>
        <w:jc w:val="center"/>
        <w:tblLayout w:type="fixed"/>
      </w:tblPr>
      <w:tblGrid>
        <w:gridCol w:w="2400"/>
        <w:gridCol w:w="2390"/>
        <w:gridCol w:w="2390"/>
        <w:gridCol w:w="2400"/>
      </w:tblGrid>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润的比重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研发投入总额占营业收入的比重较上年发生显著变化的原因</w:t>
      </w:r>
    </w:p>
    <w:p>
      <w:pPr>
        <w:pStyle w:val="Style25"/>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披露要求</w:t>
      </w:r>
    </w:p>
    <w:p>
      <w:pPr>
        <w:pStyle w:val="Style32"/>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5</w:t>
      </w:r>
      <w:bookmarkEnd w:id="157"/>
      <w:r>
        <w:rPr>
          <w:color w:val="000000"/>
          <w:spacing w:val="0"/>
          <w:w w:val="100"/>
          <w:position w:val="0"/>
        </w:rPr>
        <w:t>、现金流</w:t>
      </w:r>
      <w:bookmarkEnd w:id="155"/>
      <w:bookmarkEnd w:id="156"/>
      <w:bookmarkEnd w:id="15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1,886,535,376.96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1,214,309,400.27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1,819,844,158.40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1,173,684,535.34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66,691,218.56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40,624,864.93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706,032,828.73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419,791,302.47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659,847,872.20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466,695,038.06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46,184,956.53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-46,903,735.59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743,765,758.49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178,058,480.00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132,293,064.87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107,117,650.76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611,472,693.62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70,940,829.24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761.95%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724,249,354.98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64,653,339.23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1,020.20%</w:t>
            </w:r>
          </w:p>
        </w:tc>
      </w:tr>
    </w:tbl>
    <w:p>
      <w:pPr>
        <w:pStyle w:val="Style25"/>
        <w:keepNext w:val="0"/>
        <w:keepLines w:val="0"/>
        <w:widowControl w:val="0"/>
        <w:shd w:val="clear" w:color="auto" w:fill="auto"/>
        <w:bidi w:val="0"/>
        <w:spacing w:before="0" w:after="200" w:line="475" w:lineRule="exact"/>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497"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tabs>
          <w:tab w:pos="598" w:val="left"/>
        </w:tabs>
        <w:bidi w:val="0"/>
        <w:spacing w:before="0" w:after="0" w:line="475" w:lineRule="exact"/>
        <w:ind w:left="0" w:right="0" w:firstLine="0"/>
        <w:jc w:val="left"/>
      </w:pPr>
      <w:bookmarkStart w:id="159" w:name="bookmark159"/>
      <w:r>
        <w:rPr>
          <w:color w:val="000000"/>
          <w:spacing w:val="0"/>
          <w:w w:val="100"/>
          <w:position w:val="0"/>
        </w:rPr>
        <w:t>（</w:t>
      </w:r>
      <w:bookmarkEnd w:id="159"/>
      <w:r>
        <w:rPr>
          <w:rFonts w:ascii="Times New Roman" w:eastAsia="Times New Roman" w:hAnsi="Times New Roman" w:cs="Times New Roman"/>
          <w:color w:val="000000"/>
          <w:spacing w:val="0"/>
          <w:w w:val="100"/>
          <w:position w:val="0"/>
        </w:rPr>
        <w:t>1</w:t>
      </w:r>
      <w:r>
        <w:rPr>
          <w:color w:val="000000"/>
          <w:spacing w:val="0"/>
          <w:w w:val="100"/>
          <w:position w:val="0"/>
        </w:rPr>
        <w:t>）</w:t>
        <w:tab/>
        <w:t>经营活动现金流入较上年同期增加</w:t>
      </w:r>
      <w:r>
        <w:rPr>
          <w:rFonts w:ascii="Times New Roman" w:eastAsia="Times New Roman" w:hAnsi="Times New Roman" w:cs="Times New Roman"/>
          <w:color w:val="000000"/>
          <w:spacing w:val="0"/>
          <w:w w:val="100"/>
          <w:position w:val="0"/>
        </w:rPr>
        <w:t>55.36%</w:t>
      </w:r>
      <w:r>
        <w:rPr>
          <w:color w:val="000000"/>
          <w:spacing w:val="0"/>
          <w:w w:val="100"/>
          <w:position w:val="0"/>
        </w:rPr>
        <w:t>,主要系报告期内随着业务发展，营业收入增加，销售回 款相应增加所致；</w:t>
      </w:r>
    </w:p>
    <w:p>
      <w:pPr>
        <w:pStyle w:val="Style25"/>
        <w:keepNext w:val="0"/>
        <w:keepLines w:val="0"/>
        <w:widowControl w:val="0"/>
        <w:shd w:val="clear" w:color="auto" w:fill="auto"/>
        <w:tabs>
          <w:tab w:pos="598" w:val="left"/>
        </w:tabs>
        <w:bidi w:val="0"/>
        <w:spacing w:before="0" w:after="0" w:line="475" w:lineRule="exact"/>
        <w:ind w:left="0" w:right="0" w:firstLine="0"/>
        <w:jc w:val="left"/>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rPr>
        <w:t>2</w:t>
      </w:r>
      <w:r>
        <w:rPr>
          <w:color w:val="000000"/>
          <w:spacing w:val="0"/>
          <w:w w:val="100"/>
          <w:position w:val="0"/>
        </w:rPr>
        <w:t>）</w:t>
        <w:tab/>
        <w:t>经营活动现金流出较上年同期增加</w:t>
      </w:r>
      <w:r>
        <w:rPr>
          <w:rFonts w:ascii="Times New Roman" w:eastAsia="Times New Roman" w:hAnsi="Times New Roman" w:cs="Times New Roman"/>
          <w:color w:val="000000"/>
          <w:spacing w:val="0"/>
          <w:w w:val="100"/>
          <w:position w:val="0"/>
        </w:rPr>
        <w:t>55.05%</w:t>
      </w:r>
      <w:r>
        <w:rPr>
          <w:color w:val="000000"/>
          <w:spacing w:val="0"/>
          <w:w w:val="100"/>
          <w:position w:val="0"/>
        </w:rPr>
        <w:t>，主要系报告期内随着业务发展，购买商品及劳务、支付 职工薪酬以及各项税费均大幅增加所致；</w:t>
      </w:r>
    </w:p>
    <w:p>
      <w:pPr>
        <w:pStyle w:val="Style25"/>
        <w:keepNext w:val="0"/>
        <w:keepLines w:val="0"/>
        <w:widowControl w:val="0"/>
        <w:shd w:val="clear" w:color="auto" w:fill="auto"/>
        <w:tabs>
          <w:tab w:pos="598" w:val="left"/>
        </w:tabs>
        <w:bidi w:val="0"/>
        <w:spacing w:before="0" w:after="0" w:line="475" w:lineRule="exact"/>
        <w:ind w:left="0" w:right="0" w:firstLine="0"/>
        <w:jc w:val="left"/>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rPr>
        <w:t>3</w:t>
      </w:r>
      <w:r>
        <w:rPr>
          <w:color w:val="000000"/>
          <w:spacing w:val="0"/>
          <w:w w:val="100"/>
          <w:position w:val="0"/>
        </w:rPr>
        <w:t>）</w:t>
        <w:tab/>
        <w:t>经营活动产生的现金流量净额较上年同期增加</w:t>
      </w:r>
      <w:r>
        <w:rPr>
          <w:rFonts w:ascii="Times New Roman" w:eastAsia="Times New Roman" w:hAnsi="Times New Roman" w:cs="Times New Roman"/>
          <w:color w:val="000000"/>
          <w:spacing w:val="0"/>
          <w:w w:val="100"/>
          <w:position w:val="0"/>
        </w:rPr>
        <w:t>64.16%</w:t>
      </w:r>
      <w:r>
        <w:rPr>
          <w:color w:val="000000"/>
          <w:spacing w:val="0"/>
          <w:w w:val="100"/>
          <w:position w:val="0"/>
        </w:rPr>
        <w:t>，主要系报告期随着业务发展，经营活动现金 流入大于经营活动现金流出所致；</w:t>
      </w:r>
    </w:p>
    <w:p>
      <w:pPr>
        <w:pStyle w:val="Style25"/>
        <w:keepNext w:val="0"/>
        <w:keepLines w:val="0"/>
        <w:widowControl w:val="0"/>
        <w:shd w:val="clear" w:color="auto" w:fill="auto"/>
        <w:tabs>
          <w:tab w:pos="494" w:val="left"/>
        </w:tabs>
        <w:bidi w:val="0"/>
        <w:spacing w:before="0" w:after="0" w:line="475" w:lineRule="exact"/>
        <w:ind w:left="0" w:right="0" w:firstLine="0"/>
        <w:jc w:val="left"/>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rPr>
        <w:t>4</w:t>
      </w:r>
      <w:r>
        <w:rPr>
          <w:color w:val="000000"/>
          <w:spacing w:val="0"/>
          <w:w w:val="100"/>
          <w:position w:val="0"/>
        </w:rPr>
        <w:t>）</w:t>
        <w:tab/>
        <w:t>投资活动现金流入较上年同期增加</w:t>
      </w:r>
      <w:r>
        <w:rPr>
          <w:rFonts w:ascii="Times New Roman" w:eastAsia="Times New Roman" w:hAnsi="Times New Roman" w:cs="Times New Roman"/>
          <w:color w:val="000000"/>
          <w:spacing w:val="0"/>
          <w:w w:val="100"/>
          <w:position w:val="0"/>
        </w:rPr>
        <w:t>68.19%</w:t>
      </w:r>
      <w:r>
        <w:rPr>
          <w:color w:val="000000"/>
          <w:spacing w:val="0"/>
          <w:w w:val="100"/>
          <w:position w:val="0"/>
        </w:rPr>
        <w:t xml:space="preserve">，主要系报告期内公司到期收回的交易性金融资产增加所 </w:t>
      </w:r>
      <w:r>
        <w:rPr>
          <w:color w:val="000000"/>
          <w:spacing w:val="0"/>
          <w:w w:val="100"/>
          <w:position w:val="0"/>
        </w:rPr>
        <w:t>致；</w:t>
      </w:r>
    </w:p>
    <w:p>
      <w:pPr>
        <w:pStyle w:val="Style25"/>
        <w:keepNext w:val="0"/>
        <w:keepLines w:val="0"/>
        <w:widowControl w:val="0"/>
        <w:shd w:val="clear" w:color="auto" w:fill="auto"/>
        <w:tabs>
          <w:tab w:pos="483" w:val="left"/>
        </w:tabs>
        <w:bidi w:val="0"/>
        <w:spacing w:before="0" w:after="0" w:line="472" w:lineRule="exact"/>
        <w:ind w:left="0" w:right="0" w:firstLine="0"/>
        <w:jc w:val="left"/>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rPr>
        <w:t>5</w:t>
      </w:r>
      <w:r>
        <w:rPr>
          <w:color w:val="000000"/>
          <w:spacing w:val="0"/>
          <w:w w:val="100"/>
          <w:position w:val="0"/>
        </w:rPr>
        <w:t>）</w:t>
        <w:tab/>
        <w:t>投资活动现金流出较上年同期增加</w:t>
      </w:r>
      <w:r>
        <w:rPr>
          <w:rFonts w:ascii="Times New Roman" w:eastAsia="Times New Roman" w:hAnsi="Times New Roman" w:cs="Times New Roman"/>
          <w:color w:val="000000"/>
          <w:spacing w:val="0"/>
          <w:w w:val="100"/>
          <w:position w:val="0"/>
        </w:rPr>
        <w:t>41.39%</w:t>
      </w:r>
      <w:r>
        <w:rPr>
          <w:color w:val="000000"/>
          <w:spacing w:val="0"/>
          <w:w w:val="100"/>
          <w:position w:val="0"/>
        </w:rPr>
        <w:t>,主要系报告期内公司购买的交易性金融资产增加所致；</w:t>
      </w:r>
    </w:p>
    <w:p>
      <w:pPr>
        <w:pStyle w:val="Style25"/>
        <w:keepNext w:val="0"/>
        <w:keepLines w:val="0"/>
        <w:widowControl w:val="0"/>
        <w:shd w:val="clear" w:color="auto" w:fill="auto"/>
        <w:tabs>
          <w:tab w:pos="589" w:val="left"/>
        </w:tabs>
        <w:bidi w:val="0"/>
        <w:spacing w:before="0" w:after="0" w:line="472" w:lineRule="exact"/>
        <w:ind w:left="0" w:right="0" w:firstLine="0"/>
        <w:jc w:val="left"/>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rPr>
        <w:t>6</w:t>
      </w:r>
      <w:r>
        <w:rPr>
          <w:color w:val="000000"/>
          <w:spacing w:val="0"/>
          <w:w w:val="100"/>
          <w:position w:val="0"/>
        </w:rPr>
        <w:t>）</w:t>
        <w:tab/>
        <w:t>投资活动产生的现金流量净额较上年同期增加</w:t>
      </w:r>
      <w:r>
        <w:rPr>
          <w:rFonts w:ascii="Times New Roman" w:eastAsia="Times New Roman" w:hAnsi="Times New Roman" w:cs="Times New Roman"/>
          <w:color w:val="000000"/>
          <w:spacing w:val="0"/>
          <w:w w:val="100"/>
          <w:position w:val="0"/>
        </w:rPr>
        <w:t>198.47%</w:t>
      </w:r>
      <w:r>
        <w:rPr>
          <w:color w:val="000000"/>
          <w:spacing w:val="0"/>
          <w:w w:val="100"/>
          <w:position w:val="0"/>
        </w:rPr>
        <w:t>，主要系报告期内投资活动现金流入大于投 资活动现金流出所致；</w:t>
      </w:r>
    </w:p>
    <w:p>
      <w:pPr>
        <w:pStyle w:val="Style25"/>
        <w:keepNext w:val="0"/>
        <w:keepLines w:val="0"/>
        <w:widowControl w:val="0"/>
        <w:shd w:val="clear" w:color="auto" w:fill="auto"/>
        <w:tabs>
          <w:tab w:pos="483" w:val="left"/>
        </w:tabs>
        <w:bidi w:val="0"/>
        <w:spacing w:before="0" w:after="0" w:line="472" w:lineRule="exact"/>
        <w:ind w:left="0" w:right="0" w:firstLine="0"/>
        <w:jc w:val="left"/>
      </w:pPr>
      <w:bookmarkStart w:id="165" w:name="bookmark165"/>
      <w:r>
        <w:rPr>
          <w:color w:val="000000"/>
          <w:spacing w:val="0"/>
          <w:w w:val="100"/>
          <w:position w:val="0"/>
        </w:rPr>
        <w:t>（</w:t>
      </w:r>
      <w:bookmarkEnd w:id="165"/>
      <w:r>
        <w:rPr>
          <w:rFonts w:ascii="Times New Roman" w:eastAsia="Times New Roman" w:hAnsi="Times New Roman" w:cs="Times New Roman"/>
          <w:color w:val="000000"/>
          <w:spacing w:val="0"/>
          <w:w w:val="100"/>
          <w:position w:val="0"/>
        </w:rPr>
        <w:t>7</w:t>
      </w:r>
      <w:r>
        <w:rPr>
          <w:color w:val="000000"/>
          <w:spacing w:val="0"/>
          <w:w w:val="100"/>
          <w:position w:val="0"/>
        </w:rPr>
        <w:t>）</w:t>
        <w:tab/>
        <w:t>筹资活动现金流入较上年同期增加</w:t>
      </w:r>
      <w:r>
        <w:rPr>
          <w:rFonts w:ascii="Times New Roman" w:eastAsia="Times New Roman" w:hAnsi="Times New Roman" w:cs="Times New Roman"/>
          <w:color w:val="000000"/>
          <w:spacing w:val="0"/>
          <w:w w:val="100"/>
          <w:position w:val="0"/>
        </w:rPr>
        <w:t>317.71%</w:t>
      </w:r>
      <w:r>
        <w:rPr>
          <w:color w:val="000000"/>
          <w:spacing w:val="0"/>
          <w:w w:val="100"/>
          <w:position w:val="0"/>
        </w:rPr>
        <w:t>，主要系报告期内首次公开发行股票收到募集资金所致；</w:t>
      </w:r>
    </w:p>
    <w:p>
      <w:pPr>
        <w:pStyle w:val="Style25"/>
        <w:keepNext w:val="0"/>
        <w:keepLines w:val="0"/>
        <w:widowControl w:val="0"/>
        <w:shd w:val="clear" w:color="auto" w:fill="auto"/>
        <w:tabs>
          <w:tab w:pos="589" w:val="left"/>
        </w:tabs>
        <w:bidi w:val="0"/>
        <w:spacing w:before="0" w:after="0" w:line="472" w:lineRule="exact"/>
        <w:ind w:left="0" w:right="0" w:firstLine="0"/>
        <w:jc w:val="left"/>
      </w:pPr>
      <w:bookmarkStart w:id="166" w:name="bookmark166"/>
      <w:r>
        <w:rPr>
          <w:color w:val="000000"/>
          <w:spacing w:val="0"/>
          <w:w w:val="100"/>
          <w:position w:val="0"/>
        </w:rPr>
        <w:t>（</w:t>
      </w:r>
      <w:bookmarkEnd w:id="166"/>
      <w:r>
        <w:rPr>
          <w:rFonts w:ascii="Times New Roman" w:eastAsia="Times New Roman" w:hAnsi="Times New Roman" w:cs="Times New Roman"/>
          <w:color w:val="000000"/>
          <w:spacing w:val="0"/>
          <w:w w:val="100"/>
          <w:position w:val="0"/>
        </w:rPr>
        <w:t>8</w:t>
      </w:r>
      <w:r>
        <w:rPr>
          <w:color w:val="000000"/>
          <w:spacing w:val="0"/>
          <w:w w:val="100"/>
          <w:position w:val="0"/>
        </w:rPr>
        <w:t>）</w:t>
        <w:tab/>
        <w:t>筹资活动产生的现金流量净额较上年同期增加</w:t>
      </w:r>
      <w:r>
        <w:rPr>
          <w:rFonts w:ascii="Times New Roman" w:eastAsia="Times New Roman" w:hAnsi="Times New Roman" w:cs="Times New Roman"/>
          <w:color w:val="000000"/>
          <w:spacing w:val="0"/>
          <w:w w:val="100"/>
          <w:position w:val="0"/>
        </w:rPr>
        <w:t>761.95%</w:t>
      </w:r>
      <w:r>
        <w:rPr>
          <w:color w:val="000000"/>
          <w:spacing w:val="0"/>
          <w:w w:val="100"/>
          <w:position w:val="0"/>
        </w:rPr>
        <w:t>，主要系报告期内首次公开发行股票收到募集 资金所致；</w:t>
      </w:r>
    </w:p>
    <w:p>
      <w:pPr>
        <w:pStyle w:val="Style25"/>
        <w:keepNext w:val="0"/>
        <w:keepLines w:val="0"/>
        <w:widowControl w:val="0"/>
        <w:shd w:val="clear" w:color="auto" w:fill="auto"/>
        <w:tabs>
          <w:tab w:pos="589" w:val="left"/>
        </w:tabs>
        <w:bidi w:val="0"/>
        <w:spacing w:before="0" w:after="0" w:line="472" w:lineRule="exact"/>
        <w:ind w:left="0" w:right="0" w:firstLine="0"/>
        <w:jc w:val="left"/>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rPr>
        <w:t>9</w:t>
      </w:r>
      <w:r>
        <w:rPr>
          <w:color w:val="000000"/>
          <w:spacing w:val="0"/>
          <w:w w:val="100"/>
          <w:position w:val="0"/>
        </w:rPr>
        <w:t>）</w:t>
        <w:tab/>
        <w:t>现金及现金等价物净增加额较上年同期增加</w:t>
      </w:r>
      <w:r>
        <w:rPr>
          <w:rFonts w:ascii="Times New Roman" w:eastAsia="Times New Roman" w:hAnsi="Times New Roman" w:cs="Times New Roman"/>
          <w:color w:val="000000"/>
          <w:spacing w:val="0"/>
          <w:w w:val="100"/>
          <w:position w:val="0"/>
        </w:rPr>
        <w:t>1,020.20%</w:t>
      </w:r>
      <w:r>
        <w:rPr>
          <w:color w:val="000000"/>
          <w:spacing w:val="0"/>
          <w:w w:val="100"/>
          <w:position w:val="0"/>
        </w:rPr>
        <w:t>，主要系报告期内首次公开发行股票收到募集 资金所致。</w:t>
      </w:r>
    </w:p>
    <w:p>
      <w:pPr>
        <w:pStyle w:val="Style25"/>
        <w:keepNext w:val="0"/>
        <w:keepLines w:val="0"/>
        <w:widowControl w:val="0"/>
        <w:shd w:val="clear" w:color="auto" w:fill="auto"/>
        <w:bidi w:val="0"/>
        <w:spacing w:before="0" w:after="0" w:line="47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400" w:line="47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0" w:after="40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三</w:t>
      </w:r>
      <w:bookmarkEnd w:id="170"/>
      <w:r>
        <w:rPr>
          <w:color w:val="000000"/>
          <w:spacing w:val="0"/>
          <w:w w:val="100"/>
          <w:position w:val="0"/>
          <w:sz w:val="24"/>
          <w:szCs w:val="24"/>
        </w:rPr>
        <w:t>、非主营业务情况</w:t>
      </w:r>
      <w:bookmarkEnd w:id="168"/>
      <w:bookmarkEnd w:id="169"/>
      <w:bookmarkEnd w:id="171"/>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3442"/>
        <w:gridCol w:w="107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是否具有可 持续性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918,511.12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主要系报告期内购买交易性金融资产产生 的投资收益所致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126,992.61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主要系报告期内收到客户违约金所致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1,296,346.92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主要系报告期内支付的退租违约金、公益捐 赠以及办公软件报废所致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11,021,487.55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主要系报告期内收到政府补助款所致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-16,716,706.15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主要系报告期内计提的应收账款、其他应收 款等金融资产坏账准备所致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否</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四</w:t>
      </w:r>
      <w:bookmarkEnd w:id="174"/>
      <w:r>
        <w:rPr>
          <w:color w:val="000000"/>
          <w:spacing w:val="0"/>
          <w:w w:val="100"/>
          <w:position w:val="0"/>
          <w:sz w:val="24"/>
          <w:szCs w:val="24"/>
        </w:rPr>
        <w:t>、资产及负债状况分析</w:t>
      </w:r>
      <w:bookmarkEnd w:id="172"/>
      <w:bookmarkEnd w:id="173"/>
      <w:bookmarkEnd w:id="175"/>
    </w:p>
    <w:p>
      <w:pPr>
        <w:pStyle w:val="Style32"/>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25"/>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适用</w:t>
      </w: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30"/>
        <w:gridCol w:w="1272"/>
        <w:gridCol w:w="1277"/>
        <w:gridCol w:w="1277"/>
        <w:gridCol w:w="989"/>
        <w:gridCol w:w="206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870,578,935.00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143,762,120.02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主要系报告期内首次公开 发行股票收到募集资金所 致</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557,399,784.56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393,655,453.87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主要系报告期内业务增长 较快，应收款相应增加所 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4,687,406.74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主要系报告期内执行新收 入准则合同履约成本增加 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22,544,612.38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12,115,108.07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主要系报告期内为员工购</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置办公电脑所致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64,600,718.06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31,686,132.48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主要系报告期内增加银行 短期贷款融资所致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7,208,335.66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主要系报告期内长期借款 重分类所致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80,111,657.61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主要系报告期内赎回银行 理财产品所致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11,694,513.99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主要系报告期内收到客户 商业承兑汇票所致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19,333,793.19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8,902,568.64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主要系报告期内办公场地</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装修费增加所致。</w:t>
            </w:r>
          </w:p>
        </w:tc>
      </w:tr>
    </w:tbl>
    <w:p>
      <w:pPr>
        <w:widowControl w:val="0"/>
        <w:spacing w:after="299" w:line="1" w:lineRule="exact"/>
      </w:pPr>
    </w:p>
    <w:p>
      <w:pPr>
        <w:pStyle w:val="Style32"/>
        <w:keepNext/>
        <w:keepLines/>
        <w:widowControl w:val="0"/>
        <w:shd w:val="clear" w:color="auto" w:fill="auto"/>
        <w:bidi w:val="0"/>
        <w:spacing w:before="0" w:after="42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、以公允价值计量的资产和负债</w:t>
      </w:r>
      <w:bookmarkEnd w:id="180"/>
      <w:bookmarkEnd w:id="181"/>
      <w:bookmarkEnd w:id="183"/>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286"/>
        <w:gridCol w:w="792"/>
        <w:gridCol w:w="1190"/>
        <w:gridCol w:w="931"/>
        <w:gridCol w:w="1195"/>
        <w:gridCol w:w="1421"/>
        <w:gridCol w:w="557"/>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本期公允 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其他 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r>
      <w:tr>
        <w:trPr>
          <w:trHeight w:val="9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交易性金 融资产（不 含衍生金融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80,011,657.61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705,011,657.61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tbl>
      <w:tblPr>
        <w:tblOverlap w:val="never"/>
        <w:jc w:val="center"/>
        <w:tblLayout w:type="fixed"/>
      </w:tblPr>
      <w:tblGrid>
        <w:gridCol w:w="989"/>
        <w:gridCol w:w="1286"/>
        <w:gridCol w:w="792"/>
        <w:gridCol w:w="1190"/>
        <w:gridCol w:w="931"/>
        <w:gridCol w:w="1195"/>
        <w:gridCol w:w="1421"/>
        <w:gridCol w:w="557"/>
        <w:gridCol w:w="1219"/>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80,011,657.61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705,011,657.61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其他变动的内容</w:t>
      </w: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rPr>
        <w:t>报告期内公司主要资产计量属性是否发生重大变化</w:t>
      </w:r>
    </w:p>
    <w:p>
      <w:pPr>
        <w:pStyle w:val="Style25"/>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、截至报告期末的资产权利受限情况</w:t>
      </w:r>
      <w:bookmarkEnd w:id="184"/>
      <w:bookmarkEnd w:id="185"/>
      <w:bookmarkEnd w:id="18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3734"/>
        <w:gridCol w:w="3274"/>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2,567,460.00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主要系开立保函存入保证金所致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51,516,035.26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主要系为取得银行借款质押应收账款所致</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54,083,495.26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both"/>
      </w:pPr>
      <w:bookmarkStart w:id="188" w:name="bookmark188"/>
      <w:bookmarkStart w:id="189" w:name="bookmark189"/>
      <w:bookmarkStart w:id="190" w:name="bookmark190"/>
      <w:bookmarkStart w:id="191" w:name="bookmark191"/>
      <w:r>
        <w:rPr>
          <w:color w:val="000000"/>
          <w:spacing w:val="0"/>
          <w:w w:val="100"/>
          <w:position w:val="0"/>
          <w:sz w:val="24"/>
          <w:szCs w:val="24"/>
        </w:rPr>
        <w:t>五</w:t>
      </w:r>
      <w:bookmarkEnd w:id="190"/>
      <w:r>
        <w:rPr>
          <w:color w:val="000000"/>
          <w:spacing w:val="0"/>
          <w:w w:val="100"/>
          <w:position w:val="0"/>
          <w:sz w:val="24"/>
          <w:szCs w:val="24"/>
        </w:rPr>
        <w:t>、投资状况分析</w:t>
      </w:r>
      <w:bookmarkEnd w:id="188"/>
      <w:bookmarkEnd w:id="189"/>
      <w:bookmarkEnd w:id="191"/>
    </w:p>
    <w:p>
      <w:pPr>
        <w:pStyle w:val="Style32"/>
        <w:keepNext/>
        <w:keepLines/>
        <w:widowControl w:val="0"/>
        <w:shd w:val="clear" w:color="auto" w:fill="auto"/>
        <w:tabs>
          <w:tab w:pos="368" w:val="left"/>
        </w:tabs>
        <w:bidi w:val="0"/>
        <w:spacing w:before="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w:t>
        <w:tab/>
        <w:t>总体情况</w:t>
      </w:r>
      <w:bookmarkEnd w:id="192"/>
      <w:bookmarkEnd w:id="193"/>
      <w:bookmarkEnd w:id="195"/>
    </w:p>
    <w:p>
      <w:pPr>
        <w:pStyle w:val="Style25"/>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报告期内获取的重大的股权投资情况</w:t>
      </w:r>
      <w:bookmarkEnd w:id="196"/>
      <w:bookmarkEnd w:id="197"/>
      <w:bookmarkEnd w:id="199"/>
    </w:p>
    <w:p>
      <w:pPr>
        <w:pStyle w:val="Style25"/>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报告期内正在进行的重大的非股权投资情况</w:t>
      </w:r>
      <w:bookmarkEnd w:id="200"/>
      <w:bookmarkEnd w:id="201"/>
      <w:bookmarkEnd w:id="203"/>
    </w:p>
    <w:p>
      <w:pPr>
        <w:pStyle w:val="Style25"/>
        <w:keepNext w:val="0"/>
        <w:keepLines w:val="0"/>
        <w:widowControl w:val="0"/>
        <w:numPr>
          <w:ilvl w:val="0"/>
          <w:numId w:val="5"/>
        </w:numPr>
        <w:shd w:val="clear" w:color="auto" w:fill="auto"/>
        <w:tabs>
          <w:tab w:pos="296" w:val="left"/>
        </w:tabs>
        <w:bidi w:val="0"/>
        <w:spacing w:before="0" w:after="400" w:line="240" w:lineRule="auto"/>
        <w:ind w:left="0" w:right="0" w:firstLine="0"/>
        <w:jc w:val="both"/>
      </w:pPr>
      <w:bookmarkStart w:id="204" w:name="bookmark204"/>
      <w:bookmarkEnd w:id="20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以公允价值计量的金融资产</w:t>
      </w:r>
      <w:bookmarkEnd w:id="205"/>
      <w:bookmarkEnd w:id="206"/>
      <w:bookmarkEnd w:id="208"/>
    </w:p>
    <w:p>
      <w:pPr>
        <w:pStyle w:val="Style25"/>
        <w:keepNext w:val="0"/>
        <w:keepLines w:val="0"/>
        <w:widowControl w:val="0"/>
        <w:numPr>
          <w:ilvl w:val="0"/>
          <w:numId w:val="5"/>
        </w:numPr>
        <w:shd w:val="clear" w:color="auto" w:fill="auto"/>
        <w:tabs>
          <w:tab w:pos="296" w:val="left"/>
        </w:tabs>
        <w:bidi w:val="0"/>
        <w:spacing w:before="0" w:after="400" w:line="240" w:lineRule="auto"/>
        <w:ind w:left="0" w:right="0" w:firstLine="0"/>
        <w:jc w:val="both"/>
        <w:sectPr>
          <w:footnotePr>
            <w:pos w:val="pageBottom"/>
            <w:numFmt w:val="decimal"/>
            <w:numRestart w:val="continuous"/>
          </w:footnotePr>
          <w:pgSz w:w="11900" w:h="16840"/>
          <w:pgMar w:top="1321" w:right="1052" w:bottom="1326" w:left="1066" w:header="0" w:footer="3" w:gutter="0"/>
          <w:cols w:space="720"/>
          <w:noEndnote/>
          <w:rtlGutter w:val="0"/>
          <w:docGrid w:linePitch="360"/>
        </w:sectPr>
      </w:pPr>
      <w:bookmarkStart w:id="209" w:name="bookmark209"/>
      <w:bookmarkEnd w:id="20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keepLines/>
        <w:widowControl w:val="0"/>
        <w:shd w:val="clear" w:color="auto" w:fill="auto"/>
        <w:bidi w:val="0"/>
        <w:spacing w:before="28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、募集资金使用情况</w:t>
      </w:r>
      <w:bookmarkEnd w:id="210"/>
      <w:bookmarkEnd w:id="211"/>
      <w:bookmarkEnd w:id="213"/>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4"/>
        <w:keepNext/>
        <w:keepLines/>
        <w:widowControl w:val="0"/>
        <w:shd w:val="clear" w:color="auto" w:fill="auto"/>
        <w:bidi w:val="0"/>
        <w:spacing w:before="0" w:after="40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4"/>
      <w:bookmarkEnd w:id="215"/>
      <w:bookmarkEnd w:id="217"/>
    </w:p>
    <w:p>
      <w:pPr>
        <w:pStyle w:val="Style25"/>
        <w:keepNext w:val="0"/>
        <w:keepLines w:val="0"/>
        <w:widowControl w:val="0"/>
        <w:shd w:val="clear" w:color="auto" w:fill="auto"/>
        <w:bidi w:val="0"/>
        <w:spacing w:before="0" w:after="200" w:line="240" w:lineRule="auto"/>
        <w:ind w:left="0" w:right="0" w:firstLine="0"/>
        <w:jc w:val="left"/>
      </w:pPr>
      <w:r>
        <w:rPr>
          <w:i/>
          <w:iCs/>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单位：万元</w:t>
      </w:r>
    </w:p>
    <w:tbl>
      <w:tblPr>
        <w:tblOverlap w:val="never"/>
        <w:jc w:val="center"/>
        <w:tblLayout w:type="fixed"/>
      </w:tblPr>
      <w:tblGrid>
        <w:gridCol w:w="998"/>
        <w:gridCol w:w="1277"/>
        <w:gridCol w:w="1272"/>
        <w:gridCol w:w="1277"/>
        <w:gridCol w:w="1277"/>
        <w:gridCol w:w="1133"/>
        <w:gridCol w:w="994"/>
        <w:gridCol w:w="1133"/>
        <w:gridCol w:w="1133"/>
        <w:gridCol w:w="2126"/>
        <w:gridCol w:w="128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本期已使用募 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已累计使用募 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报告期内变 更用途的募 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累计变更用 途的募集资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累计变更用 途的募集资 金总额比例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尚未使用募 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尚未使用募集资金用途及 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闲置两年以上 募集资金金额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首次公开发行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64,998.96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6,197.77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尚未使用的募集资金将用 于募投项目的实施,存放于 募集资金监管账户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64,998.96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6,197.77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58,801.19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2707"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380"/>
              <w:jc w:val="left"/>
            </w:pPr>
            <w:r>
              <w:rPr>
                <w:rFonts w:ascii="SimSun" w:eastAsia="SimSun" w:hAnsi="SimSun" w:cs="SimSun"/>
                <w:color w:val="000000"/>
                <w:spacing w:val="0"/>
                <w:w w:val="100"/>
                <w:position w:val="0"/>
              </w:rPr>
              <w:t>经中国证券监督管理委员会证监许可〔</w:t>
            </w:r>
            <w:r>
              <w:rPr>
                <w:color w:val="000000"/>
                <w:spacing w:val="0"/>
                <w:w w:val="100"/>
                <w:position w:val="0"/>
              </w:rPr>
              <w:t>2020</w:t>
            </w:r>
            <w:r>
              <w:rPr>
                <w:rFonts w:ascii="SimSun" w:eastAsia="SimSun" w:hAnsi="SimSun" w:cs="SimSun"/>
                <w:color w:val="000000"/>
                <w:spacing w:val="0"/>
                <w:w w:val="100"/>
                <w:position w:val="0"/>
              </w:rPr>
              <w:t xml:space="preserve">） </w:t>
            </w:r>
            <w:r>
              <w:rPr>
                <w:color w:val="000000"/>
                <w:spacing w:val="0"/>
                <w:w w:val="100"/>
                <w:position w:val="0"/>
              </w:rPr>
              <w:t>2933</w:t>
            </w:r>
            <w:r>
              <w:rPr>
                <w:rFonts w:ascii="SimSun" w:eastAsia="SimSun" w:hAnsi="SimSun" w:cs="SimSun"/>
                <w:color w:val="000000"/>
                <w:spacing w:val="0"/>
                <w:w w:val="100"/>
                <w:position w:val="0"/>
              </w:rPr>
              <w:t>号文核准，并经深圳证券交易所同意，本公司由主承销商浙商证券股份有限公司采用余额包销方式，向社会公众公开发行 人民币普通股</w:t>
            </w:r>
            <w:r>
              <w:rPr>
                <w:rFonts w:ascii="SimSun" w:eastAsia="SimSun" w:hAnsi="SimSun" w:cs="SimSun"/>
                <w:color w:val="000000"/>
                <w:spacing w:val="0"/>
                <w:w w:val="100"/>
                <w:position w:val="0"/>
              </w:rPr>
              <w:t>（</w:t>
            </w:r>
            <w:r>
              <w:rPr>
                <w:color w:val="000000"/>
                <w:spacing w:val="0"/>
                <w:w w:val="100"/>
                <w:position w:val="0"/>
              </w:rPr>
              <w:t>A</w:t>
            </w:r>
            <w:r>
              <w:rPr>
                <w:rFonts w:ascii="SimSun" w:eastAsia="SimSun" w:hAnsi="SimSun" w:cs="SimSun"/>
                <w:color w:val="000000"/>
                <w:spacing w:val="0"/>
                <w:w w:val="100"/>
                <w:position w:val="0"/>
              </w:rPr>
              <w:t>股）股票</w:t>
            </w:r>
            <w:r>
              <w:rPr>
                <w:color w:val="000000"/>
                <w:spacing w:val="0"/>
                <w:w w:val="100"/>
                <w:position w:val="0"/>
              </w:rPr>
              <w:t>3,237.00</w:t>
            </w:r>
            <w:r>
              <w:rPr>
                <w:rFonts w:ascii="SimSun" w:eastAsia="SimSun" w:hAnsi="SimSun" w:cs="SimSun"/>
                <w:color w:val="000000"/>
                <w:spacing w:val="0"/>
                <w:w w:val="100"/>
                <w:position w:val="0"/>
              </w:rPr>
              <w:t>万股，发行价为每股人民币</w:t>
            </w:r>
            <w:r>
              <w:rPr>
                <w:color w:val="000000"/>
                <w:spacing w:val="0"/>
                <w:w w:val="100"/>
                <w:position w:val="0"/>
              </w:rPr>
              <w:t>20.08</w:t>
            </w:r>
            <w:r>
              <w:rPr>
                <w:rFonts w:ascii="SimSun" w:eastAsia="SimSun" w:hAnsi="SimSun" w:cs="SimSun"/>
                <w:color w:val="000000"/>
                <w:spacing w:val="0"/>
                <w:w w:val="100"/>
                <w:position w:val="0"/>
              </w:rPr>
              <w:t>元，共计募集资金</w:t>
            </w:r>
            <w:r>
              <w:rPr>
                <w:color w:val="000000"/>
                <w:spacing w:val="0"/>
                <w:w w:val="100"/>
                <w:position w:val="0"/>
              </w:rPr>
              <w:t>64,998.96</w:t>
            </w:r>
            <w:r>
              <w:rPr>
                <w:rFonts w:ascii="SimSun" w:eastAsia="SimSun" w:hAnsi="SimSun" w:cs="SimSun"/>
                <w:color w:val="000000"/>
                <w:spacing w:val="0"/>
                <w:w w:val="100"/>
                <w:position w:val="0"/>
              </w:rPr>
              <w:t>万元，坐扣承销费用</w:t>
            </w:r>
            <w:r>
              <w:rPr>
                <w:color w:val="000000"/>
                <w:spacing w:val="0"/>
                <w:w w:val="100"/>
                <w:position w:val="0"/>
              </w:rPr>
              <w:t>4,292.38</w:t>
            </w:r>
            <w:r>
              <w:rPr>
                <w:rFonts w:ascii="SimSun" w:eastAsia="SimSun" w:hAnsi="SimSun" w:cs="SimSun"/>
                <w:color w:val="000000"/>
                <w:spacing w:val="0"/>
                <w:w w:val="100"/>
                <w:position w:val="0"/>
              </w:rPr>
              <w:t>万元（实际不含税承销及保荐费为</w:t>
            </w:r>
            <w:r>
              <w:rPr>
                <w:color w:val="000000"/>
                <w:spacing w:val="0"/>
                <w:w w:val="100"/>
                <w:position w:val="0"/>
              </w:rPr>
              <w:t>4,575.40</w:t>
            </w:r>
            <w:r>
              <w:rPr>
                <w:rFonts w:ascii="SimSun" w:eastAsia="SimSun" w:hAnsi="SimSun" w:cs="SimSun"/>
                <w:color w:val="000000"/>
                <w:spacing w:val="0"/>
                <w:w w:val="100"/>
                <w:position w:val="0"/>
              </w:rPr>
              <w:t>万元， 前期已预付不含税保荐费</w:t>
            </w:r>
            <w:r>
              <w:rPr>
                <w:color w:val="000000"/>
                <w:spacing w:val="0"/>
                <w:w w:val="100"/>
                <w:position w:val="0"/>
              </w:rPr>
              <w:t>283.02</w:t>
            </w:r>
            <w:r>
              <w:rPr>
                <w:rFonts w:ascii="SimSun" w:eastAsia="SimSun" w:hAnsi="SimSun" w:cs="SimSun"/>
                <w:color w:val="000000"/>
                <w:spacing w:val="0"/>
                <w:w w:val="100"/>
                <w:position w:val="0"/>
              </w:rPr>
              <w:t>万元）后的募集资金为</w:t>
            </w:r>
            <w:r>
              <w:rPr>
                <w:color w:val="000000"/>
                <w:spacing w:val="0"/>
                <w:w w:val="100"/>
                <w:position w:val="0"/>
              </w:rPr>
              <w:t>60,706.58</w:t>
            </w:r>
            <w:r>
              <w:rPr>
                <w:rFonts w:ascii="SimSun" w:eastAsia="SimSun" w:hAnsi="SimSun" w:cs="SimSun"/>
                <w:color w:val="000000"/>
                <w:spacing w:val="0"/>
                <w:w w:val="100"/>
                <w:position w:val="0"/>
              </w:rPr>
              <w:t>万元，已由主承销商浙商证券股份有限公司于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日汇入本公司募集资金监管账户。另减除上网发 行费、招股说明书印刷费、申报会计师费、律师费、评估费等与发行权益性证券直接相关的新增外部费用</w:t>
            </w:r>
            <w:r>
              <w:rPr>
                <w:color w:val="000000"/>
                <w:spacing w:val="0"/>
                <w:w w:val="100"/>
                <w:position w:val="0"/>
              </w:rPr>
              <w:t>1,911.84</w:t>
            </w:r>
            <w:r>
              <w:rPr>
                <w:rFonts w:ascii="SimSun" w:eastAsia="SimSun" w:hAnsi="SimSun" w:cs="SimSun"/>
                <w:color w:val="000000"/>
                <w:spacing w:val="0"/>
                <w:w w:val="100"/>
                <w:position w:val="0"/>
              </w:rPr>
              <w:t>万元后，公司本次募集资金净额为</w:t>
            </w:r>
            <w:r>
              <w:rPr>
                <w:color w:val="000000"/>
                <w:spacing w:val="0"/>
                <w:w w:val="100"/>
                <w:position w:val="0"/>
              </w:rPr>
              <w:t>58,511.72</w:t>
            </w:r>
            <w:r>
              <w:rPr>
                <w:rFonts w:ascii="SimSun" w:eastAsia="SimSun" w:hAnsi="SimSun" w:cs="SimSun"/>
                <w:color w:val="000000"/>
                <w:spacing w:val="0"/>
                <w:w w:val="100"/>
                <w:position w:val="0"/>
              </w:rPr>
              <w:t>万元。募集账户 资金</w:t>
            </w:r>
            <w:r>
              <w:rPr>
                <w:color w:val="000000"/>
                <w:spacing w:val="0"/>
                <w:w w:val="100"/>
                <w:position w:val="0"/>
              </w:rPr>
              <w:t>58,801.19</w:t>
            </w:r>
            <w:r>
              <w:rPr>
                <w:rFonts w:ascii="SimSun" w:eastAsia="SimSun" w:hAnsi="SimSun" w:cs="SimSun"/>
                <w:color w:val="000000"/>
                <w:spacing w:val="0"/>
                <w:w w:val="100"/>
                <w:position w:val="0"/>
              </w:rPr>
              <w:t>万元，差异</w:t>
            </w:r>
            <w:r>
              <w:rPr>
                <w:color w:val="000000"/>
                <w:spacing w:val="0"/>
                <w:w w:val="100"/>
                <w:position w:val="0"/>
              </w:rPr>
              <w:t>-289.47</w:t>
            </w:r>
            <w:r>
              <w:rPr>
                <w:rFonts w:ascii="SimSun" w:eastAsia="SimSun" w:hAnsi="SimSun" w:cs="SimSun"/>
                <w:color w:val="000000"/>
                <w:spacing w:val="0"/>
                <w:w w:val="100"/>
                <w:position w:val="0"/>
              </w:rPr>
              <w:t>万元，主要原因如下：</w:t>
            </w:r>
          </w:p>
          <w:p>
            <w:pPr>
              <w:pStyle w:val="Style2"/>
              <w:keepNext w:val="0"/>
              <w:keepLines w:val="0"/>
              <w:widowControl w:val="0"/>
              <w:shd w:val="clear" w:color="auto" w:fill="auto"/>
              <w:tabs>
                <w:tab w:pos="639" w:val="left"/>
              </w:tabs>
              <w:bidi w:val="0"/>
              <w:spacing w:before="0" w:after="40" w:line="311" w:lineRule="exact"/>
              <w:ind w:left="0" w:right="0" w:firstLine="380"/>
              <w:jc w:val="left"/>
            </w:pPr>
            <w:r>
              <w:rPr>
                <w:color w:val="000000"/>
                <w:spacing w:val="0"/>
                <w:w w:val="100"/>
                <w:position w:val="0"/>
              </w:rPr>
              <w:t>1</w:t>
            </w:r>
            <w:r>
              <w:rPr>
                <w:rFonts w:ascii="SimSun" w:eastAsia="SimSun" w:hAnsi="SimSun" w:cs="SimSun"/>
                <w:color w:val="000000"/>
                <w:spacing w:val="0"/>
                <w:w w:val="100"/>
                <w:position w:val="0"/>
              </w:rPr>
              <w:t>、</w:t>
              <w:tab/>
              <w:t>前期以自有资金预先支付的不含税保荐费</w:t>
            </w:r>
            <w:r>
              <w:rPr>
                <w:color w:val="000000"/>
                <w:spacing w:val="0"/>
                <w:w w:val="100"/>
                <w:position w:val="0"/>
              </w:rPr>
              <w:t>283.02</w:t>
            </w:r>
            <w:r>
              <w:rPr>
                <w:rFonts w:ascii="SimSun" w:eastAsia="SimSun" w:hAnsi="SimSun" w:cs="SimSun"/>
                <w:color w:val="000000"/>
                <w:spacing w:val="0"/>
                <w:w w:val="100"/>
                <w:position w:val="0"/>
              </w:rPr>
              <w:t>万元；</w:t>
            </w:r>
          </w:p>
          <w:p>
            <w:pPr>
              <w:pStyle w:val="Style2"/>
              <w:keepNext w:val="0"/>
              <w:keepLines w:val="0"/>
              <w:widowControl w:val="0"/>
              <w:shd w:val="clear" w:color="auto" w:fill="auto"/>
              <w:tabs>
                <w:tab w:pos="658" w:val="left"/>
              </w:tabs>
              <w:bidi w:val="0"/>
              <w:spacing w:before="0" w:after="40" w:line="311"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w:t>
              <w:tab/>
              <w:t>前期以自有资金预先支付的不含税其他发行费用</w:t>
            </w:r>
            <w:r>
              <w:rPr>
                <w:color w:val="000000"/>
                <w:spacing w:val="0"/>
                <w:w w:val="100"/>
                <w:position w:val="0"/>
              </w:rPr>
              <w:t>6.56</w:t>
            </w:r>
            <w:r>
              <w:rPr>
                <w:rFonts w:ascii="SimSun" w:eastAsia="SimSun" w:hAnsi="SimSun" w:cs="SimSun"/>
                <w:color w:val="000000"/>
                <w:spacing w:val="0"/>
                <w:w w:val="100"/>
                <w:position w:val="0"/>
              </w:rPr>
              <w:t>万元；</w:t>
            </w:r>
          </w:p>
          <w:p>
            <w:pPr>
              <w:pStyle w:val="Style2"/>
              <w:keepNext w:val="0"/>
              <w:keepLines w:val="0"/>
              <w:widowControl w:val="0"/>
              <w:shd w:val="clear" w:color="auto" w:fill="auto"/>
              <w:tabs>
                <w:tab w:pos="644" w:val="left"/>
              </w:tabs>
              <w:bidi w:val="0"/>
              <w:spacing w:before="0" w:after="40" w:line="311" w:lineRule="exact"/>
              <w:ind w:left="0" w:right="0" w:firstLine="380"/>
              <w:jc w:val="both"/>
            </w:pPr>
            <w:r>
              <w:rPr>
                <w:color w:val="000000"/>
                <w:spacing w:val="0"/>
                <w:w w:val="100"/>
                <w:position w:val="0"/>
              </w:rPr>
              <w:t>3</w:t>
            </w:r>
            <w:r>
              <w:rPr>
                <w:rFonts w:ascii="SimSun" w:eastAsia="SimSun" w:hAnsi="SimSun" w:cs="SimSun"/>
                <w:color w:val="000000"/>
                <w:spacing w:val="0"/>
                <w:w w:val="100"/>
                <w:position w:val="0"/>
              </w:rPr>
              <w:t>、</w:t>
              <w:tab/>
              <w:t>验资户招商银行深圳科技园支行直接扣支转账手续费及询证费共计</w:t>
            </w:r>
            <w:r>
              <w:rPr>
                <w:color w:val="000000"/>
                <w:spacing w:val="0"/>
                <w:w w:val="100"/>
                <w:position w:val="0"/>
              </w:rPr>
              <w:t>0.10</w:t>
            </w:r>
            <w:r>
              <w:rPr>
                <w:rFonts w:ascii="SimSun" w:eastAsia="SimSun" w:hAnsi="SimSun" w:cs="SimSun"/>
                <w:color w:val="000000"/>
                <w:spacing w:val="0"/>
                <w:w w:val="100"/>
                <w:position w:val="0"/>
              </w:rPr>
              <w:t>万元。</w:t>
            </w:r>
          </w:p>
        </w:tc>
      </w:tr>
    </w:tbl>
    <w:p>
      <w:pPr>
        <w:spacing w:lineRule="exact" w:line="1"/>
        <w:rPr>
          <w:sz w:val="2"/>
          <w:szCs w:val="2"/>
        </w:rPr>
      </w:pPr>
      <w:r>
        <w:br w:type="page"/>
      </w:r>
    </w:p>
    <w:p>
      <w:pPr>
        <w:pStyle w:val="Style54"/>
        <w:keepNext/>
        <w:keepLines/>
        <w:widowControl w:val="0"/>
        <w:numPr>
          <w:ilvl w:val="0"/>
          <w:numId w:val="7"/>
        </w:numPr>
        <w:shd w:val="clear" w:color="auto" w:fill="auto"/>
        <w:bidi w:val="0"/>
        <w:spacing w:before="0" w:after="380" w:line="240" w:lineRule="auto"/>
        <w:ind w:left="0" w:right="0" w:firstLine="0"/>
        <w:jc w:val="both"/>
      </w:pPr>
      <w:bookmarkStart w:id="218" w:name="bookmark218"/>
      <w:bookmarkStart w:id="219" w:name="bookmark219"/>
      <w:bookmarkStart w:id="220" w:name="bookmark220"/>
      <w:bookmarkStart w:id="221" w:name="bookmark221"/>
      <w:bookmarkEnd w:id="220"/>
      <w:r>
        <w:rPr>
          <w:color w:val="000000"/>
          <w:spacing w:val="0"/>
          <w:w w:val="100"/>
          <w:position w:val="0"/>
        </w:rPr>
        <w:t>募集资金承诺项目情况</w:t>
      </w:r>
      <w:bookmarkEnd w:id="218"/>
      <w:bookmarkEnd w:id="219"/>
      <w:bookmarkEnd w:id="221"/>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寸</w:t>
      </w:r>
      <w:r>
        <w:rPr>
          <w:rFonts w:ascii="SimSun" w:eastAsia="SimSun" w:hAnsi="SimSun" w:cs="SimSun"/>
          <w:color w:val="000000"/>
          <w:spacing w:val="0"/>
          <w:w w:val="100"/>
          <w:position w:val="0"/>
        </w:rPr>
        <w:t>适用</w:t>
      </w:r>
      <w:r>
        <w:rPr>
          <w:rFonts w:ascii="SimSun" w:eastAsia="SimSun" w:hAnsi="SimSun" w:cs="SimSun"/>
          <w:color w:val="000000"/>
          <w:spacing w:val="0"/>
          <w:w w:val="100"/>
          <w:position w:val="0"/>
        </w:rPr>
        <w:t>口</w:t>
      </w:r>
      <w:r>
        <w:rPr>
          <w:rFonts w:ascii="SimSun" w:eastAsia="SimSun" w:hAnsi="SimSun" w:cs="SimSun"/>
          <w:color w:val="000000"/>
          <w:spacing w:val="0"/>
          <w:w w:val="100"/>
          <w:position w:val="0"/>
        </w:rPr>
        <w:t>不适用</w:t>
      </w:r>
    </w:p>
    <w:p>
      <w:pPr>
        <w:pStyle w:val="Style30"/>
        <w:keepNext w:val="0"/>
        <w:keepLines w:val="0"/>
        <w:widowControl w:val="0"/>
        <w:shd w:val="clear" w:color="auto" w:fill="auto"/>
        <w:bidi w:val="0"/>
        <w:spacing w:before="0" w:after="0" w:line="240" w:lineRule="auto"/>
        <w:ind w:left="12946" w:right="0" w:firstLine="0"/>
        <w:jc w:val="left"/>
      </w:pPr>
      <w:r>
        <w:rPr>
          <w:color w:val="000000"/>
          <w:spacing w:val="0"/>
          <w:w w:val="100"/>
          <w:position w:val="0"/>
        </w:rPr>
        <w:t>单位：万元</w:t>
      </w:r>
    </w:p>
    <w:tbl>
      <w:tblPr>
        <w:tblOverlap w:val="never"/>
        <w:jc w:val="center"/>
        <w:tblLayout w:type="fixed"/>
      </w:tblPr>
      <w:tblGrid>
        <w:gridCol w:w="1992"/>
        <w:gridCol w:w="850"/>
        <w:gridCol w:w="1272"/>
        <w:gridCol w:w="1138"/>
        <w:gridCol w:w="1277"/>
        <w:gridCol w:w="1272"/>
        <w:gridCol w:w="994"/>
        <w:gridCol w:w="1560"/>
        <w:gridCol w:w="994"/>
        <w:gridCol w:w="989"/>
        <w:gridCol w:w="850"/>
        <w:gridCol w:w="715"/>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承诺投资项目和超募资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是否已变 更项目</w:t>
            </w:r>
            <w:r>
              <w:rPr>
                <w:color w:val="000000"/>
                <w:spacing w:val="0"/>
                <w:w w:val="100"/>
                <w:position w:val="0"/>
              </w:rPr>
              <w:t>(</w:t>
            </w:r>
            <w:r>
              <w:rPr>
                <w:rFonts w:ascii="SimSun" w:eastAsia="SimSun" w:hAnsi="SimSun" w:cs="SimSun"/>
                <w:color w:val="000000"/>
                <w:spacing w:val="0"/>
                <w:w w:val="100"/>
                <w:position w:val="0"/>
              </w:rPr>
              <w:t>含 部分变更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募集资金承诺 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调整后投资 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本报告期投入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截至期末累计 投入金额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22" w:lineRule="exact"/>
              <w:ind w:left="0" w:right="0" w:firstLine="0"/>
              <w:jc w:val="right"/>
            </w:pPr>
            <w:r>
              <w:rPr>
                <w:rFonts w:ascii="SimSun" w:eastAsia="SimSun" w:hAnsi="SimSun" w:cs="SimSun"/>
                <w:color w:val="000000"/>
                <w:spacing w:val="0"/>
                <w:w w:val="100"/>
                <w:position w:val="0"/>
              </w:rPr>
              <w:t>截至期末投 资进度</w:t>
            </w:r>
            <w:r>
              <w:rPr>
                <w:color w:val="000000"/>
                <w:spacing w:val="0"/>
                <w:w w:val="100"/>
                <w:position w:val="0"/>
              </w:rPr>
              <w:t>(3)</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74"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项目达到预定可使 用状态日期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截止报告期 末累计实现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软件开发交付中心扩建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30,667.7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30,667.7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64,104.52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64,104.52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软件研发资源数字化管 理平台项目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3,114.42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3,114.42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2,443.97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2,809.85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产品技术研发中心建设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补充营运资金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45,763.78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45,763.78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12,545.27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64,104.52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64,104.52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首发超募资金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12,747.94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12,747.94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58,511.72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58,511.72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12,545.27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64,104.52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64,104.52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未达到计划进度或预计 收益的情况和原因(分具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项目可行性发生重大变</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992"/>
        <w:gridCol w:w="11909"/>
      </w:tblGrid>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化的情况说明</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超募资金的金额、用途及 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公司超募资金总额为</w:t>
            </w:r>
            <w:r>
              <w:rPr>
                <w:color w:val="000000"/>
                <w:spacing w:val="0"/>
                <w:w w:val="100"/>
                <w:position w:val="0"/>
              </w:rPr>
              <w:t>12,747.94</w:t>
            </w:r>
            <w:r>
              <w:rPr>
                <w:rFonts w:ascii="SimSun" w:eastAsia="SimSun" w:hAnsi="SimSun" w:cs="SimSun"/>
                <w:color w:val="000000"/>
                <w:spacing w:val="0"/>
                <w:w w:val="100"/>
                <w:position w:val="0"/>
              </w:rPr>
              <w:t>万元，报告期内未明确用途及使用。截止本报告出具之日，拟使用超募资金</w:t>
            </w:r>
            <w:r>
              <w:rPr>
                <w:color w:val="000000"/>
                <w:spacing w:val="0"/>
                <w:w w:val="100"/>
                <w:position w:val="0"/>
              </w:rPr>
              <w:t>3,800.00</w:t>
            </w:r>
            <w:r>
              <w:rPr>
                <w:rFonts w:ascii="SimSun" w:eastAsia="SimSun" w:hAnsi="SimSun" w:cs="SimSun"/>
                <w:color w:val="000000"/>
                <w:spacing w:val="0"/>
                <w:w w:val="100"/>
                <w:position w:val="0"/>
              </w:rPr>
              <w:t>万元用于永久补充流动资金，占超 募资金总额的</w:t>
            </w:r>
            <w:r>
              <w:rPr>
                <w:color w:val="000000"/>
                <w:spacing w:val="0"/>
                <w:w w:val="100"/>
                <w:position w:val="0"/>
              </w:rPr>
              <w:t xml:space="preserve">29.81% </w:t>
            </w:r>
            <w:r>
              <w:rPr>
                <w:rFonts w:ascii="SimSun" w:eastAsia="SimSun" w:hAnsi="SimSun" w:cs="SimSun"/>
                <w:color w:val="000000"/>
                <w:spacing w:val="0"/>
                <w:w w:val="100"/>
                <w:position w:val="0"/>
              </w:rPr>
              <w:t>（不超过超募资金总额的</w:t>
            </w:r>
            <w:r>
              <w:rPr>
                <w:color w:val="000000"/>
                <w:spacing w:val="0"/>
                <w:w w:val="100"/>
                <w:position w:val="0"/>
              </w:rPr>
              <w:t>30%</w:t>
            </w:r>
            <w:r>
              <w:rPr>
                <w:rFonts w:ascii="SimSun" w:eastAsia="SimSun" w:hAnsi="SimSun" w:cs="SimSun"/>
                <w:color w:val="000000"/>
                <w:spacing w:val="0"/>
                <w:w w:val="100"/>
                <w:position w:val="0"/>
              </w:rPr>
              <w:t>）。经公司第三届董事会第五次会议、第三届监事会第五次会议审议通过《关于使用部分超募资金永 久补充流动资金的议案》，独立董事发表同意意见、保荐机构出具核查意见</w:t>
            </w:r>
            <w:r>
              <w:rPr>
                <w:color w:val="000000"/>
                <w:spacing w:val="0"/>
                <w:w w:val="100"/>
                <w:position w:val="0"/>
              </w:rPr>
              <w:t>,</w:t>
            </w:r>
            <w:r>
              <w:rPr>
                <w:rFonts w:ascii="SimSun" w:eastAsia="SimSun" w:hAnsi="SimSun" w:cs="SimSun"/>
                <w:color w:val="000000"/>
                <w:spacing w:val="0"/>
                <w:w w:val="100"/>
                <w:position w:val="0"/>
              </w:rPr>
              <w:t>该议案将提交股东大会审议通过后实施。</w:t>
            </w:r>
          </w:p>
        </w:tc>
      </w:tr>
      <w:tr>
        <w:trPr>
          <w:trHeight w:val="81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募集资金投资项目实施</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募集资金投资项目实施</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4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募集资金投资项目先期 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日，公司以自筹资金预先投入募集资金投资项目的实际投资金额为</w:t>
            </w:r>
            <w:r>
              <w:rPr>
                <w:color w:val="000000"/>
                <w:spacing w:val="0"/>
                <w:w w:val="100"/>
                <w:position w:val="0"/>
              </w:rPr>
              <w:t>12,545.26</w:t>
            </w:r>
            <w:r>
              <w:rPr>
                <w:rFonts w:ascii="SimSun" w:eastAsia="SimSun" w:hAnsi="SimSun" w:cs="SimSun"/>
                <w:color w:val="000000"/>
                <w:spacing w:val="0"/>
                <w:w w:val="100"/>
                <w:position w:val="0"/>
              </w:rPr>
              <w:t>万元；以自筹资金支付的不含税保荐费和发行手续费 及其他费用合计人民币</w:t>
            </w:r>
            <w:r>
              <w:rPr>
                <w:color w:val="000000"/>
                <w:spacing w:val="0"/>
                <w:w w:val="100"/>
                <w:position w:val="0"/>
              </w:rPr>
              <w:t>289.58</w:t>
            </w:r>
            <w:r>
              <w:rPr>
                <w:rFonts w:ascii="SimSun" w:eastAsia="SimSun" w:hAnsi="SimSun" w:cs="SimSun"/>
                <w:color w:val="000000"/>
                <w:spacing w:val="0"/>
                <w:w w:val="100"/>
                <w:position w:val="0"/>
              </w:rPr>
              <w:t>万元。</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日，公司第三届董事会第四次会议审议通过《关于使用募集资金置换预先投入募投项目及发行费用 的自筹资金的议案》，同意公司使用募集资金置换预先投入募投项目及发行费用的自筹资金合计</w:t>
            </w:r>
            <w:r>
              <w:rPr>
                <w:color w:val="000000"/>
                <w:spacing w:val="0"/>
                <w:w w:val="100"/>
                <w:position w:val="0"/>
              </w:rPr>
              <w:t>12,834.84</w:t>
            </w:r>
            <w:r>
              <w:rPr>
                <w:rFonts w:ascii="SimSun" w:eastAsia="SimSun" w:hAnsi="SimSun" w:cs="SimSun"/>
                <w:color w:val="000000"/>
                <w:spacing w:val="0"/>
                <w:w w:val="100"/>
                <w:position w:val="0"/>
              </w:rPr>
              <w:t>万元。公司独立董事、监事会和保荐机构对该 置换事项均发表了同意意见、天健会计师事务所</w:t>
            </w:r>
            <w:r>
              <w:rPr>
                <w:color w:val="000000"/>
                <w:spacing w:val="0"/>
                <w:w w:val="100"/>
                <w:position w:val="0"/>
              </w:rPr>
              <w:t>（</w:t>
            </w:r>
            <w:r>
              <w:rPr>
                <w:rFonts w:ascii="SimSun" w:eastAsia="SimSun" w:hAnsi="SimSun" w:cs="SimSun"/>
                <w:color w:val="000000"/>
                <w:spacing w:val="0"/>
                <w:w w:val="100"/>
                <w:position w:val="0"/>
              </w:rPr>
              <w:t>特殊普通合伙</w:t>
            </w:r>
            <w:r>
              <w:rPr>
                <w:color w:val="000000"/>
                <w:spacing w:val="0"/>
                <w:w w:val="100"/>
                <w:position w:val="0"/>
              </w:rPr>
              <w:t>）</w:t>
            </w:r>
            <w:r>
              <w:rPr>
                <w:rFonts w:ascii="SimSun" w:eastAsia="SimSun" w:hAnsi="SimSun" w:cs="SimSun"/>
                <w:color w:val="000000"/>
                <w:spacing w:val="0"/>
                <w:w w:val="100"/>
                <w:position w:val="0"/>
              </w:rPr>
              <w:t>出具鉴证报告。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用闲置募集资金暂时补 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项目实施出现募集资金 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尚未使用的募集资金用 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尚未使用的募集资金将用于募投项目的实施，公司募集资金均存放于募集资金专户。</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募集资金使用及披露中 存在的问题或其他情况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299" w:line="1" w:lineRule="exact"/>
      </w:pPr>
    </w:p>
    <w:p>
      <w:pPr>
        <w:pStyle w:val="Style54"/>
        <w:keepNext/>
        <w:keepLines/>
        <w:widowControl w:val="0"/>
        <w:shd w:val="clear" w:color="auto" w:fill="auto"/>
        <w:bidi w:val="0"/>
        <w:spacing w:before="0" w:after="22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w:t>
      </w:r>
      <w:bookmarkEnd w:id="22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2"/>
      <w:bookmarkEnd w:id="223"/>
      <w:bookmarkEnd w:id="225"/>
      <w:r>
        <w:rPr>
          <w:color w:val="000000"/>
          <w:spacing w:val="0"/>
          <w:w w:val="100"/>
          <w:position w:val="0"/>
        </w:rPr>
        <w:t xml:space="preserve"> </w:t>
      </w:r>
      <w:r>
        <w:rPr>
          <w:rStyle w:val="CharStyle26"/>
          <w:rFonts w:ascii="Times New Roman" w:eastAsia="Times New Roman" w:hAnsi="Times New Roman" w:cs="Times New Roman"/>
          <w:b w:val="0"/>
          <w:bCs w:val="0"/>
        </w:rPr>
        <w:t>□</w:t>
      </w:r>
      <w:r>
        <w:rPr>
          <w:rStyle w:val="CharStyle26"/>
          <w:b w:val="0"/>
          <w:bCs w:val="0"/>
        </w:rPr>
        <w:t>适用</w:t>
      </w:r>
      <w:r>
        <w:rPr>
          <w:rStyle w:val="CharStyle26"/>
          <w:rFonts w:ascii="Times New Roman" w:eastAsia="Times New Roman" w:hAnsi="Times New Roman" w:cs="Times New Roman"/>
          <w:b w:val="0"/>
          <w:bCs w:val="0"/>
        </w:rPr>
        <w:t>q</w:t>
      </w:r>
      <w:r>
        <w:rPr>
          <w:rStyle w:val="CharStyle26"/>
          <w:b w:val="0"/>
          <w:bCs w:val="0"/>
        </w:rPr>
        <w:t>不适用</w:t>
      </w:r>
    </w:p>
    <w:p>
      <w:pPr>
        <w:pStyle w:val="Style25"/>
        <w:keepNext w:val="0"/>
        <w:keepLines w:val="0"/>
        <w:widowControl w:val="0"/>
        <w:shd w:val="clear" w:color="auto" w:fill="auto"/>
        <w:bidi w:val="0"/>
        <w:spacing w:before="0" w:after="300" w:line="240" w:lineRule="auto"/>
        <w:ind w:left="0" w:right="0" w:firstLine="0"/>
        <w:jc w:val="left"/>
        <w:sectPr>
          <w:headerReference w:type="default" r:id="rId25"/>
          <w:footerReference w:type="default" r:id="rId26"/>
          <w:headerReference w:type="even" r:id="rId27"/>
          <w:footerReference w:type="even" r:id="rId28"/>
          <w:footnotePr>
            <w:pos w:val="pageBottom"/>
            <w:numFmt w:val="decimal"/>
            <w:numRestart w:val="continuous"/>
          </w:footnotePr>
          <w:pgSz w:w="16840" w:h="11900" w:orient="landscape"/>
          <w:pgMar w:top="1134" w:right="1497" w:bottom="1377" w:left="1423" w:header="0" w:footer="3" w:gutter="0"/>
          <w:cols w:space="720"/>
          <w:noEndnote/>
          <w:rtlGutter w:val="0"/>
          <w:docGrid w:linePitch="360"/>
        </w:sectPr>
      </w:pPr>
      <w:r>
        <w:rPr>
          <w:color w:val="000000"/>
          <w:spacing w:val="0"/>
          <w:w w:val="100"/>
          <w:position w:val="0"/>
        </w:rPr>
        <w:t>公司报告期不存在募集资金变更项目情况。</w:t>
      </w:r>
    </w:p>
    <w:p>
      <w:pPr>
        <w:pStyle w:val="Style23"/>
        <w:keepNext/>
        <w:keepLines/>
        <w:widowControl w:val="0"/>
        <w:shd w:val="clear" w:color="auto" w:fill="auto"/>
        <w:tabs>
          <w:tab w:pos="512" w:val="left"/>
        </w:tabs>
        <w:bidi w:val="0"/>
        <w:spacing w:before="78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六</w:t>
      </w:r>
      <w:bookmarkEnd w:id="228"/>
      <w:r>
        <w:rPr>
          <w:color w:val="000000"/>
          <w:spacing w:val="0"/>
          <w:w w:val="100"/>
          <w:position w:val="0"/>
          <w:sz w:val="24"/>
          <w:szCs w:val="24"/>
        </w:rPr>
        <w:t>、</w:t>
        <w:tab/>
        <w:t>重大资产和股权出售</w:t>
      </w:r>
      <w:bookmarkEnd w:id="226"/>
      <w:bookmarkEnd w:id="227"/>
      <w:bookmarkEnd w:id="229"/>
    </w:p>
    <w:p>
      <w:pPr>
        <w:pStyle w:val="Style32"/>
        <w:keepNext/>
        <w:keepLines/>
        <w:widowControl w:val="0"/>
        <w:shd w:val="clear" w:color="auto" w:fill="auto"/>
        <w:tabs>
          <w:tab w:pos="434" w:val="left"/>
        </w:tabs>
        <w:bidi w:val="0"/>
        <w:spacing w:before="0" w:after="180" w:line="48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t>出售重大资产情况</w:t>
      </w:r>
      <w:bookmarkEnd w:id="230"/>
      <w:bookmarkEnd w:id="231"/>
      <w:bookmarkEnd w:id="233"/>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00" w:line="467" w:lineRule="exact"/>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34" w:val="left"/>
        </w:tabs>
        <w:bidi w:val="0"/>
        <w:spacing w:before="0" w:after="180" w:line="48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出售重大股权情况</w:t>
      </w:r>
      <w:bookmarkEnd w:id="234"/>
      <w:bookmarkEnd w:id="235"/>
      <w:bookmarkEnd w:id="237"/>
    </w:p>
    <w:p>
      <w:pPr>
        <w:pStyle w:val="Style25"/>
        <w:keepNext w:val="0"/>
        <w:keepLines w:val="0"/>
        <w:widowControl w:val="0"/>
        <w:shd w:val="clear" w:color="auto" w:fill="auto"/>
        <w:bidi w:val="0"/>
        <w:spacing w:before="0" w:after="1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3"/>
        <w:keepNext/>
        <w:keepLines/>
        <w:widowControl w:val="0"/>
        <w:shd w:val="clear" w:color="auto" w:fill="auto"/>
        <w:tabs>
          <w:tab w:pos="517" w:val="left"/>
        </w:tabs>
        <w:bidi w:val="0"/>
        <w:spacing w:before="0" w:after="40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七</w:t>
      </w:r>
      <w:bookmarkEnd w:id="240"/>
      <w:r>
        <w:rPr>
          <w:color w:val="000000"/>
          <w:spacing w:val="0"/>
          <w:w w:val="100"/>
          <w:position w:val="0"/>
          <w:sz w:val="24"/>
          <w:szCs w:val="24"/>
        </w:rPr>
        <w:t>、</w:t>
        <w:tab/>
        <w:t>主要控股参股公司分析</w:t>
      </w:r>
      <w:bookmarkEnd w:id="238"/>
      <w:bookmarkEnd w:id="239"/>
      <w:bookmarkEnd w:id="241"/>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00" w:line="467" w:lineRule="exact"/>
        <w:ind w:left="0" w:right="0" w:firstLine="0"/>
        <w:jc w:val="left"/>
      </w:pPr>
      <w:r>
        <w:rPr>
          <w:color w:val="000000"/>
          <w:spacing w:val="0"/>
          <w:w w:val="100"/>
          <w:position w:val="0"/>
        </w:rPr>
        <w:t>公司报告期内无应当披露的重要控股参股公司信息。</w:t>
      </w:r>
    </w:p>
    <w:p>
      <w:pPr>
        <w:pStyle w:val="Style23"/>
        <w:keepNext/>
        <w:keepLines/>
        <w:widowControl w:val="0"/>
        <w:shd w:val="clear" w:color="auto" w:fill="auto"/>
        <w:tabs>
          <w:tab w:pos="517" w:val="left"/>
        </w:tabs>
        <w:bidi w:val="0"/>
        <w:spacing w:before="0" w:after="40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八</w:t>
      </w:r>
      <w:bookmarkEnd w:id="244"/>
      <w:r>
        <w:rPr>
          <w:color w:val="000000"/>
          <w:spacing w:val="0"/>
          <w:w w:val="100"/>
          <w:position w:val="0"/>
          <w:sz w:val="24"/>
          <w:szCs w:val="24"/>
        </w:rPr>
        <w:t>、</w:t>
        <w:tab/>
        <w:t>公司控制的结构化主体情况</w:t>
      </w:r>
      <w:bookmarkEnd w:id="242"/>
      <w:bookmarkEnd w:id="243"/>
      <w:bookmarkEnd w:id="245"/>
    </w:p>
    <w:p>
      <w:pPr>
        <w:pStyle w:val="Style25"/>
        <w:keepNext w:val="0"/>
        <w:keepLines w:val="0"/>
        <w:widowControl w:val="0"/>
        <w:shd w:val="clear" w:color="auto" w:fill="auto"/>
        <w:bidi w:val="0"/>
        <w:spacing w:before="0" w:after="180"/>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3"/>
        <w:keepNext/>
        <w:keepLines/>
        <w:widowControl w:val="0"/>
        <w:shd w:val="clear" w:color="auto" w:fill="auto"/>
        <w:tabs>
          <w:tab w:pos="517" w:val="left"/>
        </w:tabs>
        <w:bidi w:val="0"/>
        <w:spacing w:before="0" w:after="18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九</w:t>
      </w:r>
      <w:bookmarkEnd w:id="248"/>
      <w:r>
        <w:rPr>
          <w:color w:val="000000"/>
          <w:spacing w:val="0"/>
          <w:w w:val="100"/>
          <w:position w:val="0"/>
          <w:sz w:val="24"/>
          <w:szCs w:val="24"/>
        </w:rPr>
        <w:t>、</w:t>
        <w:tab/>
        <w:t>公司未来发展的展望</w:t>
      </w:r>
      <w:bookmarkEnd w:id="246"/>
      <w:bookmarkEnd w:id="247"/>
      <w:bookmarkEnd w:id="249"/>
    </w:p>
    <w:p>
      <w:pPr>
        <w:pStyle w:val="Style25"/>
        <w:keepNext w:val="0"/>
        <w:keepLines w:val="0"/>
        <w:widowControl w:val="0"/>
        <w:shd w:val="clear" w:color="auto" w:fill="auto"/>
        <w:tabs>
          <w:tab w:pos="798" w:val="left"/>
        </w:tabs>
        <w:bidi w:val="0"/>
        <w:spacing w:before="0" w:after="0" w:line="467" w:lineRule="exact"/>
        <w:ind w:left="0" w:right="0" w:firstLine="440"/>
        <w:jc w:val="both"/>
      </w:pPr>
      <w:bookmarkStart w:id="250" w:name="bookmark250"/>
      <w:r>
        <w:rPr>
          <w:color w:val="000000"/>
          <w:spacing w:val="0"/>
          <w:w w:val="100"/>
          <w:position w:val="0"/>
        </w:rPr>
        <w:t>1</w:t>
      </w:r>
      <w:bookmarkEnd w:id="250"/>
      <w:r>
        <w:rPr>
          <w:color w:val="000000"/>
          <w:spacing w:val="0"/>
          <w:w w:val="100"/>
          <w:position w:val="0"/>
        </w:rPr>
        <w:t>、</w:t>
        <w:tab/>
        <w:t>行业发展趋势</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未来各行各业对信息化建设的需求将持续增长。公司作为直接面向行业企业数字化需求的信息技术服 务提供商，将迎来广阔的成长空间。2020年，我国软件和信息技术服务业收入和利润均保持较快增长，从 业人数稳步增加，软件应用数据化、服务化、平台化趋势明显。根据国家工业和信息化部发布的《2020年 软件和信息技术服务业统计公报》显示，2020年全国软件和信息技术服务业累计完成软件业务收入81, 616 亿元，同比增长13.3%。实现利润总额10,676亿元，同比增长7.8%；人均实现业务收入</w:t>
      </w:r>
      <w:r>
        <w:rPr>
          <w:color w:val="000000"/>
          <w:spacing w:val="0"/>
          <w:w w:val="100"/>
          <w:position w:val="0"/>
        </w:rPr>
        <w:t>115.8</w:t>
      </w:r>
      <w:r>
        <w:rPr>
          <w:color w:val="000000"/>
          <w:spacing w:val="0"/>
          <w:w w:val="100"/>
          <w:position w:val="0"/>
        </w:rPr>
        <w:t>万元，同比增 长8.6%。信息技术服务加快云化发展，云服务、大数据服务共实现收入4, 116亿元，同比增长11.1%。</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公司将紧握产业数字化大环境下的市场机遇，深入加强与互联网、金融、通信等重点行业客户的合作， 提升研发技术能力在大数据、云计算领域的相关应用，形成公司盈利和发展的新动能。</w:t>
      </w:r>
    </w:p>
    <w:p>
      <w:pPr>
        <w:pStyle w:val="Style25"/>
        <w:keepNext w:val="0"/>
        <w:keepLines w:val="0"/>
        <w:widowControl w:val="0"/>
        <w:shd w:val="clear" w:color="auto" w:fill="auto"/>
        <w:tabs>
          <w:tab w:pos="813" w:val="left"/>
        </w:tabs>
        <w:bidi w:val="0"/>
        <w:spacing w:before="0" w:after="0" w:line="467" w:lineRule="exact"/>
        <w:ind w:left="0" w:right="0" w:firstLine="440"/>
        <w:jc w:val="both"/>
      </w:pPr>
      <w:bookmarkStart w:id="251" w:name="bookmark251"/>
      <w:r>
        <w:rPr>
          <w:color w:val="000000"/>
          <w:spacing w:val="0"/>
          <w:w w:val="100"/>
          <w:position w:val="0"/>
        </w:rPr>
        <w:t>2</w:t>
      </w:r>
      <w:bookmarkEnd w:id="251"/>
      <w:r>
        <w:rPr>
          <w:color w:val="000000"/>
          <w:spacing w:val="0"/>
          <w:w w:val="100"/>
          <w:position w:val="0"/>
        </w:rPr>
        <w:t>、</w:t>
        <w:tab/>
        <w:t>公司发展战略</w:t>
      </w:r>
    </w:p>
    <w:p>
      <w:pPr>
        <w:pStyle w:val="Style2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 xml:space="preserve">公司将“软件定义世界的赋能者”作为企业使命，致力于为更多国内外客户提供高质量软件技术服务, 坚持技术与服务的双重创新，努力成为国际一流的信息技术服务提供商，用创新的商业技术服务和客户一 </w:t>
      </w:r>
      <w:r>
        <w:rPr>
          <w:color w:val="000000"/>
          <w:spacing w:val="0"/>
          <w:w w:val="100"/>
          <w:position w:val="0"/>
        </w:rPr>
        <w:t>起改变世界。公司未来发展战略围绕以下方面：</w:t>
      </w:r>
    </w:p>
    <w:p>
      <w:pPr>
        <w:pStyle w:val="Style25"/>
        <w:keepNext w:val="0"/>
        <w:keepLines w:val="0"/>
        <w:widowControl w:val="0"/>
        <w:numPr>
          <w:ilvl w:val="0"/>
          <w:numId w:val="9"/>
        </w:numPr>
        <w:shd w:val="clear" w:color="auto" w:fill="auto"/>
        <w:tabs>
          <w:tab w:pos="825" w:val="left"/>
        </w:tabs>
        <w:bidi w:val="0"/>
        <w:spacing w:before="0" w:after="0" w:line="468" w:lineRule="exact"/>
        <w:ind w:left="0" w:right="0" w:firstLine="440"/>
        <w:jc w:val="both"/>
      </w:pPr>
      <w:bookmarkStart w:id="252" w:name="bookmark252"/>
      <w:bookmarkEnd w:id="252"/>
      <w:r>
        <w:rPr>
          <w:color w:val="000000"/>
          <w:spacing w:val="0"/>
          <w:w w:val="100"/>
          <w:position w:val="0"/>
        </w:rPr>
        <w:t>持续扩大公司业务规模，加速发展</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公司立足于现有业务，凭借自身多年累积的综合行业经验及技术优势，持续为客户提供专业优质的软 件技术服务。公司将聚焦并深入布局金融、互联网、通信行业大客户，通过提升企业精细化运营管理水平、 加强研发投入和技术创新力度，保障服务质量，持续提升公司的行业地位。</w:t>
      </w:r>
    </w:p>
    <w:p>
      <w:pPr>
        <w:pStyle w:val="Style25"/>
        <w:keepNext w:val="0"/>
        <w:keepLines w:val="0"/>
        <w:widowControl w:val="0"/>
        <w:numPr>
          <w:ilvl w:val="0"/>
          <w:numId w:val="9"/>
        </w:numPr>
        <w:shd w:val="clear" w:color="auto" w:fill="auto"/>
        <w:tabs>
          <w:tab w:pos="830" w:val="left"/>
        </w:tabs>
        <w:bidi w:val="0"/>
        <w:spacing w:before="0" w:after="0" w:line="468" w:lineRule="exact"/>
        <w:ind w:left="0" w:right="0" w:firstLine="440"/>
        <w:jc w:val="both"/>
      </w:pPr>
      <w:bookmarkStart w:id="253" w:name="bookmark253"/>
      <w:bookmarkEnd w:id="253"/>
      <w:r>
        <w:rPr>
          <w:color w:val="000000"/>
          <w:spacing w:val="0"/>
          <w:w w:val="100"/>
          <w:position w:val="0"/>
        </w:rPr>
        <w:t>优化业务结构，加大产品及解决方案投入</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公司基于现有业务模式，继续在产品及解决方案业务上加大投入。借助现有金融、互联网、通信等行 业领域服务经验，逐步扩大具有核心竞争力的产品及解决方案业务，支撑公司经营业绩的高增长和市场竞 争优势。</w:t>
      </w:r>
    </w:p>
    <w:p>
      <w:pPr>
        <w:pStyle w:val="Style25"/>
        <w:keepNext w:val="0"/>
        <w:keepLines w:val="0"/>
        <w:widowControl w:val="0"/>
        <w:shd w:val="clear" w:color="auto" w:fill="auto"/>
        <w:bidi w:val="0"/>
        <w:spacing w:before="0" w:after="0" w:line="468" w:lineRule="exact"/>
        <w:ind w:left="0" w:right="0" w:firstLine="440"/>
        <w:jc w:val="both"/>
      </w:pPr>
      <w:bookmarkStart w:id="254" w:name="bookmark254"/>
      <w:r>
        <w:rPr>
          <w:color w:val="000000"/>
          <w:spacing w:val="0"/>
          <w:w w:val="100"/>
          <w:position w:val="0"/>
        </w:rPr>
        <w:t>3</w:t>
      </w:r>
      <w:bookmarkEnd w:id="254"/>
      <w:r>
        <w:rPr>
          <w:color w:val="000000"/>
          <w:spacing w:val="0"/>
          <w:w w:val="100"/>
          <w:position w:val="0"/>
        </w:rPr>
        <w:t>、经营计划</w:t>
      </w:r>
    </w:p>
    <w:p>
      <w:pPr>
        <w:pStyle w:val="Style25"/>
        <w:keepNext w:val="0"/>
        <w:keepLines w:val="0"/>
        <w:widowControl w:val="0"/>
        <w:numPr>
          <w:ilvl w:val="0"/>
          <w:numId w:val="11"/>
        </w:numPr>
        <w:shd w:val="clear" w:color="auto" w:fill="auto"/>
        <w:tabs>
          <w:tab w:pos="825" w:val="left"/>
        </w:tabs>
        <w:bidi w:val="0"/>
        <w:spacing w:before="0" w:after="0" w:line="468" w:lineRule="exact"/>
        <w:ind w:left="0" w:right="0" w:firstLine="440"/>
        <w:jc w:val="both"/>
      </w:pPr>
      <w:bookmarkStart w:id="255" w:name="bookmark255"/>
      <w:bookmarkEnd w:id="255"/>
      <w:r>
        <w:rPr>
          <w:color w:val="000000"/>
          <w:spacing w:val="0"/>
          <w:w w:val="100"/>
          <w:position w:val="0"/>
        </w:rPr>
        <w:t>深入布局大客户，在重点行业地域方面不断扩张</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公司通过行业布局及地域扩张不断提升市场份额，以实现主营业务的持续稳定增长。行业布局方面， 着力聚焦高成长的互联网、金融、通信等行业，以软件技术服务为载体，借助自身交付及管理优势，做大 做强行业头部客户，同时充分利用自身丰富的服务经验和专业能力提前布局，实现多行业市场开拓和壮大。 地域扩张方面，国内市场依托华南、华东一线城市市场基础，布局和扩大二三线城市的业务规模；国际市 场上，借助现有在东南亚、欧洲和拉美已开拓的项目为基础，加速对海外软件技术服务外包业务的探索。</w:t>
      </w:r>
    </w:p>
    <w:p>
      <w:pPr>
        <w:pStyle w:val="Style25"/>
        <w:keepNext w:val="0"/>
        <w:keepLines w:val="0"/>
        <w:widowControl w:val="0"/>
        <w:numPr>
          <w:ilvl w:val="0"/>
          <w:numId w:val="11"/>
        </w:numPr>
        <w:shd w:val="clear" w:color="auto" w:fill="auto"/>
        <w:tabs>
          <w:tab w:pos="830" w:val="left"/>
        </w:tabs>
        <w:bidi w:val="0"/>
        <w:spacing w:before="0" w:after="0" w:line="468" w:lineRule="exact"/>
        <w:ind w:left="0" w:right="0" w:firstLine="440"/>
        <w:jc w:val="both"/>
      </w:pPr>
      <w:bookmarkStart w:id="256" w:name="bookmark256"/>
      <w:bookmarkEnd w:id="256"/>
      <w:r>
        <w:rPr>
          <w:color w:val="000000"/>
          <w:spacing w:val="0"/>
          <w:w w:val="100"/>
          <w:position w:val="0"/>
        </w:rPr>
        <w:t>积极投入产品及解决方案业务</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加大产品及解决方案业务的投入力度，围绕客户所属的行业领域和业务场景，进行技术研发和应用实 施的探索，借助大数据、云服务等技术加快解决方案业务在金融、互联网等行业的应用，提升自主研发能 力，形成产品、技术、交付、服务与行业和地域的多维度的业务联动，打造相应的研发、营销、交付体系, 为公司优化业务结构提供基础。</w:t>
      </w:r>
    </w:p>
    <w:p>
      <w:pPr>
        <w:pStyle w:val="Style25"/>
        <w:keepNext w:val="0"/>
        <w:keepLines w:val="0"/>
        <w:widowControl w:val="0"/>
        <w:numPr>
          <w:ilvl w:val="0"/>
          <w:numId w:val="11"/>
        </w:numPr>
        <w:shd w:val="clear" w:color="auto" w:fill="auto"/>
        <w:tabs>
          <w:tab w:pos="830" w:val="left"/>
        </w:tabs>
        <w:bidi w:val="0"/>
        <w:spacing w:before="0" w:after="0" w:line="468" w:lineRule="exact"/>
        <w:ind w:left="0" w:right="0" w:firstLine="440"/>
        <w:jc w:val="both"/>
      </w:pPr>
      <w:bookmarkStart w:id="257" w:name="bookmark257"/>
      <w:bookmarkEnd w:id="257"/>
      <w:r>
        <w:rPr>
          <w:color w:val="000000"/>
          <w:spacing w:val="0"/>
          <w:w w:val="100"/>
          <w:position w:val="0"/>
        </w:rPr>
        <w:t>持续加强研发技术的能力建设</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坚持“双轮驱动”的研发模式，在研发中心和产品与解决方案中心的“双能力中心”平台的基础上， 进一步完善先行技术研究、共性技术研究、应用技术研究、交付技术研究的研发体系，在大数据、云计算、 人工智能、物联网、移动互联网等技术领域持续创新积累，促进公司在各行业的项目经验积累向产品和解 决方案的有效转化。</w:t>
      </w:r>
    </w:p>
    <w:p>
      <w:pPr>
        <w:pStyle w:val="Style25"/>
        <w:keepNext w:val="0"/>
        <w:keepLines w:val="0"/>
        <w:widowControl w:val="0"/>
        <w:numPr>
          <w:ilvl w:val="0"/>
          <w:numId w:val="11"/>
        </w:numPr>
        <w:shd w:val="clear" w:color="auto" w:fill="auto"/>
        <w:tabs>
          <w:tab w:pos="830" w:val="left"/>
        </w:tabs>
        <w:bidi w:val="0"/>
        <w:spacing w:before="0" w:after="0" w:line="468" w:lineRule="exact"/>
        <w:ind w:left="0" w:right="0" w:firstLine="440"/>
        <w:jc w:val="both"/>
      </w:pPr>
      <w:bookmarkStart w:id="258" w:name="bookmark258"/>
      <w:bookmarkEnd w:id="258"/>
      <w:r>
        <w:rPr>
          <w:color w:val="000000"/>
          <w:spacing w:val="0"/>
          <w:w w:val="100"/>
          <w:position w:val="0"/>
        </w:rPr>
        <w:t>不断加强人才培养</w:t>
      </w:r>
    </w:p>
    <w:p>
      <w:pPr>
        <w:pStyle w:val="Style25"/>
        <w:keepNext w:val="0"/>
        <w:keepLines w:val="0"/>
        <w:widowControl w:val="0"/>
        <w:shd w:val="clear" w:color="auto" w:fill="auto"/>
        <w:bidi w:val="0"/>
        <w:spacing w:before="0" w:after="0" w:line="468" w:lineRule="exact"/>
        <w:ind w:left="0" w:right="0" w:firstLine="540"/>
        <w:jc w:val="both"/>
      </w:pPr>
      <w:r>
        <w:rPr>
          <w:color w:val="000000"/>
          <w:spacing w:val="0"/>
          <w:w w:val="100"/>
          <w:position w:val="0"/>
        </w:rPr>
        <w:t>加强人才培养，稳定人才队伍，持续扩大技术、管理方面的专家资源。落实并深入细化现有公司培 训体系，持续打造学习赋能型组织。完善现有薪酬政策，结合多种激励方式，稳定公司人才队伍。</w:t>
      </w:r>
    </w:p>
    <w:p>
      <w:pPr>
        <w:pStyle w:val="Style25"/>
        <w:keepNext w:val="0"/>
        <w:keepLines w:val="0"/>
        <w:widowControl w:val="0"/>
        <w:numPr>
          <w:ilvl w:val="0"/>
          <w:numId w:val="11"/>
        </w:numPr>
        <w:shd w:val="clear" w:color="auto" w:fill="auto"/>
        <w:tabs>
          <w:tab w:pos="830" w:val="left"/>
        </w:tabs>
        <w:bidi w:val="0"/>
        <w:spacing w:before="0" w:after="0" w:line="468" w:lineRule="exact"/>
        <w:ind w:left="0" w:right="0" w:firstLine="440"/>
        <w:jc w:val="both"/>
      </w:pPr>
      <w:bookmarkStart w:id="259" w:name="bookmark259"/>
      <w:bookmarkEnd w:id="259"/>
      <w:r>
        <w:rPr>
          <w:color w:val="000000"/>
          <w:spacing w:val="0"/>
          <w:w w:val="100"/>
          <w:position w:val="0"/>
        </w:rPr>
        <w:t>加速优质行业业务资源整合</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加强与资本市场的沟通交流并完善公司战略投资体系中的制度流程，通过并购、合作等多种方式加速 推动公司技术升级和业务结构优化的进程。</w:t>
      </w:r>
    </w:p>
    <w:p>
      <w:pPr>
        <w:pStyle w:val="Style25"/>
        <w:keepNext w:val="0"/>
        <w:keepLines w:val="0"/>
        <w:widowControl w:val="0"/>
        <w:shd w:val="clear" w:color="auto" w:fill="auto"/>
        <w:bidi w:val="0"/>
        <w:spacing w:before="0" w:after="0" w:line="466" w:lineRule="exact"/>
        <w:ind w:left="0" w:right="0" w:firstLine="440"/>
        <w:jc w:val="both"/>
      </w:pPr>
      <w:bookmarkStart w:id="260" w:name="bookmark260"/>
      <w:r>
        <w:rPr>
          <w:color w:val="000000"/>
          <w:spacing w:val="0"/>
          <w:w w:val="100"/>
          <w:position w:val="0"/>
        </w:rPr>
        <w:t>4</w:t>
      </w:r>
      <w:bookmarkEnd w:id="260"/>
      <w:r>
        <w:rPr>
          <w:color w:val="000000"/>
          <w:spacing w:val="0"/>
          <w:w w:val="100"/>
          <w:position w:val="0"/>
        </w:rPr>
        <w:t>、可能面对的风险</w:t>
      </w:r>
    </w:p>
    <w:p>
      <w:pPr>
        <w:pStyle w:val="Style25"/>
        <w:keepNext w:val="0"/>
        <w:keepLines w:val="0"/>
        <w:widowControl w:val="0"/>
        <w:numPr>
          <w:ilvl w:val="0"/>
          <w:numId w:val="13"/>
        </w:numPr>
        <w:shd w:val="clear" w:color="auto" w:fill="auto"/>
        <w:tabs>
          <w:tab w:pos="799" w:val="left"/>
        </w:tabs>
        <w:bidi w:val="0"/>
        <w:spacing w:before="0" w:after="0" w:line="466" w:lineRule="exact"/>
        <w:ind w:left="0" w:right="0" w:firstLine="440"/>
        <w:jc w:val="both"/>
      </w:pPr>
      <w:bookmarkStart w:id="261" w:name="bookmark261"/>
      <w:bookmarkEnd w:id="261"/>
      <w:r>
        <w:rPr>
          <w:color w:val="000000"/>
          <w:spacing w:val="0"/>
          <w:w w:val="100"/>
          <w:position w:val="0"/>
        </w:rPr>
        <w:t>市场竞争加剧风险</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软件技术服务外包行业是一个高度开放的市场，己实现较高程度的市场化竞争。近几年，受到国家政 策的扶持，我国从事软件技术服务外包的企业数量不断增加，但大多数企业规模较小，随着行业市场规模 的扩大，越来越多的资本进入该行业，将导致市场竞争进一步加剧，预计未来仍将维持激烈的竞争态势。</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应对措施：公司凭借多年服务行业大客户的客户基础，以专业软件技术服务质量及良好的品牌影响力， 保障在竞争加剧的市场下持续提升自身优势。公司上市后，将进一步借助资本力量，推动公司业务发展。</w:t>
      </w:r>
    </w:p>
    <w:p>
      <w:pPr>
        <w:pStyle w:val="Style25"/>
        <w:keepNext w:val="0"/>
        <w:keepLines w:val="0"/>
        <w:widowControl w:val="0"/>
        <w:numPr>
          <w:ilvl w:val="0"/>
          <w:numId w:val="13"/>
        </w:numPr>
        <w:shd w:val="clear" w:color="auto" w:fill="auto"/>
        <w:tabs>
          <w:tab w:pos="804" w:val="left"/>
        </w:tabs>
        <w:bidi w:val="0"/>
        <w:spacing w:before="0" w:after="0" w:line="466" w:lineRule="exact"/>
        <w:ind w:left="0" w:right="0" w:firstLine="440"/>
        <w:jc w:val="both"/>
      </w:pPr>
      <w:bookmarkStart w:id="262" w:name="bookmark262"/>
      <w:bookmarkEnd w:id="262"/>
      <w:r>
        <w:rPr>
          <w:color w:val="000000"/>
          <w:spacing w:val="0"/>
          <w:w w:val="100"/>
          <w:position w:val="0"/>
        </w:rPr>
        <w:t>人力成本上升风险</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软件技术服务外包行业的成本主要是人员的工资薪酬，随着经济的发展、城市生活成本的上升、社保 征管体制改革的推进，公司人力成本很可能将继续增加，如果公司不能很好地将人力成本的提高向下游转 移，会直接影响公司的业务规模和成本的稳定控制，从而将会给公司的盈利能力甚至持续经营能力带来重 大影响。</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应对措施：公司持续优化客户结构，通过提升自身服务质量加深行业客户的粘性，同时加强成本管控, 提高公司精细化管理水平。另一方面，公司打造赋能性学习组织，建立员工成长晋升通道，完善薪酬体系， 积极推行员工持股激励计划，以确保人才队伍的稳定。</w:t>
      </w:r>
    </w:p>
    <w:p>
      <w:pPr>
        <w:pStyle w:val="Style25"/>
        <w:keepNext w:val="0"/>
        <w:keepLines w:val="0"/>
        <w:widowControl w:val="0"/>
        <w:numPr>
          <w:ilvl w:val="0"/>
          <w:numId w:val="13"/>
        </w:numPr>
        <w:shd w:val="clear" w:color="auto" w:fill="auto"/>
        <w:tabs>
          <w:tab w:pos="804" w:val="left"/>
        </w:tabs>
        <w:bidi w:val="0"/>
        <w:spacing w:before="0" w:after="0" w:line="466" w:lineRule="exact"/>
        <w:ind w:left="0" w:right="0" w:firstLine="440"/>
        <w:jc w:val="both"/>
      </w:pPr>
      <w:bookmarkStart w:id="263" w:name="bookmark263"/>
      <w:bookmarkEnd w:id="263"/>
      <w:r>
        <w:rPr>
          <w:color w:val="000000"/>
          <w:spacing w:val="0"/>
          <w:w w:val="100"/>
          <w:position w:val="0"/>
        </w:rPr>
        <w:t>应收账款发生坏账风险</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报告期末，公司应收账款金额55, </w:t>
      </w:r>
      <w:r>
        <w:rPr>
          <w:color w:val="000000"/>
          <w:spacing w:val="0"/>
          <w:w w:val="100"/>
          <w:position w:val="0"/>
        </w:rPr>
        <w:t xml:space="preserve">739. </w:t>
      </w:r>
      <w:r>
        <w:rPr>
          <w:color w:val="000000"/>
          <w:spacing w:val="0"/>
          <w:w w:val="100"/>
          <w:position w:val="0"/>
        </w:rPr>
        <w:t>98万元，占资产总额36.7%。应收账款已按照坏账准备计提政策 提取了坏账准备，如果未来经济形势发生变化或其他原因导致应收账款不能及时回收将引发应收账款坏账 风险。</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应对措施：公司客户主要是金融、互联网、软件、通信等大型集团或领先企业，客户信用良好，同时 公司制定相关制度并建立流程管控措施，提高新客户准入标准及应收账款回款力度，保证应收账款及时回 收。</w:t>
      </w:r>
    </w:p>
    <w:p>
      <w:pPr>
        <w:pStyle w:val="Style25"/>
        <w:keepNext w:val="0"/>
        <w:keepLines w:val="0"/>
        <w:widowControl w:val="0"/>
        <w:numPr>
          <w:ilvl w:val="0"/>
          <w:numId w:val="13"/>
        </w:numPr>
        <w:shd w:val="clear" w:color="auto" w:fill="auto"/>
        <w:tabs>
          <w:tab w:pos="804" w:val="left"/>
        </w:tabs>
        <w:bidi w:val="0"/>
        <w:spacing w:before="0" w:after="0" w:line="466" w:lineRule="exact"/>
        <w:ind w:left="0" w:right="0" w:firstLine="440"/>
        <w:jc w:val="both"/>
      </w:pPr>
      <w:bookmarkStart w:id="264" w:name="bookmark264"/>
      <w:bookmarkEnd w:id="264"/>
      <w:r>
        <w:rPr>
          <w:color w:val="000000"/>
          <w:spacing w:val="0"/>
          <w:w w:val="100"/>
          <w:position w:val="0"/>
        </w:rPr>
        <w:t>技术创新风险</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公司作为一家致力于为客户提供专业的信息技术外包服务的提供商，所处行业属于知识密集型行业， 相关的新技术、新应用的更新日益加快，企业必须紧跟行业新技术的发展步伐，不断进行知识的储备与更 新，及时将先进的技术应用于自身的服务，并对服务进行持续的改进与创新，才能够满足不断变化的竞争 环境和市场需求如果公司不能准确地把握行业技术的发展趋势、不能及时将新技术运用于服务，将对公司 的经营和盈利能力造成不利影响。</w:t>
      </w:r>
    </w:p>
    <w:p>
      <w:pPr>
        <w:pStyle w:val="Style25"/>
        <w:keepNext w:val="0"/>
        <w:keepLines w:val="0"/>
        <w:widowControl w:val="0"/>
        <w:shd w:val="clear" w:color="auto" w:fill="auto"/>
        <w:bidi w:val="0"/>
        <w:spacing w:before="0" w:after="760" w:line="442" w:lineRule="exact"/>
        <w:ind w:left="0" w:right="0" w:firstLine="440"/>
        <w:jc w:val="left"/>
      </w:pPr>
      <w:r>
        <w:rPr>
          <w:color w:val="000000"/>
          <w:spacing w:val="0"/>
          <w:w w:val="100"/>
          <w:position w:val="0"/>
        </w:rPr>
        <w:t>应对措施：公司一直重视研发上的持续投入，高度关注下游技术变革，并依托高素质的研发团队，积 极将本行业基础技术研究成果同产品需求相结合，实现产品的技术更新。</w:t>
      </w:r>
    </w:p>
    <w:p>
      <w:pPr>
        <w:pStyle w:val="Style23"/>
        <w:keepNext/>
        <w:keepLines/>
        <w:widowControl w:val="0"/>
        <w:shd w:val="clear" w:color="auto" w:fill="auto"/>
        <w:bidi w:val="0"/>
        <w:spacing w:before="0" w:line="240" w:lineRule="auto"/>
        <w:ind w:left="0" w:right="0" w:firstLine="0"/>
        <w:jc w:val="left"/>
      </w:pPr>
      <w:bookmarkStart w:id="265" w:name="bookmark265"/>
      <w:bookmarkStart w:id="266" w:name="bookmark266"/>
      <w:bookmarkStart w:id="267" w:name="bookmark267"/>
      <w:r>
        <w:rPr>
          <w:color w:val="000000"/>
          <w:spacing w:val="0"/>
          <w:w w:val="100"/>
          <w:position w:val="0"/>
          <w:sz w:val="24"/>
          <w:szCs w:val="24"/>
        </w:rPr>
        <w:t>十、接待调研、沟通、采访等活动登记表</w:t>
      </w:r>
      <w:bookmarkEnd w:id="265"/>
      <w:bookmarkEnd w:id="266"/>
      <w:bookmarkEnd w:id="267"/>
    </w:p>
    <w:p>
      <w:pPr>
        <w:pStyle w:val="Style32"/>
        <w:keepNext/>
        <w:keepLines/>
        <w:widowControl w:val="0"/>
        <w:shd w:val="clear" w:color="auto" w:fill="auto"/>
        <w:bidi w:val="0"/>
        <w:spacing w:before="0" w:after="200" w:line="461"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、报告期内接待调研、沟通、采访等活动登记表</w:t>
      </w:r>
      <w:bookmarkEnd w:id="268"/>
      <w:bookmarkEnd w:id="269"/>
      <w:bookmarkEnd w:id="271"/>
    </w:p>
    <w:p>
      <w:pPr>
        <w:pStyle w:val="Style25"/>
        <w:keepNext w:val="0"/>
        <w:keepLines w:val="0"/>
        <w:widowControl w:val="0"/>
        <w:shd w:val="clear" w:color="auto" w:fill="auto"/>
        <w:bidi w:val="0"/>
        <w:spacing w:before="0" w:after="0" w:line="46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320" w:line="442" w:lineRule="exact"/>
        <w:ind w:left="0" w:right="0" w:firstLine="0"/>
        <w:jc w:val="lef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316" w:right="1017" w:bottom="1470" w:left="1097"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520" w:line="240" w:lineRule="auto"/>
        <w:ind w:left="0" w:right="0" w:firstLine="0"/>
        <w:jc w:val="center"/>
      </w:pPr>
      <w:bookmarkStart w:id="272" w:name="bookmark272"/>
      <w:bookmarkStart w:id="273" w:name="bookmark273"/>
      <w:bookmarkStart w:id="274" w:name="bookmark274"/>
      <w:bookmarkStart w:id="275" w:name="bookmark275"/>
      <w:r>
        <w:rPr>
          <w:color w:val="000000"/>
          <w:spacing w:val="0"/>
          <w:w w:val="100"/>
          <w:position w:val="0"/>
        </w:rPr>
        <w:t>第五节重要事项</w:t>
      </w:r>
      <w:bookmarkEnd w:id="273"/>
      <w:bookmarkEnd w:id="274"/>
      <w:bookmarkEnd w:id="275"/>
      <w:bookmarkEnd w:id="272"/>
    </w:p>
    <w:p>
      <w:pPr>
        <w:pStyle w:val="Style23"/>
        <w:keepNext/>
        <w:keepLines/>
        <w:widowControl w:val="0"/>
        <w:shd w:val="clear" w:color="auto" w:fill="auto"/>
        <w:bidi w:val="0"/>
        <w:spacing w:before="0" w:after="200" w:line="240" w:lineRule="auto"/>
        <w:ind w:left="0" w:right="0" w:firstLine="0"/>
        <w:jc w:val="both"/>
      </w:pPr>
      <w:bookmarkStart w:id="276" w:name="bookmark276"/>
      <w:bookmarkStart w:id="277" w:name="bookmark277"/>
      <w:bookmarkStart w:id="278" w:name="bookmark278"/>
      <w:bookmarkStart w:id="279" w:name="bookmark279"/>
      <w:r>
        <w:rPr>
          <w:color w:val="000000"/>
          <w:spacing w:val="0"/>
          <w:w w:val="100"/>
          <w:position w:val="0"/>
          <w:sz w:val="24"/>
          <w:szCs w:val="24"/>
        </w:rPr>
        <w:t>一</w:t>
      </w:r>
      <w:bookmarkEnd w:id="278"/>
      <w:r>
        <w:rPr>
          <w:color w:val="000000"/>
          <w:spacing w:val="0"/>
          <w:w w:val="100"/>
          <w:position w:val="0"/>
          <w:sz w:val="24"/>
          <w:szCs w:val="24"/>
        </w:rPr>
        <w:t>、公司普通股利润分配及资本公积金转增股本情况</w:t>
      </w:r>
      <w:bookmarkEnd w:id="276"/>
      <w:bookmarkEnd w:id="277"/>
      <w:bookmarkEnd w:id="279"/>
    </w:p>
    <w:p>
      <w:pPr>
        <w:pStyle w:val="Style25"/>
        <w:keepNext w:val="0"/>
        <w:keepLines w:val="0"/>
        <w:widowControl w:val="0"/>
        <w:shd w:val="clear" w:color="auto" w:fill="auto"/>
        <w:bidi w:val="0"/>
        <w:spacing w:before="0" w:after="200" w:line="470" w:lineRule="exact"/>
        <w:ind w:left="0" w:right="0" w:firstLine="0"/>
        <w:jc w:val="both"/>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0" w:line="492"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公司根据法律法规、《公司章程》相关利润分配政策和经股东大会审议的《关于公司上市后未来三年 分红回报规划的议案》实施利润分配方案，相关的决策程序和机制完备。在分配预案拟定和决策时，相关 的议案经由董事会、监事会审议过后提交股东大会审议，并由独立董事发表独立意见，审议通过后在规定 时间内进行实施，公司严格遵守利润分配政策，切实保障全体股东的利益，强化对投资者的回报。</w:t>
      </w:r>
    </w:p>
    <w:p>
      <w:pPr>
        <w:pStyle w:val="Style25"/>
        <w:keepNext w:val="0"/>
        <w:keepLines w:val="0"/>
        <w:widowControl w:val="0"/>
        <w:shd w:val="clear" w:color="auto" w:fill="auto"/>
        <w:bidi w:val="0"/>
        <w:spacing w:before="0" w:after="100" w:line="470" w:lineRule="exact"/>
        <w:ind w:left="0" w:right="0" w:firstLine="0"/>
        <w:jc w:val="left"/>
      </w:pPr>
      <w:r>
        <w:rPr>
          <w:color w:val="000000"/>
          <w:spacing w:val="0"/>
          <w:w w:val="100"/>
          <w:position w:val="0"/>
        </w:rPr>
        <w:t>报告期内，经</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2019</w:t>
      </w:r>
      <w:r>
        <w:rPr>
          <w:color w:val="000000"/>
          <w:spacing w:val="0"/>
          <w:w w:val="100"/>
          <w:position w:val="0"/>
        </w:rPr>
        <w:t>年度未进行利润分配。</w:t>
      </w:r>
    </w:p>
    <w:tbl>
      <w:tblPr>
        <w:tblOverlap w:val="never"/>
        <w:jc w:val="center"/>
        <w:tblLayout w:type="fixed"/>
      </w:tblPr>
      <w:tblGrid>
        <w:gridCol w:w="4968"/>
        <w:gridCol w:w="4613"/>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中小股东是否有充分表达意见和诉求的机会，其合法权益是否 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bl>
    <w:p>
      <w:pPr>
        <w:pStyle w:val="Style25"/>
        <w:keepNext w:val="0"/>
        <w:keepLines w:val="0"/>
        <w:widowControl w:val="0"/>
        <w:shd w:val="clear" w:color="auto" w:fill="auto"/>
        <w:bidi w:val="0"/>
        <w:spacing w:before="0" w:after="0" w:line="46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i/>
          <w:iCs/>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461"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100" w:line="461" w:lineRule="exact"/>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129,470,098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12,947,009.80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12947009.8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289,486,072.28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现金分红总额（含其他方式）占利润分配总额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3725"/>
        <w:gridCol w:w="585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公司发展阶段不易区分但有重大资金支出安排的，进行利润分配时，现金分红在本次利润分配中所占比例最低应达到</w:t>
            </w:r>
            <w:r>
              <w:rPr>
                <w:color w:val="000000"/>
                <w:spacing w:val="0"/>
                <w:w w:val="100"/>
                <w:position w:val="0"/>
              </w:rPr>
              <w:t>20</w:t>
            </w:r>
            <w:r>
              <w:rPr>
                <w:rFonts w:ascii="SimSun" w:eastAsia="SimSun" w:hAnsi="SimSun" w:cs="SimSun"/>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2981"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经天健会计师事务所（特殊普通合伙）审计：公司</w:t>
            </w:r>
            <w:r>
              <w:rPr>
                <w:color w:val="000000"/>
                <w:spacing w:val="0"/>
                <w:w w:val="100"/>
                <w:position w:val="0"/>
              </w:rPr>
              <w:t>2020</w:t>
            </w:r>
            <w:r>
              <w:rPr>
                <w:rFonts w:ascii="SimSun" w:eastAsia="SimSun" w:hAnsi="SimSun" w:cs="SimSun"/>
                <w:color w:val="000000"/>
                <w:spacing w:val="0"/>
                <w:w w:val="100"/>
                <w:position w:val="0"/>
              </w:rPr>
              <w:t>年度经审计合并后归属于母公司的净利润</w:t>
            </w:r>
            <w:r>
              <w:rPr>
                <w:color w:val="000000"/>
                <w:spacing w:val="0"/>
                <w:w w:val="100"/>
                <w:position w:val="0"/>
              </w:rPr>
              <w:t>121,540,205.37</w:t>
            </w:r>
            <w:r>
              <w:rPr>
                <w:rFonts w:ascii="SimSun" w:eastAsia="SimSun" w:hAnsi="SimSun" w:cs="SimSun"/>
                <w:color w:val="000000"/>
                <w:spacing w:val="0"/>
                <w:w w:val="100"/>
                <w:position w:val="0"/>
              </w:rPr>
              <w:t>元， 其中：母公司实现的净利润为</w:t>
            </w:r>
            <w:r>
              <w:rPr>
                <w:color w:val="000000"/>
                <w:spacing w:val="0"/>
                <w:w w:val="100"/>
                <w:position w:val="0"/>
              </w:rPr>
              <w:t>122,902,977.15</w:t>
            </w:r>
            <w:r>
              <w:rPr>
                <w:rFonts w:ascii="SimSun" w:eastAsia="SimSun" w:hAnsi="SimSun" w:cs="SimSun"/>
                <w:color w:val="000000"/>
                <w:spacing w:val="0"/>
                <w:w w:val="100"/>
                <w:position w:val="0"/>
              </w:rPr>
              <w:t>元。按母公司</w:t>
            </w:r>
            <w:r>
              <w:rPr>
                <w:color w:val="000000"/>
                <w:spacing w:val="0"/>
                <w:w w:val="100"/>
                <w:position w:val="0"/>
              </w:rPr>
              <w:t>2020</w:t>
            </w:r>
            <w:r>
              <w:rPr>
                <w:rFonts w:ascii="SimSun" w:eastAsia="SimSun" w:hAnsi="SimSun" w:cs="SimSun"/>
                <w:color w:val="000000"/>
                <w:spacing w:val="0"/>
                <w:w w:val="100"/>
                <w:position w:val="0"/>
              </w:rPr>
              <w:t>年度实现净利润的</w:t>
            </w:r>
            <w:r>
              <w:rPr>
                <w:color w:val="000000"/>
                <w:spacing w:val="0"/>
                <w:w w:val="100"/>
                <w:position w:val="0"/>
              </w:rPr>
              <w:t>10%</w:t>
            </w:r>
            <w:r>
              <w:rPr>
                <w:rFonts w:ascii="SimSun" w:eastAsia="SimSun" w:hAnsi="SimSun" w:cs="SimSun"/>
                <w:color w:val="000000"/>
                <w:spacing w:val="0"/>
                <w:w w:val="100"/>
                <w:position w:val="0"/>
              </w:rPr>
              <w:t>计提法定盈余公积金</w:t>
            </w:r>
            <w:r>
              <w:rPr>
                <w:color w:val="000000"/>
                <w:spacing w:val="0"/>
                <w:w w:val="100"/>
                <w:position w:val="0"/>
              </w:rPr>
              <w:t xml:space="preserve">12,290,297.72 </w:t>
            </w:r>
            <w:r>
              <w:rPr>
                <w:rFonts w:ascii="SimSun" w:eastAsia="SimSun" w:hAnsi="SimSun" w:cs="SimSun"/>
                <w:color w:val="000000"/>
                <w:spacing w:val="0"/>
                <w:w w:val="100"/>
                <w:position w:val="0"/>
              </w:rPr>
              <w:t>元。截至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 经审计母公司累计可供分配利润为</w:t>
            </w:r>
            <w:r>
              <w:rPr>
                <w:color w:val="000000"/>
                <w:spacing w:val="0"/>
                <w:w w:val="100"/>
                <w:position w:val="0"/>
              </w:rPr>
              <w:t>291,355,745.93</w:t>
            </w:r>
            <w:r>
              <w:rPr>
                <w:rFonts w:ascii="SimSun" w:eastAsia="SimSun" w:hAnsi="SimSun" w:cs="SimSun"/>
                <w:color w:val="000000"/>
                <w:spacing w:val="0"/>
                <w:w w:val="100"/>
                <w:position w:val="0"/>
              </w:rPr>
              <w:t xml:space="preserve">元，合并报表中可供股东分配的利润为 </w:t>
            </w:r>
            <w:r>
              <w:rPr>
                <w:color w:val="000000"/>
                <w:spacing w:val="0"/>
                <w:w w:val="100"/>
                <w:position w:val="0"/>
              </w:rPr>
              <w:t>289,486,072.28</w:t>
            </w:r>
            <w:r>
              <w:rPr>
                <w:rFonts w:ascii="SimSun" w:eastAsia="SimSun" w:hAnsi="SimSun" w:cs="SimSun"/>
                <w:color w:val="000000"/>
                <w:spacing w:val="0"/>
                <w:w w:val="100"/>
                <w:position w:val="0"/>
              </w:rPr>
              <w:t>元。本着回报股东、与股东共享公司经营成果的原则，经综合考虑投资者的合理回报和公司的长远发展， 在保证公司正常经营业务发展的前提下，提出</w:t>
            </w:r>
            <w:r>
              <w:rPr>
                <w:color w:val="000000"/>
                <w:spacing w:val="0"/>
                <w:w w:val="100"/>
                <w:position w:val="0"/>
              </w:rPr>
              <w:t>2020</w:t>
            </w:r>
            <w:r>
              <w:rPr>
                <w:rFonts w:ascii="SimSun" w:eastAsia="SimSun" w:hAnsi="SimSun" w:cs="SimSun"/>
                <w:color w:val="000000"/>
                <w:spacing w:val="0"/>
                <w:w w:val="100"/>
                <w:position w:val="0"/>
              </w:rPr>
              <w:t>年年度利润分配预案如下：</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1</w:t>
            </w:r>
            <w:r>
              <w:rPr>
                <w:rFonts w:ascii="SimSun" w:eastAsia="SimSun" w:hAnsi="SimSun" w:cs="SimSun"/>
                <w:color w:val="000000"/>
                <w:spacing w:val="0"/>
                <w:w w:val="100"/>
                <w:position w:val="0"/>
              </w:rPr>
              <w:t>、 以截至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日公司总股本</w:t>
            </w:r>
            <w:r>
              <w:rPr>
                <w:color w:val="000000"/>
                <w:spacing w:val="0"/>
                <w:w w:val="100"/>
                <w:position w:val="0"/>
              </w:rPr>
              <w:t>129,470,098</w:t>
            </w:r>
            <w:r>
              <w:rPr>
                <w:rFonts w:ascii="SimSun" w:eastAsia="SimSun" w:hAnsi="SimSun" w:cs="SimSun"/>
                <w:color w:val="000000"/>
                <w:spacing w:val="0"/>
                <w:w w:val="100"/>
                <w:position w:val="0"/>
              </w:rPr>
              <w:t>股为基数，向全体股东每</w:t>
            </w:r>
            <w:r>
              <w:rPr>
                <w:color w:val="000000"/>
                <w:spacing w:val="0"/>
                <w:w w:val="100"/>
                <w:position w:val="0"/>
              </w:rPr>
              <w:t>10</w:t>
            </w:r>
            <w:r>
              <w:rPr>
                <w:rFonts w:ascii="SimSun" w:eastAsia="SimSun" w:hAnsi="SimSun" w:cs="SimSun"/>
                <w:color w:val="000000"/>
                <w:spacing w:val="0"/>
                <w:w w:val="100"/>
                <w:position w:val="0"/>
              </w:rPr>
              <w:t>股派发现金</w:t>
            </w:r>
            <w:r>
              <w:rPr>
                <w:color w:val="000000"/>
                <w:spacing w:val="0"/>
                <w:w w:val="100"/>
                <w:position w:val="0"/>
              </w:rPr>
              <w:t>1</w:t>
            </w:r>
            <w:r>
              <w:rPr>
                <w:rFonts w:ascii="SimSun" w:eastAsia="SimSun" w:hAnsi="SimSun" w:cs="SimSun"/>
                <w:color w:val="000000"/>
                <w:spacing w:val="0"/>
                <w:w w:val="100"/>
                <w:position w:val="0"/>
              </w:rPr>
              <w:t>元（含税），合计派 发现金股利</w:t>
            </w:r>
            <w:r>
              <w:rPr>
                <w:color w:val="000000"/>
                <w:spacing w:val="0"/>
                <w:w w:val="100"/>
                <w:position w:val="0"/>
              </w:rPr>
              <w:t>12,947,009.8</w:t>
            </w:r>
            <w:r>
              <w:rPr>
                <w:rFonts w:ascii="SimSun" w:eastAsia="SimSun" w:hAnsi="SimSun" w:cs="SimSun"/>
                <w:color w:val="000000"/>
                <w:spacing w:val="0"/>
                <w:w w:val="100"/>
                <w:position w:val="0"/>
              </w:rPr>
              <w:t>元（含税），占合并报表归属上市公司普通股股东的净利润的</w:t>
            </w:r>
            <w:r>
              <w:rPr>
                <w:color w:val="000000"/>
                <w:spacing w:val="0"/>
                <w:w w:val="100"/>
                <w:position w:val="0"/>
              </w:rPr>
              <w:t>10.65%</w:t>
            </w:r>
            <w:r>
              <w:rPr>
                <w:rFonts w:ascii="SimSun" w:eastAsia="SimSun" w:hAnsi="SimSun" w:cs="SimSun"/>
                <w:color w:val="000000"/>
                <w:spacing w:val="0"/>
                <w:w w:val="100"/>
                <w:position w:val="0"/>
              </w:rPr>
              <w:t>。</w:t>
            </w:r>
          </w:p>
          <w:p>
            <w:pPr>
              <w:pStyle w:val="Style2"/>
              <w:keepNext w:val="0"/>
              <w:keepLines w:val="0"/>
              <w:widowControl w:val="0"/>
              <w:shd w:val="clear" w:color="auto" w:fill="auto"/>
              <w:tabs>
                <w:tab w:pos="648" w:val="left"/>
              </w:tabs>
              <w:bidi w:val="0"/>
              <w:spacing w:before="0" w:after="0" w:line="312"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w:t>
              <w:tab/>
              <w:t>以截至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日公司总股本</w:t>
            </w:r>
            <w:r>
              <w:rPr>
                <w:color w:val="000000"/>
                <w:spacing w:val="0"/>
                <w:w w:val="100"/>
                <w:position w:val="0"/>
              </w:rPr>
              <w:t>129,470,098</w:t>
            </w:r>
            <w:r>
              <w:rPr>
                <w:rFonts w:ascii="SimSun" w:eastAsia="SimSun" w:hAnsi="SimSun" w:cs="SimSun"/>
                <w:color w:val="000000"/>
                <w:spacing w:val="0"/>
                <w:w w:val="100"/>
                <w:position w:val="0"/>
              </w:rPr>
              <w:t>股为基数，公司拟向全体股东每</w:t>
            </w:r>
            <w:r>
              <w:rPr>
                <w:color w:val="000000"/>
                <w:spacing w:val="0"/>
                <w:w w:val="100"/>
                <w:position w:val="0"/>
              </w:rPr>
              <w:t>10</w:t>
            </w:r>
            <w:r>
              <w:rPr>
                <w:rFonts w:ascii="SimSun" w:eastAsia="SimSun" w:hAnsi="SimSun" w:cs="SimSun"/>
                <w:color w:val="000000"/>
                <w:spacing w:val="0"/>
                <w:w w:val="100"/>
                <w:position w:val="0"/>
              </w:rPr>
              <w:t>股以资本公积金转增</w:t>
            </w:r>
            <w:r>
              <w:rPr>
                <w:color w:val="000000"/>
                <w:spacing w:val="0"/>
                <w:w w:val="100"/>
                <w:position w:val="0"/>
              </w:rPr>
              <w:t>7</w:t>
            </w:r>
            <w:r>
              <w:rPr>
                <w:rFonts w:ascii="SimSun" w:eastAsia="SimSun" w:hAnsi="SimSun" w:cs="SimSun"/>
                <w:color w:val="000000"/>
                <w:spacing w:val="0"/>
                <w:w w:val="100"/>
                <w:position w:val="0"/>
              </w:rPr>
              <w:t>股， 合计转增股本</w:t>
            </w:r>
            <w:r>
              <w:rPr>
                <w:color w:val="000000"/>
                <w:spacing w:val="0"/>
                <w:w w:val="100"/>
                <w:position w:val="0"/>
              </w:rPr>
              <w:t>90,629,068</w:t>
            </w:r>
            <w:r>
              <w:rPr>
                <w:rFonts w:ascii="SimSun" w:eastAsia="SimSun" w:hAnsi="SimSun" w:cs="SimSun"/>
                <w:color w:val="000000"/>
                <w:spacing w:val="0"/>
                <w:w w:val="100"/>
                <w:position w:val="0"/>
              </w:rPr>
              <w:t>股。</w:t>
            </w:r>
          </w:p>
        </w:tc>
      </w:tr>
    </w:tbl>
    <w:p>
      <w:pPr>
        <w:pStyle w:val="Style25"/>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2020年度利润分配方案：经第三届董事会第五次会议、第三届监事会第五次会议审议通过了《关于公 司2020年度利润分配预案的议案》，以截至2020年12月31日公司总股本129, 470, 098股为基数，向全体股东 每10股派发现金1元（含税），合计派发现金股利</w:t>
      </w:r>
      <w:r>
        <w:rPr>
          <w:color w:val="000000"/>
          <w:spacing w:val="0"/>
          <w:w w:val="100"/>
          <w:position w:val="0"/>
        </w:rPr>
        <w:t>12,947,009.8</w:t>
      </w:r>
      <w:r>
        <w:rPr>
          <w:color w:val="000000"/>
          <w:spacing w:val="0"/>
          <w:w w:val="100"/>
          <w:position w:val="0"/>
        </w:rPr>
        <w:t>元（含税），同时公司拟向全体股东每10股 以资本公积金转增7股，合计转增股本90, 629, 068股。</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2019年度、2018年度公司均未进行利润分配。</w:t>
      </w:r>
    </w:p>
    <w:p>
      <w:pPr>
        <w:pStyle w:val="Style25"/>
        <w:keepNext w:val="0"/>
        <w:keepLines w:val="0"/>
        <w:widowControl w:val="0"/>
        <w:shd w:val="clear" w:color="auto" w:fill="auto"/>
        <w:bidi w:val="0"/>
        <w:spacing w:before="0" w:after="200" w:line="467" w:lineRule="exact"/>
        <w:ind w:left="0" w:right="0" w:firstLine="0"/>
        <w:jc w:val="left"/>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以其他方式</w:t>
            </w:r>
          </w:p>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现金分红总额 （含其他方</w:t>
            </w:r>
          </w:p>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12,947,009.80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121,540,205.37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12,947,009.80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95,954,354.98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65,165,938.33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5"/>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441" w:right="1107" w:bottom="1455"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82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二</w:t>
      </w:r>
      <w:bookmarkEnd w:id="282"/>
      <w:r>
        <w:rPr>
          <w:color w:val="000000"/>
          <w:spacing w:val="0"/>
          <w:w w:val="100"/>
          <w:position w:val="0"/>
          <w:sz w:val="24"/>
          <w:szCs w:val="24"/>
        </w:rPr>
        <w:t>、承诺事项履行情况</w:t>
      </w:r>
      <w:bookmarkEnd w:id="280"/>
      <w:bookmarkEnd w:id="281"/>
      <w:bookmarkEnd w:id="283"/>
    </w:p>
    <w:p>
      <w:pPr>
        <w:pStyle w:val="Style32"/>
        <w:keepNext/>
        <w:keepLines/>
        <w:widowControl w:val="0"/>
        <w:shd w:val="clear" w:color="auto" w:fill="auto"/>
        <w:bidi w:val="0"/>
        <w:spacing w:before="0" w:after="10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、公司实际控制人、股东、关联方、收购人以及公司等承诺相关方在报告期内履行完毕及截至报告期末尚未履行完毕的承诺事项</w:t>
      </w:r>
      <w:bookmarkEnd w:id="284"/>
      <w:bookmarkEnd w:id="285"/>
      <w:bookmarkEnd w:id="287"/>
      <w:r>
        <w:rPr>
          <w:color w:val="000000"/>
          <w:spacing w:val="0"/>
          <w:w w:val="100"/>
          <w:position w:val="0"/>
        </w:rPr>
        <w:t xml:space="preserve"> </w:t>
      </w:r>
      <w:r>
        <w:rPr>
          <w:rStyle w:val="CharStyle26"/>
          <w:rFonts w:ascii="Times New Roman" w:eastAsia="Times New Roman" w:hAnsi="Times New Roman" w:cs="Times New Roman"/>
          <w:b w:val="0"/>
          <w:bCs w:val="0"/>
        </w:rPr>
        <w:t>q</w:t>
      </w:r>
      <w:r>
        <w:rPr>
          <w:rStyle w:val="CharStyle26"/>
          <w:b w:val="0"/>
          <w:bCs w:val="0"/>
        </w:rPr>
        <w:t>适用</w:t>
      </w:r>
      <w:r>
        <w:rPr>
          <w:rStyle w:val="CharStyle26"/>
          <w:b w:val="0"/>
          <w:bCs w:val="0"/>
        </w:rPr>
        <w:t>口</w:t>
      </w:r>
      <w:r>
        <w:rPr>
          <w:rStyle w:val="CharStyle26"/>
          <w:b w:val="0"/>
          <w:bCs w:val="0"/>
        </w:rPr>
        <w:t>不适用</w:t>
      </w:r>
    </w:p>
    <w:tbl>
      <w:tblPr>
        <w:tblOverlap w:val="never"/>
        <w:jc w:val="center"/>
        <w:tblLayout w:type="fixed"/>
      </w:tblPr>
      <w:tblGrid>
        <w:gridCol w:w="1848"/>
        <w:gridCol w:w="1416"/>
        <w:gridCol w:w="1277"/>
        <w:gridCol w:w="5530"/>
        <w:gridCol w:w="1560"/>
        <w:gridCol w:w="1555"/>
        <w:gridCol w:w="715"/>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pPr>
            <w:r>
              <w:rPr>
                <w:rFonts w:ascii="SimSun" w:eastAsia="SimSun" w:hAnsi="SimSun" w:cs="SimSun"/>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首次公开发行或再融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严华、宋燕、</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木加林、嘉嘉通、</w:t>
            </w:r>
          </w:p>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耕读邦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自法本信息股票在深圳证券交易所上市交易之日起</w:t>
            </w:r>
            <w:r>
              <w:rPr>
                <w:color w:val="000000"/>
                <w:spacing w:val="0"/>
                <w:w w:val="100"/>
                <w:position w:val="0"/>
              </w:rPr>
              <w:t>36</w:t>
            </w:r>
            <w:r>
              <w:rPr>
                <w:rFonts w:ascii="SimSun" w:eastAsia="SimSun" w:hAnsi="SimSun" w:cs="SimSun"/>
                <w:color w:val="000000"/>
                <w:spacing w:val="0"/>
                <w:w w:val="100"/>
                <w:position w:val="0"/>
              </w:rPr>
              <w:t>个月内，不转让 或者委托他人管理本人（本企业）直接或间接持有的法本信息公开发 行股票前已发行的股份，也不由法本信息回购本人（本企业）直接或 间接持有的法本信息公开发行股票前已发行的前述股份。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r>
        <w:trPr>
          <w:trHeight w:val="133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海通旭初和海通 创新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自</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日起</w:t>
            </w:r>
            <w:r>
              <w:rPr>
                <w:color w:val="000000"/>
                <w:spacing w:val="0"/>
                <w:w w:val="100"/>
                <w:position w:val="0"/>
              </w:rPr>
              <w:t>36</w:t>
            </w:r>
            <w:r>
              <w:rPr>
                <w:rFonts w:ascii="SimSun" w:eastAsia="SimSun" w:hAnsi="SimSun" w:cs="SimSun"/>
                <w:color w:val="000000"/>
                <w:spacing w:val="0"/>
                <w:w w:val="100"/>
                <w:position w:val="0"/>
              </w:rPr>
              <w:t>个月内以及自法本信息股票在深圳证券交易 所上市交易之日起</w:t>
            </w:r>
            <w:r>
              <w:rPr>
                <w:color w:val="000000"/>
                <w:spacing w:val="0"/>
                <w:w w:val="100"/>
                <w:position w:val="0"/>
              </w:rPr>
              <w:t>12</w:t>
            </w:r>
            <w:r>
              <w:rPr>
                <w:rFonts w:ascii="SimSun" w:eastAsia="SimSun" w:hAnsi="SimSun" w:cs="SimSun"/>
                <w:color w:val="000000"/>
                <w:spacing w:val="0"/>
                <w:w w:val="100"/>
                <w:position w:val="0"/>
              </w:rPr>
              <w:t>个月内，不转让或者委托他人管理本企业直接或 间接持有的法本信息公开发行股票前已发行的股份，也不由法本信息 回购本企业持有的法本信息公开发行股票前已发行的前述股份。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r>
        <w:trPr>
          <w:trHeight w:val="254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投控东海一期、汇 博红瑞三号、永诚 叁号，夏海燕、余 华均、袁金钰、谢 从义、王奉君、胡 争怿、哈思鼎、蒋 兵、黄汉湘、刘芳、 李伊健、孙也牧、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自法本信息股票在深圳证券交易所上市交易之日起</w:t>
            </w:r>
            <w:r>
              <w:rPr>
                <w:color w:val="000000"/>
                <w:spacing w:val="0"/>
                <w:w w:val="100"/>
                <w:position w:val="0"/>
              </w:rPr>
              <w:t>12</w:t>
            </w:r>
            <w:r>
              <w:rPr>
                <w:rFonts w:ascii="SimSun" w:eastAsia="SimSun" w:hAnsi="SimSun" w:cs="SimSun"/>
                <w:color w:val="000000"/>
                <w:spacing w:val="0"/>
                <w:w w:val="100"/>
                <w:position w:val="0"/>
              </w:rPr>
              <w:t>个月内，不转让 或者委托他人管理本人</w:t>
            </w:r>
            <w:r>
              <w:rPr>
                <w:color w:val="000000"/>
                <w:spacing w:val="0"/>
                <w:w w:val="100"/>
                <w:position w:val="0"/>
              </w:rPr>
              <w:t>/</w:t>
            </w:r>
            <w:r>
              <w:rPr>
                <w:rFonts w:ascii="SimSun" w:eastAsia="SimSun" w:hAnsi="SimSun" w:cs="SimSun"/>
                <w:color w:val="000000"/>
                <w:spacing w:val="0"/>
                <w:w w:val="100"/>
                <w:position w:val="0"/>
              </w:rPr>
              <w:t>本企业直接或间接持有的法本信息公开发行股 票前已发行的股份，也不由法本信息回购本人</w:t>
            </w:r>
            <w:r>
              <w:rPr>
                <w:color w:val="000000"/>
                <w:spacing w:val="0"/>
                <w:w w:val="100"/>
                <w:position w:val="0"/>
              </w:rPr>
              <w:t>/</w:t>
            </w:r>
            <w:r>
              <w:rPr>
                <w:rFonts w:ascii="SimSun" w:eastAsia="SimSun" w:hAnsi="SimSun" w:cs="SimSun"/>
                <w:color w:val="000000"/>
                <w:spacing w:val="0"/>
                <w:w w:val="100"/>
                <w:position w:val="0"/>
              </w:rPr>
              <w:t>本企业持有的法本信息 公开发行股票前已发行的前述股份。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848"/>
        <w:gridCol w:w="1416"/>
        <w:gridCol w:w="1277"/>
        <w:gridCol w:w="5530"/>
        <w:gridCol w:w="1560"/>
        <w:gridCol w:w="1555"/>
        <w:gridCol w:w="715"/>
      </w:tblGrid>
      <w:tr>
        <w:trPr>
          <w:trHeight w:val="3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李秀敏、卢宏飞。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5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严华、宋燕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股份减持承诺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在前述限售期满后，本人在法本信息担任董事、监事或高级管理人 员期间，每年转让的股份不超过本人直接或间接持有的法本信息股份 总数的</w:t>
            </w:r>
            <w:r>
              <w:rPr>
                <w:color w:val="000000"/>
                <w:spacing w:val="0"/>
                <w:w w:val="100"/>
                <w:position w:val="0"/>
              </w:rPr>
              <w:t>25%</w:t>
            </w:r>
            <w:r>
              <w:rPr>
                <w:rFonts w:ascii="SimSun" w:eastAsia="SimSun" w:hAnsi="SimSun" w:cs="SimSun"/>
                <w:color w:val="000000"/>
                <w:spacing w:val="0"/>
                <w:w w:val="100"/>
                <w:position w:val="0"/>
              </w:rPr>
              <w:t>,离职后半年内，不转让本人直接或间接所持有的法本信 息股份。</w:t>
            </w:r>
          </w:p>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本人自公司首次公开发行股票并在创业板上市之日起</w:t>
            </w:r>
            <w:r>
              <w:rPr>
                <w:color w:val="000000"/>
                <w:spacing w:val="0"/>
                <w:w w:val="100"/>
                <w:position w:val="0"/>
              </w:rPr>
              <w:t>6</w:t>
            </w:r>
            <w:r>
              <w:rPr>
                <w:rFonts w:ascii="SimSun" w:eastAsia="SimSun" w:hAnsi="SimSun" w:cs="SimSun"/>
                <w:color w:val="000000"/>
                <w:spacing w:val="0"/>
                <w:w w:val="100"/>
                <w:position w:val="0"/>
              </w:rPr>
              <w:t>个月内申报离 职的，自申报离职之日起</w:t>
            </w:r>
            <w:r>
              <w:rPr>
                <w:color w:val="000000"/>
                <w:spacing w:val="0"/>
                <w:w w:val="100"/>
                <w:position w:val="0"/>
              </w:rPr>
              <w:t>18</w:t>
            </w:r>
            <w:r>
              <w:rPr>
                <w:rFonts w:ascii="SimSun" w:eastAsia="SimSun" w:hAnsi="SimSun" w:cs="SimSun"/>
                <w:color w:val="000000"/>
                <w:spacing w:val="0"/>
                <w:w w:val="100"/>
                <w:position w:val="0"/>
              </w:rPr>
              <w:t>个月内不转让本人直接或间接持有的公司 股份；在首次公开发行股票并在创业板上市之日起第</w:t>
            </w:r>
            <w:r>
              <w:rPr>
                <w:color w:val="000000"/>
                <w:spacing w:val="0"/>
                <w:w w:val="100"/>
                <w:position w:val="0"/>
              </w:rPr>
              <w:t>7</w:t>
            </w:r>
            <w:r>
              <w:rPr>
                <w:rFonts w:ascii="SimSun" w:eastAsia="SimSun" w:hAnsi="SimSun" w:cs="SimSun"/>
                <w:color w:val="000000"/>
                <w:spacing w:val="0"/>
                <w:w w:val="100"/>
                <w:position w:val="0"/>
              </w:rPr>
              <w:t>个月至第</w:t>
            </w:r>
            <w:r>
              <w:rPr>
                <w:color w:val="000000"/>
                <w:spacing w:val="0"/>
                <w:w w:val="100"/>
                <w:position w:val="0"/>
              </w:rPr>
              <w:t>12</w:t>
            </w:r>
            <w:r>
              <w:rPr>
                <w:rFonts w:ascii="SimSun" w:eastAsia="SimSun" w:hAnsi="SimSun" w:cs="SimSun"/>
                <w:color w:val="000000"/>
                <w:spacing w:val="0"/>
                <w:w w:val="100"/>
                <w:position w:val="0"/>
              </w:rPr>
              <w:t>个 月之间申报离职的，自申报离职之日起</w:t>
            </w:r>
            <w:r>
              <w:rPr>
                <w:color w:val="000000"/>
                <w:spacing w:val="0"/>
                <w:w w:val="100"/>
                <w:position w:val="0"/>
              </w:rPr>
              <w:t>12</w:t>
            </w:r>
            <w:r>
              <w:rPr>
                <w:rFonts w:ascii="SimSun" w:eastAsia="SimSun" w:hAnsi="SimSun" w:cs="SimSun"/>
                <w:color w:val="000000"/>
                <w:spacing w:val="0"/>
                <w:w w:val="100"/>
                <w:position w:val="0"/>
              </w:rPr>
              <w:t>个月内不转让本人直接或间 接持有的公司股份。</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如本人在担任法本信息董事、监事或高级管理人员的任期届满前离职， 则在本人就任时确定的期限内和任期届满后</w:t>
            </w:r>
            <w:r>
              <w:rPr>
                <w:color w:val="000000"/>
                <w:spacing w:val="0"/>
                <w:w w:val="100"/>
                <w:position w:val="0"/>
              </w:rPr>
              <w:t>6</w:t>
            </w:r>
            <w:r>
              <w:rPr>
                <w:rFonts w:ascii="SimSun" w:eastAsia="SimSun" w:hAnsi="SimSun" w:cs="SimSun"/>
                <w:color w:val="000000"/>
                <w:spacing w:val="0"/>
                <w:w w:val="100"/>
                <w:position w:val="0"/>
              </w:rPr>
              <w:t>个月内，每年转让的股 份不超过本人直接或间接持有发行人股份总数的</w:t>
            </w:r>
            <w:r>
              <w:rPr>
                <w:color w:val="000000"/>
                <w:spacing w:val="0"/>
                <w:w w:val="100"/>
                <w:position w:val="0"/>
              </w:rPr>
              <w:t>25%</w:t>
            </w:r>
            <w:r>
              <w:rPr>
                <w:rFonts w:ascii="SimSun" w:eastAsia="SimSun" w:hAnsi="SimSun" w:cs="SimSun"/>
                <w:color w:val="000000"/>
                <w:spacing w:val="0"/>
                <w:w w:val="100"/>
                <w:position w:val="0"/>
              </w:rPr>
              <w:t>，离职后半年内 不转让本人直接或间接持有的法本信息股份。</w:t>
            </w:r>
          </w:p>
          <w:p>
            <w:pPr>
              <w:pStyle w:val="Style2"/>
              <w:keepNext w:val="0"/>
              <w:keepLines w:val="0"/>
              <w:widowControl w:val="0"/>
              <w:shd w:val="clear" w:color="auto" w:fill="auto"/>
              <w:tabs>
                <w:tab w:pos="269" w:val="left"/>
              </w:tabs>
              <w:bidi w:val="0"/>
              <w:spacing w:before="0" w:after="0" w:line="31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本人所持股份在锁定期届满后</w:t>
            </w:r>
            <w:r>
              <w:rPr>
                <w:color w:val="000000"/>
                <w:spacing w:val="0"/>
                <w:w w:val="100"/>
                <w:position w:val="0"/>
              </w:rPr>
              <w:t>2</w:t>
            </w:r>
            <w:r>
              <w:rPr>
                <w:rFonts w:ascii="SimSun" w:eastAsia="SimSun" w:hAnsi="SimSun" w:cs="SimSun"/>
                <w:color w:val="000000"/>
                <w:spacing w:val="0"/>
                <w:w w:val="100"/>
                <w:position w:val="0"/>
              </w:rPr>
              <w:t>年内，若本人拟减持法本信息公开 发行股票前已发行的股份，减持价格不低于发行价（若法本信息股票 上市后出现派息、送股、资本公积转增股本等除权、除息事项，最低 减持价格将相应调整）；如法本信息上市后</w:t>
            </w:r>
            <w:r>
              <w:rPr>
                <w:color w:val="000000"/>
                <w:spacing w:val="0"/>
                <w:w w:val="100"/>
                <w:position w:val="0"/>
              </w:rPr>
              <w:t>6</w:t>
            </w:r>
            <w:r>
              <w:rPr>
                <w:rFonts w:ascii="SimSun" w:eastAsia="SimSun" w:hAnsi="SimSun" w:cs="SimSun"/>
                <w:color w:val="000000"/>
                <w:spacing w:val="0"/>
                <w:w w:val="100"/>
                <w:position w:val="0"/>
              </w:rPr>
              <w:t>个月内如公司股票连续</w:t>
            </w:r>
            <w:r>
              <w:rPr>
                <w:color w:val="000000"/>
                <w:spacing w:val="0"/>
                <w:w w:val="100"/>
                <w:position w:val="0"/>
              </w:rPr>
              <w:t xml:space="preserve">20 </w:t>
            </w:r>
            <w:r>
              <w:rPr>
                <w:rFonts w:ascii="SimSun" w:eastAsia="SimSun" w:hAnsi="SimSun" w:cs="SimSun"/>
                <w:color w:val="000000"/>
                <w:spacing w:val="0"/>
                <w:w w:val="100"/>
                <w:position w:val="0"/>
              </w:rPr>
              <w:t>个交易日的收盘价均低于发行价，或者上市后</w:t>
            </w:r>
            <w:r>
              <w:rPr>
                <w:color w:val="000000"/>
                <w:spacing w:val="0"/>
                <w:w w:val="100"/>
                <w:position w:val="0"/>
              </w:rPr>
              <w:t>6</w:t>
            </w:r>
            <w:r>
              <w:rPr>
                <w:rFonts w:ascii="SimSun" w:eastAsia="SimSun" w:hAnsi="SimSun" w:cs="SimSun"/>
                <w:color w:val="000000"/>
                <w:spacing w:val="0"/>
                <w:w w:val="100"/>
                <w:position w:val="0"/>
              </w:rPr>
              <w:t>个月期末（如该日不 是交易日，则该日后第一个交易日）收盘价低于发行价，本人持有的 前述股份的锁定期限自动延长</w:t>
            </w:r>
            <w:r>
              <w:rPr>
                <w:color w:val="000000"/>
                <w:spacing w:val="0"/>
                <w:w w:val="100"/>
                <w:position w:val="0"/>
              </w:rPr>
              <w:t>6</w:t>
            </w:r>
            <w:r>
              <w:rPr>
                <w:rFonts w:ascii="SimSun" w:eastAsia="SimSun" w:hAnsi="SimSun" w:cs="SimSun"/>
                <w:color w:val="000000"/>
                <w:spacing w:val="0"/>
                <w:w w:val="100"/>
                <w:position w:val="0"/>
              </w:rPr>
              <w:t>个月。本人不因职务变更、离职等原 因而放弃履行上述减持价格和延长锁定期限的承诺。</w:t>
            </w:r>
          </w:p>
          <w:p>
            <w:pPr>
              <w:pStyle w:val="Style2"/>
              <w:keepNext w:val="0"/>
              <w:keepLines w:val="0"/>
              <w:widowControl w:val="0"/>
              <w:shd w:val="clear" w:color="auto" w:fill="auto"/>
              <w:tabs>
                <w:tab w:pos="264" w:val="left"/>
              </w:tabs>
              <w:bidi w:val="0"/>
              <w:spacing w:before="0" w:after="0" w:line="315"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如本人拟在锁定期满后减持股票的，将严格遵守中国证监会、深圳 证券交易所等关于股东减持的相关规定，审慎制定股票减持计划，通 过合法方式进行减持，并通过发行人在减持前</w:t>
            </w:r>
            <w:r>
              <w:rPr>
                <w:color w:val="000000"/>
                <w:spacing w:val="0"/>
                <w:w w:val="100"/>
                <w:position w:val="0"/>
              </w:rPr>
              <w:t>3</w:t>
            </w:r>
            <w:r>
              <w:rPr>
                <w:rFonts w:ascii="SimSun" w:eastAsia="SimSun" w:hAnsi="SimSun" w:cs="SimSun"/>
                <w:color w:val="000000"/>
                <w:spacing w:val="0"/>
                <w:w w:val="100"/>
                <w:position w:val="0"/>
              </w:rPr>
              <w:t>个交易日通知公司并 予以公告，按照相关规定及时、准确地履行信息披露义务。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r>
        <w:trPr>
          <w:trHeight w:val="98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木加林、嘉嘉通、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耕读邦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股份减持承诺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本企业所持股份在锁定期届满后</w:t>
            </w:r>
            <w:r>
              <w:rPr>
                <w:color w:val="000000"/>
                <w:spacing w:val="0"/>
                <w:w w:val="100"/>
                <w:position w:val="0"/>
              </w:rPr>
              <w:t>2</w:t>
            </w:r>
            <w:r>
              <w:rPr>
                <w:rFonts w:ascii="SimSun" w:eastAsia="SimSun" w:hAnsi="SimSun" w:cs="SimSun"/>
                <w:color w:val="000000"/>
                <w:spacing w:val="0"/>
                <w:w w:val="100"/>
                <w:position w:val="0"/>
              </w:rPr>
              <w:t>年内，若本企业拟减持法本信息公 开发行股票前已发行的股份，减持价格不低于发行价（若法本信息股 票上市后出现派息、送股、资本公积转增股本等除权、除息事项，最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bl>
    <w:p>
      <w:pPr>
        <w:sectPr>
          <w:headerReference w:type="default" r:id="rId33"/>
          <w:footerReference w:type="default" r:id="rId34"/>
          <w:headerReference w:type="even" r:id="rId35"/>
          <w:footerReference w:type="even" r:id="rId36"/>
          <w:footnotePr>
            <w:pos w:val="pageBottom"/>
            <w:numFmt w:val="decimal"/>
            <w:numRestart w:val="continuous"/>
          </w:footnotePr>
          <w:pgSz w:w="16840" w:h="11900" w:orient="landscape"/>
          <w:pgMar w:top="1102" w:right="1499" w:bottom="1207" w:left="1425" w:header="0" w:footer="3" w:gutter="0"/>
          <w:cols w:space="720"/>
          <w:noEndnote/>
          <w:rtlGutter w:val="0"/>
          <w:docGrid w:linePitch="360"/>
        </w:sectPr>
      </w:pPr>
    </w:p>
    <w:tbl>
      <w:tblPr>
        <w:tblOverlap w:val="never"/>
        <w:jc w:val="center"/>
        <w:tblLayout w:type="fixed"/>
      </w:tblPr>
      <w:tblGrid>
        <w:gridCol w:w="1421"/>
        <w:gridCol w:w="1277"/>
        <w:gridCol w:w="5530"/>
        <w:gridCol w:w="1560"/>
        <w:gridCol w:w="1555"/>
        <w:gridCol w:w="715"/>
      </w:tblGrid>
      <w:tr>
        <w:trPr>
          <w:trHeight w:val="13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低减持价格将相应调整）；如法本信息上市后</w:t>
            </w:r>
            <w:r>
              <w:rPr>
                <w:color w:val="000000"/>
                <w:spacing w:val="0"/>
                <w:w w:val="100"/>
                <w:position w:val="0"/>
              </w:rPr>
              <w:t>6</w:t>
            </w:r>
            <w:r>
              <w:rPr>
                <w:rFonts w:ascii="SimSun" w:eastAsia="SimSun" w:hAnsi="SimSun" w:cs="SimSun"/>
                <w:color w:val="000000"/>
                <w:spacing w:val="0"/>
                <w:w w:val="100"/>
                <w:position w:val="0"/>
              </w:rPr>
              <w:t xml:space="preserve">个月内如公司股票连续 </w:t>
            </w:r>
            <w:r>
              <w:rPr>
                <w:color w:val="000000"/>
                <w:spacing w:val="0"/>
                <w:w w:val="100"/>
                <w:position w:val="0"/>
              </w:rPr>
              <w:t>20</w:t>
            </w:r>
            <w:r>
              <w:rPr>
                <w:rFonts w:ascii="SimSun" w:eastAsia="SimSun" w:hAnsi="SimSun" w:cs="SimSun"/>
                <w:color w:val="000000"/>
                <w:spacing w:val="0"/>
                <w:w w:val="100"/>
                <w:position w:val="0"/>
              </w:rPr>
              <w:t>个交易日的收盘价均低于发行价，或者上市后</w:t>
            </w:r>
            <w:r>
              <w:rPr>
                <w:color w:val="000000"/>
                <w:spacing w:val="0"/>
                <w:w w:val="100"/>
                <w:position w:val="0"/>
              </w:rPr>
              <w:t>6</w:t>
            </w:r>
            <w:r>
              <w:rPr>
                <w:rFonts w:ascii="SimSun" w:eastAsia="SimSun" w:hAnsi="SimSun" w:cs="SimSun"/>
                <w:color w:val="000000"/>
                <w:spacing w:val="0"/>
                <w:w w:val="100"/>
                <w:position w:val="0"/>
              </w:rPr>
              <w:t>个月期末（如该日 不是交易日，则该日后第一个交易日）收盘价低于发行价，本企业持 有的前述股份的锁定期限自动延长</w:t>
            </w: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股份减持承诺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本人在持有发行人</w:t>
            </w:r>
            <w:r>
              <w:rPr>
                <w:color w:val="000000"/>
                <w:spacing w:val="0"/>
                <w:w w:val="100"/>
                <w:position w:val="0"/>
              </w:rPr>
              <w:t>5%</w:t>
            </w:r>
            <w:r>
              <w:rPr>
                <w:rFonts w:ascii="SimSun" w:eastAsia="SimSun" w:hAnsi="SimSun" w:cs="SimSun"/>
                <w:color w:val="000000"/>
                <w:spacing w:val="0"/>
                <w:w w:val="100"/>
                <w:position w:val="0"/>
              </w:rPr>
              <w:t>以上股份期间，拟减持发行人股票的，须提 前</w:t>
            </w:r>
            <w:r>
              <w:rPr>
                <w:color w:val="000000"/>
                <w:spacing w:val="0"/>
                <w:w w:val="100"/>
                <w:position w:val="0"/>
              </w:rPr>
              <w:t>3</w:t>
            </w:r>
            <w:r>
              <w:rPr>
                <w:rFonts w:ascii="SimSun" w:eastAsia="SimSun" w:hAnsi="SimSun" w:cs="SimSun"/>
                <w:color w:val="000000"/>
                <w:spacing w:val="0"/>
                <w:w w:val="100"/>
                <w:position w:val="0"/>
              </w:rPr>
              <w:t>个交易日通知公司并予以公告，并应符合届时中国证监会和深圳 证券交易所关于股东减持的其他相关规定，依据相关规则及时通知发 行人并履行信息披露义务。</w:t>
            </w:r>
          </w:p>
          <w:p>
            <w:pPr>
              <w:pStyle w:val="Style2"/>
              <w:keepNext w:val="0"/>
              <w:keepLines w:val="0"/>
              <w:widowControl w:val="0"/>
              <w:shd w:val="clear" w:color="auto" w:fill="auto"/>
              <w:tabs>
                <w:tab w:pos="274" w:val="left"/>
              </w:tabs>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如本人拟在锁定期满后两年内减持的，减持价格不低于发行价，每 年减持数量不超过其所持有公司股份的</w:t>
            </w:r>
            <w:r>
              <w:rPr>
                <w:color w:val="000000"/>
                <w:spacing w:val="0"/>
                <w:w w:val="100"/>
                <w:position w:val="0"/>
              </w:rPr>
              <w:t>100%</w:t>
            </w:r>
            <w:r>
              <w:rPr>
                <w:rFonts w:ascii="SimSun" w:eastAsia="SimSun" w:hAnsi="SimSun" w:cs="SimSun"/>
                <w:color w:val="000000"/>
                <w:spacing w:val="0"/>
                <w:w w:val="100"/>
                <w:position w:val="0"/>
              </w:rPr>
              <w:t>。如遇除权除息事项，上 述发行价相应调整。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r>
        <w:trPr>
          <w:trHeight w:val="58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黄照程、李冬祥、 唐凯、徐纯印、郑 呈、明钢生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股份减持承诺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pos="298" w:val="left"/>
              </w:tabs>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自法本信息股票在深圳证券交易所上市交易之日起</w:t>
            </w:r>
            <w:r>
              <w:rPr>
                <w:color w:val="000000"/>
                <w:spacing w:val="0"/>
                <w:w w:val="100"/>
                <w:position w:val="0"/>
              </w:rPr>
              <w:t>12</w:t>
            </w:r>
            <w:r>
              <w:rPr>
                <w:rFonts w:ascii="SimSun" w:eastAsia="SimSun" w:hAnsi="SimSun" w:cs="SimSun"/>
                <w:color w:val="000000"/>
                <w:spacing w:val="0"/>
                <w:w w:val="100"/>
                <w:position w:val="0"/>
              </w:rPr>
              <w:t>个月内，不 转让或者委托他人管理本人直接或间接持有的法本信息公开发行股票 前已发行的股份，也不由法本信息回购本人直接或间接持有的法本信 息公开发行股票前已发行的前述股份。</w:t>
            </w:r>
          </w:p>
          <w:p>
            <w:pPr>
              <w:pStyle w:val="Style2"/>
              <w:keepNext w:val="0"/>
              <w:keepLines w:val="0"/>
              <w:widowControl w:val="0"/>
              <w:shd w:val="clear" w:color="auto" w:fill="auto"/>
              <w:tabs>
                <w:tab w:pos="274" w:val="left"/>
              </w:tabs>
              <w:bidi w:val="0"/>
              <w:spacing w:before="0" w:after="0" w:line="31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在前述限售期满后，本人在法本信息担任董事、监事或高级管理人 员期间，每年转让的股份不超过本人直接或间接持有的法本信息股份 总数的</w:t>
            </w:r>
            <w:r>
              <w:rPr>
                <w:color w:val="000000"/>
                <w:spacing w:val="0"/>
                <w:w w:val="100"/>
                <w:position w:val="0"/>
              </w:rPr>
              <w:t>25%</w:t>
            </w:r>
            <w:r>
              <w:rPr>
                <w:rFonts w:ascii="SimSun" w:eastAsia="SimSun" w:hAnsi="SimSun" w:cs="SimSun"/>
                <w:color w:val="000000"/>
                <w:spacing w:val="0"/>
                <w:w w:val="100"/>
                <w:position w:val="0"/>
              </w:rPr>
              <w:t>，离职后半年内，不转让本人直接或间接所持有的法本信 息股份。</w:t>
            </w:r>
          </w:p>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本人自公司首次公开发行股票并在创业板上市之日起</w:t>
            </w:r>
            <w:r>
              <w:rPr>
                <w:color w:val="000000"/>
                <w:spacing w:val="0"/>
                <w:w w:val="100"/>
                <w:position w:val="0"/>
              </w:rPr>
              <w:t>6</w:t>
            </w:r>
            <w:r>
              <w:rPr>
                <w:rFonts w:ascii="SimSun" w:eastAsia="SimSun" w:hAnsi="SimSun" w:cs="SimSun"/>
                <w:color w:val="000000"/>
                <w:spacing w:val="0"/>
                <w:w w:val="100"/>
                <w:position w:val="0"/>
              </w:rPr>
              <w:t>个月内申报离 职的，自申报离职之日起</w:t>
            </w:r>
            <w:r>
              <w:rPr>
                <w:color w:val="000000"/>
                <w:spacing w:val="0"/>
                <w:w w:val="100"/>
                <w:position w:val="0"/>
              </w:rPr>
              <w:t>18</w:t>
            </w:r>
            <w:r>
              <w:rPr>
                <w:rFonts w:ascii="SimSun" w:eastAsia="SimSun" w:hAnsi="SimSun" w:cs="SimSun"/>
                <w:color w:val="000000"/>
                <w:spacing w:val="0"/>
                <w:w w:val="100"/>
                <w:position w:val="0"/>
              </w:rPr>
              <w:t>个月内不转让本人直接或间接持有的公司 股份；在首次公开发行股票并在创业板上市之日起第</w:t>
            </w:r>
            <w:r>
              <w:rPr>
                <w:color w:val="000000"/>
                <w:spacing w:val="0"/>
                <w:w w:val="100"/>
                <w:position w:val="0"/>
              </w:rPr>
              <w:t>7</w:t>
            </w:r>
            <w:r>
              <w:rPr>
                <w:rFonts w:ascii="SimSun" w:eastAsia="SimSun" w:hAnsi="SimSun" w:cs="SimSun"/>
                <w:color w:val="000000"/>
                <w:spacing w:val="0"/>
                <w:w w:val="100"/>
                <w:position w:val="0"/>
              </w:rPr>
              <w:t>个月至第</w:t>
            </w:r>
            <w:r>
              <w:rPr>
                <w:color w:val="000000"/>
                <w:spacing w:val="0"/>
                <w:w w:val="100"/>
                <w:position w:val="0"/>
              </w:rPr>
              <w:t>12</w:t>
            </w:r>
            <w:r>
              <w:rPr>
                <w:rFonts w:ascii="SimSun" w:eastAsia="SimSun" w:hAnsi="SimSun" w:cs="SimSun"/>
                <w:color w:val="000000"/>
                <w:spacing w:val="0"/>
                <w:w w:val="100"/>
                <w:position w:val="0"/>
              </w:rPr>
              <w:t>个 月之间申报离职的，自申报离职之日起</w:t>
            </w:r>
            <w:r>
              <w:rPr>
                <w:color w:val="000000"/>
                <w:spacing w:val="0"/>
                <w:w w:val="100"/>
                <w:position w:val="0"/>
              </w:rPr>
              <w:t>12</w:t>
            </w:r>
            <w:r>
              <w:rPr>
                <w:rFonts w:ascii="SimSun" w:eastAsia="SimSun" w:hAnsi="SimSun" w:cs="SimSun"/>
                <w:color w:val="000000"/>
                <w:spacing w:val="0"/>
                <w:w w:val="100"/>
                <w:position w:val="0"/>
              </w:rPr>
              <w:t>个月内不转让本人直接或间 接持有的公司股份。</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如本人在担任法本信息董事、监事或高级管理人员的任期届满前离职， 则在本人就任时确定的期限内和任期届满后</w:t>
            </w:r>
            <w:r>
              <w:rPr>
                <w:color w:val="000000"/>
                <w:spacing w:val="0"/>
                <w:w w:val="100"/>
                <w:position w:val="0"/>
              </w:rPr>
              <w:t>6</w:t>
            </w:r>
            <w:r>
              <w:rPr>
                <w:rFonts w:ascii="SimSun" w:eastAsia="SimSun" w:hAnsi="SimSun" w:cs="SimSun"/>
                <w:color w:val="000000"/>
                <w:spacing w:val="0"/>
                <w:w w:val="100"/>
                <w:position w:val="0"/>
              </w:rPr>
              <w:t>个月内，每年转让的股 份不超过本人直接或间接持有发行人股份总数的</w:t>
            </w:r>
            <w:r>
              <w:rPr>
                <w:color w:val="000000"/>
                <w:spacing w:val="0"/>
                <w:w w:val="100"/>
                <w:position w:val="0"/>
              </w:rPr>
              <w:t>25%</w:t>
            </w:r>
            <w:r>
              <w:rPr>
                <w:rFonts w:ascii="SimSun" w:eastAsia="SimSun" w:hAnsi="SimSun" w:cs="SimSun"/>
                <w:color w:val="000000"/>
                <w:spacing w:val="0"/>
                <w:w w:val="100"/>
                <w:position w:val="0"/>
              </w:rPr>
              <w:t>，离职后半年内 不转让本人直接或间接持有的法本信息股份。</w:t>
            </w:r>
          </w:p>
          <w:p>
            <w:pPr>
              <w:pStyle w:val="Style2"/>
              <w:keepNext w:val="0"/>
              <w:keepLines w:val="0"/>
              <w:widowControl w:val="0"/>
              <w:shd w:val="clear" w:color="auto" w:fill="auto"/>
              <w:tabs>
                <w:tab w:pos="259" w:val="left"/>
              </w:tabs>
              <w:bidi w:val="0"/>
              <w:spacing w:before="0" w:after="0" w:line="315"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本人所持股份在锁定期届满后</w:t>
            </w:r>
            <w:r>
              <w:rPr>
                <w:color w:val="000000"/>
                <w:spacing w:val="0"/>
                <w:w w:val="100"/>
                <w:position w:val="0"/>
              </w:rPr>
              <w:t>2</w:t>
            </w:r>
            <w:r>
              <w:rPr>
                <w:rFonts w:ascii="SimSun" w:eastAsia="SimSun" w:hAnsi="SimSun" w:cs="SimSun"/>
                <w:color w:val="000000"/>
                <w:spacing w:val="0"/>
                <w:w w:val="100"/>
                <w:position w:val="0"/>
              </w:rPr>
              <w:t>年内，若本人拟减持法本信息公开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421"/>
        <w:gridCol w:w="1277"/>
        <w:gridCol w:w="5530"/>
        <w:gridCol w:w="1560"/>
        <w:gridCol w:w="1555"/>
        <w:gridCol w:w="715"/>
      </w:tblGrid>
      <w:tr>
        <w:trPr>
          <w:trHeight w:val="22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发行股票前已发行的股份，减持价格不低于发行价（若法本信息股票 上市后出现派息、送股、资本公积转增股本等除权、除息事项，最低 减持价格将相应调整）；如法本信息上市后</w:t>
            </w:r>
            <w:r>
              <w:rPr>
                <w:color w:val="000000"/>
                <w:spacing w:val="0"/>
                <w:w w:val="100"/>
                <w:position w:val="0"/>
              </w:rPr>
              <w:t>6</w:t>
            </w:r>
            <w:r>
              <w:rPr>
                <w:rFonts w:ascii="SimSun" w:eastAsia="SimSun" w:hAnsi="SimSun" w:cs="SimSun"/>
                <w:color w:val="000000"/>
                <w:spacing w:val="0"/>
                <w:w w:val="100"/>
                <w:position w:val="0"/>
              </w:rPr>
              <w:t>个月内如公司股票连续</w:t>
            </w:r>
            <w:r>
              <w:rPr>
                <w:color w:val="000000"/>
                <w:spacing w:val="0"/>
                <w:w w:val="100"/>
                <w:position w:val="0"/>
              </w:rPr>
              <w:t xml:space="preserve">20 </w:t>
            </w:r>
            <w:r>
              <w:rPr>
                <w:rFonts w:ascii="SimSun" w:eastAsia="SimSun" w:hAnsi="SimSun" w:cs="SimSun"/>
                <w:color w:val="000000"/>
                <w:spacing w:val="0"/>
                <w:w w:val="100"/>
                <w:position w:val="0"/>
              </w:rPr>
              <w:t>个交易日的收盘价均低于发行价，或者上市后</w:t>
            </w:r>
            <w:r>
              <w:rPr>
                <w:color w:val="000000"/>
                <w:spacing w:val="0"/>
                <w:w w:val="100"/>
                <w:position w:val="0"/>
              </w:rPr>
              <w:t>6</w:t>
            </w:r>
            <w:r>
              <w:rPr>
                <w:rFonts w:ascii="SimSun" w:eastAsia="SimSun" w:hAnsi="SimSun" w:cs="SimSun"/>
                <w:color w:val="000000"/>
                <w:spacing w:val="0"/>
                <w:w w:val="100"/>
                <w:position w:val="0"/>
              </w:rPr>
              <w:t>个月期末（如该日不 是交易日，则该日后第一个交易日）收盘价低于发行价，本人持有的 前述股份的锁定期限自动延长</w:t>
            </w:r>
            <w:r>
              <w:rPr>
                <w:color w:val="000000"/>
                <w:spacing w:val="0"/>
                <w:w w:val="100"/>
                <w:position w:val="0"/>
              </w:rPr>
              <w:t>6</w:t>
            </w:r>
            <w:r>
              <w:rPr>
                <w:rFonts w:ascii="SimSun" w:eastAsia="SimSun" w:hAnsi="SimSun" w:cs="SimSun"/>
                <w:color w:val="000000"/>
                <w:spacing w:val="0"/>
                <w:w w:val="100"/>
                <w:position w:val="0"/>
              </w:rPr>
              <w:t>个月。本人不因职务变更、离职等原 因而放弃履行上述减持价格和延长锁定期限的承诺。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稳定股价承诺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在公司上市后</w:t>
            </w:r>
            <w:r>
              <w:rPr>
                <w:color w:val="000000"/>
                <w:spacing w:val="0"/>
                <w:w w:val="100"/>
                <w:position w:val="0"/>
              </w:rPr>
              <w:t>3</w:t>
            </w:r>
            <w:r>
              <w:rPr>
                <w:rFonts w:ascii="SimSun" w:eastAsia="SimSun" w:hAnsi="SimSun" w:cs="SimSun"/>
                <w:color w:val="000000"/>
                <w:spacing w:val="0"/>
                <w:w w:val="100"/>
                <w:position w:val="0"/>
              </w:rPr>
              <w:t>年内，若股价触发前述稳定股价启动条件时，公司将 遵守公司董事会作出的稳定股价的具体实施方案，并根据该具体实施 方案采取包括但不限于回购公司股票或董事会作出的其他稳定股价的 具体实施措施。自公司股票首次公开发行并上市之日起</w:t>
            </w:r>
            <w:r>
              <w:rPr>
                <w:color w:val="000000"/>
                <w:spacing w:val="0"/>
                <w:w w:val="100"/>
                <w:position w:val="0"/>
              </w:rPr>
              <w:t>3</w:t>
            </w:r>
            <w:r>
              <w:rPr>
                <w:rFonts w:ascii="SimSun" w:eastAsia="SimSun" w:hAnsi="SimSun" w:cs="SimSun"/>
                <w:color w:val="000000"/>
                <w:spacing w:val="0"/>
                <w:w w:val="100"/>
                <w:position w:val="0"/>
              </w:rPr>
              <w:t>年内，若公 司新聘任董事、高级管理人员的，公司将要求该等新聘任的董事、高 级管理人员履行公司上市时董事、高级管理人员已作出的相应承诺。 若在启动条件触发后，公司未按照稳定股价的预案采取稳定股价措施 的，董事会应向投资者说明公司未采取稳定股价措施的具体原因，向 股东大会提出替代方案。独立董事、监事会应对替代方案发表意见。 股东大会审议替代方案前，公司应通过接听投资者电话、公司公共邮 箱、网络平台、召开投资者见面会等多种渠道主动与股东特别是中小 股东进行沟通和交流，充分听取中小股东的意见和诉求，及时答复中 小股东关心的问题。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r>
        <w:trPr>
          <w:trHeight w:val="29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稳定股价承诺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在公司上市后</w:t>
            </w:r>
            <w:r>
              <w:rPr>
                <w:color w:val="000000"/>
                <w:spacing w:val="0"/>
                <w:w w:val="100"/>
                <w:position w:val="0"/>
              </w:rPr>
              <w:t>3</w:t>
            </w:r>
            <w:r>
              <w:rPr>
                <w:rFonts w:ascii="SimSun" w:eastAsia="SimSun" w:hAnsi="SimSun" w:cs="SimSun"/>
                <w:color w:val="000000"/>
                <w:spacing w:val="0"/>
                <w:w w:val="100"/>
                <w:position w:val="0"/>
              </w:rPr>
              <w:t>年内，若股价触发前述稳定股价启动条件时，本人将 遵守发行人董事会作出的稳定股价的具体实施方案，并根据该具体实 施方案采取包括但不限于增持发行人股票或董事会作出的其他稳定股 价的具体实施措施，该具体实施方案涉及发行人股东大会表决的，在 股东大会表决时投赞成票。</w:t>
            </w:r>
          </w:p>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本人如应按稳定股价具体方案要求增持公司股票，但未按规定提出增 持计划和</w:t>
            </w:r>
            <w:r>
              <w:rPr>
                <w:color w:val="000000"/>
                <w:spacing w:val="0"/>
                <w:w w:val="100"/>
                <w:position w:val="0"/>
              </w:rPr>
              <w:t>/</w:t>
            </w:r>
            <w:r>
              <w:rPr>
                <w:rFonts w:ascii="SimSun" w:eastAsia="SimSun" w:hAnsi="SimSun" w:cs="SimSun"/>
                <w:color w:val="000000"/>
                <w:spacing w:val="0"/>
                <w:w w:val="100"/>
                <w:position w:val="0"/>
              </w:rPr>
              <w:t>或未实际实施增持股票计划的，公司有权扣减股东分红（如 有），同时停止转让本人持有的公司股份，直至本人前述承诺义务履行 完毕为止。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bl>
    <w:p>
      <w:pPr>
        <w:sectPr>
          <w:footnotePr>
            <w:pos w:val="pageBottom"/>
            <w:numFmt w:val="decimal"/>
            <w:numRestart w:val="continuous"/>
          </w:footnotePr>
          <w:pgSz w:w="16840" w:h="11900" w:orient="landscape"/>
          <w:pgMar w:top="1126" w:right="1503" w:bottom="1299" w:left="3279" w:header="0" w:footer="3" w:gutter="0"/>
          <w:cols w:space="720"/>
          <w:noEndnote/>
          <w:rtlGutter w:val="0"/>
          <w:docGrid w:linePitch="360"/>
        </w:sectPr>
      </w:pPr>
    </w:p>
    <w:tbl>
      <w:tblPr>
        <w:tblOverlap w:val="never"/>
        <w:jc w:val="center"/>
        <w:tblLayout w:type="fixed"/>
      </w:tblPr>
      <w:tblGrid>
        <w:gridCol w:w="1848"/>
        <w:gridCol w:w="1416"/>
        <w:gridCol w:w="1277"/>
        <w:gridCol w:w="5530"/>
        <w:gridCol w:w="1560"/>
        <w:gridCol w:w="1555"/>
        <w:gridCol w:w="715"/>
      </w:tblGrid>
      <w:tr>
        <w:trPr>
          <w:trHeight w:val="22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此外，本人也将严格按照稳定股价预案的规定，全面且有效地履行本 人的各项义务和责任。本人将敦促发行人及其他相关方严格按照稳定 股价预案的规定，全面且有效地履行各项义务和责任。如本人未履行 上述承诺，将在公司股东大会及中国证监会指定信息披露媒体上公开 说明未履行承诺的具体原因并向公司股东和社会公众投资者道歉，并 将同时停止自公司领取薪酬及股东分红（如有），同时停止转让本人持 有的公司股份，直至本人前述承诺义务履行完毕为止。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黄照程、李冬祥、 唐凯、刘志坚、胡 振超、米旭明、黄 幼平、宋燕、郑呈、 吴超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稳定股价承诺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本人将严格按照稳定股价预案的规定，全面且有效地履行本人的各项 义务和责任。同时，本人将敦促发行人及其他相关方严格按照稳定股 价预案的规定，全面且有效地履行各项义务和责任。如本人未履行上 述承诺，将在公司股东大会及中国证监会指定信息披露媒体上公开说 明未履行承诺的具体原因并向公司股东和社会公众投资者道歉，并将 同时停止自公司领取薪酬及股东分红（如有），同时停止转让本人持有 的公司股份（如有），直至本人前述承诺义务履行完毕为止。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r>
        <w:trPr>
          <w:trHeight w:val="27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填补被摊薄即</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期回报承诺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本次公开发行可能导致投资者的即期回报被摊薄，考虑上述情况，公 司拟通过多种措施防范即期回报被摊薄的风险，积极应对外部环境变 化，增厚未来收益，实现公司业务的可持续发展，以填补股东回报， 充分保护中小股东的利益，具体措施如下：</w:t>
            </w:r>
          </w:p>
          <w:p>
            <w:pPr>
              <w:pStyle w:val="Style2"/>
              <w:keepNext w:val="0"/>
              <w:keepLines w:val="0"/>
              <w:widowControl w:val="0"/>
              <w:shd w:val="clear" w:color="auto" w:fill="auto"/>
              <w:tabs>
                <w:tab w:pos="350" w:val="left"/>
              </w:tabs>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加快募投项目投资与建设进度，加强募集资金管理</w:t>
            </w:r>
          </w:p>
          <w:p>
            <w:pPr>
              <w:pStyle w:val="Style2"/>
              <w:keepNext w:val="0"/>
              <w:keepLines w:val="0"/>
              <w:widowControl w:val="0"/>
              <w:shd w:val="clear" w:color="auto" w:fill="auto"/>
              <w:tabs>
                <w:tab w:pos="346" w:val="left"/>
              </w:tabs>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优化投资者回报机制</w:t>
            </w:r>
          </w:p>
          <w:p>
            <w:pPr>
              <w:pStyle w:val="Style2"/>
              <w:keepNext w:val="0"/>
              <w:keepLines w:val="0"/>
              <w:widowControl w:val="0"/>
              <w:shd w:val="clear" w:color="auto" w:fill="auto"/>
              <w:tabs>
                <w:tab w:pos="355" w:val="left"/>
              </w:tabs>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不断完善公司治理，为公司发展提供制度保障</w:t>
            </w:r>
          </w:p>
          <w:p>
            <w:pPr>
              <w:pStyle w:val="Style2"/>
              <w:keepNext w:val="0"/>
              <w:keepLines w:val="0"/>
              <w:widowControl w:val="0"/>
              <w:shd w:val="clear" w:color="auto" w:fill="auto"/>
              <w:tabs>
                <w:tab w:pos="350" w:val="left"/>
              </w:tabs>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积极推进实施公司发展战略，增强公司核心竞争力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r>
        <w:trPr>
          <w:trHeight w:val="208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填补被摊薄即</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期回报承诺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为保证公司首次公开发行后填补被摊薄即期回报的措施能够得到切实 履行，特承诺如下：</w:t>
            </w:r>
          </w:p>
          <w:p>
            <w:pPr>
              <w:pStyle w:val="Style2"/>
              <w:keepNext w:val="0"/>
              <w:keepLines w:val="0"/>
              <w:widowControl w:val="0"/>
              <w:shd w:val="clear" w:color="auto" w:fill="auto"/>
              <w:tabs>
                <w:tab w:pos="355" w:val="left"/>
              </w:tabs>
              <w:bidi w:val="0"/>
              <w:spacing w:before="0" w:after="0" w:line="331"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承诺将不会越权干预公司经营管理活动，不侵占公司利益；</w:t>
            </w:r>
          </w:p>
          <w:p>
            <w:pPr>
              <w:pStyle w:val="Style2"/>
              <w:keepNext w:val="0"/>
              <w:keepLines w:val="0"/>
              <w:widowControl w:val="0"/>
              <w:shd w:val="clear" w:color="auto" w:fill="auto"/>
              <w:tabs>
                <w:tab w:pos="437" w:val="left"/>
              </w:tabs>
              <w:bidi w:val="0"/>
              <w:spacing w:before="0" w:after="0" w:line="331"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承诺不无偿或以不公平条件向其他单位或者个人输送利益，也不 采用其他方式损害公司利益；</w:t>
            </w:r>
          </w:p>
          <w:p>
            <w:pPr>
              <w:pStyle w:val="Style2"/>
              <w:keepNext w:val="0"/>
              <w:keepLines w:val="0"/>
              <w:widowControl w:val="0"/>
              <w:shd w:val="clear" w:color="auto" w:fill="auto"/>
              <w:tabs>
                <w:tab w:pos="350" w:val="left"/>
              </w:tabs>
              <w:bidi w:val="0"/>
              <w:spacing w:before="0" w:after="0" w:line="331"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承诺对董事和高级管理人员的职务消费行为进行约束；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848"/>
        <w:gridCol w:w="1416"/>
        <w:gridCol w:w="1277"/>
        <w:gridCol w:w="5530"/>
        <w:gridCol w:w="1560"/>
        <w:gridCol w:w="1555"/>
        <w:gridCol w:w="715"/>
      </w:tblGrid>
      <w:tr>
        <w:trPr>
          <w:trHeight w:val="270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350" w:val="left"/>
              </w:tabs>
              <w:bidi w:val="0"/>
              <w:spacing w:before="0" w:after="40" w:line="319"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承诺不动用公司资产从事与履行职责无关的投资、消费活动；</w:t>
            </w:r>
          </w:p>
          <w:p>
            <w:pPr>
              <w:pStyle w:val="Style2"/>
              <w:keepNext w:val="0"/>
              <w:keepLines w:val="0"/>
              <w:widowControl w:val="0"/>
              <w:shd w:val="clear" w:color="auto" w:fill="auto"/>
              <w:tabs>
                <w:tab w:pos="456" w:val="left"/>
              </w:tabs>
              <w:bidi w:val="0"/>
              <w:spacing w:before="0" w:after="40" w:line="319"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由董事会或薪酬与考核委员会制定的薪酬制度与公司填补回报措 施的执行情况相挂钩；</w:t>
            </w:r>
          </w:p>
          <w:p>
            <w:pPr>
              <w:pStyle w:val="Style2"/>
              <w:keepNext w:val="0"/>
              <w:keepLines w:val="0"/>
              <w:widowControl w:val="0"/>
              <w:shd w:val="clear" w:color="auto" w:fill="auto"/>
              <w:tabs>
                <w:tab w:pos="446" w:val="left"/>
              </w:tabs>
              <w:bidi w:val="0"/>
              <w:spacing w:before="0" w:after="40" w:line="319"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tab/>
              <w:t>公司发行上市后，拟公布的公司股权激励的行权条件将与公司填 补回报措施的执行情况相挂钩；</w:t>
            </w:r>
          </w:p>
          <w:p>
            <w:pPr>
              <w:pStyle w:val="Style2"/>
              <w:keepNext w:val="0"/>
              <w:keepLines w:val="0"/>
              <w:widowControl w:val="0"/>
              <w:shd w:val="clear" w:color="auto" w:fill="auto"/>
              <w:tabs>
                <w:tab w:pos="418" w:val="left"/>
              </w:tabs>
              <w:bidi w:val="0"/>
              <w:spacing w:before="0" w:after="40" w:line="319"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7</w:t>
            </w:r>
            <w:r>
              <w:rPr>
                <w:rFonts w:ascii="SimSun" w:eastAsia="SimSun" w:hAnsi="SimSun" w:cs="SimSun"/>
                <w:color w:val="000000"/>
                <w:spacing w:val="0"/>
                <w:w w:val="100"/>
                <w:position w:val="0"/>
              </w:rPr>
              <w:t>）</w:t>
              <w:tab/>
              <w:t>本承诺出具日后至本次首次公开发行完毕前，若中国证监会</w:t>
            </w:r>
            <w:r>
              <w:rPr>
                <w:color w:val="000000"/>
                <w:spacing w:val="0"/>
                <w:w w:val="100"/>
                <w:position w:val="0"/>
              </w:rPr>
              <w:t>/</w:t>
            </w:r>
            <w:r>
              <w:rPr>
                <w:rFonts w:ascii="SimSun" w:eastAsia="SimSun" w:hAnsi="SimSun" w:cs="SimSun"/>
                <w:color w:val="000000"/>
                <w:spacing w:val="0"/>
                <w:w w:val="100"/>
                <w:position w:val="0"/>
              </w:rPr>
              <w:t>证券 交易所作出关于填补回报措施及其承诺的最新规定，且上述承诺不能 满足该等规定时，本人承诺届时将按照最新规定出具补充承诺。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严华、黄照程、李 冬祥、唐凯、刘志 坚、胡振超、米旭 明、黄幼平、宋燕、 郑呈、吴超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填补被摊薄即 期回报措施的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为维护公司和全体股东的合法权益，保证公司首次公开发行后填补被 摊薄即期回报的措施能够得到切实履行，公司全体董事、高级管理人 员承诺：</w:t>
            </w:r>
          </w:p>
          <w:p>
            <w:pPr>
              <w:pStyle w:val="Style2"/>
              <w:keepNext w:val="0"/>
              <w:keepLines w:val="0"/>
              <w:widowControl w:val="0"/>
              <w:shd w:val="clear" w:color="auto" w:fill="auto"/>
              <w:tabs>
                <w:tab w:pos="437"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不无偿以不公平条件向其他单位或者个人输送利益，也不得采用 其他方式损害公司利益；</w:t>
            </w:r>
          </w:p>
          <w:p>
            <w:pPr>
              <w:pStyle w:val="Style2"/>
              <w:keepNext w:val="0"/>
              <w:keepLines w:val="0"/>
              <w:widowControl w:val="0"/>
              <w:shd w:val="clear" w:color="auto" w:fill="auto"/>
              <w:tabs>
                <w:tab w:pos="346"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对本人的职务消费行为进行约束；</w:t>
            </w:r>
          </w:p>
          <w:p>
            <w:pPr>
              <w:pStyle w:val="Style2"/>
              <w:keepNext w:val="0"/>
              <w:keepLines w:val="0"/>
              <w:widowControl w:val="0"/>
              <w:shd w:val="clear" w:color="auto" w:fill="auto"/>
              <w:tabs>
                <w:tab w:pos="355"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不动用公司资产从事与履行职责无关的投资、消费活动；</w:t>
            </w:r>
          </w:p>
          <w:p>
            <w:pPr>
              <w:pStyle w:val="Style2"/>
              <w:keepNext w:val="0"/>
              <w:keepLines w:val="0"/>
              <w:widowControl w:val="0"/>
              <w:shd w:val="clear" w:color="auto" w:fill="auto"/>
              <w:tabs>
                <w:tab w:pos="456"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由董事会或薪酬与考核委员会制定的薪酬制度与公司填补回报措 施的执行情况相挂钩；</w:t>
            </w:r>
          </w:p>
          <w:p>
            <w:pPr>
              <w:pStyle w:val="Style2"/>
              <w:keepNext w:val="0"/>
              <w:keepLines w:val="0"/>
              <w:widowControl w:val="0"/>
              <w:shd w:val="clear" w:color="auto" w:fill="auto"/>
              <w:tabs>
                <w:tab w:pos="451"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公司发行上市后，拟公布的公司股权激励的行权条件将与公司填 补回报措施的执行情况相挂钩；</w:t>
            </w:r>
          </w:p>
          <w:p>
            <w:pPr>
              <w:pStyle w:val="Style2"/>
              <w:keepNext w:val="0"/>
              <w:keepLines w:val="0"/>
              <w:widowControl w:val="0"/>
              <w:shd w:val="clear" w:color="auto" w:fill="auto"/>
              <w:tabs>
                <w:tab w:pos="418"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tab/>
              <w:t>本承诺出具日后至本次首次公开发行完毕前，若中国证监会</w:t>
            </w:r>
            <w:r>
              <w:rPr>
                <w:color w:val="000000"/>
                <w:spacing w:val="0"/>
                <w:w w:val="100"/>
                <w:position w:val="0"/>
              </w:rPr>
              <w:t>/</w:t>
            </w:r>
            <w:r>
              <w:rPr>
                <w:rFonts w:ascii="SimSun" w:eastAsia="SimSun" w:hAnsi="SimSun" w:cs="SimSun"/>
                <w:color w:val="000000"/>
                <w:spacing w:val="0"/>
                <w:w w:val="100"/>
                <w:position w:val="0"/>
              </w:rPr>
              <w:t>证券 交易所作出关于填补回报措施及其承诺的最新规定，且上述承诺不能 满足该等规定时，本人承诺届时将按照最新规定出具补充承诺；</w:t>
            </w:r>
          </w:p>
          <w:p>
            <w:pPr>
              <w:pStyle w:val="Style2"/>
              <w:keepNext w:val="0"/>
              <w:keepLines w:val="0"/>
              <w:widowControl w:val="0"/>
              <w:shd w:val="clear" w:color="auto" w:fill="auto"/>
              <w:tabs>
                <w:tab w:pos="437" w:val="left"/>
              </w:tabs>
              <w:bidi w:val="0"/>
              <w:spacing w:before="0" w:after="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7</w:t>
            </w:r>
            <w:r>
              <w:rPr>
                <w:rFonts w:ascii="SimSun" w:eastAsia="SimSun" w:hAnsi="SimSun" w:cs="SimSun"/>
                <w:color w:val="000000"/>
                <w:spacing w:val="0"/>
                <w:w w:val="100"/>
                <w:position w:val="0"/>
              </w:rPr>
              <w:t>）</w:t>
              <w:tab/>
              <w:t>如果其未能履行上述承诺，将在股东大会及中国证监会指定信息 披露媒体上公开说明未履行的具体原因并向股东和社会公众投资者道 歉。违反承诺给公司或者股东造成损失的，依法承担补偿责任。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r>
        <w:trPr>
          <w:trHeight w:val="98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利润分配政策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本公司已根据《公司章程》，其中对公司利润分配政策进行了详尽的约 定。公司利润分配可以采取现金、股票或现金与股票相结合或者法律 许可的其他方式，本次公开发行完成前滚存未分配利润由公司本次公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bl>
    <w:p>
      <w:pPr>
        <w:sectPr>
          <w:footnotePr>
            <w:pos w:val="pageBottom"/>
            <w:numFmt w:val="decimal"/>
            <w:numRestart w:val="continuous"/>
          </w:footnotePr>
          <w:pgSz w:w="16840" w:h="11900" w:orient="landscape"/>
          <w:pgMar w:top="1126" w:right="1503" w:bottom="1400" w:left="1436" w:header="0" w:footer="3" w:gutter="0"/>
          <w:cols w:space="720"/>
          <w:noEndnote/>
          <w:rtlGutter w:val="0"/>
          <w:docGrid w:linePitch="360"/>
        </w:sectPr>
      </w:pPr>
    </w:p>
    <w:tbl>
      <w:tblPr>
        <w:tblOverlap w:val="never"/>
        <w:jc w:val="center"/>
        <w:tblLayout w:type="fixed"/>
      </w:tblPr>
      <w:tblGrid>
        <w:gridCol w:w="1421"/>
        <w:gridCol w:w="1277"/>
        <w:gridCol w:w="5530"/>
        <w:gridCol w:w="1560"/>
        <w:gridCol w:w="1555"/>
        <w:gridCol w:w="715"/>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开发行完成后的新老股东以其持股比例共同享有。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夏海燕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减少和规范关</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联交易承诺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442"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不利用自身对法本信息的重大影响，谋求法本信息在业务合作等 方面给予本人及本人控制的其他企业优于市场第三方的权利。</w:t>
            </w:r>
          </w:p>
          <w:p>
            <w:pPr>
              <w:pStyle w:val="Style2"/>
              <w:keepNext w:val="0"/>
              <w:keepLines w:val="0"/>
              <w:widowControl w:val="0"/>
              <w:shd w:val="clear" w:color="auto" w:fill="auto"/>
              <w:tabs>
                <w:tab w:pos="446" w:val="left"/>
              </w:tabs>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不利用自身对法本信息的重大影响，谋求与法本信息达成交易的 优先权利。</w:t>
            </w:r>
          </w:p>
          <w:p>
            <w:pPr>
              <w:pStyle w:val="Style2"/>
              <w:keepNext w:val="0"/>
              <w:keepLines w:val="0"/>
              <w:widowControl w:val="0"/>
              <w:shd w:val="clear" w:color="auto" w:fill="auto"/>
              <w:tabs>
                <w:tab w:pos="432" w:val="left"/>
              </w:tabs>
              <w:bidi w:val="0"/>
              <w:spacing w:before="0" w:after="0" w:line="31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杜绝本人及本人控制的其他企业或经济组织非法占用法本信息资 金、资产的行为，在任何情况下，不要求法本信息违规向本人及本人 控制的其他企业提供任何形式的担保。</w:t>
            </w:r>
          </w:p>
          <w:p>
            <w:pPr>
              <w:pStyle w:val="Style2"/>
              <w:keepNext w:val="0"/>
              <w:keepLines w:val="0"/>
              <w:widowControl w:val="0"/>
              <w:shd w:val="clear" w:color="auto" w:fill="auto"/>
              <w:tabs>
                <w:tab w:pos="437" w:val="left"/>
              </w:tabs>
              <w:bidi w:val="0"/>
              <w:spacing w:before="0" w:after="0" w:line="31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本人及本人控制的其他企业不与法本信息及其控制的其他企业发 生不必要的关联交易，如确需与法本信息及其控制的其他企业发生不 可避免的关联交易，保证按照法律法规、《公司章程》履行信息披露义 务和办理有关报批程序。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r>
        <w:trPr>
          <w:trHeight w:val="5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严华、黄照程、李 冬祥、唐凯、刘志 坚、胡振超、米旭 明、黄幼平、徐纯 </w:t>
            </w:r>
            <w:r>
              <w:rPr>
                <w:color w:val="000000"/>
                <w:spacing w:val="0"/>
                <w:w w:val="100"/>
                <w:position w:val="0"/>
              </w:rPr>
              <w:t>E</w:t>
            </w:r>
            <w:r>
              <w:rPr>
                <w:rFonts w:ascii="SimSun" w:eastAsia="SimSun" w:hAnsi="SimSun" w:cs="SimSun"/>
                <w:color w:val="000000"/>
                <w:spacing w:val="0"/>
                <w:w w:val="100"/>
                <w:position w:val="0"/>
              </w:rPr>
              <w:t>印、王奉君、王勇、 宋燕、郑呈、吴超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减少和规范关</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联交易承诺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pos="446" w:val="left"/>
              </w:tabs>
              <w:bidi w:val="0"/>
              <w:spacing w:before="0" w:after="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本人已向发行人首次公开发行股票并在创业板上市的保荐机构、 律师及会计师提供了报告期内本人及本人关联方与发行人之间已经发 生的全部关联交易情况，且其相应资料是真实、完整的，不存在虚假 陈述、误导性陈述、重大遗漏或重大隐瞒。</w:t>
            </w:r>
          </w:p>
          <w:p>
            <w:pPr>
              <w:pStyle w:val="Style2"/>
              <w:keepNext w:val="0"/>
              <w:keepLines w:val="0"/>
              <w:widowControl w:val="0"/>
              <w:shd w:val="clear" w:color="auto" w:fill="auto"/>
              <w:tabs>
                <w:tab w:pos="437" w:val="left"/>
              </w:tabs>
              <w:bidi w:val="0"/>
              <w:spacing w:before="0" w:after="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本人及本人关联方与发行人之间不存在其他任何依照相关法律法 规和中国证监会</w:t>
            </w:r>
            <w:r>
              <w:rPr>
                <w:color w:val="000000"/>
                <w:spacing w:val="0"/>
                <w:w w:val="100"/>
                <w:position w:val="0"/>
              </w:rPr>
              <w:t>/</w:t>
            </w:r>
            <w:r>
              <w:rPr>
                <w:rFonts w:ascii="SimSun" w:eastAsia="SimSun" w:hAnsi="SimSun" w:cs="SimSun"/>
                <w:color w:val="000000"/>
                <w:spacing w:val="0"/>
                <w:w w:val="100"/>
                <w:position w:val="0"/>
              </w:rPr>
              <w:t>深圳证券交易所的有关规定应披露而未披露的关联交 易。</w:t>
            </w:r>
          </w:p>
          <w:p>
            <w:pPr>
              <w:pStyle w:val="Style2"/>
              <w:keepNext w:val="0"/>
              <w:keepLines w:val="0"/>
              <w:widowControl w:val="0"/>
              <w:shd w:val="clear" w:color="auto" w:fill="auto"/>
              <w:tabs>
                <w:tab w:pos="350" w:val="left"/>
              </w:tabs>
              <w:bidi w:val="0"/>
              <w:spacing w:before="0" w:after="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本人已被告知、并知悉关联方、关联交易的认定标准。</w:t>
            </w:r>
          </w:p>
          <w:p>
            <w:pPr>
              <w:pStyle w:val="Style2"/>
              <w:keepNext w:val="0"/>
              <w:keepLines w:val="0"/>
              <w:widowControl w:val="0"/>
              <w:shd w:val="clear" w:color="auto" w:fill="auto"/>
              <w:tabs>
                <w:tab w:pos="437" w:val="left"/>
              </w:tabs>
              <w:bidi w:val="0"/>
              <w:spacing w:before="0" w:after="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本人将尽量避免本人以及本人实际控制或施加重大影响的公司与 发行人之间产生关联交易事项（自公司领取薪酬或津贴的情况除外）， 对于不可避免发生的关联业务往来或交易，将在平等、自愿的基础上， 按照公平、公允和等价有偿的原则进行，交易价格将按照市场公认的 合理价格确定。</w:t>
            </w:r>
          </w:p>
          <w:p>
            <w:pPr>
              <w:pStyle w:val="Style2"/>
              <w:keepNext w:val="0"/>
              <w:keepLines w:val="0"/>
              <w:widowControl w:val="0"/>
              <w:shd w:val="clear" w:color="auto" w:fill="auto"/>
              <w:tabs>
                <w:tab w:pos="442" w:val="left"/>
              </w:tabs>
              <w:bidi w:val="0"/>
              <w:spacing w:before="0" w:after="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本人将严格遵守发行人章程和关联交易管理制度中关于关联交易 事项的回避规定，所涉及的关联交易均将按照发行人关联交易决策程 序进行，并将履行合法程序，及时对关联交易事项进行信息披露。</w:t>
            </w:r>
          </w:p>
          <w:p>
            <w:pPr>
              <w:pStyle w:val="Style2"/>
              <w:keepNext w:val="0"/>
              <w:keepLines w:val="0"/>
              <w:widowControl w:val="0"/>
              <w:shd w:val="clear" w:color="auto" w:fill="auto"/>
              <w:tabs>
                <w:tab w:pos="355" w:val="left"/>
              </w:tabs>
              <w:bidi w:val="0"/>
              <w:spacing w:before="0" w:after="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tab/>
              <w:t>本人承诺不利用作为公司董事</w:t>
            </w:r>
            <w:r>
              <w:rPr>
                <w:color w:val="000000"/>
                <w:spacing w:val="0"/>
                <w:w w:val="100"/>
                <w:position w:val="0"/>
              </w:rPr>
              <w:t>/</w:t>
            </w:r>
            <w:r>
              <w:rPr>
                <w:rFonts w:ascii="SimSun" w:eastAsia="SimSun" w:hAnsi="SimSun" w:cs="SimSun"/>
                <w:color w:val="000000"/>
                <w:spacing w:val="0"/>
                <w:w w:val="100"/>
                <w:position w:val="0"/>
              </w:rPr>
              <w:t>监事</w:t>
            </w:r>
            <w:r>
              <w:rPr>
                <w:color w:val="000000"/>
                <w:spacing w:val="0"/>
                <w:w w:val="100"/>
                <w:position w:val="0"/>
              </w:rPr>
              <w:t>/</w:t>
            </w:r>
            <w:r>
              <w:rPr>
                <w:rFonts w:ascii="SimSun" w:eastAsia="SimSun" w:hAnsi="SimSun" w:cs="SimSun"/>
                <w:color w:val="000000"/>
                <w:spacing w:val="0"/>
                <w:w w:val="100"/>
                <w:position w:val="0"/>
              </w:rPr>
              <w:t>高级管理人员的地位，损害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bl>
    <w:p>
      <w:pPr>
        <w:sectPr>
          <w:footnotePr>
            <w:pos w:val="pageBottom"/>
            <w:numFmt w:val="decimal"/>
            <w:numRestart w:val="continuous"/>
          </w:footnotePr>
          <w:pgSz w:w="16840" w:h="11900" w:orient="landscape"/>
          <w:pgMar w:top="1102" w:right="1503" w:bottom="1154" w:left="3279" w:header="0" w:footer="3" w:gutter="0"/>
          <w:cols w:space="720"/>
          <w:noEndnote/>
          <w:rtlGutter w:val="0"/>
          <w:docGrid w:linePitch="360"/>
        </w:sectPr>
      </w:pPr>
    </w:p>
    <w:tbl>
      <w:tblPr>
        <w:tblOverlap w:val="never"/>
        <w:jc w:val="center"/>
        <w:tblLayout w:type="fixed"/>
      </w:tblPr>
      <w:tblGrid>
        <w:gridCol w:w="1848"/>
        <w:gridCol w:w="1416"/>
        <w:gridCol w:w="1277"/>
        <w:gridCol w:w="5530"/>
        <w:gridCol w:w="1560"/>
        <w:gridCol w:w="1555"/>
        <w:gridCol w:w="715"/>
      </w:tblGrid>
      <w:tr>
        <w:trPr>
          <w:trHeight w:val="3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发行人及其他股东的合法利益。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8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9"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避免同业竞争的承诺</w:t>
            </w:r>
          </w:p>
          <w:p>
            <w:pPr>
              <w:pStyle w:val="Style2"/>
              <w:keepNext w:val="0"/>
              <w:keepLines w:val="0"/>
              <w:widowControl w:val="0"/>
              <w:shd w:val="clear" w:color="auto" w:fill="auto"/>
              <w:tabs>
                <w:tab w:pos="442" w:val="left"/>
              </w:tabs>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本人及本人所控制的其他公司、企业或经济组织，目前均未直接 或间接从事与法本信息相同或相似，或有实质性竞争关系的业务。</w:t>
            </w:r>
          </w:p>
          <w:p>
            <w:pPr>
              <w:pStyle w:val="Style2"/>
              <w:keepNext w:val="0"/>
              <w:keepLines w:val="0"/>
              <w:widowControl w:val="0"/>
              <w:shd w:val="clear" w:color="auto" w:fill="auto"/>
              <w:tabs>
                <w:tab w:pos="442" w:val="left"/>
              </w:tabs>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本人保证本人及本人所控制的其他公司、企业或经济组织（包括 现有或将来成立的受本人控制的其他公司、企业或经济组织，下同）， 未来不以任何形式直接或间接从事与法本信息主营业务或者主营产品 相竞争或者构成竞争威胁的业务活动，包括不通过投资、收购、兼并、 协议控制或其他任何方式参与和法本信息主营业务或者主要产品相同 或者相似的公司、企业或者其他经济组织。</w:t>
            </w:r>
          </w:p>
          <w:p>
            <w:pPr>
              <w:pStyle w:val="Style2"/>
              <w:keepNext w:val="0"/>
              <w:keepLines w:val="0"/>
              <w:widowControl w:val="0"/>
              <w:shd w:val="clear" w:color="auto" w:fill="auto"/>
              <w:tabs>
                <w:tab w:pos="442" w:val="left"/>
              </w:tabs>
              <w:bidi w:val="0"/>
              <w:spacing w:before="0" w:after="0" w:line="31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如本人（包括本人现有或将来受本人控制的其他公司或组织）获 得的任何商业机会与法本信息主营业务或者主营产品相竞争或可能构 成竞争，则本人将立即通知法本信息，并优先将该商业机会给予法本 信息。</w:t>
            </w:r>
          </w:p>
          <w:p>
            <w:pPr>
              <w:pStyle w:val="Style2"/>
              <w:keepNext w:val="0"/>
              <w:keepLines w:val="0"/>
              <w:widowControl w:val="0"/>
              <w:shd w:val="clear" w:color="auto" w:fill="auto"/>
              <w:tabs>
                <w:tab w:pos="432" w:val="left"/>
              </w:tabs>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对于法本信息的正常生产、经营活动，本人保证不利用实际控制 人的地位损害法本信息及法本信息其他股东的利益。</w:t>
            </w:r>
          </w:p>
          <w:p>
            <w:pPr>
              <w:pStyle w:val="Style2"/>
              <w:keepNext w:val="0"/>
              <w:keepLines w:val="0"/>
              <w:widowControl w:val="0"/>
              <w:shd w:val="clear" w:color="auto" w:fill="auto"/>
              <w:tabs>
                <w:tab w:pos="394" w:val="left"/>
              </w:tabs>
              <w:bidi w:val="0"/>
              <w:spacing w:before="0" w:after="0" w:line="32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若本人及本人所控制的其他公司、企业或经济组织违反上述声明、 承诺，并造成公司经济损失的，本人同意赔偿相应损失。</w:t>
            </w:r>
          </w:p>
          <w:p>
            <w:pPr>
              <w:pStyle w:val="Style2"/>
              <w:keepNext w:val="0"/>
              <w:keepLines w:val="0"/>
              <w:widowControl w:val="0"/>
              <w:shd w:val="clear" w:color="auto" w:fill="auto"/>
              <w:tabs>
                <w:tab w:pos="278" w:val="left"/>
              </w:tabs>
              <w:bidi w:val="0"/>
              <w:spacing w:before="0" w:after="0" w:line="319"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减少和规范关联交易的承诺</w:t>
            </w:r>
          </w:p>
          <w:p>
            <w:pPr>
              <w:pStyle w:val="Style2"/>
              <w:keepNext w:val="0"/>
              <w:keepLines w:val="0"/>
              <w:widowControl w:val="0"/>
              <w:shd w:val="clear" w:color="auto" w:fill="auto"/>
              <w:tabs>
                <w:tab w:pos="442" w:val="left"/>
              </w:tabs>
              <w:bidi w:val="0"/>
              <w:spacing w:before="0" w:after="0" w:line="31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不利用自身对法本信息的控制关系及重大影响，谋求法本信息在 业务合作等方面给予本人及本人控制的其他企业优于市场第三方的权 利。</w:t>
            </w:r>
          </w:p>
          <w:p>
            <w:pPr>
              <w:pStyle w:val="Style2"/>
              <w:keepNext w:val="0"/>
              <w:keepLines w:val="0"/>
              <w:widowControl w:val="0"/>
              <w:shd w:val="clear" w:color="auto" w:fill="auto"/>
              <w:tabs>
                <w:tab w:pos="442" w:val="left"/>
              </w:tabs>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不利用自身对法本信息的控制关系及重大影响，谋求与法本信息 达成交易的优先权利。</w:t>
            </w:r>
          </w:p>
          <w:p>
            <w:pPr>
              <w:pStyle w:val="Style2"/>
              <w:keepNext w:val="0"/>
              <w:keepLines w:val="0"/>
              <w:widowControl w:val="0"/>
              <w:shd w:val="clear" w:color="auto" w:fill="auto"/>
              <w:tabs>
                <w:tab w:pos="432" w:val="left"/>
              </w:tabs>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杜绝本人及本人控制的其他企业或经济组织非法占用法本信息资 金、资产的行为，在任何情况下，不要求法本信息违规向本人及本人 控制的其他企业提供任何形式的担保。</w:t>
            </w:r>
          </w:p>
          <w:p>
            <w:pPr>
              <w:pStyle w:val="Style2"/>
              <w:keepNext w:val="0"/>
              <w:keepLines w:val="0"/>
              <w:widowControl w:val="0"/>
              <w:shd w:val="clear" w:color="auto" w:fill="auto"/>
              <w:tabs>
                <w:tab w:pos="427" w:val="left"/>
              </w:tabs>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本人及本人控制的其他企业不与法本信息及其控制的其他企业发 生不必要的关联交易，如确需与法本信息及其控制的其他企业发生不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848"/>
        <w:gridCol w:w="1416"/>
        <w:gridCol w:w="1277"/>
        <w:gridCol w:w="5530"/>
        <w:gridCol w:w="1560"/>
        <w:gridCol w:w="1555"/>
        <w:gridCol w:w="715"/>
      </w:tblGrid>
      <w:tr>
        <w:trPr>
          <w:trHeight w:val="4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left"/>
            </w:pPr>
            <w:r>
              <w:rPr>
                <w:rFonts w:ascii="SimSun" w:eastAsia="SimSun" w:hAnsi="SimSun" w:cs="SimSun"/>
                <w:color w:val="000000"/>
                <w:spacing w:val="0"/>
                <w:w w:val="100"/>
                <w:position w:val="0"/>
              </w:rPr>
              <w:t>可避免的关联交易，保证按照法律法规、《公司章程》履行信息披露义 务和办理有关报批程序。</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、避免资金占用的承诺</w:t>
            </w:r>
          </w:p>
          <w:p>
            <w:pPr>
              <w:pStyle w:val="Style2"/>
              <w:keepNext w:val="0"/>
              <w:keepLines w:val="0"/>
              <w:widowControl w:val="0"/>
              <w:shd w:val="clear" w:color="auto" w:fill="auto"/>
              <w:tabs>
                <w:tab w:pos="413"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本人作为发行人的控股股东</w:t>
            </w:r>
            <w:r>
              <w:rPr>
                <w:color w:val="000000"/>
                <w:spacing w:val="0"/>
                <w:w w:val="100"/>
                <w:position w:val="0"/>
              </w:rPr>
              <w:t>/</w:t>
            </w:r>
            <w:r>
              <w:rPr>
                <w:rFonts w:ascii="SimSun" w:eastAsia="SimSun" w:hAnsi="SimSun" w:cs="SimSun"/>
                <w:color w:val="000000"/>
                <w:spacing w:val="0"/>
                <w:w w:val="100"/>
                <w:position w:val="0"/>
              </w:rPr>
              <w:t>实际控制人，声明目前不存在以任何 形式占用或使用公司资金的行为；</w:t>
            </w:r>
          </w:p>
          <w:p>
            <w:pPr>
              <w:pStyle w:val="Style2"/>
              <w:keepNext w:val="0"/>
              <w:keepLines w:val="0"/>
              <w:widowControl w:val="0"/>
              <w:shd w:val="clear" w:color="auto" w:fill="auto"/>
              <w:tabs>
                <w:tab w:pos="446" w:val="left"/>
              </w:tabs>
              <w:bidi w:val="0"/>
              <w:spacing w:before="0" w:after="0" w:line="315"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本人将严格遵守法律、法规、规范性文件以及公司相关规章制度 的规定，不以任何方式占用或使用公司的资产和资源，侵害上市公司 财产权利，不以任何直接或者间接的方式从事损害或可能损害公司及 其他股东利益的行为；</w:t>
            </w:r>
          </w:p>
          <w:p>
            <w:pPr>
              <w:pStyle w:val="Style2"/>
              <w:keepNext w:val="0"/>
              <w:keepLines w:val="0"/>
              <w:widowControl w:val="0"/>
              <w:shd w:val="clear" w:color="auto" w:fill="auto"/>
              <w:tabs>
                <w:tab w:pos="350" w:val="left"/>
              </w:tabs>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本人及本人控制的其他企业也应遵守上述声明与承诺。</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如因违反该等声明与承诺而导致公司或其他股东的权益受到损害的情 况，本人将依法承担相应的赔偿责任。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不提供财务资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助承诺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不为激励对象依本激励计划获取有关限制性股票提供贷款以及其他任 何形式的财务资助，包括为其贷款提供担保。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信息披露真实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公司因信息披露文件中存有虚假记载、误导性陈述或者重大遗漏，导 致其不符合授予权益或权益归属安排，激励对象应当自相关信息披露 文件被确认存在虚假记载、误导性陈述或者重大遗漏后，将由本激励 计划所获得的全部利益返还公司。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ectPr>
          <w:footnotePr>
            <w:pos w:val="pageBottom"/>
            <w:numFmt w:val="decimal"/>
            <w:numRestart w:val="continuous"/>
          </w:footnotePr>
          <w:pgSz w:w="16840" w:h="11900" w:orient="landscape"/>
          <w:pgMar w:top="1104" w:right="1503" w:bottom="1211" w:left="1436" w:header="0" w:footer="3" w:gutter="0"/>
          <w:cols w:space="720"/>
          <w:noEndnote/>
          <w:rtlGutter w:val="0"/>
          <w:docGrid w:linePitch="360"/>
        </w:sectPr>
      </w:pPr>
    </w:p>
    <w:p>
      <w:pPr>
        <w:pStyle w:val="Style32"/>
        <w:keepNext/>
        <w:keepLines/>
        <w:widowControl w:val="0"/>
        <w:shd w:val="clear" w:color="auto" w:fill="auto"/>
        <w:bidi w:val="0"/>
        <w:spacing w:before="100" w:after="380" w:line="317" w:lineRule="exact"/>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、公司资产或项目存在盈利预测，且报告期仍处在盈利预测期间，公司就资产或项目达到原盈利预测及 其原因做出说明</w:t>
      </w:r>
      <w:bookmarkEnd w:id="288"/>
      <w:bookmarkEnd w:id="289"/>
      <w:bookmarkEnd w:id="291"/>
    </w:p>
    <w:p>
      <w:pPr>
        <w:pStyle w:val="Style25"/>
        <w:keepNext w:val="0"/>
        <w:keepLines w:val="0"/>
        <w:widowControl w:val="0"/>
        <w:shd w:val="clear" w:color="auto" w:fill="auto"/>
        <w:bidi w:val="0"/>
        <w:spacing w:before="0" w:after="42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三</w:t>
      </w:r>
      <w:bookmarkEnd w:id="294"/>
      <w:r>
        <w:rPr>
          <w:color w:val="000000"/>
          <w:spacing w:val="0"/>
          <w:w w:val="100"/>
          <w:position w:val="0"/>
          <w:sz w:val="24"/>
          <w:szCs w:val="24"/>
        </w:rPr>
        <w:t>、</w:t>
        <w:tab/>
        <w:t>控股股东及其关联方对上市公司的非经营性占用资金情况</w:t>
      </w:r>
      <w:bookmarkEnd w:id="292"/>
      <w:bookmarkEnd w:id="293"/>
      <w:bookmarkEnd w:id="295"/>
    </w:p>
    <w:p>
      <w:pPr>
        <w:pStyle w:val="Style25"/>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after="38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四</w:t>
      </w:r>
      <w:bookmarkEnd w:id="298"/>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6"/>
      <w:bookmarkEnd w:id="297"/>
      <w:bookmarkEnd w:id="299"/>
    </w:p>
    <w:p>
      <w:pPr>
        <w:pStyle w:val="Style25"/>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tabs>
          <w:tab w:pos="517" w:val="left"/>
        </w:tabs>
        <w:bidi w:val="0"/>
        <w:spacing w:before="0" w:after="42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五</w:t>
      </w:r>
      <w:bookmarkEnd w:id="30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0"/>
      <w:bookmarkEnd w:id="301"/>
      <w:bookmarkEnd w:id="303"/>
    </w:p>
    <w:p>
      <w:pPr>
        <w:pStyle w:val="Style25"/>
        <w:keepNext w:val="0"/>
        <w:keepLines w:val="0"/>
        <w:widowControl w:val="0"/>
        <w:numPr>
          <w:ilvl w:val="0"/>
          <w:numId w:val="15"/>
        </w:numPr>
        <w:shd w:val="clear" w:color="auto" w:fill="auto"/>
        <w:tabs>
          <w:tab w:pos="296" w:val="left"/>
        </w:tabs>
        <w:bidi w:val="0"/>
        <w:spacing w:before="0" w:after="380" w:line="331" w:lineRule="auto"/>
        <w:ind w:left="0" w:right="0" w:firstLine="0"/>
        <w:jc w:val="left"/>
      </w:pPr>
      <w:bookmarkStart w:id="304" w:name="bookmark304"/>
      <w:bookmarkEnd w:id="30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六</w:t>
      </w:r>
      <w:bookmarkEnd w:id="307"/>
      <w:r>
        <w:rPr>
          <w:color w:val="000000"/>
          <w:spacing w:val="0"/>
          <w:w w:val="100"/>
          <w:position w:val="0"/>
          <w:sz w:val="24"/>
          <w:szCs w:val="24"/>
        </w:rPr>
        <w:t>、</w:t>
        <w:tab/>
        <w:t>董事会关于报告期会计政策、会计估计变更或重大会计差错更正的说明</w:t>
      </w:r>
      <w:bookmarkEnd w:id="305"/>
      <w:bookmarkEnd w:id="306"/>
      <w:bookmarkEnd w:id="308"/>
    </w:p>
    <w:p>
      <w:pPr>
        <w:pStyle w:val="Style25"/>
        <w:keepNext w:val="0"/>
        <w:keepLines w:val="0"/>
        <w:widowControl w:val="0"/>
        <w:numPr>
          <w:ilvl w:val="0"/>
          <w:numId w:val="15"/>
        </w:numPr>
        <w:shd w:val="clear" w:color="auto" w:fill="auto"/>
        <w:tabs>
          <w:tab w:pos="296" w:val="left"/>
        </w:tabs>
        <w:bidi w:val="0"/>
        <w:spacing w:before="0" w:after="380" w:line="331" w:lineRule="auto"/>
        <w:ind w:left="0" w:right="0" w:firstLine="0"/>
        <w:jc w:val="left"/>
      </w:pPr>
      <w:bookmarkStart w:id="309" w:name="bookmark309"/>
      <w:bookmarkEnd w:id="30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3"/>
        <w:keepNext/>
        <w:keepLines/>
        <w:widowControl w:val="0"/>
        <w:shd w:val="clear" w:color="auto" w:fill="auto"/>
        <w:tabs>
          <w:tab w:pos="517" w:val="left"/>
        </w:tabs>
        <w:bidi w:val="0"/>
        <w:spacing w:before="0" w:after="42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七</w:t>
      </w:r>
      <w:bookmarkEnd w:id="312"/>
      <w:r>
        <w:rPr>
          <w:color w:val="000000"/>
          <w:spacing w:val="0"/>
          <w:w w:val="100"/>
          <w:position w:val="0"/>
          <w:sz w:val="24"/>
          <w:szCs w:val="24"/>
        </w:rPr>
        <w:t>、</w:t>
        <w:tab/>
        <w:t>与上年度财务报告相比，合并报表范围发生变化的情况说明</w:t>
      </w:r>
      <w:bookmarkEnd w:id="310"/>
      <w:bookmarkEnd w:id="311"/>
      <w:bookmarkEnd w:id="313"/>
    </w:p>
    <w:p>
      <w:pPr>
        <w:pStyle w:val="Style25"/>
        <w:keepNext w:val="0"/>
        <w:keepLines w:val="0"/>
        <w:widowControl w:val="0"/>
        <w:numPr>
          <w:ilvl w:val="0"/>
          <w:numId w:val="15"/>
        </w:numPr>
        <w:shd w:val="clear" w:color="auto" w:fill="auto"/>
        <w:tabs>
          <w:tab w:pos="296" w:val="left"/>
        </w:tabs>
        <w:bidi w:val="0"/>
        <w:spacing w:before="0" w:after="60" w:line="331" w:lineRule="auto"/>
        <w:ind w:left="0" w:right="0" w:firstLine="0"/>
        <w:jc w:val="left"/>
      </w:pPr>
      <w:bookmarkStart w:id="314" w:name="bookmark314"/>
      <w:bookmarkEnd w:id="31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val="0"/>
        <w:keepLines w:val="0"/>
        <w:widowControl w:val="0"/>
        <w:shd w:val="clear" w:color="auto" w:fill="auto"/>
        <w:bidi w:val="0"/>
        <w:spacing w:before="0" w:after="420" w:line="317" w:lineRule="exact"/>
        <w:ind w:left="0" w:right="0" w:firstLine="0"/>
        <w:jc w:val="left"/>
      </w:pPr>
      <w:r>
        <w:rPr>
          <w:color w:val="000000"/>
          <w:spacing w:val="0"/>
          <w:w w:val="100"/>
          <w:position w:val="0"/>
        </w:rPr>
        <w:t>公司报告期无合并报表范围发生变化的情况。</w:t>
      </w:r>
    </w:p>
    <w:p>
      <w:pPr>
        <w:pStyle w:val="Style23"/>
        <w:keepNext/>
        <w:keepLines/>
        <w:widowControl w:val="0"/>
        <w:shd w:val="clear" w:color="auto" w:fill="auto"/>
        <w:tabs>
          <w:tab w:pos="517" w:val="left"/>
        </w:tabs>
        <w:bidi w:val="0"/>
        <w:spacing w:before="0" w:after="38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八</w:t>
      </w:r>
      <w:bookmarkEnd w:id="317"/>
      <w:r>
        <w:rPr>
          <w:color w:val="000000"/>
          <w:spacing w:val="0"/>
          <w:w w:val="100"/>
          <w:position w:val="0"/>
          <w:sz w:val="24"/>
          <w:szCs w:val="24"/>
        </w:rPr>
        <w:t>、</w:t>
        <w:tab/>
        <w:t>聘任、解聘会计师事务所情况</w:t>
      </w:r>
      <w:bookmarkEnd w:id="315"/>
      <w:bookmarkEnd w:id="316"/>
      <w:bookmarkEnd w:id="318"/>
    </w:p>
    <w:p>
      <w:pPr>
        <w:pStyle w:val="Style2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龙琦、杨雪燕</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年</w:t>
            </w:r>
          </w:p>
        </w:tc>
      </w:tr>
    </w:tbl>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是否改聘会计师事务所</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0" w:after="42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九</w:t>
      </w:r>
      <w:bookmarkEnd w:id="321"/>
      <w:r>
        <w:rPr>
          <w:color w:val="000000"/>
          <w:spacing w:val="0"/>
          <w:w w:val="100"/>
          <w:position w:val="0"/>
          <w:sz w:val="24"/>
          <w:szCs w:val="24"/>
        </w:rPr>
        <w:t>、年度报告披露后面临退市情况</w:t>
      </w:r>
      <w:bookmarkEnd w:id="319"/>
      <w:bookmarkEnd w:id="320"/>
      <w:bookmarkEnd w:id="322"/>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0" w:after="42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十、破产重整相关事项</w:t>
      </w:r>
      <w:bookmarkEnd w:id="323"/>
      <w:bookmarkEnd w:id="324"/>
      <w:bookmarkEnd w:id="325"/>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42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十一、重大诉讼、仲裁事项</w:t>
      </w:r>
      <w:bookmarkEnd w:id="326"/>
      <w:bookmarkEnd w:id="327"/>
      <w:bookmarkEnd w:id="328"/>
    </w:p>
    <w:p>
      <w:pPr>
        <w:pStyle w:val="Style25"/>
        <w:keepNext w:val="0"/>
        <w:keepLines w:val="0"/>
        <w:widowControl w:val="0"/>
        <w:numPr>
          <w:ilvl w:val="0"/>
          <w:numId w:val="15"/>
        </w:numPr>
        <w:shd w:val="clear" w:color="auto" w:fill="auto"/>
        <w:tabs>
          <w:tab w:pos="296" w:val="left"/>
        </w:tabs>
        <w:bidi w:val="0"/>
        <w:spacing w:before="0" w:after="220" w:line="240" w:lineRule="auto"/>
        <w:ind w:left="0" w:right="0" w:firstLine="0"/>
        <w:jc w:val="left"/>
      </w:pPr>
      <w:bookmarkStart w:id="329" w:name="bookmark329"/>
      <w:bookmarkEnd w:id="32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after="42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十二、处罚及整改情况</w:t>
      </w:r>
      <w:bookmarkEnd w:id="330"/>
      <w:bookmarkEnd w:id="331"/>
      <w:bookmarkEnd w:id="332"/>
    </w:p>
    <w:p>
      <w:pPr>
        <w:pStyle w:val="Style25"/>
        <w:keepNext w:val="0"/>
        <w:keepLines w:val="0"/>
        <w:widowControl w:val="0"/>
        <w:numPr>
          <w:ilvl w:val="0"/>
          <w:numId w:val="15"/>
        </w:numPr>
        <w:shd w:val="clear" w:color="auto" w:fill="auto"/>
        <w:tabs>
          <w:tab w:pos="296" w:val="left"/>
        </w:tabs>
        <w:bidi w:val="0"/>
        <w:spacing w:before="0" w:after="220" w:line="240" w:lineRule="auto"/>
        <w:ind w:left="0" w:right="0" w:firstLine="0"/>
        <w:jc w:val="left"/>
      </w:pPr>
      <w:bookmarkStart w:id="333" w:name="bookmark333"/>
      <w:bookmarkEnd w:id="33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42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十三、公司及其控股股东、实际控制人的诚信状况</w:t>
      </w:r>
      <w:bookmarkEnd w:id="334"/>
      <w:bookmarkEnd w:id="335"/>
      <w:bookmarkEnd w:id="336"/>
    </w:p>
    <w:p>
      <w:pPr>
        <w:pStyle w:val="Style25"/>
        <w:keepNext w:val="0"/>
        <w:keepLines w:val="0"/>
        <w:widowControl w:val="0"/>
        <w:numPr>
          <w:ilvl w:val="0"/>
          <w:numId w:val="15"/>
        </w:numPr>
        <w:shd w:val="clear" w:color="auto" w:fill="auto"/>
        <w:tabs>
          <w:tab w:pos="296" w:val="left"/>
        </w:tabs>
        <w:bidi w:val="0"/>
        <w:spacing w:before="0" w:after="420" w:line="240" w:lineRule="auto"/>
        <w:ind w:left="0" w:right="0" w:firstLine="0"/>
        <w:jc w:val="left"/>
      </w:pPr>
      <w:bookmarkStart w:id="337" w:name="bookmark337"/>
      <w:bookmarkEnd w:id="33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3"/>
        <w:keepNext/>
        <w:keepLines/>
        <w:widowControl w:val="0"/>
        <w:shd w:val="clear" w:color="auto" w:fill="auto"/>
        <w:bidi w:val="0"/>
        <w:spacing w:before="0" w:after="42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十四、公司股权激励计划、员工持股计划或其他员工激励措施的实施情况</w:t>
      </w:r>
      <w:bookmarkEnd w:id="338"/>
      <w:bookmarkEnd w:id="339"/>
      <w:bookmarkEnd w:id="340"/>
    </w:p>
    <w:p>
      <w:pPr>
        <w:pStyle w:val="Style25"/>
        <w:keepNext w:val="0"/>
        <w:keepLines w:val="0"/>
        <w:widowControl w:val="0"/>
        <w:numPr>
          <w:ilvl w:val="0"/>
          <w:numId w:val="15"/>
        </w:numPr>
        <w:shd w:val="clear" w:color="auto" w:fill="auto"/>
        <w:tabs>
          <w:tab w:pos="296" w:val="left"/>
        </w:tabs>
        <w:bidi w:val="0"/>
        <w:spacing w:before="0" w:after="220" w:line="240" w:lineRule="auto"/>
        <w:ind w:left="0" w:right="0" w:firstLine="0"/>
        <w:jc w:val="left"/>
      </w:pPr>
      <w:bookmarkStart w:id="341" w:name="bookmark341"/>
      <w:bookmarkEnd w:id="34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十五、重大关联交易</w:t>
      </w:r>
      <w:bookmarkEnd w:id="342"/>
      <w:bookmarkEnd w:id="343"/>
      <w:bookmarkEnd w:id="344"/>
    </w:p>
    <w:p>
      <w:pPr>
        <w:pStyle w:val="Style32"/>
        <w:keepNext/>
        <w:keepLines/>
        <w:widowControl w:val="0"/>
        <w:shd w:val="clear" w:color="auto" w:fill="auto"/>
        <w:bidi w:val="0"/>
        <w:spacing w:before="0" w:after="42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、与日常经营相关的关联交易</w:t>
      </w:r>
      <w:bookmarkEnd w:id="345"/>
      <w:bookmarkEnd w:id="346"/>
      <w:bookmarkEnd w:id="348"/>
    </w:p>
    <w:p>
      <w:pPr>
        <w:pStyle w:val="Style25"/>
        <w:keepNext w:val="0"/>
        <w:keepLines w:val="0"/>
        <w:widowControl w:val="0"/>
        <w:numPr>
          <w:ilvl w:val="0"/>
          <w:numId w:val="15"/>
        </w:numPr>
        <w:shd w:val="clear" w:color="auto" w:fill="auto"/>
        <w:tabs>
          <w:tab w:pos="296" w:val="left"/>
        </w:tabs>
        <w:bidi w:val="0"/>
        <w:spacing w:before="0" w:after="220" w:line="240" w:lineRule="auto"/>
        <w:ind w:left="0" w:right="0" w:firstLine="0"/>
        <w:jc w:val="left"/>
      </w:pPr>
      <w:bookmarkStart w:id="349" w:name="bookmark349"/>
      <w:bookmarkEnd w:id="34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42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w:t>
        <w:tab/>
        <w:t>资产或股权收购、出售发生的关联交易</w:t>
      </w:r>
      <w:bookmarkEnd w:id="350"/>
      <w:bookmarkEnd w:id="351"/>
      <w:bookmarkEnd w:id="353"/>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42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w:t>
        <w:tab/>
        <w:t>共同对外投资的关联交易</w:t>
      </w:r>
      <w:bookmarkEnd w:id="354"/>
      <w:bookmarkEnd w:id="355"/>
      <w:bookmarkEnd w:id="357"/>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42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4</w:t>
      </w:r>
      <w:bookmarkEnd w:id="360"/>
      <w:r>
        <w:rPr>
          <w:color w:val="000000"/>
          <w:spacing w:val="0"/>
          <w:w w:val="100"/>
          <w:position w:val="0"/>
        </w:rPr>
        <w:t>、</w:t>
        <w:tab/>
        <w:t>关联债权债务往来</w:t>
      </w:r>
      <w:bookmarkEnd w:id="358"/>
      <w:bookmarkEnd w:id="359"/>
      <w:bookmarkEnd w:id="361"/>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42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5</w:t>
      </w:r>
      <w:bookmarkEnd w:id="364"/>
      <w:r>
        <w:rPr>
          <w:color w:val="000000"/>
          <w:spacing w:val="0"/>
          <w:w w:val="100"/>
          <w:position w:val="0"/>
        </w:rPr>
        <w:t>、</w:t>
        <w:tab/>
        <w:t>其他重大关联交易</w:t>
      </w:r>
      <w:bookmarkEnd w:id="362"/>
      <w:bookmarkEnd w:id="363"/>
      <w:bookmarkEnd w:id="365"/>
    </w:p>
    <w:p>
      <w:pPr>
        <w:pStyle w:val="Style25"/>
        <w:keepNext w:val="0"/>
        <w:keepLines w:val="0"/>
        <w:widowControl w:val="0"/>
        <w:numPr>
          <w:ilvl w:val="0"/>
          <w:numId w:val="15"/>
        </w:numPr>
        <w:shd w:val="clear" w:color="auto" w:fill="auto"/>
        <w:tabs>
          <w:tab w:pos="320" w:val="left"/>
        </w:tabs>
        <w:bidi w:val="0"/>
        <w:spacing w:before="0" w:after="220" w:line="240" w:lineRule="auto"/>
        <w:ind w:left="0" w:right="0" w:firstLine="0"/>
        <w:jc w:val="left"/>
      </w:pPr>
      <w:bookmarkStart w:id="366" w:name="bookmark366"/>
      <w:bookmarkEnd w:id="36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十六、重大合同及其履行情况</w:t>
      </w:r>
      <w:bookmarkEnd w:id="367"/>
      <w:bookmarkEnd w:id="368"/>
      <w:bookmarkEnd w:id="369"/>
    </w:p>
    <w:p>
      <w:pPr>
        <w:pStyle w:val="Style32"/>
        <w:keepNext/>
        <w:keepLines/>
        <w:widowControl w:val="0"/>
        <w:shd w:val="clear" w:color="auto" w:fill="auto"/>
        <w:bidi w:val="0"/>
        <w:spacing w:before="0" w:after="32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、托管、承包、租赁事项情况</w:t>
      </w:r>
      <w:bookmarkEnd w:id="370"/>
      <w:bookmarkEnd w:id="371"/>
      <w:bookmarkEnd w:id="373"/>
    </w:p>
    <w:p>
      <w:pPr>
        <w:pStyle w:val="Style54"/>
        <w:keepNext/>
        <w:keepLines/>
        <w:widowControl w:val="0"/>
        <w:shd w:val="clear" w:color="auto" w:fill="auto"/>
        <w:tabs>
          <w:tab w:pos="493" w:val="left"/>
        </w:tabs>
        <w:bidi w:val="0"/>
        <w:spacing w:before="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4"/>
      <w:bookmarkEnd w:id="375"/>
      <w:bookmarkEnd w:id="377"/>
    </w:p>
    <w:p>
      <w:pPr>
        <w:pStyle w:val="Style25"/>
        <w:keepNext w:val="0"/>
        <w:keepLines w:val="0"/>
        <w:widowControl w:val="0"/>
        <w:numPr>
          <w:ilvl w:val="0"/>
          <w:numId w:val="15"/>
        </w:numPr>
        <w:shd w:val="clear" w:color="auto" w:fill="auto"/>
        <w:tabs>
          <w:tab w:pos="320" w:val="left"/>
        </w:tabs>
        <w:bidi w:val="0"/>
        <w:spacing w:before="0" w:after="220" w:line="240" w:lineRule="auto"/>
        <w:ind w:left="0" w:right="0" w:firstLine="0"/>
        <w:jc w:val="left"/>
      </w:pPr>
      <w:bookmarkStart w:id="378" w:name="bookmark378"/>
      <w:bookmarkEnd w:id="37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公司报告期不存在托管情况。</w:t>
      </w:r>
    </w:p>
    <w:p>
      <w:pPr>
        <w:pStyle w:val="Style54"/>
        <w:keepNext/>
        <w:keepLines/>
        <w:widowControl w:val="0"/>
        <w:shd w:val="clear" w:color="auto" w:fill="auto"/>
        <w:tabs>
          <w:tab w:pos="493" w:val="left"/>
        </w:tabs>
        <w:bidi w:val="0"/>
        <w:spacing w:before="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w:t>
      </w:r>
      <w:bookmarkEnd w:id="38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9"/>
      <w:bookmarkEnd w:id="380"/>
      <w:bookmarkEnd w:id="382"/>
    </w:p>
    <w:p>
      <w:pPr>
        <w:pStyle w:val="Style25"/>
        <w:keepNext w:val="0"/>
        <w:keepLines w:val="0"/>
        <w:widowControl w:val="0"/>
        <w:numPr>
          <w:ilvl w:val="0"/>
          <w:numId w:val="15"/>
        </w:numPr>
        <w:shd w:val="clear" w:color="auto" w:fill="auto"/>
        <w:tabs>
          <w:tab w:pos="320" w:val="left"/>
        </w:tabs>
        <w:bidi w:val="0"/>
        <w:spacing w:before="0" w:after="220" w:line="240" w:lineRule="auto"/>
        <w:ind w:left="0" w:right="0" w:firstLine="0"/>
        <w:jc w:val="left"/>
      </w:pPr>
      <w:bookmarkStart w:id="383" w:name="bookmark383"/>
      <w:bookmarkEnd w:id="38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公司报告期不存在承包情况。</w:t>
      </w:r>
    </w:p>
    <w:p>
      <w:pPr>
        <w:pStyle w:val="Style54"/>
        <w:keepNext/>
        <w:keepLines/>
        <w:widowControl w:val="0"/>
        <w:shd w:val="clear" w:color="auto" w:fill="auto"/>
        <w:tabs>
          <w:tab w:pos="493" w:val="left"/>
        </w:tabs>
        <w:bidi w:val="0"/>
        <w:spacing w:before="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4"/>
      <w:bookmarkEnd w:id="385"/>
      <w:bookmarkEnd w:id="387"/>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租赁情况说明</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本报告期内，公司租赁主要系办公场地租赁，租赁场所覆盖全国一二线主要城市，用于公司及分支机 构办公、提供服务软件开发交付中心。合计支付办公场地租赁金额</w:t>
      </w:r>
      <w:r>
        <w:rPr>
          <w:color w:val="000000"/>
          <w:spacing w:val="0"/>
          <w:w w:val="100"/>
          <w:position w:val="0"/>
        </w:rPr>
        <w:t>2,398.53</w:t>
      </w:r>
      <w:r>
        <w:rPr>
          <w:color w:val="000000"/>
          <w:spacing w:val="0"/>
          <w:w w:val="100"/>
          <w:position w:val="0"/>
        </w:rPr>
        <w:t>万元。其中公司向深圳市昱大 顺科技有限公司租赁的昱大顺科技园</w:t>
      </w:r>
      <w:r>
        <w:rPr>
          <w:color w:val="000000"/>
          <w:spacing w:val="0"/>
          <w:w w:val="100"/>
          <w:position w:val="0"/>
        </w:rPr>
        <w:t>B</w:t>
      </w:r>
      <w:r>
        <w:rPr>
          <w:color w:val="000000"/>
          <w:spacing w:val="0"/>
          <w:w w:val="100"/>
          <w:position w:val="0"/>
        </w:rPr>
        <w:t xml:space="preserve">座作为公司总部办公场地，其2020年租赁费用共计1, </w:t>
      </w:r>
      <w:r>
        <w:rPr>
          <w:color w:val="000000"/>
          <w:spacing w:val="0"/>
          <w:w w:val="100"/>
          <w:position w:val="0"/>
        </w:rPr>
        <w:t xml:space="preserve">096. </w:t>
      </w:r>
      <w:r>
        <w:rPr>
          <w:color w:val="000000"/>
          <w:spacing w:val="0"/>
          <w:w w:val="100"/>
          <w:position w:val="0"/>
        </w:rPr>
        <w:t>57万元， 占全年办公场地租赁费</w:t>
      </w:r>
      <w:r>
        <w:rPr>
          <w:color w:val="000000"/>
          <w:spacing w:val="0"/>
          <w:w w:val="100"/>
          <w:position w:val="0"/>
        </w:rPr>
        <w:t xml:space="preserve">45. </w:t>
      </w:r>
      <w:r>
        <w:rPr>
          <w:color w:val="000000"/>
          <w:spacing w:val="0"/>
          <w:w w:val="100"/>
          <w:position w:val="0"/>
        </w:rPr>
        <w:t>72%。</w:t>
      </w:r>
    </w:p>
    <w:p>
      <w:pPr>
        <w:pStyle w:val="Style25"/>
        <w:keepNext w:val="0"/>
        <w:keepLines w:val="0"/>
        <w:widowControl w:val="0"/>
        <w:shd w:val="clear" w:color="auto" w:fill="auto"/>
        <w:bidi w:val="0"/>
        <w:spacing w:before="0" w:after="200" w:line="46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20" w:line="466"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2"/>
        <w:keepNext/>
        <w:keepLines/>
        <w:widowControl w:val="0"/>
        <w:shd w:val="clear" w:color="auto" w:fill="auto"/>
        <w:tabs>
          <w:tab w:pos="378" w:val="left"/>
        </w:tabs>
        <w:bidi w:val="0"/>
        <w:spacing w:before="0" w:after="200" w:line="48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重大担保</w:t>
      </w:r>
      <w:bookmarkEnd w:id="388"/>
      <w:bookmarkEnd w:id="389"/>
      <w:bookmarkEnd w:id="391"/>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20" w:line="466" w:lineRule="exact"/>
        <w:ind w:left="0" w:right="0" w:firstLine="0"/>
        <w:jc w:val="left"/>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after="200" w:line="48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日常经营重大合同</w:t>
      </w:r>
      <w:bookmarkEnd w:id="392"/>
      <w:bookmarkEnd w:id="393"/>
      <w:bookmarkEnd w:id="395"/>
    </w:p>
    <w:p>
      <w:pPr>
        <w:pStyle w:val="Style25"/>
        <w:keepNext w:val="0"/>
        <w:keepLines w:val="0"/>
        <w:widowControl w:val="0"/>
        <w:shd w:val="clear" w:color="auto" w:fill="auto"/>
        <w:bidi w:val="0"/>
        <w:spacing w:before="0" w:after="20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keepLines/>
        <w:widowControl w:val="0"/>
        <w:shd w:val="clear" w:color="auto" w:fill="auto"/>
        <w:tabs>
          <w:tab w:pos="378" w:val="left"/>
        </w:tabs>
        <w:bidi w:val="0"/>
        <w:spacing w:before="0" w:after="0" w:line="48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4</w:t>
      </w:r>
      <w:bookmarkEnd w:id="398"/>
      <w:r>
        <w:rPr>
          <w:color w:val="000000"/>
          <w:spacing w:val="0"/>
          <w:w w:val="100"/>
          <w:position w:val="0"/>
        </w:rPr>
        <w:t>、</w:t>
        <w:tab/>
        <w:t>委托他人进行现金资产管理情况</w:t>
      </w:r>
      <w:bookmarkEnd w:id="396"/>
      <w:bookmarkEnd w:id="397"/>
      <w:bookmarkEnd w:id="399"/>
    </w:p>
    <w:p>
      <w:pPr>
        <w:pStyle w:val="Style54"/>
        <w:keepNext/>
        <w:keepLines/>
        <w:widowControl w:val="0"/>
        <w:shd w:val="clear" w:color="auto" w:fill="auto"/>
        <w:bidi w:val="0"/>
        <w:spacing w:before="0" w:line="466" w:lineRule="exact"/>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w:t>
      </w:r>
      <w:bookmarkEnd w:id="40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0"/>
      <w:bookmarkEnd w:id="401"/>
      <w:bookmarkEnd w:id="403"/>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5"/>
        <w:keepNext w:val="0"/>
        <w:keepLines w:val="0"/>
        <w:widowControl w:val="0"/>
        <w:shd w:val="clear" w:color="auto" w:fill="auto"/>
        <w:bidi w:val="0"/>
        <w:spacing w:before="0" w:after="200" w:line="466" w:lineRule="exact"/>
        <w:ind w:left="0" w:right="0" w:firstLine="0"/>
        <w:jc w:val="left"/>
      </w:pPr>
      <w:r>
        <w:rPr>
          <w:color w:val="000000"/>
          <w:spacing w:val="0"/>
          <w:w w:val="100"/>
          <w:position w:val="0"/>
        </w:rPr>
        <w:t>报告期内委托理财概况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10"/>
        <w:gridCol w:w="184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25"/>
        <w:keepNext w:val="0"/>
        <w:keepLines w:val="0"/>
        <w:widowControl w:val="0"/>
        <w:numPr>
          <w:ilvl w:val="0"/>
          <w:numId w:val="15"/>
        </w:numPr>
        <w:shd w:val="clear" w:color="auto" w:fill="auto"/>
        <w:tabs>
          <w:tab w:pos="296" w:val="left"/>
        </w:tabs>
        <w:bidi w:val="0"/>
        <w:spacing w:before="0" w:after="200" w:line="240" w:lineRule="auto"/>
        <w:ind w:left="0" w:right="0" w:firstLine="0"/>
        <w:jc w:val="left"/>
      </w:pPr>
      <w:bookmarkStart w:id="404" w:name="bookmark404"/>
      <w:bookmarkEnd w:id="40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委托理财出现预期无法收回本金或存在其他可能导致减值的情形</w:t>
      </w:r>
    </w:p>
    <w:p>
      <w:pPr>
        <w:pStyle w:val="Style25"/>
        <w:keepNext w:val="0"/>
        <w:keepLines w:val="0"/>
        <w:widowControl w:val="0"/>
        <w:numPr>
          <w:ilvl w:val="0"/>
          <w:numId w:val="15"/>
        </w:numPr>
        <w:shd w:val="clear" w:color="auto" w:fill="auto"/>
        <w:tabs>
          <w:tab w:pos="296" w:val="left"/>
        </w:tabs>
        <w:bidi w:val="0"/>
        <w:spacing w:before="0" w:after="420" w:line="240" w:lineRule="auto"/>
        <w:ind w:left="0" w:right="0" w:firstLine="0"/>
        <w:jc w:val="left"/>
      </w:pPr>
      <w:bookmarkStart w:id="405" w:name="bookmark405"/>
      <w:bookmarkEnd w:id="40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54"/>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6"/>
      <w:bookmarkEnd w:id="407"/>
      <w:bookmarkEnd w:id="409"/>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不适用 </w:t>
      </w:r>
      <w:r>
        <w:rPr>
          <w:color w:val="000000"/>
          <w:spacing w:val="0"/>
          <w:w w:val="100"/>
          <w:position w:val="0"/>
        </w:rPr>
        <w:t>公司报告期不存在委托贷款。</w:t>
      </w:r>
    </w:p>
    <w:p>
      <w:pPr>
        <w:pStyle w:val="Style32"/>
        <w:keepNext/>
        <w:keepLines/>
        <w:widowControl w:val="0"/>
        <w:shd w:val="clear" w:color="auto" w:fill="auto"/>
        <w:bidi w:val="0"/>
        <w:spacing w:before="0" w:after="200" w:line="47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5</w:t>
      </w:r>
      <w:bookmarkEnd w:id="412"/>
      <w:r>
        <w:rPr>
          <w:color w:val="000000"/>
          <w:spacing w:val="0"/>
          <w:w w:val="100"/>
          <w:position w:val="0"/>
        </w:rPr>
        <w:t>、其他重大合同</w:t>
      </w:r>
      <w:bookmarkEnd w:id="410"/>
      <w:bookmarkEnd w:id="411"/>
      <w:bookmarkEnd w:id="413"/>
    </w:p>
    <w:p>
      <w:pPr>
        <w:pStyle w:val="Style25"/>
        <w:keepNext w:val="0"/>
        <w:keepLines w:val="0"/>
        <w:widowControl w:val="0"/>
        <w:shd w:val="clear" w:color="auto" w:fill="auto"/>
        <w:bidi w:val="0"/>
        <w:spacing w:before="0" w:after="0" w:line="47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20" w:line="451" w:lineRule="exact"/>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十七、社会责任情况</w:t>
      </w:r>
      <w:bookmarkEnd w:id="414"/>
      <w:bookmarkEnd w:id="415"/>
      <w:bookmarkEnd w:id="416"/>
    </w:p>
    <w:p>
      <w:pPr>
        <w:pStyle w:val="Style32"/>
        <w:keepNext/>
        <w:keepLines/>
        <w:widowControl w:val="0"/>
        <w:shd w:val="clear" w:color="auto" w:fill="auto"/>
        <w:tabs>
          <w:tab w:pos="368" w:val="left"/>
        </w:tabs>
        <w:bidi w:val="0"/>
        <w:spacing w:before="0" w:after="0" w:line="47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w:t>
        <w:tab/>
        <w:t>履行社会责任情况</w:t>
      </w:r>
      <w:bookmarkEnd w:id="417"/>
      <w:bookmarkEnd w:id="418"/>
      <w:bookmarkEnd w:id="420"/>
    </w:p>
    <w:p>
      <w:pPr>
        <w:pStyle w:val="Style25"/>
        <w:keepNext w:val="0"/>
        <w:keepLines w:val="0"/>
        <w:widowControl w:val="0"/>
        <w:shd w:val="clear" w:color="auto" w:fill="auto"/>
        <w:bidi w:val="0"/>
        <w:spacing w:before="0" w:after="260" w:line="451" w:lineRule="exact"/>
        <w:ind w:left="0" w:right="0" w:firstLine="440"/>
        <w:jc w:val="left"/>
      </w:pPr>
      <w:r>
        <w:rPr>
          <w:color w:val="000000"/>
          <w:spacing w:val="0"/>
          <w:w w:val="100"/>
          <w:position w:val="0"/>
        </w:rPr>
        <w:t>公司积极参与新型冠状病毒疫情防控工作，2020年2月，公司累计向湖北省襄阳市累计捐赠10万支一 次性防护口罩。</w:t>
      </w:r>
    </w:p>
    <w:p>
      <w:pPr>
        <w:pStyle w:val="Style32"/>
        <w:keepNext/>
        <w:keepLines/>
        <w:widowControl w:val="0"/>
        <w:shd w:val="clear" w:color="auto" w:fill="auto"/>
        <w:tabs>
          <w:tab w:pos="378" w:val="left"/>
        </w:tabs>
        <w:bidi w:val="0"/>
        <w:spacing w:before="0" w:after="140" w:line="451" w:lineRule="exact"/>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w:t>
        <w:tab/>
        <w:t>履行精准扶贫社会责任情况</w:t>
      </w:r>
      <w:bookmarkEnd w:id="421"/>
      <w:bookmarkEnd w:id="422"/>
      <w:bookmarkEnd w:id="424"/>
    </w:p>
    <w:p>
      <w:pPr>
        <w:pStyle w:val="Style54"/>
        <w:keepNext/>
        <w:keepLines/>
        <w:widowControl w:val="0"/>
        <w:shd w:val="clear" w:color="auto" w:fill="auto"/>
        <w:bidi w:val="0"/>
        <w:spacing w:before="0" w:after="200" w:line="451" w:lineRule="exact"/>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425"/>
      <w:bookmarkEnd w:id="426"/>
      <w:bookmarkEnd w:id="428"/>
    </w:p>
    <w:p>
      <w:pPr>
        <w:pStyle w:val="Style25"/>
        <w:keepNext w:val="0"/>
        <w:keepLines w:val="0"/>
        <w:widowControl w:val="0"/>
        <w:shd w:val="clear" w:color="auto" w:fill="auto"/>
        <w:bidi w:val="0"/>
        <w:spacing w:before="0" w:after="420" w:line="451" w:lineRule="exact"/>
        <w:ind w:left="0" w:right="0" w:firstLine="0"/>
        <w:jc w:val="left"/>
      </w:pPr>
      <w:r>
        <w:rPr>
          <w:color w:val="000000"/>
          <w:spacing w:val="0"/>
          <w:w w:val="100"/>
          <w:position w:val="0"/>
        </w:rPr>
        <w:t>公司报告年度暂未开展精准扶贫工作。</w:t>
      </w:r>
    </w:p>
    <w:p>
      <w:pPr>
        <w:pStyle w:val="Style32"/>
        <w:keepNext/>
        <w:keepLines/>
        <w:widowControl w:val="0"/>
        <w:shd w:val="clear" w:color="auto" w:fill="auto"/>
        <w:tabs>
          <w:tab w:pos="378" w:val="left"/>
        </w:tabs>
        <w:bidi w:val="0"/>
        <w:spacing w:before="0" w:after="0" w:line="47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3</w:t>
      </w:r>
      <w:bookmarkEnd w:id="431"/>
      <w:r>
        <w:rPr>
          <w:color w:val="000000"/>
          <w:spacing w:val="0"/>
          <w:w w:val="100"/>
          <w:position w:val="0"/>
        </w:rPr>
        <w:t>、</w:t>
        <w:tab/>
        <w:t>环境保护相关的情况</w:t>
      </w:r>
      <w:bookmarkEnd w:id="429"/>
      <w:bookmarkEnd w:id="430"/>
      <w:bookmarkEnd w:id="432"/>
    </w:p>
    <w:p>
      <w:pPr>
        <w:pStyle w:val="Style25"/>
        <w:keepNext w:val="0"/>
        <w:keepLines w:val="0"/>
        <w:widowControl w:val="0"/>
        <w:shd w:val="clear" w:color="auto" w:fill="auto"/>
        <w:bidi w:val="0"/>
        <w:spacing w:before="0" w:after="200" w:line="451" w:lineRule="exact"/>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0" w:line="47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q</w:t>
      </w:r>
      <w:r>
        <w:rPr>
          <w:color w:val="000000"/>
          <w:spacing w:val="0"/>
          <w:w w:val="100"/>
          <w:position w:val="0"/>
        </w:rPr>
        <w:t>否</w:t>
      </w:r>
    </w:p>
    <w:p>
      <w:pPr>
        <w:pStyle w:val="Style25"/>
        <w:keepNext w:val="0"/>
        <w:keepLines w:val="0"/>
        <w:widowControl w:val="0"/>
        <w:shd w:val="clear" w:color="auto" w:fill="auto"/>
        <w:bidi w:val="0"/>
        <w:spacing w:before="0" w:after="0" w:line="451" w:lineRule="exact"/>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after="420" w:line="451" w:lineRule="exact"/>
        <w:ind w:left="0" w:right="0" w:firstLine="0"/>
        <w:jc w:val="left"/>
      </w:pPr>
      <w:r>
        <w:rPr>
          <w:color w:val="000000"/>
          <w:spacing w:val="0"/>
          <w:w w:val="100"/>
          <w:position w:val="0"/>
        </w:rPr>
        <w:t>上市公司及其子公司不属于环境保护部门公布的重点排污单位。</w:t>
      </w:r>
    </w:p>
    <w:p>
      <w:pPr>
        <w:pStyle w:val="Style23"/>
        <w:keepNext/>
        <w:keepLines/>
        <w:widowControl w:val="0"/>
        <w:shd w:val="clear" w:color="auto" w:fill="auto"/>
        <w:bidi w:val="0"/>
        <w:spacing w:before="0" w:after="420" w:line="240" w:lineRule="auto"/>
        <w:ind w:left="0" w:right="0" w:firstLine="0"/>
        <w:jc w:val="left"/>
      </w:pPr>
      <w:bookmarkStart w:id="433" w:name="bookmark433"/>
      <w:bookmarkStart w:id="434" w:name="bookmark434"/>
      <w:bookmarkStart w:id="435" w:name="bookmark435"/>
      <w:r>
        <w:rPr>
          <w:color w:val="000000"/>
          <w:spacing w:val="0"/>
          <w:w w:val="100"/>
          <w:position w:val="0"/>
          <w:sz w:val="24"/>
          <w:szCs w:val="24"/>
        </w:rPr>
        <w:t>十八、其他重大事项的说明</w:t>
      </w:r>
      <w:bookmarkEnd w:id="433"/>
      <w:bookmarkEnd w:id="434"/>
      <w:bookmarkEnd w:id="435"/>
    </w:p>
    <w:p>
      <w:pPr>
        <w:pStyle w:val="Style25"/>
        <w:keepNext w:val="0"/>
        <w:keepLines w:val="0"/>
        <w:widowControl w:val="0"/>
        <w:shd w:val="clear" w:color="auto" w:fill="auto"/>
        <w:bidi w:val="0"/>
        <w:spacing w:before="0" w:after="0" w:line="47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20" w:line="451" w:lineRule="exact"/>
        <w:ind w:left="0" w:right="0" w:firstLine="0"/>
        <w:jc w:val="left"/>
      </w:pPr>
      <w:r>
        <w:rPr>
          <w:color w:val="000000"/>
          <w:spacing w:val="0"/>
          <w:w w:val="100"/>
          <w:position w:val="0"/>
        </w:rPr>
        <w:t>公司报告期不存在需要说明的其他重大事项。</w:t>
      </w:r>
    </w:p>
    <w:p>
      <w:pPr>
        <w:pStyle w:val="Style23"/>
        <w:keepNext/>
        <w:keepLines/>
        <w:widowControl w:val="0"/>
        <w:shd w:val="clear" w:color="auto" w:fill="auto"/>
        <w:bidi w:val="0"/>
        <w:spacing w:before="0" w:after="420" w:line="240" w:lineRule="auto"/>
        <w:ind w:left="0" w:right="0" w:firstLine="0"/>
        <w:jc w:val="left"/>
      </w:pPr>
      <w:bookmarkStart w:id="436" w:name="bookmark436"/>
      <w:bookmarkStart w:id="437" w:name="bookmark437"/>
      <w:bookmarkStart w:id="438" w:name="bookmark438"/>
      <w:r>
        <w:rPr>
          <w:color w:val="000000"/>
          <w:spacing w:val="0"/>
          <w:w w:val="100"/>
          <w:position w:val="0"/>
          <w:sz w:val="24"/>
          <w:szCs w:val="24"/>
        </w:rPr>
        <w:t>十九、公司子公司重大事项</w:t>
      </w:r>
      <w:bookmarkEnd w:id="436"/>
      <w:bookmarkEnd w:id="437"/>
      <w:bookmarkEnd w:id="438"/>
    </w:p>
    <w:p>
      <w:pPr>
        <w:pStyle w:val="Style25"/>
        <w:keepNext w:val="0"/>
        <w:keepLines w:val="0"/>
        <w:widowControl w:val="0"/>
        <w:shd w:val="clear" w:color="auto" w:fill="auto"/>
        <w:bidi w:val="0"/>
        <w:spacing w:before="0" w:after="360" w:line="47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r>
        <w:br w:type="page"/>
      </w:r>
    </w:p>
    <w:p>
      <w:pPr>
        <w:pStyle w:val="Style14"/>
        <w:keepNext/>
        <w:keepLines/>
        <w:widowControl w:val="0"/>
        <w:shd w:val="clear" w:color="auto" w:fill="auto"/>
        <w:bidi w:val="0"/>
        <w:spacing w:before="0" w:after="520" w:line="240" w:lineRule="auto"/>
        <w:ind w:left="0" w:right="0" w:firstLine="0"/>
        <w:jc w:val="center"/>
      </w:pPr>
      <w:bookmarkStart w:id="439" w:name="bookmark439"/>
      <w:bookmarkStart w:id="440" w:name="bookmark440"/>
      <w:bookmarkStart w:id="441" w:name="bookmark441"/>
      <w:bookmarkStart w:id="442" w:name="bookmark442"/>
      <w:r>
        <w:rPr>
          <w:color w:val="000000"/>
          <w:spacing w:val="0"/>
          <w:w w:val="100"/>
          <w:position w:val="0"/>
        </w:rPr>
        <w:t>第六节股份变动及股东情况</w:t>
      </w:r>
      <w:bookmarkEnd w:id="440"/>
      <w:bookmarkEnd w:id="441"/>
      <w:bookmarkEnd w:id="442"/>
      <w:bookmarkEnd w:id="439"/>
    </w:p>
    <w:p>
      <w:pPr>
        <w:pStyle w:val="Style23"/>
        <w:keepNext/>
        <w:keepLines/>
        <w:widowControl w:val="0"/>
        <w:shd w:val="clear" w:color="auto" w:fill="auto"/>
        <w:bidi w:val="0"/>
        <w:spacing w:before="0" w:after="34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sz w:val="24"/>
          <w:szCs w:val="24"/>
        </w:rPr>
        <w:t>一</w:t>
      </w:r>
      <w:bookmarkEnd w:id="445"/>
      <w:r>
        <w:rPr>
          <w:color w:val="000000"/>
          <w:spacing w:val="0"/>
          <w:w w:val="100"/>
          <w:position w:val="0"/>
          <w:sz w:val="24"/>
          <w:szCs w:val="24"/>
        </w:rPr>
        <w:t>、股份变动情况</w:t>
      </w:r>
      <w:bookmarkEnd w:id="443"/>
      <w:bookmarkEnd w:id="444"/>
      <w:bookmarkEnd w:id="446"/>
    </w:p>
    <w:p>
      <w:pPr>
        <w:pStyle w:val="Style32"/>
        <w:keepNext/>
        <w:keepLines/>
        <w:widowControl w:val="0"/>
        <w:shd w:val="clear" w:color="auto" w:fill="auto"/>
        <w:bidi w:val="0"/>
        <w:spacing w:before="0" w:after="34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1</w:t>
      </w:r>
      <w:bookmarkEnd w:id="449"/>
      <w:r>
        <w:rPr>
          <w:color w:val="000000"/>
          <w:spacing w:val="0"/>
          <w:w w:val="100"/>
          <w:position w:val="0"/>
        </w:rPr>
        <w:t>、股份变动情况</w:t>
      </w:r>
      <w:bookmarkEnd w:id="447"/>
      <w:bookmarkEnd w:id="448"/>
      <w:bookmarkEnd w:id="45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65"/>
        <w:gridCol w:w="1277"/>
        <w:gridCol w:w="850"/>
        <w:gridCol w:w="1133"/>
        <w:gridCol w:w="571"/>
        <w:gridCol w:w="706"/>
        <w:gridCol w:w="566"/>
        <w:gridCol w:w="994"/>
        <w:gridCol w:w="1123"/>
        <w:gridCol w:w="7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一、有限售条件股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97,100,098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1,670,080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1,670,080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98,770,178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3,045,483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94,065,720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1,654,334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1,654,334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95,720,054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其中：境内法 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21,992,381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1,647,967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1,647,967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23,640,348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72,073,339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72,079,706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其中：境外法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境外自然</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二、无限售条件股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30,699,920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30,699,920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30,699,920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30,699,920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30,699,920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30,699,920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both"/>
            </w:pPr>
            <w:r>
              <w:rPr>
                <w:color w:val="000000"/>
                <w:spacing w:val="0"/>
                <w:w w:val="100"/>
                <w:position w:val="0"/>
              </w:rPr>
              <w:t>2</w:t>
            </w:r>
            <w:r>
              <w:rPr>
                <w:rFonts w:ascii="SimSun" w:eastAsia="SimSun" w:hAnsi="SimSun" w:cs="SimSun"/>
                <w:color w:val="000000"/>
                <w:spacing w:val="0"/>
                <w:w w:val="100"/>
                <w:position w:val="0"/>
              </w:rPr>
              <w:t>、境内上市的外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color w:val="000000"/>
                <w:spacing w:val="0"/>
                <w:w w:val="100"/>
                <w:position w:val="0"/>
              </w:rPr>
              <w:t>3</w:t>
            </w:r>
            <w:r>
              <w:rPr>
                <w:rFonts w:ascii="SimSun" w:eastAsia="SimSun" w:hAnsi="SimSun" w:cs="SimSun"/>
                <w:color w:val="000000"/>
                <w:spacing w:val="0"/>
                <w:w w:val="100"/>
                <w:position w:val="0"/>
              </w:rPr>
              <w:t>、境外上市的外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97,100,098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32,370,000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129,470,098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 xml:space="preserve">不适用 </w:t>
      </w:r>
      <w:r>
        <w:rPr>
          <w:rStyle w:val="CharStyle65"/>
        </w:rPr>
        <w:t>公司首次公开发行股票并在创业板上市。</w:t>
      </w:r>
    </w:p>
    <w:p>
      <w:pPr>
        <w:pStyle w:val="Style25"/>
        <w:keepNext w:val="0"/>
        <w:keepLines w:val="0"/>
        <w:widowControl w:val="0"/>
        <w:shd w:val="clear" w:color="auto" w:fill="auto"/>
        <w:bidi w:val="0"/>
        <w:spacing w:before="0" w:after="200" w:line="468" w:lineRule="exact"/>
        <w:ind w:left="0" w:right="0" w:firstLine="0"/>
        <w:jc w:val="both"/>
      </w:pPr>
      <w:r>
        <w:rPr>
          <w:color w:val="000000"/>
          <w:spacing w:val="0"/>
          <w:w w:val="100"/>
          <w:position w:val="0"/>
        </w:rPr>
        <w:t>股份变动的批准情况</w:t>
      </w:r>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中国证券监督管理委员会2020年11月6日出具证监许可〔2020） 2933号文，同意公司首次发行股票的 注册申请。公司向社会公众公开发行人民币普通股</w:t>
      </w:r>
      <w:r>
        <w:rPr>
          <w:color w:val="000000"/>
          <w:spacing w:val="0"/>
          <w:w w:val="100"/>
          <w:position w:val="0"/>
        </w:rPr>
        <w:t>（A</w:t>
      </w:r>
      <w:r>
        <w:rPr>
          <w:color w:val="000000"/>
          <w:spacing w:val="0"/>
          <w:w w:val="100"/>
          <w:position w:val="0"/>
        </w:rPr>
        <w:t xml:space="preserve">股）3,237万股。公司首次公开发行的人民币普通股 </w:t>
      </w:r>
      <w:r>
        <w:rPr>
          <w:color w:val="000000"/>
          <w:spacing w:val="0"/>
          <w:w w:val="100"/>
          <w:position w:val="0"/>
        </w:rPr>
        <w:t>（A</w:t>
      </w:r>
      <w:r>
        <w:rPr>
          <w:color w:val="000000"/>
          <w:spacing w:val="0"/>
          <w:w w:val="100"/>
          <w:position w:val="0"/>
        </w:rPr>
        <w:t>股）股票已于2020年12月30日在深圳证券交易所上市交易。</w:t>
      </w:r>
    </w:p>
    <w:p>
      <w:pPr>
        <w:pStyle w:val="Style25"/>
        <w:keepNext w:val="0"/>
        <w:keepLines w:val="0"/>
        <w:widowControl w:val="0"/>
        <w:shd w:val="clear" w:color="auto" w:fill="auto"/>
        <w:bidi w:val="0"/>
        <w:spacing w:before="0" w:after="0" w:line="468" w:lineRule="exact"/>
        <w:ind w:left="0" w:right="0" w:firstLine="0"/>
        <w:jc w:val="both"/>
      </w:pPr>
      <w:r>
        <w:rPr>
          <w:color w:val="000000"/>
          <w:spacing w:val="0"/>
          <w:w w:val="100"/>
          <w:position w:val="0"/>
        </w:rPr>
        <w:t>股份变动的过户情况</w:t>
      </w:r>
    </w:p>
    <w:p>
      <w:pPr>
        <w:pStyle w:val="Style25"/>
        <w:keepNext w:val="0"/>
        <w:keepLines w:val="0"/>
        <w:widowControl w:val="0"/>
        <w:shd w:val="clear" w:color="auto" w:fill="auto"/>
        <w:bidi w:val="0"/>
        <w:spacing w:before="0" w:after="0" w:line="468" w:lineRule="exact"/>
        <w:ind w:left="0" w:right="0" w:firstLine="0"/>
        <w:jc w:val="both"/>
      </w:pPr>
      <w:r>
        <w:rPr>
          <w:i/>
          <w:iCs/>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公司本次发行的股份于2020年12月24日在中国证券登记结算有限责任公司深圳分公司完成初始登记， 并取得了《证券初始登记确认书》。登记数量为129,470,098股，其中无限售条件的股份为30,699,920股， 有限售条件的股份为98, 770, 178股。</w:t>
      </w:r>
    </w:p>
    <w:p>
      <w:pPr>
        <w:pStyle w:val="Style25"/>
        <w:keepNext w:val="0"/>
        <w:keepLines w:val="0"/>
        <w:widowControl w:val="0"/>
        <w:shd w:val="clear" w:color="auto" w:fill="auto"/>
        <w:bidi w:val="0"/>
        <w:spacing w:before="0" w:after="0" w:line="470" w:lineRule="exact"/>
        <w:ind w:left="0" w:right="0" w:firstLine="0"/>
        <w:jc w:val="left"/>
      </w:pPr>
      <w:r>
        <w:rPr>
          <w:color w:val="000000"/>
          <w:spacing w:val="0"/>
          <w:w w:val="100"/>
          <w:position w:val="0"/>
        </w:rPr>
        <w:t>股份回购的实施进展情况</w:t>
      </w:r>
    </w:p>
    <w:p>
      <w:pPr>
        <w:pStyle w:val="Style25"/>
        <w:keepNext w:val="0"/>
        <w:keepLines w:val="0"/>
        <w:widowControl w:val="0"/>
        <w:shd w:val="clear" w:color="auto" w:fill="auto"/>
        <w:bidi w:val="0"/>
        <w:spacing w:before="0" w:after="200" w:line="47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 采用集中竞价方式减持回购股份的实施进展情况</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0" w:line="470"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 务指标的影响 </w:t>
      </w: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报告期内，公司完成首次公开发行股票，总股本由97, 100, 098股增加至129,470,098股，按发行前总 股本计算，公司2020年度基本每股收益为</w:t>
      </w:r>
      <w:r>
        <w:rPr>
          <w:color w:val="000000"/>
          <w:spacing w:val="0"/>
          <w:w w:val="100"/>
          <w:position w:val="0"/>
        </w:rPr>
        <w:t>1.25</w:t>
      </w:r>
      <w:r>
        <w:rPr>
          <w:color w:val="000000"/>
          <w:spacing w:val="0"/>
          <w:w w:val="100"/>
          <w:position w:val="0"/>
        </w:rPr>
        <w:t>元/股（基本每股收益按2020年未发行股份情况下计算），稀 释每股收益为</w:t>
      </w:r>
      <w:r>
        <w:rPr>
          <w:color w:val="000000"/>
          <w:spacing w:val="0"/>
          <w:w w:val="100"/>
          <w:position w:val="0"/>
        </w:rPr>
        <w:t>1.25</w:t>
      </w:r>
      <w:r>
        <w:rPr>
          <w:color w:val="000000"/>
          <w:spacing w:val="0"/>
          <w:w w:val="100"/>
          <w:position w:val="0"/>
        </w:rPr>
        <w:t>元/股（稀释每股收益按2020年未发行股份情况下计算），归属于公司普通股股东的每股 净资产为</w:t>
      </w:r>
      <w:r>
        <w:rPr>
          <w:color w:val="000000"/>
          <w:spacing w:val="0"/>
          <w:w w:val="100"/>
          <w:position w:val="0"/>
        </w:rPr>
        <w:t>11.5</w:t>
      </w:r>
      <w:r>
        <w:rPr>
          <w:color w:val="000000"/>
          <w:spacing w:val="0"/>
          <w:w w:val="100"/>
          <w:position w:val="0"/>
        </w:rPr>
        <w:t>2元/股（每股净资产按2020年未发行股份情况下计算）；按发行后总股本计算，公司2020年 度基本每股收益为</w:t>
      </w:r>
      <w:r>
        <w:rPr>
          <w:color w:val="000000"/>
          <w:spacing w:val="0"/>
          <w:w w:val="100"/>
          <w:position w:val="0"/>
        </w:rPr>
        <w:t xml:space="preserve">0. </w:t>
      </w:r>
      <w:r>
        <w:rPr>
          <w:color w:val="000000"/>
          <w:spacing w:val="0"/>
          <w:w w:val="100"/>
          <w:position w:val="0"/>
        </w:rPr>
        <w:t>94元/股，稀释每股收益为</w:t>
      </w:r>
      <w:r>
        <w:rPr>
          <w:color w:val="000000"/>
          <w:spacing w:val="0"/>
          <w:w w:val="100"/>
          <w:position w:val="0"/>
        </w:rPr>
        <w:t xml:space="preserve">0. </w:t>
      </w:r>
      <w:r>
        <w:rPr>
          <w:color w:val="000000"/>
          <w:spacing w:val="0"/>
          <w:w w:val="100"/>
          <w:position w:val="0"/>
        </w:rPr>
        <w:t>94元/股，归属于公司普通股股东的每股净资产为</w:t>
      </w:r>
      <w:r>
        <w:rPr>
          <w:color w:val="000000"/>
          <w:spacing w:val="0"/>
          <w:w w:val="100"/>
          <w:position w:val="0"/>
        </w:rPr>
        <w:t xml:space="preserve">8. </w:t>
      </w:r>
      <w:r>
        <w:rPr>
          <w:color w:val="000000"/>
          <w:spacing w:val="0"/>
          <w:w w:val="100"/>
          <w:position w:val="0"/>
        </w:rPr>
        <w:t>64元 /股。</w:t>
      </w:r>
    </w:p>
    <w:p>
      <w:pPr>
        <w:pStyle w:val="Style25"/>
        <w:keepNext w:val="0"/>
        <w:keepLines w:val="0"/>
        <w:widowControl w:val="0"/>
        <w:shd w:val="clear" w:color="auto" w:fill="auto"/>
        <w:bidi w:val="0"/>
        <w:spacing w:before="0" w:after="200" w:line="470" w:lineRule="exact"/>
        <w:ind w:left="0" w:right="0" w:firstLine="0"/>
        <w:jc w:val="both"/>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32"/>
        <w:keepNext/>
        <w:keepLines/>
        <w:widowControl w:val="0"/>
        <w:shd w:val="clear" w:color="auto" w:fill="auto"/>
        <w:bidi w:val="0"/>
        <w:spacing w:before="0" w:after="200" w:line="480" w:lineRule="auto"/>
        <w:ind w:left="0" w:right="0" w:firstLine="0"/>
        <w:jc w:val="both"/>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2</w:t>
      </w:r>
      <w:bookmarkEnd w:id="453"/>
      <w:r>
        <w:rPr>
          <w:color w:val="000000"/>
          <w:spacing w:val="0"/>
          <w:w w:val="100"/>
          <w:position w:val="0"/>
        </w:rPr>
        <w:t>、限售股份变动情况</w:t>
      </w:r>
      <w:bookmarkEnd w:id="451"/>
      <w:bookmarkEnd w:id="452"/>
      <w:bookmarkEnd w:id="454"/>
    </w:p>
    <w:p>
      <w:pPr>
        <w:pStyle w:val="Style25"/>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r>
        <w:br w:type="page"/>
      </w:r>
    </w:p>
    <w:p>
      <w:pPr>
        <w:pStyle w:val="Style6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26"/>
        <w:gridCol w:w="1133"/>
        <w:gridCol w:w="1133"/>
        <w:gridCol w:w="994"/>
        <w:gridCol w:w="1277"/>
        <w:gridCol w:w="2126"/>
        <w:gridCol w:w="14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拟解除限售日期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首发前限售股份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97,100,098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97,100,098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首发前限售股份，限售期限 为自公司首次公开发行并 上市之日起</w:t>
            </w:r>
            <w:r>
              <w:rPr>
                <w:color w:val="000000"/>
                <w:spacing w:val="0"/>
                <w:w w:val="100"/>
                <w:position w:val="0"/>
              </w:rPr>
              <w:t>12</w:t>
            </w:r>
            <w:r>
              <w:rPr>
                <w:rFonts w:ascii="SimSun" w:eastAsia="SimSun" w:hAnsi="SimSun" w:cs="SimSun"/>
                <w:color w:val="000000"/>
                <w:spacing w:val="0"/>
                <w:w w:val="100"/>
                <w:position w:val="0"/>
              </w:rPr>
              <w:t>个月或</w:t>
            </w:r>
            <w:r>
              <w:rPr>
                <w:color w:val="000000"/>
                <w:spacing w:val="0"/>
                <w:w w:val="100"/>
                <w:position w:val="0"/>
              </w:rPr>
              <w:t xml:space="preserve">36 </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 或</w:t>
            </w: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 xml:space="preserve">29 </w:t>
            </w:r>
            <w:r>
              <w:rPr>
                <w:rFonts w:ascii="SimSun" w:eastAsia="SimSun" w:hAnsi="SimSun" w:cs="SimSun"/>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网下配售股东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1,670,080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网下配售投资者获配股票 数量的</w:t>
            </w:r>
            <w:r>
              <w:rPr>
                <w:color w:val="000000"/>
                <w:spacing w:val="0"/>
                <w:w w:val="100"/>
                <w:position w:val="0"/>
              </w:rPr>
              <w:t>10%</w:t>
            </w:r>
            <w:r>
              <w:rPr>
                <w:rFonts w:ascii="SimSun" w:eastAsia="SimSun" w:hAnsi="SimSun" w:cs="SimSun"/>
                <w:color w:val="000000"/>
                <w:spacing w:val="0"/>
                <w:w w:val="100"/>
                <w:position w:val="0"/>
              </w:rPr>
              <w:t>限售期限为自 公司首次公开发行并上市 之日起</w:t>
            </w: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97,100,098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1,670,080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98,770,178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both"/>
      </w:pPr>
      <w:bookmarkStart w:id="455" w:name="bookmark455"/>
      <w:bookmarkStart w:id="456" w:name="bookmark456"/>
      <w:bookmarkStart w:id="457" w:name="bookmark457"/>
      <w:bookmarkStart w:id="458" w:name="bookmark458"/>
      <w:r>
        <w:rPr>
          <w:color w:val="000000"/>
          <w:spacing w:val="0"/>
          <w:w w:val="100"/>
          <w:position w:val="0"/>
          <w:sz w:val="24"/>
          <w:szCs w:val="24"/>
        </w:rPr>
        <w:t>二</w:t>
      </w:r>
      <w:bookmarkEnd w:id="457"/>
      <w:r>
        <w:rPr>
          <w:color w:val="000000"/>
          <w:spacing w:val="0"/>
          <w:w w:val="100"/>
          <w:position w:val="0"/>
          <w:sz w:val="24"/>
          <w:szCs w:val="24"/>
        </w:rPr>
        <w:t>、证券发行与上市情况</w:t>
      </w:r>
      <w:bookmarkEnd w:id="455"/>
      <w:bookmarkEnd w:id="456"/>
      <w:bookmarkEnd w:id="458"/>
    </w:p>
    <w:p>
      <w:pPr>
        <w:pStyle w:val="Style32"/>
        <w:keepNext/>
        <w:keepLines/>
        <w:widowControl w:val="0"/>
        <w:shd w:val="clear" w:color="auto" w:fill="auto"/>
        <w:bidi w:val="0"/>
        <w:spacing w:before="0" w:after="420" w:line="240" w:lineRule="auto"/>
        <w:ind w:left="0" w:right="0" w:firstLine="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、报告期内证券发行（不含优先股）情况</w:t>
      </w:r>
      <w:bookmarkEnd w:id="459"/>
      <w:bookmarkEnd w:id="460"/>
      <w:bookmarkEnd w:id="462"/>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1"/>
        <w:gridCol w:w="1066"/>
        <w:gridCol w:w="1061"/>
        <w:gridCol w:w="926"/>
        <w:gridCol w:w="706"/>
        <w:gridCol w:w="1560"/>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股票及其衍 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获准上市 交易数量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交易终</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30,699,920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详见公司在巨潮资 讯网</w:t>
            </w:r>
          </w:p>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www.cninfo.com</w:t>
            </w:r>
            <w:r>
              <w:rPr>
                <w:color w:val="000000"/>
                <w:spacing w:val="0"/>
                <w:w w:val="100"/>
                <w:position w:val="0"/>
              </w:rPr>
              <w:t>. 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披露的《首次 公开发行股票并在 创业板上市之上市 公告书》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其他衍生证券类</w:t>
            </w:r>
          </w:p>
        </w:tc>
      </w:tr>
    </w:tbl>
    <w:p>
      <w:pPr>
        <w:pStyle w:val="Style25"/>
        <w:keepNext w:val="0"/>
        <w:keepLines w:val="0"/>
        <w:widowControl w:val="0"/>
        <w:shd w:val="clear" w:color="auto" w:fill="auto"/>
        <w:bidi w:val="0"/>
        <w:spacing w:before="0" w:after="0" w:line="463" w:lineRule="exact"/>
        <w:ind w:left="0" w:right="0" w:firstLine="0"/>
        <w:jc w:val="both"/>
      </w:pPr>
      <w:r>
        <w:rPr>
          <w:color w:val="000000"/>
          <w:spacing w:val="0"/>
          <w:w w:val="100"/>
          <w:position w:val="0"/>
        </w:rPr>
        <w:t>报告期内证券发行（不含优先股）情况的说明</w:t>
      </w:r>
    </w:p>
    <w:p>
      <w:pPr>
        <w:pStyle w:val="Style25"/>
        <w:keepNext w:val="0"/>
        <w:keepLines w:val="0"/>
        <w:widowControl w:val="0"/>
        <w:shd w:val="clear" w:color="auto" w:fill="auto"/>
        <w:bidi w:val="0"/>
        <w:spacing w:before="0" w:after="420" w:line="463" w:lineRule="exact"/>
        <w:ind w:left="0" w:right="0" w:firstLine="440"/>
        <w:jc w:val="both"/>
      </w:pPr>
      <w:r>
        <w:rPr>
          <w:color w:val="000000"/>
          <w:spacing w:val="0"/>
          <w:w w:val="100"/>
          <w:position w:val="0"/>
        </w:rPr>
        <w:t>经中国证券监督管理委员会《关于同意深圳市法本信息技术股份有限公司首次公开发行股票注册的批 复》（证监许可〔2020） 2933号）同意注册，2020年12月，公司于深圳证券交易所向社会公众公开发行人 民币普通股</w:t>
      </w:r>
      <w:r>
        <w:rPr>
          <w:color w:val="000000"/>
          <w:spacing w:val="0"/>
          <w:w w:val="100"/>
          <w:position w:val="0"/>
        </w:rPr>
        <w:t>（A</w:t>
      </w:r>
      <w:r>
        <w:rPr>
          <w:color w:val="000000"/>
          <w:spacing w:val="0"/>
          <w:w w:val="100"/>
          <w:position w:val="0"/>
        </w:rPr>
        <w:t>股）3,237万股，发行价为</w:t>
      </w:r>
      <w:r>
        <w:rPr>
          <w:color w:val="000000"/>
          <w:spacing w:val="0"/>
          <w:w w:val="100"/>
          <w:position w:val="0"/>
        </w:rPr>
        <w:t>20.08</w:t>
      </w:r>
      <w:r>
        <w:rPr>
          <w:color w:val="000000"/>
          <w:spacing w:val="0"/>
          <w:w w:val="100"/>
          <w:position w:val="0"/>
        </w:rPr>
        <w:t>元/股。</w:t>
      </w:r>
    </w:p>
    <w:p>
      <w:pPr>
        <w:pStyle w:val="Style32"/>
        <w:keepNext/>
        <w:keepLines/>
        <w:widowControl w:val="0"/>
        <w:shd w:val="clear" w:color="auto" w:fill="auto"/>
        <w:bidi w:val="0"/>
        <w:spacing w:before="0" w:after="0" w:line="480" w:lineRule="auto"/>
        <w:ind w:left="0" w:right="0" w:firstLine="0"/>
        <w:jc w:val="both"/>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、公司股份总数及股东结构的变动、公司资产和负债结构的变动情况说明</w:t>
      </w:r>
      <w:bookmarkEnd w:id="463"/>
      <w:bookmarkEnd w:id="464"/>
      <w:bookmarkEnd w:id="466"/>
    </w:p>
    <w:p>
      <w:pPr>
        <w:pStyle w:val="Style25"/>
        <w:keepNext w:val="0"/>
        <w:keepLines w:val="0"/>
        <w:widowControl w:val="0"/>
        <w:shd w:val="clear" w:color="auto" w:fill="auto"/>
        <w:bidi w:val="0"/>
        <w:spacing w:before="0" w:after="320" w:line="463" w:lineRule="exact"/>
        <w:ind w:left="0" w:right="0" w:firstLine="0"/>
        <w:jc w:val="both"/>
      </w:pPr>
      <w:r>
        <w:rPr>
          <w:i/>
          <w:iCs/>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报告期内，公司获准首次公开发行人民币普通股3,237万股，发行后公司总股本由9, </w:t>
      </w:r>
      <w:r>
        <w:rPr>
          <w:color w:val="000000"/>
          <w:spacing w:val="0"/>
          <w:w w:val="100"/>
          <w:position w:val="0"/>
        </w:rPr>
        <w:t xml:space="preserve">710. </w:t>
      </w:r>
      <w:r>
        <w:rPr>
          <w:color w:val="000000"/>
          <w:spacing w:val="0"/>
          <w:w w:val="100"/>
          <w:position w:val="0"/>
        </w:rPr>
        <w:t xml:space="preserve">0098万股增 至 12, </w:t>
      </w:r>
      <w:r>
        <w:rPr>
          <w:color w:val="000000"/>
          <w:spacing w:val="0"/>
          <w:w w:val="100"/>
          <w:position w:val="0"/>
        </w:rPr>
        <w:t xml:space="preserve">947. </w:t>
      </w:r>
      <w:r>
        <w:rPr>
          <w:color w:val="000000"/>
          <w:spacing w:val="0"/>
          <w:w w:val="100"/>
          <w:position w:val="0"/>
        </w:rPr>
        <w:t>0098万股。</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报告期期初，公司资产总额为</w:t>
      </w:r>
      <w:r>
        <w:rPr>
          <w:color w:val="000000"/>
          <w:spacing w:val="0"/>
          <w:w w:val="100"/>
          <w:position w:val="0"/>
        </w:rPr>
        <w:t>66,092.08</w:t>
      </w:r>
      <w:r>
        <w:rPr>
          <w:color w:val="000000"/>
          <w:spacing w:val="0"/>
          <w:w w:val="100"/>
          <w:position w:val="0"/>
        </w:rPr>
        <w:t>万元，负债为</w:t>
      </w:r>
      <w:r>
        <w:rPr>
          <w:color w:val="000000"/>
          <w:spacing w:val="0"/>
          <w:w w:val="100"/>
          <w:position w:val="0"/>
        </w:rPr>
        <w:t>24,848.58</w:t>
      </w:r>
      <w:r>
        <w:rPr>
          <w:color w:val="000000"/>
          <w:spacing w:val="0"/>
          <w:w w:val="100"/>
          <w:position w:val="0"/>
        </w:rPr>
        <w:t>万元，资产负债率为</w:t>
      </w:r>
      <w:r>
        <w:rPr>
          <w:color w:val="000000"/>
          <w:spacing w:val="0"/>
          <w:w w:val="100"/>
          <w:position w:val="0"/>
        </w:rPr>
        <w:t xml:space="preserve">37.56 </w:t>
      </w:r>
      <w:r>
        <w:rPr>
          <w:color w:val="000000"/>
          <w:spacing w:val="0"/>
          <w:w w:val="100"/>
          <w:position w:val="0"/>
        </w:rPr>
        <w:t>%</w:t>
      </w:r>
    </w:p>
    <w:p>
      <w:pPr>
        <w:pStyle w:val="Style25"/>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报告期期末，公司资产总额为</w:t>
      </w:r>
      <w:r>
        <w:rPr>
          <w:color w:val="000000"/>
          <w:spacing w:val="0"/>
          <w:w w:val="100"/>
          <w:position w:val="0"/>
        </w:rPr>
        <w:t>151,894.68</w:t>
      </w:r>
      <w:r>
        <w:rPr>
          <w:color w:val="000000"/>
          <w:spacing w:val="0"/>
          <w:w w:val="100"/>
          <w:position w:val="0"/>
        </w:rPr>
        <w:t>万元，负债总额为</w:t>
      </w:r>
      <w:r>
        <w:rPr>
          <w:color w:val="000000"/>
          <w:spacing w:val="0"/>
          <w:w w:val="100"/>
          <w:position w:val="0"/>
        </w:rPr>
        <w:t>39,997.76</w:t>
      </w:r>
      <w:r>
        <w:rPr>
          <w:color w:val="000000"/>
          <w:spacing w:val="0"/>
          <w:w w:val="100"/>
          <w:position w:val="0"/>
        </w:rPr>
        <w:t>万元，资产负债率为26.33%。</w:t>
      </w:r>
    </w:p>
    <w:p>
      <w:pPr>
        <w:pStyle w:val="Style32"/>
        <w:keepNext/>
        <w:keepLines/>
        <w:widowControl w:val="0"/>
        <w:shd w:val="clear" w:color="auto" w:fill="auto"/>
        <w:bidi w:val="0"/>
        <w:spacing w:before="0" w:after="42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3</w:t>
      </w:r>
      <w:bookmarkEnd w:id="469"/>
      <w:r>
        <w:rPr>
          <w:color w:val="000000"/>
          <w:spacing w:val="0"/>
          <w:w w:val="100"/>
          <w:position w:val="0"/>
        </w:rPr>
        <w:t>、现存的内部职工股情况</w:t>
      </w:r>
      <w:bookmarkEnd w:id="467"/>
      <w:bookmarkEnd w:id="468"/>
      <w:bookmarkEnd w:id="470"/>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三</w:t>
      </w:r>
      <w:bookmarkEnd w:id="473"/>
      <w:r>
        <w:rPr>
          <w:color w:val="000000"/>
          <w:spacing w:val="0"/>
          <w:w w:val="100"/>
          <w:position w:val="0"/>
          <w:sz w:val="24"/>
          <w:szCs w:val="24"/>
        </w:rPr>
        <w:t>、股东和实际控制人情况</w:t>
      </w:r>
      <w:bookmarkEnd w:id="471"/>
      <w:bookmarkEnd w:id="472"/>
      <w:bookmarkEnd w:id="474"/>
    </w:p>
    <w:p>
      <w:pPr>
        <w:pStyle w:val="Style32"/>
        <w:keepNext/>
        <w:keepLines/>
        <w:widowControl w:val="0"/>
        <w:shd w:val="clear" w:color="auto" w:fill="auto"/>
        <w:bidi w:val="0"/>
        <w:spacing w:before="0" w:after="36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、公司股东数量及持股情况</w:t>
      </w:r>
      <w:bookmarkEnd w:id="475"/>
      <w:bookmarkEnd w:id="476"/>
      <w:bookmarkEnd w:id="4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65"/>
        <w:gridCol w:w="1416"/>
        <w:gridCol w:w="994"/>
        <w:gridCol w:w="1133"/>
        <w:gridCol w:w="994"/>
        <w:gridCol w:w="1277"/>
        <w:gridCol w:w="710"/>
        <w:gridCol w:w="706"/>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报告期末普通股股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39,172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年度报告披 露日前上一 月末普通股 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both"/>
            </w:pPr>
            <w:r>
              <w:rPr>
                <w:rFonts w:ascii="SimSun" w:eastAsia="SimSun" w:hAnsi="SimSun" w:cs="SimSun"/>
                <w:color w:val="000000"/>
                <w:spacing w:val="0"/>
                <w:w w:val="100"/>
                <w:position w:val="0"/>
              </w:rPr>
              <w:t>报告期末表 决权恢复的 优先股股东 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年度报告披露日 前上一月末表决 权恢复的优先股 股东总数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持有有限售条</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件的股份数量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股份</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45,263,335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余华均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4,681,335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深圳市投控东海一 期基金（有限合伙）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3,976,668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深圳市耕读邦投资 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深圳市木加林投资 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深圳市嘉嘉通投资 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深圳市汇博红瑞三 号创业投资合伙企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3,181,335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416"/>
        <w:gridCol w:w="994"/>
        <w:gridCol w:w="1133"/>
        <w:gridCol w:w="638"/>
        <w:gridCol w:w="355"/>
        <w:gridCol w:w="1205"/>
        <w:gridCol w:w="782"/>
        <w:gridCol w:w="706"/>
        <w:gridCol w:w="78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海通创新证券投资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3,034,378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 xml:space="preserve">嘉兴海通旭初股权 投资基金合伙企业 </w:t>
            </w:r>
            <w:r>
              <w:rPr>
                <w:color w:val="000000"/>
                <w:spacing w:val="0"/>
                <w:w w:val="100"/>
                <w:position w:val="0"/>
              </w:rPr>
              <w:t>（</w:t>
            </w: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3,034,378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 xml:space="preserve">深圳市耕读邦投资合伙企业（有限合伙）、深圳市木加林投资合伙企业（有限合伙）、 深圳市嘉嘉通投资合伙企业（有限合伙）均为实际控制人严华先生直接控制的员工 持股平台企业。海通创新证券投资有限公司及嘉兴海通旭初股权投资基金合伙企业 </w:t>
            </w:r>
            <w:r>
              <w:rPr>
                <w:color w:val="000000"/>
                <w:spacing w:val="0"/>
                <w:w w:val="100"/>
                <w:position w:val="0"/>
              </w:rPr>
              <w:t>（</w:t>
            </w:r>
            <w:r>
              <w:rPr>
                <w:rFonts w:ascii="SimSun" w:eastAsia="SimSun" w:hAnsi="SimSun" w:cs="SimSun"/>
                <w:color w:val="000000"/>
                <w:spacing w:val="0"/>
                <w:w w:val="100"/>
                <w:position w:val="0"/>
              </w:rPr>
              <w:t>有限合伙</w:t>
            </w:r>
            <w:r>
              <w:rPr>
                <w:color w:val="000000"/>
                <w:spacing w:val="0"/>
                <w:w w:val="100"/>
                <w:position w:val="0"/>
              </w:rPr>
              <w:t>）</w:t>
            </w:r>
            <w:r>
              <w:rPr>
                <w:rFonts w:ascii="SimSun" w:eastAsia="SimSun" w:hAnsi="SimSun" w:cs="SimSun"/>
                <w:color w:val="000000"/>
                <w:spacing w:val="0"/>
                <w:w w:val="100"/>
                <w:position w:val="0"/>
              </w:rPr>
              <w:t>均受海通证券股份有限公司控制。</w:t>
            </w:r>
          </w:p>
        </w:tc>
      </w:tr>
      <w:tr>
        <w:trPr>
          <w:trHeight w:val="398"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394"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报告期末持有无限售条件股</w:t>
            </w:r>
          </w:p>
        </w:tc>
        <w:tc>
          <w:tcPr>
            <w:tcBorders>
              <w:top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以'将日</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13"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乙份数量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股份种类</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朱阳</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何元</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153,566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153,566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徐翔</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126,399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126,399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汤稚炜</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李亚辉</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计清青</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汪海涛</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金旺龙</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86,600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易旭辉</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83,961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83,961</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杜雨航</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74,758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74,758</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名无限售流通股股东之间，以及 前</w:t>
            </w:r>
            <w:r>
              <w:rPr>
                <w:color w:val="000000"/>
                <w:spacing w:val="0"/>
                <w:w w:val="100"/>
                <w:position w:val="0"/>
              </w:rPr>
              <w:t>10</w:t>
            </w:r>
            <w:r>
              <w:rPr>
                <w:rFonts w:ascii="SimSun" w:eastAsia="SimSun" w:hAnsi="SimSun" w:cs="SimSun"/>
                <w:color w:val="000000"/>
                <w:spacing w:val="0"/>
                <w:w w:val="100"/>
                <w:position w:val="0"/>
              </w:rPr>
              <w:t>名无限售流通股股东和前</w:t>
            </w:r>
            <w:r>
              <w:rPr>
                <w:color w:val="000000"/>
                <w:spacing w:val="0"/>
                <w:w w:val="100"/>
                <w:position w:val="0"/>
              </w:rPr>
              <w:t>10</w:t>
            </w:r>
            <w:r>
              <w:rPr>
                <w:rFonts w:ascii="SimSun" w:eastAsia="SimSun" w:hAnsi="SimSun" w:cs="SimSun"/>
                <w:color w:val="000000"/>
                <w:spacing w:val="0"/>
                <w:w w:val="100"/>
                <w:position w:val="0"/>
              </w:rPr>
              <w:t>名 股东之间关联关系或一致行动的说明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公司未知前</w:t>
            </w:r>
            <w:r>
              <w:rPr>
                <w:color w:val="000000"/>
                <w:spacing w:val="0"/>
                <w:w w:val="100"/>
                <w:position w:val="0"/>
              </w:rPr>
              <w:t>10</w:t>
            </w:r>
            <w:r>
              <w:rPr>
                <w:rFonts w:ascii="SimSun" w:eastAsia="SimSun" w:hAnsi="SimSun" w:cs="SimSun"/>
                <w:color w:val="000000"/>
                <w:spacing w:val="0"/>
                <w:w w:val="100"/>
                <w:position w:val="0"/>
              </w:rPr>
              <w:t>名无限售股东之间以及前</w:t>
            </w:r>
            <w:r>
              <w:rPr>
                <w:color w:val="000000"/>
                <w:spacing w:val="0"/>
                <w:w w:val="100"/>
                <w:position w:val="0"/>
              </w:rPr>
              <w:t>10</w:t>
            </w:r>
            <w:r>
              <w:rPr>
                <w:rFonts w:ascii="SimSun" w:eastAsia="SimSun" w:hAnsi="SimSun" w:cs="SimSun"/>
                <w:color w:val="000000"/>
                <w:spacing w:val="0"/>
                <w:w w:val="100"/>
                <w:position w:val="0"/>
              </w:rPr>
              <w:t>名无限售流通股东与公司其他前</w:t>
            </w:r>
            <w:r>
              <w:rPr>
                <w:color w:val="000000"/>
                <w:spacing w:val="0"/>
                <w:w w:val="100"/>
                <w:position w:val="0"/>
              </w:rPr>
              <w:t>10</w:t>
            </w:r>
            <w:r>
              <w:rPr>
                <w:rFonts w:ascii="SimSun" w:eastAsia="SimSun" w:hAnsi="SimSun" w:cs="SimSun"/>
                <w:color w:val="000000"/>
                <w:spacing w:val="0"/>
                <w:w w:val="100"/>
                <w:position w:val="0"/>
              </w:rPr>
              <w:t>名股 东间是否存在关联关系或为一致行动人。</w:t>
            </w:r>
          </w:p>
        </w:tc>
      </w:tr>
      <w:tr>
        <w:trPr>
          <w:trHeight w:val="208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参与融资融券业务股东情况说明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4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何元通过投资者信用证券账户持有</w:t>
            </w:r>
            <w:r>
              <w:rPr>
                <w:color w:val="000000"/>
                <w:spacing w:val="0"/>
                <w:w w:val="100"/>
                <w:position w:val="0"/>
              </w:rPr>
              <w:t>152366</w:t>
            </w:r>
            <w:r>
              <w:rPr>
                <w:rFonts w:ascii="SimSun" w:eastAsia="SimSun" w:hAnsi="SimSun" w:cs="SimSun"/>
                <w:color w:val="000000"/>
                <w:spacing w:val="0"/>
                <w:w w:val="100"/>
                <w:position w:val="0"/>
              </w:rPr>
              <w:t>股，通过普通证券账户持有</w:t>
            </w:r>
            <w:r>
              <w:rPr>
                <w:color w:val="000000"/>
                <w:spacing w:val="0"/>
                <w:w w:val="100"/>
                <w:position w:val="0"/>
              </w:rPr>
              <w:t>1200</w:t>
            </w:r>
            <w:r>
              <w:rPr>
                <w:rFonts w:ascii="SimSun" w:eastAsia="SimSun" w:hAnsi="SimSun" w:cs="SimSun"/>
                <w:color w:val="000000"/>
                <w:spacing w:val="0"/>
                <w:w w:val="100"/>
                <w:position w:val="0"/>
              </w:rPr>
              <w:t>股， 合计持有</w:t>
            </w:r>
            <w:r>
              <w:rPr>
                <w:color w:val="000000"/>
                <w:spacing w:val="0"/>
                <w:w w:val="100"/>
                <w:position w:val="0"/>
              </w:rPr>
              <w:t>153566</w:t>
            </w:r>
            <w:r>
              <w:rPr>
                <w:rFonts w:ascii="SimSun" w:eastAsia="SimSun" w:hAnsi="SimSun" w:cs="SimSun"/>
                <w:color w:val="000000"/>
                <w:spacing w:val="0"/>
                <w:w w:val="100"/>
                <w:position w:val="0"/>
              </w:rPr>
              <w:t>股；</w:t>
            </w:r>
          </w:p>
          <w:p>
            <w:pPr>
              <w:pStyle w:val="Style2"/>
              <w:keepNext w:val="0"/>
              <w:keepLines w:val="0"/>
              <w:widowControl w:val="0"/>
              <w:shd w:val="clear" w:color="auto" w:fill="auto"/>
              <w:tabs>
                <w:tab w:pos="216" w:val="left"/>
              </w:tabs>
              <w:bidi w:val="0"/>
              <w:spacing w:before="0" w:after="4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李亚辉通过投资者信用证券账户持有</w:t>
            </w:r>
            <w:r>
              <w:rPr>
                <w:color w:val="000000"/>
                <w:spacing w:val="0"/>
                <w:w w:val="100"/>
                <w:position w:val="0"/>
              </w:rPr>
              <w:t>76400</w:t>
            </w:r>
            <w:r>
              <w:rPr>
                <w:rFonts w:ascii="SimSun" w:eastAsia="SimSun" w:hAnsi="SimSun" w:cs="SimSun"/>
                <w:color w:val="000000"/>
                <w:spacing w:val="0"/>
                <w:w w:val="100"/>
                <w:position w:val="0"/>
              </w:rPr>
              <w:t>股，通过普通证券账户持有</w:t>
            </w:r>
            <w:r>
              <w:rPr>
                <w:color w:val="000000"/>
                <w:spacing w:val="0"/>
                <w:w w:val="100"/>
                <w:position w:val="0"/>
              </w:rPr>
              <w:t>32200</w:t>
            </w:r>
            <w:r>
              <w:rPr>
                <w:rFonts w:ascii="SimSun" w:eastAsia="SimSun" w:hAnsi="SimSun" w:cs="SimSun"/>
                <w:color w:val="000000"/>
                <w:spacing w:val="0"/>
                <w:w w:val="100"/>
                <w:position w:val="0"/>
              </w:rPr>
              <w:t>股， 合计持有</w:t>
            </w:r>
            <w:r>
              <w:rPr>
                <w:color w:val="000000"/>
                <w:spacing w:val="0"/>
                <w:w w:val="100"/>
                <w:position w:val="0"/>
              </w:rPr>
              <w:t>108600</w:t>
            </w:r>
            <w:r>
              <w:rPr>
                <w:rFonts w:ascii="SimSun" w:eastAsia="SimSun" w:hAnsi="SimSun" w:cs="SimSun"/>
                <w:color w:val="000000"/>
                <w:spacing w:val="0"/>
                <w:w w:val="100"/>
                <w:position w:val="0"/>
              </w:rPr>
              <w:t>股；</w:t>
            </w:r>
          </w:p>
          <w:p>
            <w:pPr>
              <w:pStyle w:val="Style2"/>
              <w:keepNext w:val="0"/>
              <w:keepLines w:val="0"/>
              <w:widowControl w:val="0"/>
              <w:shd w:val="clear" w:color="auto" w:fill="auto"/>
              <w:tabs>
                <w:tab w:pos="269" w:val="left"/>
              </w:tabs>
              <w:bidi w:val="0"/>
              <w:spacing w:before="0" w:after="40" w:line="31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tab/>
              <w:t>汪海涛通过投资者信用证券账户持有</w:t>
            </w:r>
            <w:r>
              <w:rPr>
                <w:color w:val="000000"/>
                <w:spacing w:val="0"/>
                <w:w w:val="100"/>
                <w:position w:val="0"/>
              </w:rPr>
              <w:t>102100</w:t>
            </w:r>
            <w:r>
              <w:rPr>
                <w:rFonts w:ascii="SimSun" w:eastAsia="SimSun" w:hAnsi="SimSun" w:cs="SimSun"/>
                <w:color w:val="000000"/>
                <w:spacing w:val="0"/>
                <w:w w:val="100"/>
                <w:position w:val="0"/>
              </w:rPr>
              <w:t>股；</w:t>
            </w:r>
          </w:p>
          <w:p>
            <w:pPr>
              <w:pStyle w:val="Style2"/>
              <w:keepNext w:val="0"/>
              <w:keepLines w:val="0"/>
              <w:widowControl w:val="0"/>
              <w:shd w:val="clear" w:color="auto" w:fill="auto"/>
              <w:tabs>
                <w:tab w:pos="278" w:val="left"/>
              </w:tabs>
              <w:bidi w:val="0"/>
              <w:spacing w:before="0" w:after="40" w:line="312"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t>杜雨航通过投资者信用证券账户持有</w:t>
            </w:r>
            <w:r>
              <w:rPr>
                <w:color w:val="000000"/>
                <w:spacing w:val="0"/>
                <w:w w:val="100"/>
                <w:position w:val="0"/>
              </w:rPr>
              <w:t>74758</w:t>
            </w:r>
            <w:r>
              <w:rPr>
                <w:rFonts w:ascii="SimSun" w:eastAsia="SimSun" w:hAnsi="SimSun" w:cs="SimSun"/>
                <w:color w:val="000000"/>
                <w:spacing w:val="0"/>
                <w:w w:val="100"/>
                <w:position w:val="0"/>
              </w:rPr>
              <w:t>股。</w:t>
            </w:r>
          </w:p>
        </w:tc>
      </w:tr>
    </w:tbl>
    <w:p>
      <w:pPr>
        <w:widowControl w:val="0"/>
        <w:spacing w:after="79" w:line="1" w:lineRule="exact"/>
      </w:pPr>
    </w:p>
    <w:p>
      <w:pPr>
        <w:pStyle w:val="Style25"/>
        <w:keepNext w:val="0"/>
        <w:keepLines w:val="0"/>
        <w:widowControl w:val="0"/>
        <w:shd w:val="clear" w:color="auto" w:fill="auto"/>
        <w:bidi w:val="0"/>
        <w:spacing w:before="0" w:after="6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44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、公司控股股东情况</w:t>
      </w:r>
      <w:bookmarkEnd w:id="479"/>
      <w:bookmarkEnd w:id="480"/>
      <w:bookmarkEnd w:id="482"/>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控股股东性质：自然人控股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公司董事长、总经理</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44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、公司实际控制人及其一致行动人</w:t>
      </w:r>
      <w:bookmarkEnd w:id="483"/>
      <w:bookmarkEnd w:id="484"/>
      <w:bookmarkEnd w:id="486"/>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公司董事长、总经理</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212590" cy="2633345"/>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37"/>
                    <a:stretch/>
                  </pic:blipFill>
                  <pic:spPr>
                    <a:xfrm>
                      <a:ext cx="4212590" cy="2633345"/>
                    </a:xfrm>
                    <a:prstGeom prst="rect"/>
                  </pic:spPr>
                </pic:pic>
              </a:graphicData>
            </a:graphic>
          </wp:inline>
        </w:drawing>
      </w:r>
    </w:p>
    <w:p>
      <w:pPr>
        <w:widowControl w:val="0"/>
        <w:spacing w:after="41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keepLines/>
        <w:widowControl w:val="0"/>
        <w:shd w:val="clear" w:color="auto" w:fill="auto"/>
        <w:tabs>
          <w:tab w:pos="378" w:val="left"/>
        </w:tabs>
        <w:bidi w:val="0"/>
        <w:spacing w:before="0" w:after="42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4</w:t>
      </w:r>
      <w:bookmarkEnd w:id="48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7"/>
      <w:bookmarkEnd w:id="488"/>
      <w:bookmarkEnd w:id="490"/>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2"/>
        <w:keepNext/>
        <w:keepLines/>
        <w:widowControl w:val="0"/>
        <w:shd w:val="clear" w:color="auto" w:fill="auto"/>
        <w:tabs>
          <w:tab w:pos="378" w:val="left"/>
        </w:tabs>
        <w:bidi w:val="0"/>
        <w:spacing w:before="0" w:after="42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5</w:t>
      </w:r>
      <w:bookmarkEnd w:id="493"/>
      <w:r>
        <w:rPr>
          <w:color w:val="000000"/>
          <w:spacing w:val="0"/>
          <w:w w:val="100"/>
          <w:position w:val="0"/>
        </w:rPr>
        <w:t>、</w:t>
        <w:tab/>
        <w:t>控股股东、实际控制人、重组方及其他承诺主体股份限制减持情况</w:t>
      </w:r>
      <w:bookmarkEnd w:id="491"/>
      <w:bookmarkEnd w:id="492"/>
      <w:bookmarkEnd w:id="494"/>
    </w:p>
    <w:p>
      <w:pPr>
        <w:pStyle w:val="Style25"/>
        <w:keepNext w:val="0"/>
        <w:keepLines w:val="0"/>
        <w:widowControl w:val="0"/>
        <w:shd w:val="clear" w:color="auto" w:fill="auto"/>
        <w:bidi w:val="0"/>
        <w:spacing w:before="0" w:after="420" w:line="240" w:lineRule="auto"/>
        <w:ind w:left="0" w:right="0" w:firstLine="0"/>
        <w:jc w:val="lef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306" w:right="1096" w:bottom="1455" w:left="108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line="1" w:lineRule="exact"/>
      </w:pPr>
      <w:r>
        <mc:AlternateContent>
          <mc:Choice Requires="wps">
            <w:drawing>
              <wp:anchor distT="0" distB="304800" distL="0" distR="0" simplePos="0" relativeHeight="125829392" behindDoc="0" locked="0" layoutInCell="1" allowOverlap="1">
                <wp:simplePos x="0" y="0"/>
                <wp:positionH relativeFrom="page">
                  <wp:posOffset>2696210</wp:posOffset>
                </wp:positionH>
                <wp:positionV relativeFrom="paragraph">
                  <wp:posOffset>0</wp:posOffset>
                </wp:positionV>
                <wp:extent cx="2164080" cy="243840"/>
                <wp:wrapTopAndBottom/>
                <wp:docPr id="100" name="Shape 100"/>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95" w:name="bookmark495"/>
                            <w:bookmarkStart w:id="496" w:name="bookmark496"/>
                            <w:bookmarkStart w:id="497" w:name="bookmark497"/>
                            <w:bookmarkStart w:id="498" w:name="bookmark498"/>
                            <w:r>
                              <w:rPr>
                                <w:color w:val="000000"/>
                                <w:spacing w:val="0"/>
                                <w:w w:val="100"/>
                                <w:position w:val="0"/>
                              </w:rPr>
                              <w:t>第七节优先股相关情况</w:t>
                            </w:r>
                            <w:bookmarkEnd w:id="496"/>
                            <w:bookmarkEnd w:id="497"/>
                            <w:bookmarkEnd w:id="498"/>
                            <w:bookmarkEnd w:id="495"/>
                          </w:p>
                        </w:txbxContent>
                      </wps:txbx>
                      <wps:bodyPr wrap="none" lIns="0" tIns="0" rIns="0" bIns="0">
                        <a:noAutoFit/>
                      </wps:bodyPr>
                    </wps:wsp>
                  </a:graphicData>
                </a:graphic>
              </wp:anchor>
            </w:drawing>
          </mc:Choice>
          <mc:Fallback>
            <w:pict>
              <v:shape id="_x0000_s1126" type="#_x0000_t202" style="position:absolute;margin-left:212.30000000000001pt;margin-top:0;width:170.40000000000001pt;height:19.199999999999999pt;z-index:-125829361;mso-wrap-distance-left:0;mso-wrap-distance-right:0;mso-wrap-distance-bottom:24.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95" w:name="bookmark495"/>
                      <w:bookmarkStart w:id="496" w:name="bookmark496"/>
                      <w:bookmarkStart w:id="497" w:name="bookmark497"/>
                      <w:bookmarkStart w:id="498" w:name="bookmark498"/>
                      <w:r>
                        <w:rPr>
                          <w:color w:val="000000"/>
                          <w:spacing w:val="0"/>
                          <w:w w:val="100"/>
                          <w:position w:val="0"/>
                        </w:rPr>
                        <w:t>第七节优先股相关情况</w:t>
                      </w:r>
                      <w:bookmarkEnd w:id="496"/>
                      <w:bookmarkEnd w:id="497"/>
                      <w:bookmarkEnd w:id="498"/>
                      <w:bookmarkEnd w:id="495"/>
                    </w:p>
                  </w:txbxContent>
                </v:textbox>
                <w10:wrap type="topAndBottom" anchorx="page"/>
              </v:shape>
            </w:pict>
          </mc:Fallback>
        </mc:AlternateContent>
      </w:r>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8" w:bottom="1935" w:left="1107"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620" w:after="600" w:line="240" w:lineRule="auto"/>
        <w:ind w:left="0" w:right="0" w:firstLine="0"/>
        <w:jc w:val="center"/>
      </w:pPr>
      <w:bookmarkStart w:id="499" w:name="bookmark499"/>
      <w:bookmarkStart w:id="500" w:name="bookmark500"/>
      <w:bookmarkStart w:id="501" w:name="bookmark501"/>
      <w:bookmarkStart w:id="502" w:name="bookmark502"/>
      <w:r>
        <w:rPr>
          <w:color w:val="000000"/>
          <w:spacing w:val="0"/>
          <w:w w:val="100"/>
          <w:position w:val="0"/>
        </w:rPr>
        <w:t>第八节可转换公司债券相关情况</w:t>
      </w:r>
      <w:bookmarkEnd w:id="500"/>
      <w:bookmarkEnd w:id="501"/>
      <w:bookmarkEnd w:id="502"/>
      <w:bookmarkEnd w:id="499"/>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503" w:name="bookmark503"/>
      <w:bookmarkStart w:id="504" w:name="bookmark504"/>
      <w:bookmarkStart w:id="505" w:name="bookmark505"/>
      <w:bookmarkStart w:id="506" w:name="bookmark506"/>
      <w:r>
        <w:rPr>
          <w:color w:val="000000"/>
          <w:spacing w:val="0"/>
          <w:w w:val="100"/>
          <w:position w:val="0"/>
        </w:rPr>
        <w:t>第九节董事、监事、高级管理人员和员工情况</w:t>
      </w:r>
      <w:bookmarkEnd w:id="504"/>
      <w:bookmarkEnd w:id="505"/>
      <w:bookmarkEnd w:id="506"/>
      <w:bookmarkEnd w:id="503"/>
    </w:p>
    <w:p>
      <w:pPr>
        <w:pStyle w:val="Style23"/>
        <w:keepNext/>
        <w:keepLines/>
        <w:widowControl w:val="0"/>
        <w:shd w:val="clear" w:color="auto" w:fill="auto"/>
        <w:bidi w:val="0"/>
        <w:spacing w:before="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一</w:t>
      </w:r>
      <w:bookmarkEnd w:id="509"/>
      <w:r>
        <w:rPr>
          <w:color w:val="000000"/>
          <w:spacing w:val="0"/>
          <w:w w:val="100"/>
          <w:position w:val="0"/>
          <w:sz w:val="24"/>
          <w:szCs w:val="24"/>
        </w:rPr>
        <w:t>、董事、监事和高级管理人员持股变动</w:t>
      </w:r>
      <w:bookmarkEnd w:id="507"/>
      <w:bookmarkEnd w:id="508"/>
      <w:bookmarkEnd w:id="510"/>
    </w:p>
    <w:tbl>
      <w:tblPr>
        <w:tblOverlap w:val="never"/>
        <w:jc w:val="center"/>
        <w:tblLayout w:type="fixed"/>
      </w:tblPr>
      <w:tblGrid>
        <w:gridCol w:w="859"/>
        <w:gridCol w:w="1027"/>
        <w:gridCol w:w="672"/>
        <w:gridCol w:w="427"/>
        <w:gridCol w:w="566"/>
        <w:gridCol w:w="1133"/>
        <w:gridCol w:w="1133"/>
        <w:gridCol w:w="994"/>
        <w:gridCol w:w="710"/>
        <w:gridCol w:w="706"/>
        <w:gridCol w:w="566"/>
        <w:gridCol w:w="99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其他 增减 变动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董事长、总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45,263,335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黄照程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董事、财务 总监、董事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李冬祥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胡振超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米旭明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徐纯印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王奉君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59"/>
        <w:gridCol w:w="1027"/>
        <w:gridCol w:w="672"/>
        <w:gridCol w:w="427"/>
        <w:gridCol w:w="566"/>
        <w:gridCol w:w="1133"/>
        <w:gridCol w:w="1133"/>
        <w:gridCol w:w="994"/>
        <w:gridCol w:w="710"/>
        <w:gridCol w:w="706"/>
        <w:gridCol w:w="566"/>
        <w:gridCol w:w="99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汤彩霞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曾小明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明钢生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53,183,335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53,183,335</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二</w:t>
      </w:r>
      <w:bookmarkEnd w:id="513"/>
      <w:r>
        <w:rPr>
          <w:color w:val="000000"/>
          <w:spacing w:val="0"/>
          <w:w w:val="100"/>
          <w:position w:val="0"/>
          <w:sz w:val="24"/>
          <w:szCs w:val="24"/>
        </w:rPr>
        <w:t>、公司董事、监事、高级管理人员变动情况</w:t>
      </w:r>
      <w:bookmarkEnd w:id="511"/>
      <w:bookmarkEnd w:id="512"/>
      <w:bookmarkEnd w:id="514"/>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0"/>
        <w:gridCol w:w="2107"/>
        <w:gridCol w:w="347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汤彩霞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任期届满离任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任期届满离任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曾小明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个人原因离任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任期届满离任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明钢生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任期届满离任</w:t>
            </w:r>
          </w:p>
        </w:tc>
      </w:tr>
    </w:tbl>
    <w:p>
      <w:pPr>
        <w:widowControl w:val="0"/>
        <w:spacing w:after="319" w:line="1" w:lineRule="exact"/>
      </w:pPr>
    </w:p>
    <w:p>
      <w:pPr>
        <w:pStyle w:val="Style23"/>
        <w:keepNext/>
        <w:keepLines/>
        <w:widowControl w:val="0"/>
        <w:shd w:val="clear" w:color="auto" w:fill="auto"/>
        <w:bidi w:val="0"/>
        <w:spacing w:before="0" w:after="20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三</w:t>
      </w:r>
      <w:bookmarkEnd w:id="517"/>
      <w:r>
        <w:rPr>
          <w:color w:val="000000"/>
          <w:spacing w:val="0"/>
          <w:w w:val="100"/>
          <w:position w:val="0"/>
          <w:sz w:val="24"/>
          <w:szCs w:val="24"/>
        </w:rPr>
        <w:t>、任职情况</w:t>
      </w:r>
      <w:bookmarkEnd w:id="515"/>
      <w:bookmarkEnd w:id="516"/>
      <w:bookmarkEnd w:id="518"/>
    </w:p>
    <w:p>
      <w:pPr>
        <w:pStyle w:val="Style25"/>
        <w:keepNext w:val="0"/>
        <w:keepLines w:val="0"/>
        <w:widowControl w:val="0"/>
        <w:shd w:val="clear" w:color="auto" w:fill="auto"/>
        <w:bidi w:val="0"/>
        <w:spacing w:before="0" w:after="0" w:line="47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shd w:val="clear" w:color="auto" w:fill="auto"/>
        <w:bidi w:val="0"/>
        <w:spacing w:before="0" w:after="0" w:line="473" w:lineRule="exact"/>
        <w:ind w:left="0" w:right="0" w:firstLine="480"/>
        <w:jc w:val="both"/>
      </w:pPr>
      <w:bookmarkStart w:id="519" w:name="bookmark519"/>
      <w:r>
        <w:rPr>
          <w:color w:val="000000"/>
          <w:spacing w:val="0"/>
          <w:w w:val="100"/>
          <w:position w:val="0"/>
        </w:rPr>
        <w:t>1</w:t>
      </w:r>
      <w:bookmarkEnd w:id="519"/>
      <w:r>
        <w:rPr>
          <w:color w:val="000000"/>
          <w:spacing w:val="0"/>
          <w:w w:val="100"/>
          <w:position w:val="0"/>
        </w:rPr>
        <w:t>、董事</w:t>
      </w:r>
    </w:p>
    <w:p>
      <w:pPr>
        <w:pStyle w:val="Style25"/>
        <w:keepNext w:val="0"/>
        <w:keepLines w:val="0"/>
        <w:widowControl w:val="0"/>
        <w:shd w:val="clear" w:color="auto" w:fill="auto"/>
        <w:tabs>
          <w:tab w:pos="963" w:val="left"/>
        </w:tabs>
        <w:bidi w:val="0"/>
        <w:spacing w:before="0" w:after="0" w:line="473" w:lineRule="exact"/>
        <w:ind w:left="0" w:right="0" w:firstLine="480"/>
        <w:jc w:val="both"/>
      </w:pPr>
      <w:bookmarkStart w:id="520" w:name="bookmark520"/>
      <w:r>
        <w:rPr>
          <w:color w:val="000000"/>
          <w:spacing w:val="0"/>
          <w:w w:val="100"/>
          <w:position w:val="0"/>
        </w:rPr>
        <w:t>（</w:t>
      </w:r>
      <w:bookmarkEnd w:id="520"/>
      <w:r>
        <w:rPr>
          <w:color w:val="000000"/>
          <w:spacing w:val="0"/>
          <w:w w:val="100"/>
          <w:position w:val="0"/>
        </w:rPr>
        <w:t>1）</w:t>
        <w:tab/>
        <w:t>严华先生</w:t>
      </w:r>
    </w:p>
    <w:p>
      <w:pPr>
        <w:pStyle w:val="Style25"/>
        <w:keepNext w:val="0"/>
        <w:keepLines w:val="0"/>
        <w:widowControl w:val="0"/>
        <w:shd w:val="clear" w:color="auto" w:fill="auto"/>
        <w:bidi w:val="0"/>
        <w:spacing w:before="0" w:after="0" w:line="473" w:lineRule="exact"/>
        <w:ind w:left="0" w:right="0" w:firstLine="480"/>
        <w:jc w:val="both"/>
      </w:pPr>
      <w:r>
        <w:rPr>
          <w:color w:val="000000"/>
          <w:spacing w:val="0"/>
          <w:w w:val="100"/>
          <w:position w:val="0"/>
        </w:rPr>
        <w:t>1977年生，中国国籍，无境外永久居留权，博士研究生学历。2002年至2003年任深圳市凯荣实业有限 公司销售部总监；2003年至今历任深圳法本电子及上海法本电子执行董事、董事长。2006年创办本公司， 现任公司董事长兼总经理。</w:t>
      </w:r>
    </w:p>
    <w:p>
      <w:pPr>
        <w:pStyle w:val="Style25"/>
        <w:keepNext w:val="0"/>
        <w:keepLines w:val="0"/>
        <w:widowControl w:val="0"/>
        <w:shd w:val="clear" w:color="auto" w:fill="auto"/>
        <w:tabs>
          <w:tab w:pos="963" w:val="left"/>
        </w:tabs>
        <w:bidi w:val="0"/>
        <w:spacing w:before="0" w:after="0" w:line="475" w:lineRule="exact"/>
        <w:ind w:left="0" w:right="0" w:firstLine="480"/>
        <w:jc w:val="both"/>
      </w:pPr>
      <w:bookmarkStart w:id="521" w:name="bookmark521"/>
      <w:r>
        <w:rPr>
          <w:color w:val="000000"/>
          <w:spacing w:val="0"/>
          <w:w w:val="100"/>
          <w:position w:val="0"/>
        </w:rPr>
        <w:t>（</w:t>
      </w:r>
      <w:bookmarkEnd w:id="521"/>
      <w:r>
        <w:rPr>
          <w:color w:val="000000"/>
          <w:spacing w:val="0"/>
          <w:w w:val="100"/>
          <w:position w:val="0"/>
        </w:rPr>
        <w:t>2）</w:t>
        <w:tab/>
        <w:t>黄照程先生</w:t>
      </w:r>
    </w:p>
    <w:p>
      <w:pPr>
        <w:pStyle w:val="Style25"/>
        <w:keepNext w:val="0"/>
        <w:keepLines w:val="0"/>
        <w:widowControl w:val="0"/>
        <w:shd w:val="clear" w:color="auto" w:fill="auto"/>
        <w:bidi w:val="0"/>
        <w:spacing w:before="0" w:after="200" w:line="475" w:lineRule="exact"/>
        <w:ind w:left="0" w:right="0" w:firstLine="480"/>
        <w:jc w:val="both"/>
      </w:pPr>
      <w:r>
        <w:rPr>
          <w:color w:val="000000"/>
          <w:spacing w:val="0"/>
          <w:w w:val="100"/>
          <w:position w:val="0"/>
        </w:rPr>
        <w:t>1983年出生，中国国籍，无境外永久居留权，本科学历。2007年至2009年任富士康科技集团经营部成 本组组长；2009年至2013年任深南电路股份有限公司财务部副经理；2013年至今历任公司董事、财务总监、 董事会秘书。</w:t>
      </w:r>
    </w:p>
    <w:p>
      <w:pPr>
        <w:pStyle w:val="Style25"/>
        <w:keepNext w:val="0"/>
        <w:keepLines w:val="0"/>
        <w:widowControl w:val="0"/>
        <w:shd w:val="clear" w:color="auto" w:fill="auto"/>
        <w:bidi w:val="0"/>
        <w:spacing w:before="0" w:after="320" w:line="240" w:lineRule="auto"/>
        <w:ind w:left="0" w:right="0" w:firstLine="600"/>
        <w:jc w:val="both"/>
      </w:pPr>
      <w:bookmarkStart w:id="522" w:name="bookmark522"/>
      <w:r>
        <w:rPr>
          <w:color w:val="000000"/>
          <w:spacing w:val="0"/>
          <w:w w:val="100"/>
          <w:position w:val="0"/>
        </w:rPr>
        <w:t>（</w:t>
      </w:r>
      <w:bookmarkEnd w:id="522"/>
      <w:r>
        <w:rPr>
          <w:color w:val="000000"/>
          <w:spacing w:val="0"/>
          <w:w w:val="100"/>
          <w:position w:val="0"/>
        </w:rPr>
        <w:t>3）李冬祥先生</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1977年出生，中国国籍，无境外永久居留权，本科学历。2000年至2002年任田村电子（深圳）有限公 司资财部主管；2002年至2003年任杨氏电子（香港）有限公司销售；2003年至2015年任上海法本电子深圳 分公司总经理；2015年至今历任董事、公司上海代表处和大客户三部总经理。</w:t>
      </w:r>
    </w:p>
    <w:p>
      <w:pPr>
        <w:pStyle w:val="Style25"/>
        <w:keepNext w:val="0"/>
        <w:keepLines w:val="0"/>
        <w:widowControl w:val="0"/>
        <w:shd w:val="clear" w:color="auto" w:fill="auto"/>
        <w:tabs>
          <w:tab w:pos="863" w:val="left"/>
        </w:tabs>
        <w:bidi w:val="0"/>
        <w:spacing w:before="0" w:after="0" w:line="469" w:lineRule="exact"/>
        <w:ind w:left="0" w:right="0" w:firstLine="440"/>
        <w:jc w:val="both"/>
      </w:pPr>
      <w:bookmarkStart w:id="523" w:name="bookmark523"/>
      <w:r>
        <w:rPr>
          <w:color w:val="000000"/>
          <w:spacing w:val="0"/>
          <w:w w:val="100"/>
          <w:position w:val="0"/>
        </w:rPr>
        <w:t>（</w:t>
      </w:r>
      <w:bookmarkEnd w:id="523"/>
      <w:r>
        <w:rPr>
          <w:color w:val="000000"/>
          <w:spacing w:val="0"/>
          <w:w w:val="100"/>
          <w:position w:val="0"/>
        </w:rPr>
        <w:t>4）</w:t>
        <w:tab/>
        <w:t>唐凯先生</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1983年出生，中国国籍，无境外永久居留权，硕士研究生学历。2007年至2014年历任华为技术有限公 司市场计划经理、终端</w:t>
      </w:r>
      <w:r>
        <w:rPr>
          <w:color w:val="000000"/>
          <w:spacing w:val="0"/>
          <w:w w:val="100"/>
          <w:position w:val="0"/>
        </w:rPr>
        <w:t>nextel</w:t>
      </w:r>
      <w:r>
        <w:rPr>
          <w:color w:val="000000"/>
          <w:spacing w:val="0"/>
          <w:w w:val="100"/>
          <w:position w:val="0"/>
        </w:rPr>
        <w:t>系统部负责人；2014年至2015年任深圳市泰永科技股份有限公司总经理助理 兼战略客户中心总经理；2016年起任公司深圳代表处总经理；2019年3月起兼任公司董事。现任公司董事 兼深圳代表处总经理。</w:t>
      </w:r>
    </w:p>
    <w:p>
      <w:pPr>
        <w:pStyle w:val="Style25"/>
        <w:keepNext w:val="0"/>
        <w:keepLines w:val="0"/>
        <w:widowControl w:val="0"/>
        <w:shd w:val="clear" w:color="auto" w:fill="auto"/>
        <w:tabs>
          <w:tab w:pos="863" w:val="left"/>
        </w:tabs>
        <w:bidi w:val="0"/>
        <w:spacing w:before="0" w:after="0" w:line="469" w:lineRule="exact"/>
        <w:ind w:left="0" w:right="0" w:firstLine="440"/>
        <w:jc w:val="both"/>
      </w:pPr>
      <w:bookmarkStart w:id="524" w:name="bookmark524"/>
      <w:r>
        <w:rPr>
          <w:color w:val="000000"/>
          <w:spacing w:val="0"/>
          <w:w w:val="100"/>
          <w:position w:val="0"/>
        </w:rPr>
        <w:t>（</w:t>
      </w:r>
      <w:bookmarkEnd w:id="524"/>
      <w:r>
        <w:rPr>
          <w:color w:val="000000"/>
          <w:spacing w:val="0"/>
          <w:w w:val="100"/>
          <w:position w:val="0"/>
        </w:rPr>
        <w:t>5）</w:t>
        <w:tab/>
        <w:t>刘志坚先生</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1979年生，中国国籍，无境外永久居留权，大学本科学历。2006年至2014年任深圳市吉祥腾达科技有 限公司人力资源中心总监；2015年至2019年任深圳市法本电子有限公司人力资源总监；2019年起任公司总 裁助理；现任公司董事兼总裁助理。</w:t>
      </w:r>
    </w:p>
    <w:p>
      <w:pPr>
        <w:pStyle w:val="Style25"/>
        <w:keepNext w:val="0"/>
        <w:keepLines w:val="0"/>
        <w:widowControl w:val="0"/>
        <w:shd w:val="clear" w:color="auto" w:fill="auto"/>
        <w:tabs>
          <w:tab w:pos="863" w:val="left"/>
        </w:tabs>
        <w:bidi w:val="0"/>
        <w:spacing w:before="0" w:after="0" w:line="469" w:lineRule="exact"/>
        <w:ind w:left="0" w:right="0" w:firstLine="440"/>
        <w:jc w:val="both"/>
      </w:pPr>
      <w:bookmarkStart w:id="525" w:name="bookmark525"/>
      <w:r>
        <w:rPr>
          <w:color w:val="000000"/>
          <w:spacing w:val="0"/>
          <w:w w:val="100"/>
          <w:position w:val="0"/>
        </w:rPr>
        <w:t>（</w:t>
      </w:r>
      <w:bookmarkEnd w:id="525"/>
      <w:r>
        <w:rPr>
          <w:color w:val="000000"/>
          <w:spacing w:val="0"/>
          <w:w w:val="100"/>
          <w:position w:val="0"/>
        </w:rPr>
        <w:t>6）</w:t>
        <w:tab/>
        <w:t>胡振超先生</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1972年出生，中国国籍，无境外永久居留权，研究生学历，会计学博士学位。2001年任中信二十一世 纪（中国）科技有限公司深圳办事处投资经理；2001年至2007年任深圳市科普特投资发展股份有限公司投 资发展部兼财务部部长；2007年至2015年任深圳市富安娜家居用品股份有限公司副总经理、财务总监兼董 事会秘书；2017年6月至2020年6月任深圳麟烽投资管理有限公司总经理；2014年9月至2020年8月任深圳市 赛为智能股份有限公司独立董事；2014年3月至2020年4月任深圳同兴达科技股份有限公司独立董事；2019 年9月至今任深圳万讯自控股份有限公司独立董事；2016年3月起任广东天波信息技术股份有限公司独立董 事；2017年8月起任深圳中浩（集团）股份有限公司独立董事；2020年12月起任深圳市一博科技股份有限 公司独立董事；现任公司独立董事。</w:t>
      </w:r>
    </w:p>
    <w:p>
      <w:pPr>
        <w:pStyle w:val="Style25"/>
        <w:keepNext w:val="0"/>
        <w:keepLines w:val="0"/>
        <w:widowControl w:val="0"/>
        <w:shd w:val="clear" w:color="auto" w:fill="auto"/>
        <w:tabs>
          <w:tab w:pos="863" w:val="left"/>
        </w:tabs>
        <w:bidi w:val="0"/>
        <w:spacing w:before="0" w:after="0" w:line="469" w:lineRule="exact"/>
        <w:ind w:left="0" w:right="0" w:firstLine="440"/>
        <w:jc w:val="both"/>
      </w:pPr>
      <w:bookmarkStart w:id="526" w:name="bookmark526"/>
      <w:r>
        <w:rPr>
          <w:color w:val="000000"/>
          <w:spacing w:val="0"/>
          <w:w w:val="100"/>
          <w:position w:val="0"/>
        </w:rPr>
        <w:t>（</w:t>
      </w:r>
      <w:bookmarkEnd w:id="526"/>
      <w:r>
        <w:rPr>
          <w:color w:val="000000"/>
          <w:spacing w:val="0"/>
          <w:w w:val="100"/>
          <w:position w:val="0"/>
        </w:rPr>
        <w:t>7）</w:t>
        <w:tab/>
        <w:t>米旭明先生</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1975年10月出生，中国国籍，无境外永久居留权，管理学博士，应用经济学博士后。米旭明先生1998年7 月至2000年8月任上海宝钢冶金建设公司技术员；2006年7月至2007年10月任深圳大学讲师；2007年11月至 2009年10月任厦门大学经济学院应用经济学博士后流动站博士后；2009年12月至今，任深圳大学副教授； 2015年4月至2016年4月任英国埃克塞特大学</w:t>
      </w:r>
      <w:r>
        <w:rPr>
          <w:color w:val="000000"/>
          <w:spacing w:val="0"/>
          <w:w w:val="100"/>
          <w:position w:val="0"/>
        </w:rPr>
        <w:t>（University of Exeter</w:t>
      </w:r>
      <w:r>
        <w:rPr>
          <w:color w:val="000000"/>
          <w:spacing w:val="0"/>
          <w:w w:val="100"/>
          <w:position w:val="0"/>
        </w:rPr>
        <w:t>）会计系访问学者；2012年9月至2018 年9月任深圳冰川网络股份有限公司独立董事；2017年4月至今任华林证券股份有限公司独立董事；2020年 6月至今任深圳经济特区房地产（集团）股份有限公司独立董事；现任公司独立董事。</w:t>
      </w:r>
    </w:p>
    <w:p>
      <w:pPr>
        <w:pStyle w:val="Style25"/>
        <w:keepNext w:val="0"/>
        <w:keepLines w:val="0"/>
        <w:widowControl w:val="0"/>
        <w:shd w:val="clear" w:color="auto" w:fill="auto"/>
        <w:tabs>
          <w:tab w:pos="863" w:val="left"/>
        </w:tabs>
        <w:bidi w:val="0"/>
        <w:spacing w:before="0" w:after="0" w:line="469" w:lineRule="exact"/>
        <w:ind w:left="0" w:right="0" w:firstLine="440"/>
        <w:jc w:val="both"/>
      </w:pPr>
      <w:bookmarkStart w:id="527" w:name="bookmark527"/>
      <w:r>
        <w:rPr>
          <w:color w:val="000000"/>
          <w:spacing w:val="0"/>
          <w:w w:val="100"/>
          <w:position w:val="0"/>
        </w:rPr>
        <w:t>（</w:t>
      </w:r>
      <w:bookmarkEnd w:id="527"/>
      <w:r>
        <w:rPr>
          <w:color w:val="000000"/>
          <w:spacing w:val="0"/>
          <w:w w:val="100"/>
          <w:position w:val="0"/>
        </w:rPr>
        <w:t>8）</w:t>
        <w:tab/>
        <w:t>黄幼平女士</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1980年出生，中国国籍,无境外永久居留权，北京大学汇丰商学院工商管理硕士。2009年10月至今任 </w:t>
      </w:r>
      <w:r>
        <w:rPr>
          <w:color w:val="000000"/>
          <w:spacing w:val="0"/>
          <w:w w:val="100"/>
          <w:position w:val="0"/>
        </w:rPr>
        <w:t>深圳市科陆电子科技股份有限公司董事、董事会秘书；2016年4月至2020年1月任江苏紫天传媒科技股份有 限公司独立董事；2017年9月至2021年3月任深圳市赛为智能股份有限公司独立董事；现任公司独立董事。</w:t>
      </w:r>
    </w:p>
    <w:p>
      <w:pPr>
        <w:pStyle w:val="Style25"/>
        <w:keepNext w:val="0"/>
        <w:keepLines w:val="0"/>
        <w:widowControl w:val="0"/>
        <w:shd w:val="clear" w:color="auto" w:fill="auto"/>
        <w:tabs>
          <w:tab w:pos="875" w:val="left"/>
        </w:tabs>
        <w:bidi w:val="0"/>
        <w:spacing w:before="0" w:after="0" w:line="470" w:lineRule="exact"/>
        <w:ind w:left="0" w:right="0" w:firstLine="440"/>
        <w:jc w:val="both"/>
      </w:pPr>
      <w:bookmarkStart w:id="528" w:name="bookmark528"/>
      <w:r>
        <w:rPr>
          <w:color w:val="000000"/>
          <w:spacing w:val="0"/>
          <w:w w:val="100"/>
          <w:position w:val="0"/>
        </w:rPr>
        <w:t>二</w:t>
      </w:r>
      <w:bookmarkEnd w:id="528"/>
      <w:r>
        <w:rPr>
          <w:color w:val="000000"/>
          <w:spacing w:val="0"/>
          <w:w w:val="100"/>
          <w:position w:val="0"/>
        </w:rPr>
        <w:t>、</w:t>
        <w:tab/>
        <w:t>监事</w:t>
      </w:r>
    </w:p>
    <w:p>
      <w:pPr>
        <w:pStyle w:val="Style25"/>
        <w:keepNext w:val="0"/>
        <w:keepLines w:val="0"/>
        <w:widowControl w:val="0"/>
        <w:shd w:val="clear" w:color="auto" w:fill="auto"/>
        <w:tabs>
          <w:tab w:pos="885" w:val="left"/>
        </w:tabs>
        <w:bidi w:val="0"/>
        <w:spacing w:before="0" w:after="0" w:line="470" w:lineRule="exact"/>
        <w:ind w:left="0" w:right="0" w:firstLine="440"/>
        <w:jc w:val="both"/>
      </w:pPr>
      <w:bookmarkStart w:id="529" w:name="bookmark529"/>
      <w:r>
        <w:rPr>
          <w:color w:val="000000"/>
          <w:spacing w:val="0"/>
          <w:w w:val="100"/>
          <w:position w:val="0"/>
        </w:rPr>
        <w:t>（</w:t>
      </w:r>
      <w:bookmarkEnd w:id="529"/>
      <w:r>
        <w:rPr>
          <w:color w:val="000000"/>
          <w:spacing w:val="0"/>
          <w:w w:val="100"/>
          <w:position w:val="0"/>
        </w:rPr>
        <w:t>1）</w:t>
        <w:tab/>
        <w:t>徐纯印先生</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1980年出生，中国国籍，无境外永久居留权，本科学历。2004年至2007年任深圳市茁壮网络股份有限 公司（更名前为“深圳市茁壮网络技术有限公司”）终端系统部工程师；2007年至2013年任华为技术有限 公司核心网络质量运营部工程师；2015年起任本公司质量运营总监；现任公司监事会主席兼质量运营中心 总监。</w:t>
      </w:r>
    </w:p>
    <w:p>
      <w:pPr>
        <w:pStyle w:val="Style25"/>
        <w:keepNext w:val="0"/>
        <w:keepLines w:val="0"/>
        <w:widowControl w:val="0"/>
        <w:shd w:val="clear" w:color="auto" w:fill="auto"/>
        <w:tabs>
          <w:tab w:pos="885" w:val="left"/>
        </w:tabs>
        <w:bidi w:val="0"/>
        <w:spacing w:before="0" w:after="0" w:line="470" w:lineRule="exact"/>
        <w:ind w:left="0" w:right="0" w:firstLine="440"/>
        <w:jc w:val="both"/>
      </w:pPr>
      <w:bookmarkStart w:id="530" w:name="bookmark530"/>
      <w:r>
        <w:rPr>
          <w:color w:val="000000"/>
          <w:spacing w:val="0"/>
          <w:w w:val="100"/>
          <w:position w:val="0"/>
        </w:rPr>
        <w:t>（</w:t>
      </w:r>
      <w:bookmarkEnd w:id="530"/>
      <w:r>
        <w:rPr>
          <w:color w:val="000000"/>
          <w:spacing w:val="0"/>
          <w:w w:val="100"/>
          <w:position w:val="0"/>
        </w:rPr>
        <w:t>2）</w:t>
        <w:tab/>
        <w:t>王奉君先生</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1980年出生，中国国籍，无境外永久居留权，硕士研究生学历。2005年至2007年任中国宝武钢铁集团 有限公司设备部设备工程师；2007年至2015年任华为技术有限公司全球解决方案销售部高级销售总监； 2015年起任本公司事业二部总经理、深圳代表处金融系统部部长、商务部总监；现任公司监事、商务部总 监。</w:t>
      </w:r>
    </w:p>
    <w:p>
      <w:pPr>
        <w:pStyle w:val="Style25"/>
        <w:keepNext w:val="0"/>
        <w:keepLines w:val="0"/>
        <w:widowControl w:val="0"/>
        <w:shd w:val="clear" w:color="auto" w:fill="auto"/>
        <w:tabs>
          <w:tab w:pos="885" w:val="left"/>
        </w:tabs>
        <w:bidi w:val="0"/>
        <w:spacing w:before="0" w:after="0" w:line="470" w:lineRule="exact"/>
        <w:ind w:left="0" w:right="0" w:firstLine="440"/>
        <w:jc w:val="both"/>
      </w:pPr>
      <w:bookmarkStart w:id="531" w:name="bookmark531"/>
      <w:r>
        <w:rPr>
          <w:color w:val="000000"/>
          <w:spacing w:val="0"/>
          <w:w w:val="100"/>
          <w:position w:val="0"/>
        </w:rPr>
        <w:t>（</w:t>
      </w:r>
      <w:bookmarkEnd w:id="531"/>
      <w:r>
        <w:rPr>
          <w:color w:val="000000"/>
          <w:spacing w:val="0"/>
          <w:w w:val="100"/>
          <w:position w:val="0"/>
        </w:rPr>
        <w:t>3）</w:t>
        <w:tab/>
        <w:t>王勇先生</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1978年出生，中国国籍，无境外永久居留权，本科学历。2002年至2004年任深圳市思创智能科技有限 公司软件工程师；2004年任深圳市成博数码科技发展有限公司软件工程师；2004年至2005年任深圳市金华 业软件系统有限公司工程师；2005年至2006年任亿利达集团有限公司工程部测试主管；2007年至今历任本 公司职工代表监事、深圳代表处销售部销售主管、销售总监。现任公司职工代表监事兼深圳代表处销售一 部副总监。</w:t>
      </w:r>
    </w:p>
    <w:p>
      <w:pPr>
        <w:pStyle w:val="Style25"/>
        <w:keepNext w:val="0"/>
        <w:keepLines w:val="0"/>
        <w:widowControl w:val="0"/>
        <w:shd w:val="clear" w:color="auto" w:fill="auto"/>
        <w:tabs>
          <w:tab w:pos="880" w:val="left"/>
        </w:tabs>
        <w:bidi w:val="0"/>
        <w:spacing w:before="0" w:after="0" w:line="470" w:lineRule="exact"/>
        <w:ind w:left="0" w:right="0" w:firstLine="440"/>
        <w:jc w:val="both"/>
      </w:pPr>
      <w:bookmarkStart w:id="532" w:name="bookmark532"/>
      <w:r>
        <w:rPr>
          <w:color w:val="000000"/>
          <w:spacing w:val="0"/>
          <w:w w:val="100"/>
          <w:position w:val="0"/>
        </w:rPr>
        <w:t>三</w:t>
      </w:r>
      <w:bookmarkEnd w:id="532"/>
      <w:r>
        <w:rPr>
          <w:color w:val="000000"/>
          <w:spacing w:val="0"/>
          <w:w w:val="100"/>
          <w:position w:val="0"/>
        </w:rPr>
        <w:t>、</w:t>
        <w:tab/>
        <w:t>高级管理人员</w:t>
      </w:r>
    </w:p>
    <w:p>
      <w:pPr>
        <w:pStyle w:val="Style25"/>
        <w:keepNext w:val="0"/>
        <w:keepLines w:val="0"/>
        <w:widowControl w:val="0"/>
        <w:shd w:val="clear" w:color="auto" w:fill="auto"/>
        <w:tabs>
          <w:tab w:pos="885" w:val="left"/>
        </w:tabs>
        <w:bidi w:val="0"/>
        <w:spacing w:before="0" w:after="0" w:line="470" w:lineRule="exact"/>
        <w:ind w:left="0" w:right="0" w:firstLine="440"/>
        <w:jc w:val="both"/>
      </w:pPr>
      <w:bookmarkStart w:id="533" w:name="bookmark533"/>
      <w:r>
        <w:rPr>
          <w:color w:val="000000"/>
          <w:spacing w:val="0"/>
          <w:w w:val="100"/>
          <w:position w:val="0"/>
        </w:rPr>
        <w:t>（</w:t>
      </w:r>
      <w:bookmarkEnd w:id="533"/>
      <w:r>
        <w:rPr>
          <w:color w:val="000000"/>
          <w:spacing w:val="0"/>
          <w:w w:val="100"/>
          <w:position w:val="0"/>
        </w:rPr>
        <w:t>1）</w:t>
        <w:tab/>
        <w:t>宋燕女士</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1979年出生，大专肄业，中国国籍，无境外永久居留权。2003年至2015年历任上海法本电子财务部会 计、客服部客服主管、运营部高级经理、运营总监；2015年3月至今历任本公司人力资源总监、行政总监、 副总经理。现任本公司副总经理兼行政总监。</w:t>
      </w:r>
    </w:p>
    <w:p>
      <w:pPr>
        <w:pStyle w:val="Style25"/>
        <w:keepNext w:val="0"/>
        <w:keepLines w:val="0"/>
        <w:widowControl w:val="0"/>
        <w:shd w:val="clear" w:color="auto" w:fill="auto"/>
        <w:tabs>
          <w:tab w:pos="885" w:val="left"/>
        </w:tabs>
        <w:bidi w:val="0"/>
        <w:spacing w:before="0" w:after="0" w:line="470" w:lineRule="exact"/>
        <w:ind w:left="0" w:right="0" w:firstLine="440"/>
        <w:jc w:val="both"/>
      </w:pPr>
      <w:bookmarkStart w:id="534" w:name="bookmark534"/>
      <w:r>
        <w:rPr>
          <w:color w:val="000000"/>
          <w:spacing w:val="0"/>
          <w:w w:val="100"/>
          <w:position w:val="0"/>
        </w:rPr>
        <w:t>（</w:t>
      </w:r>
      <w:bookmarkEnd w:id="534"/>
      <w:r>
        <w:rPr>
          <w:color w:val="000000"/>
          <w:spacing w:val="0"/>
          <w:w w:val="100"/>
          <w:position w:val="0"/>
        </w:rPr>
        <w:t>2）</w:t>
        <w:tab/>
        <w:t>郑呈先生</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1980年出生，大专学历，中国国籍，无境外永久居留权。2002年至2004年任重庆华凌工业有限公司网 络工程师；2004年至2006年任天津水泥工业设计研究院信息技术工程师；2006年至2007年任前锦网络信息 技术（上海）有限公司深圳分公司销售经理；2007年至2009年任深圳市四季丰实业发展有限公司销售经理; 2009年至2011年任深圳市易思博信息技术有限公司销售经理。2011年至今历任本公司销售经理、大客户一 部总经理、副总经理。现任本公司副总经理兼大客户一部总经理。</w:t>
      </w:r>
      <w:r>
        <w:br w:type="page"/>
      </w:r>
    </w:p>
    <w:p>
      <w:pPr>
        <w:pStyle w:val="Style25"/>
        <w:keepNext w:val="0"/>
        <w:keepLines w:val="0"/>
        <w:widowControl w:val="0"/>
        <w:shd w:val="clear" w:color="auto" w:fill="auto"/>
        <w:bidi w:val="0"/>
        <w:spacing w:before="0" w:after="0" w:line="470" w:lineRule="exact"/>
        <w:ind w:left="0" w:right="0" w:firstLine="440"/>
        <w:jc w:val="left"/>
      </w:pPr>
      <w:bookmarkStart w:id="535" w:name="bookmark535"/>
      <w:r>
        <w:rPr>
          <w:color w:val="000000"/>
          <w:spacing w:val="0"/>
          <w:w w:val="100"/>
          <w:position w:val="0"/>
        </w:rPr>
        <w:t>（</w:t>
      </w:r>
      <w:bookmarkEnd w:id="535"/>
      <w:r>
        <w:rPr>
          <w:color w:val="000000"/>
          <w:spacing w:val="0"/>
          <w:w w:val="100"/>
          <w:position w:val="0"/>
        </w:rPr>
        <w:t>3）吴超先生</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1987年出生，中国国籍，无境外永久居留权，硕士研究生学历。吴超先生先后任职于鸿海精密工业股 份有限公司、戴尔科技集团、深圳市朗科智能电气股份有限公司；2019年6月至2021年1月，任公司证券投 资部副总监。现任公司副总经理。</w:t>
      </w:r>
    </w:p>
    <w:p>
      <w:pPr>
        <w:pStyle w:val="Style25"/>
        <w:keepNext w:val="0"/>
        <w:keepLines w:val="0"/>
        <w:widowControl w:val="0"/>
        <w:shd w:val="clear" w:color="auto" w:fill="auto"/>
        <w:bidi w:val="0"/>
        <w:spacing w:before="0" w:after="200" w:line="470" w:lineRule="exact"/>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3115"/>
        <w:gridCol w:w="1488"/>
        <w:gridCol w:w="1488"/>
        <w:gridCol w:w="1277"/>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深圳市嘉嘉通投资合伙企业（有限合伙）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深圳市木加林投资合伙企业（有限合伙）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严华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深圳市耕读邦投资合伙企业（有限合伙）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执行事务合伙人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99" w:line="1" w:lineRule="exact"/>
      </w:pPr>
    </w:p>
    <w:p>
      <w:pPr>
        <w:pStyle w:val="Style66"/>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6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3115"/>
        <w:gridCol w:w="1488"/>
        <w:gridCol w:w="1488"/>
        <w:gridCol w:w="1560"/>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在其他单位 是否领取报 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深圳市金之鑫投资合伙企业（有限合伙）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深圳市人合众投资合伙企业（有限合伙）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深圳市法本电子有限公司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上海法本电子科技有限公司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法本电子科技（香港）有限公司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研达电子科技有限公司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李冬祥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广东省新德雅教育投资有限公司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胡振超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深圳万讯自控股份有限公司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胡振超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广东天波信息技术股份有限公司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胡振超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深圳市一博科技股份有限公司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胡振超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深圳市赛为智能股份有限公司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胡振超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深圳同兴达科技股份有限公司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胡振超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深圳中浩（集团）股份有限公司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胡振超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深圳麟烽投资管理有限公司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深圳市科陆电子科技股份有限公司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江苏紫天传媒科技股份有限公司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深圳市赛为智能股份有限公司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米旭明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副教授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59"/>
        <w:gridCol w:w="3115"/>
        <w:gridCol w:w="1488"/>
        <w:gridCol w:w="1488"/>
        <w:gridCol w:w="1560"/>
        <w:gridCol w:w="107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米旭明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华林证券股份有限公司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米旭明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深圳经济特区房地产</w:t>
            </w:r>
            <w:r>
              <w:rPr>
                <w:color w:val="000000"/>
                <w:spacing w:val="0"/>
                <w:w w:val="100"/>
                <w:position w:val="0"/>
              </w:rPr>
              <w:t>（</w:t>
            </w:r>
            <w:r>
              <w:rPr>
                <w:rFonts w:ascii="SimSun" w:eastAsia="SimSun" w:hAnsi="SimSun" w:cs="SimSun"/>
                <w:color w:val="000000"/>
                <w:spacing w:val="0"/>
                <w:w w:val="100"/>
                <w:position w:val="0"/>
              </w:rPr>
              <w:t>集团</w:t>
            </w:r>
            <w:r>
              <w:rPr>
                <w:color w:val="000000"/>
                <w:spacing w:val="0"/>
                <w:w w:val="100"/>
                <w:position w:val="0"/>
              </w:rPr>
              <w:t>）</w:t>
            </w:r>
            <w:r>
              <w:rPr>
                <w:rFonts w:ascii="SimSun" w:eastAsia="SimSun" w:hAnsi="SimSun" w:cs="SimSun"/>
                <w:color w:val="000000"/>
                <w:spacing w:val="0"/>
                <w:w w:val="100"/>
                <w:position w:val="0"/>
              </w:rPr>
              <w:t>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0" w:after="200" w:line="240" w:lineRule="auto"/>
        <w:ind w:left="0" w:right="0" w:firstLine="0"/>
        <w:jc w:val="both"/>
      </w:pPr>
      <w:bookmarkStart w:id="536" w:name="bookmark536"/>
      <w:bookmarkStart w:id="537" w:name="bookmark537"/>
      <w:bookmarkStart w:id="538" w:name="bookmark538"/>
      <w:bookmarkStart w:id="539" w:name="bookmark539"/>
      <w:r>
        <w:rPr>
          <w:color w:val="000000"/>
          <w:spacing w:val="0"/>
          <w:w w:val="100"/>
          <w:position w:val="0"/>
          <w:sz w:val="24"/>
          <w:szCs w:val="24"/>
        </w:rPr>
        <w:t>四</w:t>
      </w:r>
      <w:bookmarkEnd w:id="538"/>
      <w:r>
        <w:rPr>
          <w:color w:val="000000"/>
          <w:spacing w:val="0"/>
          <w:w w:val="100"/>
          <w:position w:val="0"/>
          <w:sz w:val="24"/>
          <w:szCs w:val="24"/>
        </w:rPr>
        <w:t>、董事、监事、高级管理人员报酬情况</w:t>
      </w:r>
      <w:bookmarkEnd w:id="536"/>
      <w:bookmarkEnd w:id="537"/>
      <w:bookmarkEnd w:id="539"/>
    </w:p>
    <w:p>
      <w:pPr>
        <w:pStyle w:val="Style25"/>
        <w:keepNext w:val="0"/>
        <w:keepLines w:val="0"/>
        <w:widowControl w:val="0"/>
        <w:shd w:val="clear" w:color="auto" w:fill="auto"/>
        <w:bidi w:val="0"/>
        <w:spacing w:before="0" w:after="0" w:line="467" w:lineRule="exact"/>
        <w:ind w:left="0" w:right="0" w:firstLine="0"/>
        <w:jc w:val="both"/>
      </w:pPr>
      <w:r>
        <w:rPr>
          <w:color w:val="000000"/>
          <w:spacing w:val="0"/>
          <w:w w:val="100"/>
          <w:position w:val="0"/>
        </w:rPr>
        <w:t>董事、监事、高级管理人员报酬的决策程序、确定依据、实际支付情况</w:t>
      </w:r>
    </w:p>
    <w:p>
      <w:pPr>
        <w:pStyle w:val="Style25"/>
        <w:keepNext w:val="0"/>
        <w:keepLines w:val="0"/>
        <w:widowControl w:val="0"/>
        <w:shd w:val="clear" w:color="auto" w:fill="auto"/>
        <w:tabs>
          <w:tab w:pos="1122" w:val="left"/>
        </w:tabs>
        <w:bidi w:val="0"/>
        <w:spacing w:before="0" w:after="0" w:line="467" w:lineRule="exact"/>
        <w:ind w:left="0" w:right="0" w:firstLine="440"/>
        <w:jc w:val="both"/>
      </w:pPr>
      <w:bookmarkStart w:id="540" w:name="bookmark540"/>
      <w:r>
        <w:rPr>
          <w:color w:val="000000"/>
          <w:spacing w:val="0"/>
          <w:w w:val="100"/>
          <w:position w:val="0"/>
        </w:rPr>
        <w:t>（</w:t>
      </w:r>
      <w:bookmarkEnd w:id="540"/>
      <w:r>
        <w:rPr>
          <w:color w:val="000000"/>
          <w:spacing w:val="0"/>
          <w:w w:val="100"/>
          <w:position w:val="0"/>
        </w:rPr>
        <w:t>一）</w:t>
        <w:tab/>
        <w:t>决策程序：公司的董事、监事的薪酬由公司股东大会审议通过，高级管理人员的薪酬由公司董 事会审议通过。</w:t>
      </w:r>
    </w:p>
    <w:p>
      <w:pPr>
        <w:pStyle w:val="Style25"/>
        <w:keepNext w:val="0"/>
        <w:keepLines w:val="0"/>
        <w:widowControl w:val="0"/>
        <w:shd w:val="clear" w:color="auto" w:fill="auto"/>
        <w:tabs>
          <w:tab w:pos="1122" w:val="left"/>
        </w:tabs>
        <w:bidi w:val="0"/>
        <w:spacing w:before="0" w:after="0" w:line="467" w:lineRule="exact"/>
        <w:ind w:left="0" w:right="0" w:firstLine="440"/>
        <w:jc w:val="both"/>
      </w:pPr>
      <w:bookmarkStart w:id="541" w:name="bookmark541"/>
      <w:r>
        <w:rPr>
          <w:color w:val="000000"/>
          <w:spacing w:val="0"/>
          <w:w w:val="100"/>
          <w:position w:val="0"/>
        </w:rPr>
        <w:t>（</w:t>
      </w:r>
      <w:bookmarkEnd w:id="541"/>
      <w:r>
        <w:rPr>
          <w:color w:val="000000"/>
          <w:spacing w:val="0"/>
          <w:w w:val="100"/>
          <w:position w:val="0"/>
        </w:rPr>
        <w:t>二）</w:t>
        <w:tab/>
        <w:t>确定依据：董事、监事、高级管理人员为公司员工，其报酬的确定依据依据公司盈利水平及董 事、监事、高级管理人员的职责履行情况并结合年度绩效完成情况综合确定；独立董事津贴依据股东大会 审议标准执行、非公司员工监事不在公司领取薪酬或津贴。</w:t>
      </w:r>
    </w:p>
    <w:p>
      <w:pPr>
        <w:pStyle w:val="Style25"/>
        <w:keepNext w:val="0"/>
        <w:keepLines w:val="0"/>
        <w:widowControl w:val="0"/>
        <w:shd w:val="clear" w:color="auto" w:fill="auto"/>
        <w:tabs>
          <w:tab w:pos="1117" w:val="left"/>
        </w:tabs>
        <w:bidi w:val="0"/>
        <w:spacing w:before="0" w:after="0" w:line="467" w:lineRule="exact"/>
        <w:ind w:left="0" w:right="0" w:firstLine="440"/>
        <w:jc w:val="both"/>
      </w:pPr>
      <w:bookmarkStart w:id="542" w:name="bookmark542"/>
      <w:r>
        <w:rPr>
          <w:color w:val="000000"/>
          <w:spacing w:val="0"/>
          <w:w w:val="100"/>
          <w:position w:val="0"/>
        </w:rPr>
        <w:t>（</w:t>
      </w:r>
      <w:bookmarkEnd w:id="542"/>
      <w:r>
        <w:rPr>
          <w:color w:val="000000"/>
          <w:spacing w:val="0"/>
          <w:w w:val="100"/>
          <w:position w:val="0"/>
        </w:rPr>
        <w:t>三）</w:t>
        <w:tab/>
        <w:t>实际支付情况：董事、监事、高级管理人员报酬的实际支付情况报告期内，董事、监事和高级 管理人员报酬已按规定发放。报告期内，公司实际支付董事、监事、高级管理人员报酬共</w:t>
      </w:r>
      <w:r>
        <w:rPr>
          <w:color w:val="000000"/>
          <w:spacing w:val="0"/>
          <w:w w:val="100"/>
          <w:position w:val="0"/>
        </w:rPr>
        <w:t>1,010.99</w:t>
      </w:r>
      <w:r>
        <w:rPr>
          <w:color w:val="000000"/>
          <w:spacing w:val="0"/>
          <w:w w:val="100"/>
          <w:position w:val="0"/>
        </w:rPr>
        <w:t>万元。</w:t>
      </w:r>
    </w:p>
    <w:p>
      <w:pPr>
        <w:pStyle w:val="Style25"/>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黄照程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董事、财务总监、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李冬祥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胡振超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徐纯印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汤彩霞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曾小明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明钢生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1,010.99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五</w:t>
      </w:r>
      <w:bookmarkEnd w:id="545"/>
      <w:r>
        <w:rPr>
          <w:color w:val="000000"/>
          <w:spacing w:val="0"/>
          <w:w w:val="100"/>
          <w:position w:val="0"/>
          <w:sz w:val="24"/>
          <w:szCs w:val="24"/>
        </w:rPr>
        <w:t>、公司员工情况</w:t>
      </w:r>
      <w:bookmarkEnd w:id="543"/>
      <w:bookmarkEnd w:id="544"/>
      <w:bookmarkEnd w:id="546"/>
    </w:p>
    <w:p>
      <w:pPr>
        <w:pStyle w:val="Style32"/>
        <w:keepNext/>
        <w:keepLines/>
        <w:widowControl w:val="0"/>
        <w:shd w:val="clear" w:color="auto" w:fill="auto"/>
        <w:bidi w:val="0"/>
        <w:spacing w:before="0" w:after="32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1</w:t>
      </w:r>
      <w:bookmarkEnd w:id="549"/>
      <w:r>
        <w:rPr>
          <w:color w:val="000000"/>
          <w:spacing w:val="0"/>
          <w:w w:val="100"/>
          <w:position w:val="0"/>
        </w:rPr>
        <w:t>、员工数量、专业构成及教育程度</w:t>
      </w:r>
      <w:bookmarkEnd w:id="547"/>
      <w:bookmarkEnd w:id="548"/>
      <w:bookmarkEnd w:id="55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40" w:right="0" w:firstLine="0"/>
              <w:jc w:val="both"/>
            </w:pPr>
            <w:r>
              <w:rPr>
                <w:color w:val="000000"/>
                <w:spacing w:val="0"/>
                <w:w w:val="100"/>
                <w:position w:val="0"/>
              </w:rPr>
              <w:t>13,334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40" w:right="0" w:firstLine="0"/>
              <w:jc w:val="both"/>
            </w:pPr>
            <w:r>
              <w:rPr>
                <w:color w:val="000000"/>
                <w:spacing w:val="0"/>
                <w:w w:val="100"/>
                <w:position w:val="0"/>
              </w:rPr>
              <w:t>13,335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40" w:right="0" w:firstLine="0"/>
              <w:jc w:val="both"/>
            </w:pPr>
            <w:r>
              <w:rPr>
                <w:color w:val="000000"/>
                <w:spacing w:val="0"/>
                <w:w w:val="100"/>
                <w:position w:val="0"/>
              </w:rPr>
              <w:t>14,129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40" w:right="0" w:firstLine="0"/>
              <w:jc w:val="both"/>
            </w:pPr>
            <w:r>
              <w:rPr>
                <w:color w:val="000000"/>
                <w:spacing w:val="0"/>
                <w:w w:val="100"/>
                <w:position w:val="0"/>
              </w:rPr>
              <w:t>12,131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40" w:right="0" w:firstLine="0"/>
              <w:jc w:val="both"/>
            </w:pPr>
            <w:r>
              <w:rPr>
                <w:color w:val="000000"/>
                <w:spacing w:val="0"/>
                <w:w w:val="100"/>
                <w:position w:val="0"/>
              </w:rPr>
              <w:t>13,335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40" w:right="0" w:firstLine="0"/>
              <w:jc w:val="both"/>
            </w:pPr>
            <w:r>
              <w:rPr>
                <w:color w:val="000000"/>
                <w:spacing w:val="0"/>
                <w:w w:val="100"/>
                <w:position w:val="0"/>
              </w:rPr>
              <w:t>13,335</w:t>
            </w:r>
          </w:p>
        </w:tc>
      </w:tr>
    </w:tbl>
    <w:p>
      <w:pPr>
        <w:widowControl w:val="0"/>
        <w:spacing w:after="319" w:line="1" w:lineRule="exact"/>
      </w:pPr>
    </w:p>
    <w:p>
      <w:pPr>
        <w:pStyle w:val="Style32"/>
        <w:keepNext/>
        <w:keepLines/>
        <w:widowControl w:val="0"/>
        <w:shd w:val="clear" w:color="auto" w:fill="auto"/>
        <w:bidi w:val="0"/>
        <w:spacing w:before="0" w:after="20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2</w:t>
      </w:r>
      <w:bookmarkEnd w:id="553"/>
      <w:r>
        <w:rPr>
          <w:color w:val="000000"/>
          <w:spacing w:val="0"/>
          <w:w w:val="100"/>
          <w:position w:val="0"/>
        </w:rPr>
        <w:t>、薪酬政策</w:t>
      </w:r>
      <w:bookmarkEnd w:id="551"/>
      <w:bookmarkEnd w:id="552"/>
      <w:bookmarkEnd w:id="554"/>
    </w:p>
    <w:p>
      <w:pPr>
        <w:pStyle w:val="Style25"/>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公司薪酬政策在公司中长期经营战略的基础上进行构建。公司薪酬结构包括岗位工资、绩效奖金及福 利。</w:t>
      </w:r>
    </w:p>
    <w:p>
      <w:pPr>
        <w:pStyle w:val="Style25"/>
        <w:keepNext w:val="0"/>
        <w:keepLines w:val="0"/>
        <w:widowControl w:val="0"/>
        <w:shd w:val="clear" w:color="auto" w:fill="auto"/>
        <w:bidi w:val="0"/>
        <w:spacing w:before="0" w:after="320" w:line="475" w:lineRule="exact"/>
        <w:ind w:left="0" w:right="0" w:firstLine="440"/>
        <w:jc w:val="both"/>
      </w:pPr>
      <w:bookmarkStart w:id="555" w:name="bookmark555"/>
      <w:r>
        <w:rPr>
          <w:color w:val="000000"/>
          <w:spacing w:val="0"/>
          <w:w w:val="100"/>
          <w:position w:val="0"/>
        </w:rPr>
        <w:t>（</w:t>
      </w:r>
      <w:bookmarkEnd w:id="555"/>
      <w:r>
        <w:rPr>
          <w:color w:val="000000"/>
          <w:spacing w:val="0"/>
          <w:w w:val="100"/>
          <w:position w:val="0"/>
        </w:rPr>
        <w:t>1）岗位工资以岗位价值为基础，结合劳动力市场水平进行调整，在确保公司内部公平性的同时兼 顾外部市场竞争力，体现“以岗定级、以级定薪”的薪酬管理方针。</w:t>
      </w:r>
    </w:p>
    <w:p>
      <w:pPr>
        <w:pStyle w:val="Style25"/>
        <w:keepNext w:val="0"/>
        <w:keepLines w:val="0"/>
        <w:widowControl w:val="0"/>
        <w:shd w:val="clear" w:color="auto" w:fill="auto"/>
        <w:tabs>
          <w:tab w:pos="961" w:val="left"/>
        </w:tabs>
        <w:bidi w:val="0"/>
        <w:spacing w:before="0" w:after="0" w:line="473" w:lineRule="exact"/>
        <w:ind w:left="0" w:right="0" w:firstLine="440"/>
        <w:jc w:val="both"/>
      </w:pPr>
      <w:bookmarkStart w:id="556" w:name="bookmark556"/>
      <w:r>
        <w:rPr>
          <w:color w:val="000000"/>
          <w:spacing w:val="0"/>
          <w:w w:val="100"/>
          <w:position w:val="0"/>
        </w:rPr>
        <w:t>（</w:t>
      </w:r>
      <w:bookmarkEnd w:id="556"/>
      <w:r>
        <w:rPr>
          <w:color w:val="000000"/>
          <w:spacing w:val="0"/>
          <w:w w:val="100"/>
          <w:position w:val="0"/>
        </w:rPr>
        <w:t>2）</w:t>
        <w:tab/>
        <w:t>绩效奖金的分配侧重对经营目标的贡献，通过公司绩效管理体系，将绩效奖金与组织绩效、个 人绩效形成强关联，有效提高员工积极性，支撑公司经营目标的达成。</w:t>
      </w:r>
    </w:p>
    <w:p>
      <w:pPr>
        <w:pStyle w:val="Style25"/>
        <w:keepNext w:val="0"/>
        <w:keepLines w:val="0"/>
        <w:widowControl w:val="0"/>
        <w:shd w:val="clear" w:color="auto" w:fill="auto"/>
        <w:tabs>
          <w:tab w:pos="938" w:val="left"/>
        </w:tabs>
        <w:bidi w:val="0"/>
        <w:spacing w:before="0" w:after="0" w:line="473" w:lineRule="exact"/>
        <w:ind w:left="0" w:right="0" w:firstLine="440"/>
        <w:jc w:val="both"/>
      </w:pPr>
      <w:bookmarkStart w:id="557" w:name="bookmark557"/>
      <w:r>
        <w:rPr>
          <w:color w:val="000000"/>
          <w:spacing w:val="0"/>
          <w:w w:val="100"/>
          <w:position w:val="0"/>
        </w:rPr>
        <w:t>（</w:t>
      </w:r>
      <w:bookmarkEnd w:id="557"/>
      <w:r>
        <w:rPr>
          <w:color w:val="000000"/>
          <w:spacing w:val="0"/>
          <w:w w:val="100"/>
          <w:position w:val="0"/>
        </w:rPr>
        <w:t>3）</w:t>
        <w:tab/>
        <w:t>福利项目主要包括商业保险及体检项目等。</w:t>
      </w:r>
    </w:p>
    <w:p>
      <w:pPr>
        <w:pStyle w:val="Style25"/>
        <w:keepNext w:val="0"/>
        <w:keepLines w:val="0"/>
        <w:widowControl w:val="0"/>
        <w:shd w:val="clear" w:color="auto" w:fill="auto"/>
        <w:bidi w:val="0"/>
        <w:spacing w:before="0" w:after="0" w:line="47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 披露要求</w:t>
      </w:r>
    </w:p>
    <w:p>
      <w:pPr>
        <w:pStyle w:val="Style25"/>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报告期内，公司职工薪酬总额（计入营业总成本部分）为</w:t>
      </w:r>
      <w:r>
        <w:rPr>
          <w:color w:val="000000"/>
          <w:spacing w:val="0"/>
          <w:w w:val="100"/>
          <w:position w:val="0"/>
        </w:rPr>
        <w:t>134,399.92</w:t>
      </w:r>
      <w:r>
        <w:rPr>
          <w:color w:val="000000"/>
          <w:spacing w:val="0"/>
          <w:w w:val="100"/>
          <w:position w:val="0"/>
        </w:rPr>
        <w:t>万元，占公司营业总成本的比重 为96.41%,职工薪酬是成本主要项目。报告期内，公司技术人员合计12,131人，其中核心技术人员685人, 占技术人员的比重为</w:t>
      </w:r>
      <w:r>
        <w:rPr>
          <w:color w:val="000000"/>
          <w:spacing w:val="0"/>
          <w:w w:val="100"/>
          <w:position w:val="0"/>
        </w:rPr>
        <w:t xml:space="preserve">5. </w:t>
      </w:r>
      <w:r>
        <w:rPr>
          <w:color w:val="000000"/>
          <w:spacing w:val="0"/>
          <w:w w:val="100"/>
          <w:position w:val="0"/>
        </w:rPr>
        <w:t xml:space="preserve">65%；核心技术人员薪酬为13, </w:t>
      </w:r>
      <w:r>
        <w:rPr>
          <w:color w:val="000000"/>
          <w:spacing w:val="0"/>
          <w:w w:val="100"/>
          <w:position w:val="0"/>
        </w:rPr>
        <w:t>918.47</w:t>
      </w:r>
      <w:r>
        <w:rPr>
          <w:color w:val="000000"/>
          <w:spacing w:val="0"/>
          <w:w w:val="100"/>
          <w:position w:val="0"/>
        </w:rPr>
        <w:t>万元，占公司职工薪酬总额的比重为</w:t>
      </w:r>
      <w:r>
        <w:rPr>
          <w:color w:val="000000"/>
          <w:spacing w:val="0"/>
          <w:w w:val="100"/>
          <w:position w:val="0"/>
        </w:rPr>
        <w:t xml:space="preserve">8. </w:t>
      </w:r>
      <w:r>
        <w:rPr>
          <w:color w:val="000000"/>
          <w:spacing w:val="0"/>
          <w:w w:val="100"/>
          <w:position w:val="0"/>
        </w:rPr>
        <w:t>34%。</w:t>
      </w:r>
    </w:p>
    <w:p>
      <w:pPr>
        <w:pStyle w:val="Style32"/>
        <w:keepNext/>
        <w:keepLines/>
        <w:widowControl w:val="0"/>
        <w:shd w:val="clear" w:color="auto" w:fill="auto"/>
        <w:bidi w:val="0"/>
        <w:spacing w:before="0" w:after="0" w:line="48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3</w:t>
      </w:r>
      <w:bookmarkEnd w:id="560"/>
      <w:r>
        <w:rPr>
          <w:color w:val="000000"/>
          <w:spacing w:val="0"/>
          <w:w w:val="100"/>
          <w:position w:val="0"/>
        </w:rPr>
        <w:t>、培训计划</w:t>
      </w:r>
      <w:bookmarkEnd w:id="558"/>
      <w:bookmarkEnd w:id="559"/>
      <w:bookmarkEnd w:id="561"/>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培训体系是公司“人才为本”的管理理念的重要体现，其为公司技术经验累积提供有力通道，同时对 打造赋能型学习组织、稳定人才产生积极作用。公司培训体系贯穿员工自入职起的各级成长阶段。培训内 容涵盖专业技能、信息安全、规范管理、企业文化等多维度课程。多样化培训形式将知识赋能全方位渗透 至日常工作中，公司通过线上平台及线下专项模块化培训，为员工提供专业化知识技能。公司培训工作可 分为以下方面：</w:t>
      </w:r>
    </w:p>
    <w:p>
      <w:pPr>
        <w:pStyle w:val="Style25"/>
        <w:keepNext w:val="0"/>
        <w:keepLines w:val="0"/>
        <w:widowControl w:val="0"/>
        <w:shd w:val="clear" w:color="auto" w:fill="auto"/>
        <w:tabs>
          <w:tab w:pos="961" w:val="left"/>
        </w:tabs>
        <w:bidi w:val="0"/>
        <w:spacing w:before="0" w:after="0" w:line="470" w:lineRule="exact"/>
        <w:ind w:left="0" w:right="0" w:firstLine="440"/>
        <w:jc w:val="both"/>
      </w:pPr>
      <w:bookmarkStart w:id="562" w:name="bookmark562"/>
      <w:r>
        <w:rPr>
          <w:color w:val="000000"/>
          <w:spacing w:val="0"/>
          <w:w w:val="100"/>
          <w:position w:val="0"/>
        </w:rPr>
        <w:t>（</w:t>
      </w:r>
      <w:bookmarkEnd w:id="562"/>
      <w:r>
        <w:rPr>
          <w:color w:val="000000"/>
          <w:spacing w:val="0"/>
          <w:w w:val="100"/>
          <w:position w:val="0"/>
        </w:rPr>
        <w:t>1）</w:t>
        <w:tab/>
        <w:t>管理培训：公司引进专业咨询顾问和研究机构对公司的战略规划进行梳理及指导，结合公司的 实际业务运营情况，制定经营及未来发展战略。公司治理方面，着重培养提升管理干部在“领导力、决策 力、理解力、人际链接力”等方面的管理水平。战略规划和公司治理作为公司培训体系中的重要组成部分, 对公司持续发展具有重要意义。</w:t>
      </w:r>
    </w:p>
    <w:p>
      <w:pPr>
        <w:pStyle w:val="Style25"/>
        <w:keepNext w:val="0"/>
        <w:keepLines w:val="0"/>
        <w:widowControl w:val="0"/>
        <w:shd w:val="clear" w:color="auto" w:fill="auto"/>
        <w:tabs>
          <w:tab w:pos="966" w:val="left"/>
        </w:tabs>
        <w:bidi w:val="0"/>
        <w:spacing w:before="0" w:after="0" w:line="470" w:lineRule="exact"/>
        <w:ind w:left="0" w:right="0" w:firstLine="440"/>
        <w:jc w:val="both"/>
      </w:pPr>
      <w:bookmarkStart w:id="563" w:name="bookmark563"/>
      <w:r>
        <w:rPr>
          <w:color w:val="000000"/>
          <w:spacing w:val="0"/>
          <w:w w:val="100"/>
          <w:position w:val="0"/>
        </w:rPr>
        <w:t>（</w:t>
      </w:r>
      <w:bookmarkEnd w:id="563"/>
      <w:r>
        <w:rPr>
          <w:color w:val="000000"/>
          <w:spacing w:val="0"/>
          <w:w w:val="100"/>
          <w:position w:val="0"/>
        </w:rPr>
        <w:t>2）</w:t>
        <w:tab/>
        <w:t>技能培训：技术岗位员工根据技术、专业、资质等综合评价将技术线员工分成不同阶段，通过 内外部讲师线下授课、线上培训系统的课程学习、案例分享、定期考核、资质激励等手段，实现专业技能 路线的能力提升。职能岗位员工根据岗位类别针对销售类、招聘类、交付类、干部类、开设多个专项定期 培训课程。</w:t>
      </w:r>
    </w:p>
    <w:p>
      <w:pPr>
        <w:pStyle w:val="Style25"/>
        <w:keepNext w:val="0"/>
        <w:keepLines w:val="0"/>
        <w:widowControl w:val="0"/>
        <w:shd w:val="clear" w:color="auto" w:fill="auto"/>
        <w:tabs>
          <w:tab w:pos="961" w:val="left"/>
        </w:tabs>
        <w:bidi w:val="0"/>
        <w:spacing w:before="0" w:after="0" w:line="470" w:lineRule="exact"/>
        <w:ind w:left="0" w:right="0" w:firstLine="440"/>
        <w:jc w:val="both"/>
      </w:pPr>
      <w:bookmarkStart w:id="564" w:name="bookmark564"/>
      <w:r>
        <w:rPr>
          <w:color w:val="000000"/>
          <w:spacing w:val="0"/>
          <w:w w:val="100"/>
          <w:position w:val="0"/>
        </w:rPr>
        <w:t>（</w:t>
      </w:r>
      <w:bookmarkEnd w:id="564"/>
      <w:r>
        <w:rPr>
          <w:color w:val="000000"/>
          <w:spacing w:val="0"/>
          <w:w w:val="100"/>
          <w:position w:val="0"/>
        </w:rPr>
        <w:t>3）</w:t>
        <w:tab/>
        <w:t>企业文化培训：公司重视企业文化在组织内部学习与践行，推动全体员工学习、遵守和践行企 业价值观。结合公司的经营及发展，通过公司内刊《法本人》、企业公众号分享公司重要事件及干部管理 心得，同时管理干部、高层领导定期对公司文化学习研讨。企业文化培训激发了管理层作战凝聚力，增强 员工的价值认同感和企业归属感，促进公司人才队伍的稳定。</w:t>
      </w:r>
    </w:p>
    <w:p>
      <w:pPr>
        <w:pStyle w:val="Style25"/>
        <w:keepNext w:val="0"/>
        <w:keepLines w:val="0"/>
        <w:widowControl w:val="0"/>
        <w:shd w:val="clear" w:color="auto" w:fill="auto"/>
        <w:tabs>
          <w:tab w:pos="961" w:val="left"/>
        </w:tabs>
        <w:bidi w:val="0"/>
        <w:spacing w:before="0" w:after="420" w:line="470" w:lineRule="exact"/>
        <w:ind w:left="0" w:right="0" w:firstLine="440"/>
        <w:jc w:val="both"/>
      </w:pPr>
      <w:bookmarkStart w:id="565" w:name="bookmark565"/>
      <w:r>
        <w:rPr>
          <w:color w:val="000000"/>
          <w:spacing w:val="0"/>
          <w:w w:val="100"/>
          <w:position w:val="0"/>
        </w:rPr>
        <w:t>（</w:t>
      </w:r>
      <w:bookmarkEnd w:id="565"/>
      <w:r>
        <w:rPr>
          <w:color w:val="000000"/>
          <w:spacing w:val="0"/>
          <w:w w:val="100"/>
          <w:position w:val="0"/>
        </w:rPr>
        <w:t>4）</w:t>
        <w:tab/>
        <w:t xml:space="preserve">董监高培训：公司历经新三板挂牌上市、上市辅导阶段、成功登陆深交所创业板，公司董监高 全体成员对企业治理、董监高相关责任义务的认知与规范履职能力也不断提升。董监高培训事项由公司证 券投资部组织，通过内部培训结合外部培训对董监高行为意识、“三会”召开程序加以规范，除日常案例 </w:t>
      </w:r>
      <w:r>
        <w:rPr>
          <w:color w:val="000000"/>
          <w:spacing w:val="0"/>
          <w:w w:val="100"/>
          <w:position w:val="0"/>
        </w:rPr>
        <w:t>分享，制作并发放《董监高履职手册》等内措施外，公司董监高人员还积极参加中介机构及监管单位组织 的外部专项培训，确保公司“三会”规范运作、全体董监高勤勉尽责履职。</w:t>
      </w:r>
    </w:p>
    <w:p>
      <w:pPr>
        <w:pStyle w:val="Style32"/>
        <w:keepNext/>
        <w:keepLines/>
        <w:widowControl w:val="0"/>
        <w:shd w:val="clear" w:color="auto" w:fill="auto"/>
        <w:bidi w:val="0"/>
        <w:spacing w:before="0" w:after="180" w:line="48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4</w:t>
      </w:r>
      <w:bookmarkEnd w:id="568"/>
      <w:r>
        <w:rPr>
          <w:color w:val="000000"/>
          <w:spacing w:val="0"/>
          <w:w w:val="100"/>
          <w:position w:val="0"/>
        </w:rPr>
        <w:t>、劳务外包情况</w:t>
      </w:r>
      <w:bookmarkEnd w:id="566"/>
      <w:bookmarkEnd w:id="567"/>
      <w:bookmarkEnd w:id="569"/>
    </w:p>
    <w:p>
      <w:pPr>
        <w:pStyle w:val="Style25"/>
        <w:keepNext w:val="0"/>
        <w:keepLines w:val="0"/>
        <w:widowControl w:val="0"/>
        <w:shd w:val="clear" w:color="auto" w:fill="auto"/>
        <w:bidi w:val="0"/>
        <w:spacing w:before="0" w:after="300"/>
        <w:ind w:left="0" w:right="0" w:firstLine="0"/>
        <w:jc w:val="left"/>
        <w:sectPr>
          <w:footnotePr>
            <w:pos w:val="pageBottom"/>
            <w:numFmt w:val="decimal"/>
            <w:numRestart w:val="continuous"/>
          </w:footnotePr>
          <w:pgSz w:w="11900" w:h="16840"/>
          <w:pgMar w:top="1306" w:right="1021" w:bottom="1460" w:left="104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4"/>
        <w:keepNext/>
        <w:keepLines/>
        <w:widowControl w:val="0"/>
        <w:shd w:val="clear" w:color="auto" w:fill="auto"/>
        <w:bidi w:val="0"/>
        <w:spacing w:before="640" w:line="240" w:lineRule="auto"/>
        <w:ind w:left="0" w:right="0" w:firstLine="0"/>
        <w:jc w:val="center"/>
      </w:pPr>
      <w:bookmarkStart w:id="570" w:name="bookmark570"/>
      <w:bookmarkStart w:id="571" w:name="bookmark571"/>
      <w:bookmarkStart w:id="572" w:name="bookmark572"/>
      <w:bookmarkStart w:id="573" w:name="bookmark573"/>
      <w:r>
        <w:rPr>
          <w:color w:val="000000"/>
          <w:spacing w:val="0"/>
          <w:w w:val="100"/>
          <w:position w:val="0"/>
        </w:rPr>
        <w:t>第十节公司治理</w:t>
      </w:r>
      <w:bookmarkEnd w:id="571"/>
      <w:bookmarkEnd w:id="572"/>
      <w:bookmarkEnd w:id="573"/>
      <w:bookmarkEnd w:id="570"/>
    </w:p>
    <w:p>
      <w:pPr>
        <w:pStyle w:val="Style23"/>
        <w:keepNext/>
        <w:keepLines/>
        <w:widowControl w:val="0"/>
        <w:shd w:val="clear" w:color="auto" w:fill="auto"/>
        <w:bidi w:val="0"/>
        <w:spacing w:before="0" w:after="18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sz w:val="24"/>
          <w:szCs w:val="24"/>
        </w:rPr>
        <w:t>一</w:t>
      </w:r>
      <w:bookmarkEnd w:id="576"/>
      <w:r>
        <w:rPr>
          <w:color w:val="000000"/>
          <w:spacing w:val="0"/>
          <w:w w:val="100"/>
          <w:position w:val="0"/>
          <w:sz w:val="24"/>
          <w:szCs w:val="24"/>
        </w:rPr>
        <w:t>、公司治理的基本状况</w:t>
      </w:r>
      <w:bookmarkEnd w:id="574"/>
      <w:bookmarkEnd w:id="575"/>
      <w:bookmarkEnd w:id="577"/>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公司严格按照《公司法》、《证券法》、《上市公司治理准则》、《深圳证券交易所创业板股票上市规则》、 《深圳证券交易所创业板上市公司规范运作指引》等法律、法规及规范性文件的要求，不断完善公司的法 人治理结构，建立健全了公司内部管理和内部控制机制，有效实现了公司规范运作。</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公司治理的实际状况符合中国证监会、深圳证券交易所发布的有关上市公司治理的规范性文件要求。</w:t>
      </w:r>
    </w:p>
    <w:p>
      <w:pPr>
        <w:pStyle w:val="Style25"/>
        <w:keepNext w:val="0"/>
        <w:keepLines w:val="0"/>
        <w:widowControl w:val="0"/>
        <w:shd w:val="clear" w:color="auto" w:fill="auto"/>
        <w:tabs>
          <w:tab w:pos="1023" w:val="left"/>
        </w:tabs>
        <w:bidi w:val="0"/>
        <w:spacing w:before="0" w:after="0" w:line="470" w:lineRule="exact"/>
        <w:ind w:left="0" w:right="0" w:firstLine="440"/>
        <w:jc w:val="both"/>
      </w:pPr>
      <w:bookmarkStart w:id="578" w:name="bookmark578"/>
      <w:r>
        <w:rPr>
          <w:color w:val="000000"/>
          <w:spacing w:val="0"/>
          <w:w w:val="100"/>
          <w:position w:val="0"/>
        </w:rPr>
        <w:t>（</w:t>
      </w:r>
      <w:bookmarkEnd w:id="578"/>
      <w:r>
        <w:rPr>
          <w:color w:val="000000"/>
          <w:spacing w:val="0"/>
          <w:w w:val="100"/>
          <w:position w:val="0"/>
        </w:rPr>
        <w:t>一）</w:t>
        <w:tab/>
        <w:t>股东与股东大会</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公司严格按照《公司法》、《上市公司股东大会规则》、《公司章程》、《股东大会议事规则》等相关法律 法规、规范性文件和公司规章制度的有关规定和要求，规范地召集、召开了股东大会。公司平等地对待所 有股东，确保股东对公司重大事项的知情权、参与权、表决权，不存在违反法律法规及其他规章制度的情 形、不存在损害股东利益的情形。</w:t>
      </w:r>
    </w:p>
    <w:p>
      <w:pPr>
        <w:pStyle w:val="Style25"/>
        <w:keepNext w:val="0"/>
        <w:keepLines w:val="0"/>
        <w:widowControl w:val="0"/>
        <w:shd w:val="clear" w:color="auto" w:fill="auto"/>
        <w:tabs>
          <w:tab w:pos="1023" w:val="left"/>
        </w:tabs>
        <w:bidi w:val="0"/>
        <w:spacing w:before="0" w:after="0" w:line="470" w:lineRule="exact"/>
        <w:ind w:left="0" w:right="0" w:firstLine="440"/>
        <w:jc w:val="both"/>
      </w:pPr>
      <w:bookmarkStart w:id="579" w:name="bookmark579"/>
      <w:r>
        <w:rPr>
          <w:color w:val="000000"/>
          <w:spacing w:val="0"/>
          <w:w w:val="100"/>
          <w:position w:val="0"/>
        </w:rPr>
        <w:t>（</w:t>
      </w:r>
      <w:bookmarkEnd w:id="579"/>
      <w:r>
        <w:rPr>
          <w:color w:val="000000"/>
          <w:spacing w:val="0"/>
          <w:w w:val="100"/>
          <w:position w:val="0"/>
        </w:rPr>
        <w:t>二）</w:t>
        <w:tab/>
        <w:t>公司与实际控制人</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公司按照法律法规、规范性文件和公司规章制度正确处理与实际控制人的关系。公司实际控制人严格 规范自身的行为，无占用公司资金、越权行使职权的情形，公司不存在向实际控制人提供担保和财务资助 的情形。本公司具有自主经营能力，在业务、人员、资金、财务等方面均独立于控股股东，公司董事会、 监事会和内部机构能够按照各自的议事规则和规章制度独立运作。</w:t>
      </w:r>
    </w:p>
    <w:p>
      <w:pPr>
        <w:pStyle w:val="Style25"/>
        <w:keepNext w:val="0"/>
        <w:keepLines w:val="0"/>
        <w:widowControl w:val="0"/>
        <w:shd w:val="clear" w:color="auto" w:fill="auto"/>
        <w:tabs>
          <w:tab w:pos="1023" w:val="left"/>
        </w:tabs>
        <w:bidi w:val="0"/>
        <w:spacing w:before="0" w:after="0" w:line="470" w:lineRule="exact"/>
        <w:ind w:left="0" w:right="0" w:firstLine="440"/>
        <w:jc w:val="both"/>
      </w:pPr>
      <w:bookmarkStart w:id="580" w:name="bookmark580"/>
      <w:r>
        <w:rPr>
          <w:color w:val="000000"/>
          <w:spacing w:val="0"/>
          <w:w w:val="100"/>
          <w:position w:val="0"/>
        </w:rPr>
        <w:t>（</w:t>
      </w:r>
      <w:bookmarkEnd w:id="580"/>
      <w:r>
        <w:rPr>
          <w:color w:val="000000"/>
          <w:spacing w:val="0"/>
          <w:w w:val="100"/>
          <w:position w:val="0"/>
        </w:rPr>
        <w:t>三）</w:t>
        <w:tab/>
        <w:t>董事与董事会</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公司第二届董事会由7名董事组成，公司于2021年1月29日完成董事会换届选举工作，第三届董事会成 员人数增至8名，董事会换届前后成员均包含1名董事长、3名独立董事，董事会人员的任职资格、人员构 成、人数、选举程序均符合《公司法》、《公司章程》及《董事会议事规则》等规范要求。</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董事会下设战略委员会、提名委员会、审计委员会和薪酬与考核委员会四个专门委员会，制订了相应 的议事规则。公司董事严格按照《董事会议事规则》、《独立董事工作制度》及各委员会工作规则等规章制 度开展工作，勤勉尽责，确保董事会的有效运作和科学决策。</w:t>
      </w:r>
    </w:p>
    <w:p>
      <w:pPr>
        <w:pStyle w:val="Style25"/>
        <w:keepNext w:val="0"/>
        <w:keepLines w:val="0"/>
        <w:widowControl w:val="0"/>
        <w:shd w:val="clear" w:color="auto" w:fill="auto"/>
        <w:tabs>
          <w:tab w:pos="1023" w:val="left"/>
        </w:tabs>
        <w:bidi w:val="0"/>
        <w:spacing w:before="0" w:after="0" w:line="470" w:lineRule="exact"/>
        <w:ind w:left="0" w:right="0" w:firstLine="440"/>
        <w:jc w:val="both"/>
      </w:pPr>
      <w:bookmarkStart w:id="581" w:name="bookmark581"/>
      <w:r>
        <w:rPr>
          <w:color w:val="000000"/>
          <w:spacing w:val="0"/>
          <w:w w:val="100"/>
          <w:position w:val="0"/>
        </w:rPr>
        <w:t>（</w:t>
      </w:r>
      <w:bookmarkEnd w:id="581"/>
      <w:r>
        <w:rPr>
          <w:color w:val="000000"/>
          <w:spacing w:val="0"/>
          <w:w w:val="100"/>
          <w:position w:val="0"/>
        </w:rPr>
        <w:t>四）</w:t>
        <w:tab/>
        <w:t>监事与监事会</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公司第二届监事会由3名监事组成，其中职工监事1名。公司于2021年1月29日完成监事会换届选举工 作，第三届监事会人数及组成架构未发生变化，监事会人员的任职资格、人员构成、人数、选举程序均合 法合规。公司监事会严格按照《公司法》、《公司章程》及《监事会议事规则》开展工作，对公司财务状况、 </w:t>
      </w:r>
      <w:r>
        <w:rPr>
          <w:color w:val="000000"/>
          <w:spacing w:val="0"/>
          <w:w w:val="100"/>
          <w:position w:val="0"/>
        </w:rPr>
        <w:t>重大事项、关联交易以及公司董事及高级管理人员履行职责的合法合规性进行监督，维护公司及股东的合 法权益。</w:t>
      </w:r>
    </w:p>
    <w:p>
      <w:pPr>
        <w:pStyle w:val="Style25"/>
        <w:keepNext w:val="0"/>
        <w:keepLines w:val="0"/>
        <w:widowControl w:val="0"/>
        <w:shd w:val="clear" w:color="auto" w:fill="auto"/>
        <w:tabs>
          <w:tab w:pos="1029" w:val="left"/>
        </w:tabs>
        <w:bidi w:val="0"/>
        <w:spacing w:before="0" w:after="0" w:line="469" w:lineRule="exact"/>
        <w:ind w:left="0" w:right="0" w:firstLine="440"/>
        <w:jc w:val="both"/>
      </w:pPr>
      <w:bookmarkStart w:id="582" w:name="bookmark582"/>
      <w:r>
        <w:rPr>
          <w:color w:val="000000"/>
          <w:spacing w:val="0"/>
          <w:w w:val="100"/>
          <w:position w:val="0"/>
        </w:rPr>
        <w:t>（</w:t>
      </w:r>
      <w:bookmarkEnd w:id="582"/>
      <w:r>
        <w:rPr>
          <w:color w:val="000000"/>
          <w:spacing w:val="0"/>
          <w:w w:val="100"/>
          <w:position w:val="0"/>
        </w:rPr>
        <w:t>五）</w:t>
        <w:tab/>
        <w:t>绩效评价与激励约束机制</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公司董事会下设的薪酬与考核委员会负责对公司的董事、监事、高级管理人员进行绩效考核，公司现 有的考核及激励约束机制符合公司的发展现状。</w:t>
      </w:r>
    </w:p>
    <w:p>
      <w:pPr>
        <w:pStyle w:val="Style25"/>
        <w:keepNext w:val="0"/>
        <w:keepLines w:val="0"/>
        <w:widowControl w:val="0"/>
        <w:shd w:val="clear" w:color="auto" w:fill="auto"/>
        <w:tabs>
          <w:tab w:pos="1029" w:val="left"/>
        </w:tabs>
        <w:bidi w:val="0"/>
        <w:spacing w:before="0" w:after="0" w:line="469" w:lineRule="exact"/>
        <w:ind w:left="0" w:right="0" w:firstLine="440"/>
        <w:jc w:val="both"/>
      </w:pPr>
      <w:bookmarkStart w:id="583" w:name="bookmark583"/>
      <w:r>
        <w:rPr>
          <w:color w:val="000000"/>
          <w:spacing w:val="0"/>
          <w:w w:val="100"/>
          <w:position w:val="0"/>
        </w:rPr>
        <w:t>（</w:t>
      </w:r>
      <w:bookmarkEnd w:id="583"/>
      <w:r>
        <w:rPr>
          <w:color w:val="000000"/>
          <w:spacing w:val="0"/>
          <w:w w:val="100"/>
          <w:position w:val="0"/>
        </w:rPr>
        <w:t>六）</w:t>
        <w:tab/>
        <w:t>信息披露与透明度</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公司严格按照有关法律法规以及《公司章程》、《信息披露管理制度》、《投资者关系管理制度》等的要 求，真实、准确、及时、公平、完整地披露有关信息，确保公司所有股东能够以平等的机会获得信息，并 指定巨潮资讯网</w:t>
      </w:r>
      <w:r>
        <w:rPr>
          <w:color w:val="000000"/>
          <w:spacing w:val="0"/>
          <w:w w:val="100"/>
          <w:position w:val="0"/>
        </w:rPr>
        <w:t>（www.cninfo.com.cn）</w:t>
      </w:r>
      <w:r>
        <w:rPr>
          <w:color w:val="000000"/>
          <w:spacing w:val="0"/>
          <w:w w:val="100"/>
          <w:position w:val="0"/>
        </w:rPr>
        <w:t>为公司的信息披露网站，确保公司所有股东能够以平等的机会获 得信息。</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公司高度重视投资者关系管理工作，通过多种形式与投资者进行沟通，努力构建与投资者的良好互动 关系，切实提高公司的透明度。</w:t>
      </w:r>
    </w:p>
    <w:p>
      <w:pPr>
        <w:pStyle w:val="Style25"/>
        <w:keepNext w:val="0"/>
        <w:keepLines w:val="0"/>
        <w:widowControl w:val="0"/>
        <w:shd w:val="clear" w:color="auto" w:fill="auto"/>
        <w:tabs>
          <w:tab w:pos="1029" w:val="left"/>
        </w:tabs>
        <w:bidi w:val="0"/>
        <w:spacing w:before="0" w:after="0" w:line="469" w:lineRule="exact"/>
        <w:ind w:left="0" w:right="0" w:firstLine="440"/>
        <w:jc w:val="both"/>
      </w:pPr>
      <w:bookmarkStart w:id="584" w:name="bookmark584"/>
      <w:r>
        <w:rPr>
          <w:color w:val="000000"/>
          <w:spacing w:val="0"/>
          <w:w w:val="100"/>
          <w:position w:val="0"/>
        </w:rPr>
        <w:t>（</w:t>
      </w:r>
      <w:bookmarkEnd w:id="584"/>
      <w:r>
        <w:rPr>
          <w:color w:val="000000"/>
          <w:spacing w:val="0"/>
          <w:w w:val="100"/>
          <w:position w:val="0"/>
        </w:rPr>
        <w:t>七）</w:t>
        <w:tab/>
        <w:t>相关利益者</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公司充分尊重和维护利益相关者的合法权益，积极与相关利益者合作，加强与各方的沟通和交流，实 现股东、员工、社会等各方面的均衡，共同推动公司持续、稳定、健康地发展。</w:t>
      </w:r>
    </w:p>
    <w:p>
      <w:pPr>
        <w:pStyle w:val="Style25"/>
        <w:keepNext w:val="0"/>
        <w:keepLines w:val="0"/>
        <w:widowControl w:val="0"/>
        <w:shd w:val="clear" w:color="auto" w:fill="auto"/>
        <w:bidi w:val="0"/>
        <w:spacing w:before="0" w:after="0" w:line="469"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420" w:line="469"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bidi w:val="0"/>
        <w:spacing w:before="0" w:after="20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二</w:t>
      </w:r>
      <w:bookmarkEnd w:id="587"/>
      <w:r>
        <w:rPr>
          <w:color w:val="000000"/>
          <w:spacing w:val="0"/>
          <w:w w:val="100"/>
          <w:position w:val="0"/>
          <w:sz w:val="24"/>
          <w:szCs w:val="24"/>
        </w:rPr>
        <w:t>、公司相对于控股股东在业务、人员、资产、机构、财务等方面的独立情况</w:t>
      </w:r>
      <w:bookmarkEnd w:id="585"/>
      <w:bookmarkEnd w:id="586"/>
      <w:bookmarkEnd w:id="588"/>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公司按照《公司法》和《证券法》等法律、法规及规章制度的要求，建立健全了公司的法人治理结构， 在资产、人员、财务、机构、业务等方面均独立于控股股东、实际控制人及其控制的其他企业。公司拥有 独立且完整的业务体系和业务流程，具有直接面向市场、自主经营及独立承担风险和责任的能力。</w:t>
      </w:r>
    </w:p>
    <w:p>
      <w:pPr>
        <w:pStyle w:val="Style25"/>
        <w:keepNext w:val="0"/>
        <w:keepLines w:val="0"/>
        <w:widowControl w:val="0"/>
        <w:shd w:val="clear" w:color="auto" w:fill="auto"/>
        <w:tabs>
          <w:tab w:pos="1029" w:val="left"/>
        </w:tabs>
        <w:bidi w:val="0"/>
        <w:spacing w:before="0" w:after="0" w:line="468" w:lineRule="exact"/>
        <w:ind w:left="0" w:right="0" w:firstLine="440"/>
        <w:jc w:val="both"/>
      </w:pPr>
      <w:bookmarkStart w:id="589" w:name="bookmark589"/>
      <w:r>
        <w:rPr>
          <w:color w:val="000000"/>
          <w:spacing w:val="0"/>
          <w:w w:val="100"/>
          <w:position w:val="0"/>
        </w:rPr>
        <w:t>（</w:t>
      </w:r>
      <w:bookmarkEnd w:id="589"/>
      <w:r>
        <w:rPr>
          <w:color w:val="000000"/>
          <w:spacing w:val="0"/>
          <w:w w:val="100"/>
          <w:position w:val="0"/>
        </w:rPr>
        <w:t>一）</w:t>
        <w:tab/>
        <w:t>资产独立方面</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公司资产与股东资产严格分开，完全独立运营，公司目前业务和经营所需资产的权属由公司独立享有， 不存在权属纠纷。公司对所拥有的资产拥有完全的控制和支配权，不存在依赖股东或关联方资产进行生产 经营以及资产、资金被股东占用而损害公司利益的情况。</w:t>
      </w:r>
    </w:p>
    <w:p>
      <w:pPr>
        <w:pStyle w:val="Style25"/>
        <w:keepNext w:val="0"/>
        <w:keepLines w:val="0"/>
        <w:widowControl w:val="0"/>
        <w:shd w:val="clear" w:color="auto" w:fill="auto"/>
        <w:tabs>
          <w:tab w:pos="1029" w:val="left"/>
        </w:tabs>
        <w:bidi w:val="0"/>
        <w:spacing w:before="0" w:after="0" w:line="468" w:lineRule="exact"/>
        <w:ind w:left="0" w:right="0" w:firstLine="440"/>
        <w:jc w:val="both"/>
      </w:pPr>
      <w:bookmarkStart w:id="590" w:name="bookmark590"/>
      <w:r>
        <w:rPr>
          <w:color w:val="000000"/>
          <w:spacing w:val="0"/>
          <w:w w:val="100"/>
          <w:position w:val="0"/>
        </w:rPr>
        <w:t>（</w:t>
      </w:r>
      <w:bookmarkEnd w:id="590"/>
      <w:r>
        <w:rPr>
          <w:color w:val="000000"/>
          <w:spacing w:val="0"/>
          <w:w w:val="100"/>
          <w:position w:val="0"/>
        </w:rPr>
        <w:t>二）</w:t>
        <w:tab/>
        <w:t>人员独立方面</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公司严格根据《公司法》、《公司章程》的有关规定选举产生董事、监事，由董事会聘用高级管理人员， 不存在股东超越股东大会和董事会而做出人事任免决定的情况。公司劳动、人事及工资管理完全独立，公 </w:t>
      </w:r>
      <w:r>
        <w:rPr>
          <w:color w:val="000000"/>
          <w:spacing w:val="0"/>
          <w:w w:val="100"/>
          <w:position w:val="0"/>
        </w:rPr>
        <w:t>司总经理、副总经理、财务总监、董事会秘书和业务部门负责人均属专职，并在公司领薪，并未在控股股 东、实际控制人及其控制的其他企业担任除董事、监事以外的职务；公司的财务人员亦未在控股股东、实 际控制人及其控制的其他企业中兼职。</w:t>
      </w:r>
    </w:p>
    <w:p>
      <w:pPr>
        <w:pStyle w:val="Style25"/>
        <w:keepNext w:val="0"/>
        <w:keepLines w:val="0"/>
        <w:widowControl w:val="0"/>
        <w:shd w:val="clear" w:color="auto" w:fill="auto"/>
        <w:tabs>
          <w:tab w:pos="1029" w:val="left"/>
        </w:tabs>
        <w:bidi w:val="0"/>
        <w:spacing w:before="0" w:after="0" w:line="468" w:lineRule="exact"/>
        <w:ind w:left="0" w:right="0" w:firstLine="440"/>
        <w:jc w:val="both"/>
      </w:pPr>
      <w:bookmarkStart w:id="591" w:name="bookmark591"/>
      <w:r>
        <w:rPr>
          <w:color w:val="000000"/>
          <w:spacing w:val="0"/>
          <w:w w:val="100"/>
          <w:position w:val="0"/>
        </w:rPr>
        <w:t>（</w:t>
      </w:r>
      <w:bookmarkEnd w:id="591"/>
      <w:r>
        <w:rPr>
          <w:color w:val="000000"/>
          <w:spacing w:val="0"/>
          <w:w w:val="100"/>
          <w:position w:val="0"/>
        </w:rPr>
        <w:t>三）</w:t>
        <w:tab/>
        <w:t>财务独立方面</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公司设立财务管理中心，制定了完善的财务制度，并配备专职的财务人员；公司有独立的财务核算体 系，能够独自进行财务决策；公司不存在与控股股东、实际控制人及其他关联方或其他任何单位或个人共 用银行账户的情况，也不存在资金、资产被股东及其他关联方非法占用的情况。公司独立开设银行账号， 依法独立进行纳税申报。</w:t>
      </w:r>
    </w:p>
    <w:p>
      <w:pPr>
        <w:pStyle w:val="Style25"/>
        <w:keepNext w:val="0"/>
        <w:keepLines w:val="0"/>
        <w:widowControl w:val="0"/>
        <w:shd w:val="clear" w:color="auto" w:fill="auto"/>
        <w:tabs>
          <w:tab w:pos="1029" w:val="left"/>
        </w:tabs>
        <w:bidi w:val="0"/>
        <w:spacing w:before="0" w:after="0" w:line="468" w:lineRule="exact"/>
        <w:ind w:left="0" w:right="0" w:firstLine="440"/>
        <w:jc w:val="both"/>
      </w:pPr>
      <w:bookmarkStart w:id="592" w:name="bookmark592"/>
      <w:r>
        <w:rPr>
          <w:color w:val="000000"/>
          <w:spacing w:val="0"/>
          <w:w w:val="100"/>
          <w:position w:val="0"/>
        </w:rPr>
        <w:t>（</w:t>
      </w:r>
      <w:bookmarkEnd w:id="592"/>
      <w:r>
        <w:rPr>
          <w:color w:val="000000"/>
          <w:spacing w:val="0"/>
          <w:w w:val="100"/>
          <w:position w:val="0"/>
        </w:rPr>
        <w:t>四）</w:t>
        <w:tab/>
        <w:t>机构独立方面</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公司依法设立股东大会、董事会、监事会，具有完善的各项规章制度，法人治理结构规范有效。公司 建立了独立于股东的组织机构，并明确各部门的职能，形成了公司独立、完善的管理机构和经营体系。公 司及下属各职能部门与股东、其他关联方及其职能部门之间不存在管理关系，不存在控股股东、实际控制 人及其他关联方干预本公司机构设置、经营活动的情况。</w:t>
      </w:r>
    </w:p>
    <w:p>
      <w:pPr>
        <w:pStyle w:val="Style25"/>
        <w:keepNext w:val="0"/>
        <w:keepLines w:val="0"/>
        <w:widowControl w:val="0"/>
        <w:shd w:val="clear" w:color="auto" w:fill="auto"/>
        <w:tabs>
          <w:tab w:pos="1029" w:val="left"/>
        </w:tabs>
        <w:bidi w:val="0"/>
        <w:spacing w:before="0" w:after="0" w:line="468" w:lineRule="exact"/>
        <w:ind w:left="0" w:right="0" w:firstLine="440"/>
        <w:jc w:val="both"/>
      </w:pPr>
      <w:bookmarkStart w:id="593" w:name="bookmark593"/>
      <w:r>
        <w:rPr>
          <w:color w:val="000000"/>
          <w:spacing w:val="0"/>
          <w:w w:val="100"/>
          <w:position w:val="0"/>
        </w:rPr>
        <w:t>（</w:t>
      </w:r>
      <w:bookmarkEnd w:id="593"/>
      <w:r>
        <w:rPr>
          <w:color w:val="000000"/>
          <w:spacing w:val="0"/>
          <w:w w:val="100"/>
          <w:position w:val="0"/>
        </w:rPr>
        <w:t>五）</w:t>
        <w:tab/>
        <w:t>业务独立方面</w:t>
      </w:r>
    </w:p>
    <w:p>
      <w:pPr>
        <w:pStyle w:val="Style25"/>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公司主营业务以软件技术服务为主，经过多年的研发技术积累、行业经验沉淀、组织管理优化和业务 市场开拓，结合强有力的客户管理能力，公司已经与多个行业的客户形成长期而稳定的合作关系。公司具 备独立面向市场自主经营的能力，不存在依赖股东及其他任何关联方进行生产经营活动的情况。</w:t>
      </w:r>
    </w:p>
    <w:p>
      <w:pPr>
        <w:pStyle w:val="Style23"/>
        <w:keepNext/>
        <w:keepLines/>
        <w:widowControl w:val="0"/>
        <w:shd w:val="clear" w:color="auto" w:fill="auto"/>
        <w:tabs>
          <w:tab w:pos="517" w:val="left"/>
        </w:tabs>
        <w:bidi w:val="0"/>
        <w:spacing w:before="0" w:after="42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三</w:t>
      </w:r>
      <w:bookmarkEnd w:id="596"/>
      <w:r>
        <w:rPr>
          <w:color w:val="000000"/>
          <w:spacing w:val="0"/>
          <w:w w:val="100"/>
          <w:position w:val="0"/>
          <w:sz w:val="24"/>
          <w:szCs w:val="24"/>
        </w:rPr>
        <w:t>、</w:t>
        <w:tab/>
        <w:t>同业竞争情况</w:t>
      </w:r>
      <w:bookmarkEnd w:id="594"/>
      <w:bookmarkEnd w:id="595"/>
      <w:bookmarkEnd w:id="597"/>
    </w:p>
    <w:p>
      <w:pPr>
        <w:pStyle w:val="Style25"/>
        <w:keepNext w:val="0"/>
        <w:keepLines w:val="0"/>
        <w:widowControl w:val="0"/>
        <w:shd w:val="clear" w:color="auto" w:fill="auto"/>
        <w:bidi w:val="0"/>
        <w:spacing w:before="0" w:after="1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四</w:t>
      </w:r>
      <w:bookmarkEnd w:id="600"/>
      <w:r>
        <w:rPr>
          <w:color w:val="000000"/>
          <w:spacing w:val="0"/>
          <w:w w:val="100"/>
          <w:position w:val="0"/>
          <w:sz w:val="24"/>
          <w:szCs w:val="24"/>
        </w:rPr>
        <w:t>、</w:t>
        <w:tab/>
        <w:t>报告期内召开的年度股东大会和临时股东大会的有关情况</w:t>
      </w:r>
      <w:bookmarkEnd w:id="598"/>
      <w:bookmarkEnd w:id="599"/>
      <w:bookmarkEnd w:id="601"/>
    </w:p>
    <w:p>
      <w:pPr>
        <w:pStyle w:val="Style32"/>
        <w:keepNext/>
        <w:keepLines/>
        <w:widowControl w:val="0"/>
        <w:shd w:val="clear" w:color="auto" w:fill="auto"/>
        <w:bidi w:val="0"/>
        <w:spacing w:before="0" w:after="80" w:line="48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、本报告期股东大会情况</w:t>
      </w:r>
      <w:bookmarkEnd w:id="602"/>
      <w:bookmarkEnd w:id="603"/>
      <w:bookmarkEnd w:id="605"/>
    </w:p>
    <w:tbl>
      <w:tblPr>
        <w:tblOverlap w:val="never"/>
        <w:jc w:val="center"/>
        <w:tblLayout w:type="fixed"/>
      </w:tblPr>
      <w:tblGrid>
        <w:gridCol w:w="2558"/>
        <w:gridCol w:w="1699"/>
        <w:gridCol w:w="1421"/>
        <w:gridCol w:w="1699"/>
        <w:gridCol w:w="1133"/>
        <w:gridCol w:w="10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年第一次临时股东大会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年第二次临时股东大会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shd w:val="clear" w:color="auto" w:fill="auto"/>
        <w:bidi w:val="0"/>
        <w:spacing w:before="0" w:after="42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、表决权恢复的优先股股东请求召开临时股东大会</w:t>
      </w:r>
      <w:bookmarkEnd w:id="606"/>
      <w:bookmarkEnd w:id="607"/>
      <w:bookmarkEnd w:id="609"/>
      <w:r>
        <w:rPr>
          <w:color w:val="000000"/>
          <w:spacing w:val="0"/>
          <w:w w:val="100"/>
          <w:position w:val="0"/>
        </w:rPr>
        <w:t xml:space="preserve"> </w:t>
      </w:r>
      <w:r>
        <w:rPr>
          <w:rStyle w:val="CharStyle26"/>
          <w:rFonts w:ascii="Times New Roman" w:eastAsia="Times New Roman" w:hAnsi="Times New Roman" w:cs="Times New Roman"/>
          <w:b w:val="0"/>
          <w:bCs w:val="0"/>
        </w:rPr>
        <w:t>□</w:t>
      </w:r>
      <w:r>
        <w:rPr>
          <w:rStyle w:val="CharStyle26"/>
          <w:b w:val="0"/>
          <w:bCs w:val="0"/>
        </w:rPr>
        <w:t>适用</w:t>
      </w:r>
      <w:r>
        <w:rPr>
          <w:rStyle w:val="CharStyle26"/>
          <w:rFonts w:ascii="Times New Roman" w:eastAsia="Times New Roman" w:hAnsi="Times New Roman" w:cs="Times New Roman"/>
          <w:b w:val="0"/>
          <w:bCs w:val="0"/>
        </w:rPr>
        <w:t>q</w:t>
      </w:r>
      <w:r>
        <w:rPr>
          <w:rStyle w:val="CharStyle26"/>
          <w:b w:val="0"/>
          <w:bCs w:val="0"/>
        </w:rPr>
        <w:t>不适用</w:t>
      </w:r>
    </w:p>
    <w:p>
      <w:pPr>
        <w:pStyle w:val="Style23"/>
        <w:keepNext/>
        <w:keepLines/>
        <w:widowControl w:val="0"/>
        <w:shd w:val="clear" w:color="auto" w:fill="auto"/>
        <w:bidi w:val="0"/>
        <w:spacing w:before="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五</w:t>
      </w:r>
      <w:bookmarkEnd w:id="612"/>
      <w:r>
        <w:rPr>
          <w:color w:val="000000"/>
          <w:spacing w:val="0"/>
          <w:w w:val="100"/>
          <w:position w:val="0"/>
          <w:sz w:val="24"/>
          <w:szCs w:val="24"/>
        </w:rPr>
        <w:t>、报告期内独立董事履行职责的情况</w:t>
      </w:r>
      <w:bookmarkEnd w:id="610"/>
      <w:bookmarkEnd w:id="611"/>
      <w:bookmarkEnd w:id="613"/>
    </w:p>
    <w:p>
      <w:pPr>
        <w:pStyle w:val="Style32"/>
        <w:keepNext/>
        <w:keepLines/>
        <w:widowControl w:val="0"/>
        <w:shd w:val="clear" w:color="auto" w:fill="auto"/>
        <w:bidi w:val="0"/>
        <w:spacing w:before="0" w:after="32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color w:val="000000"/>
          <w:spacing w:val="0"/>
          <w:w w:val="100"/>
          <w:position w:val="0"/>
        </w:rPr>
        <w:t>、独立董事出席董事会及股东大会的情况</w:t>
      </w:r>
      <w:bookmarkEnd w:id="614"/>
      <w:bookmarkEnd w:id="615"/>
      <w:bookmarkEnd w:id="617"/>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汤彩霞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曾小明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胡振超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pStyle w:val="Style25"/>
        <w:keepNext w:val="0"/>
        <w:keepLines w:val="0"/>
        <w:widowControl w:val="0"/>
        <w:shd w:val="clear" w:color="auto" w:fill="auto"/>
        <w:bidi w:val="0"/>
        <w:spacing w:before="0" w:after="200" w:line="468" w:lineRule="exact"/>
        <w:ind w:left="0" w:right="0" w:firstLine="0"/>
        <w:jc w:val="left"/>
      </w:pPr>
      <w:r>
        <w:rPr>
          <w:color w:val="000000"/>
          <w:spacing w:val="0"/>
          <w:w w:val="100"/>
          <w:position w:val="0"/>
        </w:rPr>
        <w:t>连续两次未亲自出席董事会的说明：不适用</w:t>
      </w:r>
    </w:p>
    <w:p>
      <w:pPr>
        <w:pStyle w:val="Style32"/>
        <w:keepNext/>
        <w:keepLines/>
        <w:widowControl w:val="0"/>
        <w:shd w:val="clear" w:color="auto" w:fill="auto"/>
        <w:tabs>
          <w:tab w:pos="378" w:val="left"/>
        </w:tabs>
        <w:bidi w:val="0"/>
        <w:spacing w:before="0" w:after="200" w:line="468" w:lineRule="exact"/>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w:t>
        <w:tab/>
        <w:t>独立董事对公司有关事项提出异议的情况</w:t>
      </w:r>
      <w:bookmarkEnd w:id="618"/>
      <w:bookmarkEnd w:id="619"/>
      <w:bookmarkEnd w:id="621"/>
    </w:p>
    <w:p>
      <w:pPr>
        <w:pStyle w:val="Style25"/>
        <w:keepNext w:val="0"/>
        <w:keepLines w:val="0"/>
        <w:widowControl w:val="0"/>
        <w:shd w:val="clear" w:color="auto" w:fill="auto"/>
        <w:bidi w:val="0"/>
        <w:spacing w:before="0" w:after="200" w:line="468" w:lineRule="exact"/>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q</w:t>
      </w:r>
      <w:r>
        <w:rPr>
          <w:color w:val="000000"/>
          <w:spacing w:val="0"/>
          <w:w w:val="100"/>
          <w:position w:val="0"/>
        </w:rPr>
        <w:t>否</w:t>
      </w:r>
    </w:p>
    <w:p>
      <w:pPr>
        <w:pStyle w:val="Style25"/>
        <w:keepNext w:val="0"/>
        <w:keepLines w:val="0"/>
        <w:widowControl w:val="0"/>
        <w:shd w:val="clear" w:color="auto" w:fill="auto"/>
        <w:bidi w:val="0"/>
        <w:spacing w:before="0" w:after="420" w:line="468"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0" w:line="48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3</w:t>
      </w:r>
      <w:bookmarkEnd w:id="624"/>
      <w:r>
        <w:rPr>
          <w:color w:val="000000"/>
          <w:spacing w:val="0"/>
          <w:w w:val="100"/>
          <w:position w:val="0"/>
        </w:rPr>
        <w:t>、</w:t>
        <w:tab/>
        <w:t>独立董事履行职责的其他说明</w:t>
      </w:r>
      <w:bookmarkEnd w:id="622"/>
      <w:bookmarkEnd w:id="623"/>
      <w:bookmarkEnd w:id="625"/>
    </w:p>
    <w:p>
      <w:pPr>
        <w:pStyle w:val="Style25"/>
        <w:keepNext w:val="0"/>
        <w:keepLines w:val="0"/>
        <w:widowControl w:val="0"/>
        <w:shd w:val="clear" w:color="auto" w:fill="auto"/>
        <w:bidi w:val="0"/>
        <w:spacing w:before="0" w:after="200" w:line="468" w:lineRule="exact"/>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5"/>
        <w:keepNext w:val="0"/>
        <w:keepLines w:val="0"/>
        <w:widowControl w:val="0"/>
        <w:shd w:val="clear" w:color="auto" w:fill="auto"/>
        <w:bidi w:val="0"/>
        <w:spacing w:before="0" w:after="0" w:line="468" w:lineRule="exact"/>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报告期内，公司独立董事严格按照有关法律法规和《公司章程》的规定，勤勉尽责、恪尽职守，利用 自身的专业知识作出审慎的判断对公司董事会审议的相关事项发表了独立客观的意见，充分发挥独立董事 的独立作用，维护了公司及全体股东的合法权益。</w:t>
      </w:r>
    </w:p>
    <w:p>
      <w:pPr>
        <w:pStyle w:val="Style23"/>
        <w:keepNext/>
        <w:keepLines/>
        <w:widowControl w:val="0"/>
        <w:shd w:val="clear" w:color="auto" w:fill="auto"/>
        <w:bidi w:val="0"/>
        <w:spacing w:before="0" w:after="20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六</w:t>
      </w:r>
      <w:bookmarkEnd w:id="628"/>
      <w:r>
        <w:rPr>
          <w:color w:val="000000"/>
          <w:spacing w:val="0"/>
          <w:w w:val="100"/>
          <w:position w:val="0"/>
          <w:sz w:val="24"/>
          <w:szCs w:val="24"/>
        </w:rPr>
        <w:t>、董事会下设专门委员会在报告期内履行职责情况</w:t>
      </w:r>
      <w:bookmarkEnd w:id="626"/>
      <w:bookmarkEnd w:id="627"/>
      <w:bookmarkEnd w:id="629"/>
    </w:p>
    <w:p>
      <w:pPr>
        <w:pStyle w:val="Style25"/>
        <w:keepNext w:val="0"/>
        <w:keepLines w:val="0"/>
        <w:widowControl w:val="0"/>
        <w:shd w:val="clear" w:color="auto" w:fill="auto"/>
        <w:bidi w:val="0"/>
        <w:spacing w:before="0" w:after="0" w:line="456" w:lineRule="exact"/>
        <w:ind w:left="0" w:right="0" w:firstLine="440"/>
        <w:jc w:val="both"/>
      </w:pPr>
      <w:r>
        <w:rPr>
          <w:color w:val="000000"/>
          <w:spacing w:val="0"/>
          <w:w w:val="100"/>
          <w:position w:val="0"/>
        </w:rPr>
        <w:t xml:space="preserve">公司董事会下设战略委员会、提名委员会、审计委员会和薪酬与考核委员会四个专门委员会。报告期 内，各专门委员会工作根据法律法规、《公司章程》及各专门委员会工作细则中的职权范围，就专业性事 </w:t>
      </w:r>
      <w:r>
        <w:rPr>
          <w:color w:val="000000"/>
          <w:spacing w:val="0"/>
          <w:w w:val="100"/>
          <w:position w:val="0"/>
        </w:rPr>
        <w:t>项进行研究，提出意见、建议，完善董事会决策流程，规范公司运作，进一步提高了公司治理水平。</w:t>
      </w:r>
    </w:p>
    <w:p>
      <w:pPr>
        <w:pStyle w:val="Style25"/>
        <w:keepNext w:val="0"/>
        <w:keepLines w:val="0"/>
        <w:widowControl w:val="0"/>
        <w:shd w:val="clear" w:color="auto" w:fill="auto"/>
        <w:tabs>
          <w:tab w:pos="1029" w:val="left"/>
        </w:tabs>
        <w:bidi w:val="0"/>
        <w:spacing w:before="0" w:after="0" w:line="467" w:lineRule="exact"/>
        <w:ind w:left="0" w:right="0" w:firstLine="440"/>
        <w:jc w:val="both"/>
      </w:pPr>
      <w:bookmarkStart w:id="630" w:name="bookmark630"/>
      <w:r>
        <w:rPr>
          <w:color w:val="000000"/>
          <w:spacing w:val="0"/>
          <w:w w:val="100"/>
          <w:position w:val="0"/>
        </w:rPr>
        <w:t>（</w:t>
      </w:r>
      <w:bookmarkEnd w:id="630"/>
      <w:r>
        <w:rPr>
          <w:color w:val="000000"/>
          <w:spacing w:val="0"/>
          <w:w w:val="100"/>
          <w:position w:val="0"/>
        </w:rPr>
        <w:t>一）</w:t>
        <w:tab/>
        <w:t>战略委员会履行职责情况</w:t>
      </w:r>
    </w:p>
    <w:p>
      <w:pPr>
        <w:pStyle w:val="Style25"/>
        <w:keepNext w:val="0"/>
        <w:keepLines w:val="0"/>
        <w:widowControl w:val="0"/>
        <w:shd w:val="clear" w:color="auto" w:fill="auto"/>
        <w:bidi w:val="0"/>
        <w:spacing w:before="0" w:after="0" w:line="504" w:lineRule="exact"/>
        <w:ind w:left="0" w:right="0" w:firstLine="440"/>
        <w:jc w:val="both"/>
      </w:pPr>
      <w:r>
        <w:rPr>
          <w:color w:val="000000"/>
          <w:spacing w:val="0"/>
          <w:w w:val="100"/>
          <w:position w:val="0"/>
        </w:rPr>
        <w:t>公司第二届董事会战略委员会共五名委员，分别由三名非独立董事及两名独立董事组成。报告期内， 战略委员会尽职尽责，对公司战略制定及达成进行了深入研究并提出宝贵建议。</w:t>
      </w:r>
    </w:p>
    <w:p>
      <w:pPr>
        <w:pStyle w:val="Style25"/>
        <w:keepNext w:val="0"/>
        <w:keepLines w:val="0"/>
        <w:widowControl w:val="0"/>
        <w:shd w:val="clear" w:color="auto" w:fill="auto"/>
        <w:tabs>
          <w:tab w:pos="1029" w:val="left"/>
        </w:tabs>
        <w:bidi w:val="0"/>
        <w:spacing w:before="0" w:after="0" w:line="467" w:lineRule="exact"/>
        <w:ind w:left="0" w:right="0" w:firstLine="440"/>
        <w:jc w:val="both"/>
      </w:pPr>
      <w:bookmarkStart w:id="631" w:name="bookmark631"/>
      <w:r>
        <w:rPr>
          <w:color w:val="000000"/>
          <w:spacing w:val="0"/>
          <w:w w:val="100"/>
          <w:position w:val="0"/>
        </w:rPr>
        <w:t>（</w:t>
      </w:r>
      <w:bookmarkEnd w:id="631"/>
      <w:r>
        <w:rPr>
          <w:color w:val="000000"/>
          <w:spacing w:val="0"/>
          <w:w w:val="100"/>
          <w:position w:val="0"/>
        </w:rPr>
        <w:t>二）</w:t>
        <w:tab/>
        <w:t>提名委员会履行职责情况</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公司提名委员会共三名委员，分别由一名非独立董事及两名独立董事组成。报告期内，提名委员会尽 职履责，对选举公司独立董事事项认真审议并发表意见。</w:t>
      </w:r>
    </w:p>
    <w:p>
      <w:pPr>
        <w:pStyle w:val="Style25"/>
        <w:keepNext w:val="0"/>
        <w:keepLines w:val="0"/>
        <w:widowControl w:val="0"/>
        <w:shd w:val="clear" w:color="auto" w:fill="auto"/>
        <w:tabs>
          <w:tab w:pos="1029" w:val="left"/>
        </w:tabs>
        <w:bidi w:val="0"/>
        <w:spacing w:before="0" w:after="0" w:line="467" w:lineRule="exact"/>
        <w:ind w:left="0" w:right="0" w:firstLine="440"/>
        <w:jc w:val="both"/>
      </w:pPr>
      <w:bookmarkStart w:id="632" w:name="bookmark632"/>
      <w:r>
        <w:rPr>
          <w:color w:val="000000"/>
          <w:spacing w:val="0"/>
          <w:w w:val="100"/>
          <w:position w:val="0"/>
        </w:rPr>
        <w:t>（</w:t>
      </w:r>
      <w:bookmarkEnd w:id="632"/>
      <w:r>
        <w:rPr>
          <w:color w:val="000000"/>
          <w:spacing w:val="0"/>
          <w:w w:val="100"/>
          <w:position w:val="0"/>
        </w:rPr>
        <w:t>三）</w:t>
        <w:tab/>
        <w:t>审计委员会履行职责情况</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公司审计委员会共三名委员，分别由一名非独立董事及两名独立董事组成。报告期内，审计委员会委 员勤勉尽责，对定期报告中财务报告、续聘会计师事务所、内部控制相关事项进行了审议，与公司内审部 及外部审计机构充分沟通，认真审阅公司年审注册会计师出具的年度审计报告以及半年度审计报告，并对 相关事项发表意见。</w:t>
      </w:r>
    </w:p>
    <w:p>
      <w:pPr>
        <w:pStyle w:val="Style25"/>
        <w:keepNext w:val="0"/>
        <w:keepLines w:val="0"/>
        <w:widowControl w:val="0"/>
        <w:shd w:val="clear" w:color="auto" w:fill="auto"/>
        <w:tabs>
          <w:tab w:pos="1029" w:val="left"/>
        </w:tabs>
        <w:bidi w:val="0"/>
        <w:spacing w:before="0" w:after="0" w:line="467" w:lineRule="exact"/>
        <w:ind w:left="0" w:right="0" w:firstLine="440"/>
        <w:jc w:val="both"/>
      </w:pPr>
      <w:bookmarkStart w:id="633" w:name="bookmark633"/>
      <w:r>
        <w:rPr>
          <w:color w:val="000000"/>
          <w:spacing w:val="0"/>
          <w:w w:val="100"/>
          <w:position w:val="0"/>
        </w:rPr>
        <w:t>（</w:t>
      </w:r>
      <w:bookmarkEnd w:id="633"/>
      <w:r>
        <w:rPr>
          <w:color w:val="000000"/>
          <w:spacing w:val="0"/>
          <w:w w:val="100"/>
          <w:position w:val="0"/>
        </w:rPr>
        <w:t>四）</w:t>
        <w:tab/>
        <w:t>薪酬与考核委员会履行职责情况</w:t>
      </w:r>
    </w:p>
    <w:p>
      <w:pPr>
        <w:pStyle w:val="Style25"/>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公司薪酬与考核委员会共三名委员，分别由一名非独立董事及两名独立董事组成。报告期内，薪酬与 考核委员会对本年度董事、高级管理人员薪酬方案进行审议并发表意见。</w:t>
      </w:r>
    </w:p>
    <w:p>
      <w:pPr>
        <w:pStyle w:val="Style23"/>
        <w:keepNext/>
        <w:keepLines/>
        <w:widowControl w:val="0"/>
        <w:shd w:val="clear" w:color="auto" w:fill="auto"/>
        <w:tabs>
          <w:tab w:pos="517" w:val="left"/>
        </w:tabs>
        <w:bidi w:val="0"/>
        <w:spacing w:before="0" w:after="200" w:line="240" w:lineRule="auto"/>
        <w:ind w:left="0" w:right="0" w:firstLine="0"/>
        <w:jc w:val="both"/>
      </w:pPr>
      <w:bookmarkStart w:id="634" w:name="bookmark634"/>
      <w:bookmarkStart w:id="635" w:name="bookmark635"/>
      <w:bookmarkStart w:id="636" w:name="bookmark636"/>
      <w:bookmarkStart w:id="637" w:name="bookmark637"/>
      <w:r>
        <w:rPr>
          <w:color w:val="000000"/>
          <w:spacing w:val="0"/>
          <w:w w:val="100"/>
          <w:position w:val="0"/>
          <w:sz w:val="24"/>
          <w:szCs w:val="24"/>
        </w:rPr>
        <w:t>七</w:t>
      </w:r>
      <w:bookmarkEnd w:id="636"/>
      <w:r>
        <w:rPr>
          <w:color w:val="000000"/>
          <w:spacing w:val="0"/>
          <w:w w:val="100"/>
          <w:position w:val="0"/>
          <w:sz w:val="24"/>
          <w:szCs w:val="24"/>
        </w:rPr>
        <w:t>、</w:t>
        <w:tab/>
        <w:t>监事会工作情况</w:t>
      </w:r>
      <w:bookmarkEnd w:id="634"/>
      <w:bookmarkEnd w:id="635"/>
      <w:bookmarkEnd w:id="637"/>
    </w:p>
    <w:p>
      <w:pPr>
        <w:pStyle w:val="Style25"/>
        <w:keepNext w:val="0"/>
        <w:keepLines w:val="0"/>
        <w:widowControl w:val="0"/>
        <w:shd w:val="clear" w:color="auto" w:fill="auto"/>
        <w:bidi w:val="0"/>
        <w:spacing w:before="0" w:after="0" w:line="466" w:lineRule="exact"/>
        <w:ind w:left="0" w:right="0" w:firstLine="0"/>
        <w:jc w:val="both"/>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420" w:line="46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 公司监事会对报告期内的监督事项无异议。</w:t>
      </w:r>
    </w:p>
    <w:p>
      <w:pPr>
        <w:pStyle w:val="Style23"/>
        <w:keepNext/>
        <w:keepLines/>
        <w:widowControl w:val="0"/>
        <w:shd w:val="clear" w:color="auto" w:fill="auto"/>
        <w:tabs>
          <w:tab w:pos="517" w:val="left"/>
        </w:tabs>
        <w:bidi w:val="0"/>
        <w:spacing w:before="0" w:after="200" w:line="240" w:lineRule="auto"/>
        <w:ind w:left="0" w:right="0" w:firstLine="0"/>
        <w:jc w:val="both"/>
      </w:pPr>
      <w:bookmarkStart w:id="638" w:name="bookmark638"/>
      <w:bookmarkStart w:id="639" w:name="bookmark639"/>
      <w:bookmarkStart w:id="640" w:name="bookmark640"/>
      <w:bookmarkStart w:id="641" w:name="bookmark641"/>
      <w:r>
        <w:rPr>
          <w:color w:val="000000"/>
          <w:spacing w:val="0"/>
          <w:w w:val="100"/>
          <w:position w:val="0"/>
          <w:sz w:val="24"/>
          <w:szCs w:val="24"/>
        </w:rPr>
        <w:t>八</w:t>
      </w:r>
      <w:bookmarkEnd w:id="640"/>
      <w:r>
        <w:rPr>
          <w:color w:val="000000"/>
          <w:spacing w:val="0"/>
          <w:w w:val="100"/>
          <w:position w:val="0"/>
          <w:sz w:val="24"/>
          <w:szCs w:val="24"/>
        </w:rPr>
        <w:t>、</w:t>
        <w:tab/>
        <w:t>高级管理人员的考评及激励情况</w:t>
      </w:r>
      <w:bookmarkEnd w:id="638"/>
      <w:bookmarkEnd w:id="639"/>
      <w:bookmarkEnd w:id="641"/>
    </w:p>
    <w:p>
      <w:pPr>
        <w:pStyle w:val="Style2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公司在不违反国家法律法规及《公司章程》情况下，依照公司薪酬标准与绩效考核管理办法对高级管 理人员进行考评，结合公司年度经营计划目标达成情况、高级管理人员在公司担任的具体管理职务、个人 管理指标完成情况等因素，由董事会薪酬与考核委员会进行综合考评。报告期内，公司未实施股权激励计 划。</w:t>
      </w:r>
      <w:r>
        <w:br w:type="page"/>
      </w:r>
    </w:p>
    <w:p>
      <w:pPr>
        <w:pStyle w:val="Style23"/>
        <w:keepNext/>
        <w:keepLines/>
        <w:widowControl w:val="0"/>
        <w:shd w:val="clear" w:color="auto" w:fill="auto"/>
        <w:bidi w:val="0"/>
        <w:spacing w:before="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九</w:t>
      </w:r>
      <w:bookmarkEnd w:id="644"/>
      <w:r>
        <w:rPr>
          <w:color w:val="000000"/>
          <w:spacing w:val="0"/>
          <w:w w:val="100"/>
          <w:position w:val="0"/>
          <w:sz w:val="24"/>
          <w:szCs w:val="24"/>
        </w:rPr>
        <w:t>、内部控制评价报告</w:t>
      </w:r>
      <w:bookmarkEnd w:id="642"/>
      <w:bookmarkEnd w:id="643"/>
      <w:bookmarkEnd w:id="645"/>
    </w:p>
    <w:p>
      <w:pPr>
        <w:pStyle w:val="Style32"/>
        <w:keepNext/>
        <w:keepLines/>
        <w:widowControl w:val="0"/>
        <w:shd w:val="clear" w:color="auto" w:fill="auto"/>
        <w:bidi w:val="0"/>
        <w:spacing w:before="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1</w:t>
      </w:r>
      <w:bookmarkEnd w:id="648"/>
      <w:r>
        <w:rPr>
          <w:color w:val="000000"/>
          <w:spacing w:val="0"/>
          <w:w w:val="100"/>
          <w:position w:val="0"/>
        </w:rPr>
        <w:t>、报告期内发现的内部控制重大缺陷的具体情况</w:t>
      </w:r>
      <w:bookmarkEnd w:id="646"/>
      <w:bookmarkEnd w:id="647"/>
      <w:bookmarkEnd w:id="649"/>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after="32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bookmarkEnd w:id="652"/>
      <w:r>
        <w:rPr>
          <w:color w:val="000000"/>
          <w:spacing w:val="0"/>
          <w:w w:val="100"/>
          <w:position w:val="0"/>
        </w:rPr>
        <w:t>、内控自我评价报告</w:t>
      </w:r>
      <w:bookmarkEnd w:id="650"/>
      <w:bookmarkEnd w:id="651"/>
      <w:bookmarkEnd w:id="653"/>
    </w:p>
    <w:tbl>
      <w:tblPr>
        <w:tblOverlap w:val="never"/>
        <w:jc w:val="center"/>
        <w:tblLayout w:type="fixed"/>
      </w:tblPr>
      <w:tblGrid>
        <w:gridCol w:w="2275"/>
        <w:gridCol w:w="3542"/>
        <w:gridCol w:w="376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内部控制评价报告全文披露 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内部控制评价报告全文披露 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年度内部控制自我评价报告》（巨潮资讯网</w:t>
            </w:r>
            <w:r>
              <w:rPr>
                <w:color w:val="000000"/>
                <w:spacing w:val="0"/>
                <w:w w:val="100"/>
                <w:position w:val="0"/>
              </w:rPr>
              <w:t>www.cninfo.com.cn</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纳入评价范围单位资产总额 占公司合并财务报表资产总 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纳入评价范围单位营业收入 占公司合并财务报表营业收 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45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重大缺陷：董事、监事和高级管理人员舞弊 行为；外部审计发现当期财务报告存在重大 错报，公司在运行过程中未能发现该错报； 公司审计委员会和内部审计机构对内部控制 的监督无效。</w:t>
            </w:r>
          </w:p>
          <w:p>
            <w:pPr>
              <w:pStyle w:val="Style2"/>
              <w:keepNext w:val="0"/>
              <w:keepLines w:val="0"/>
              <w:widowControl w:val="0"/>
              <w:shd w:val="clear" w:color="auto" w:fill="auto"/>
              <w:bidi w:val="0"/>
              <w:spacing w:before="0" w:after="40" w:line="311" w:lineRule="exact"/>
              <w:ind w:left="0" w:right="0" w:firstLine="0"/>
              <w:jc w:val="both"/>
            </w:pPr>
            <w:r>
              <w:rPr>
                <w:rFonts w:ascii="SimSun" w:eastAsia="SimSun" w:hAnsi="SimSun" w:cs="SimSun"/>
                <w:color w:val="000000"/>
                <w:spacing w:val="0"/>
                <w:w w:val="100"/>
                <w:position w:val="0"/>
              </w:rPr>
              <w:t>重要缺陷：未依照公认会计准则选择和应用 会计政策；未建立反舞弊程序和控制措施； 对于非常规或特殊交易的账务处理没有建立 相应的控制机制或没有实施且没有相应的补 偿性控制；对于期末财务报告过程的控制存 在一项或多项缺陷且不能合理保证编制的财 务报表达到真实、准确的目标。</w:t>
            </w:r>
          </w:p>
          <w:p>
            <w:pPr>
              <w:pStyle w:val="Style2"/>
              <w:keepNext w:val="0"/>
              <w:keepLines w:val="0"/>
              <w:widowControl w:val="0"/>
              <w:shd w:val="clear" w:color="auto" w:fill="auto"/>
              <w:bidi w:val="0"/>
              <w:spacing w:before="0" w:after="40" w:line="312" w:lineRule="exact"/>
              <w:ind w:left="0" w:right="0" w:firstLine="0"/>
              <w:jc w:val="both"/>
            </w:pPr>
            <w:r>
              <w:rPr>
                <w:rFonts w:ascii="SimSun" w:eastAsia="SimSun" w:hAnsi="SimSun" w:cs="SimSun"/>
                <w:color w:val="000000"/>
                <w:spacing w:val="0"/>
                <w:w w:val="100"/>
                <w:position w:val="0"/>
              </w:rPr>
              <w:t>一般缺陷：除上述重大缺陷、重要缺陷之外 的其他缺陷。</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重大缺陷：严重违犯国家法律、法规；重要业 务缺乏制度控制或制度系统性失效；内部控制评 价的结果特别是重大或重要缺陷未得到及时整 改；信息披露内部控制失效，公司被监管部门处 罚或警告公开谴责；其他对公司影响重大的情 形，如媒体负面新闻频现，涉及面广且负面影响 一直未能消除。</w:t>
            </w:r>
          </w:p>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重要缺陷：违反国家法律法规并被处罚；公司重 要业务制度或系统存在缺陷；公司的重要或一般 缺陷不能得到及时整改。</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一般缺陷：除上述重大缺陷、重要缺陷之外的其 他缺陷。</w:t>
            </w:r>
            <w:r>
              <w:rPr>
                <w:color w:val="000000"/>
                <w:spacing w:val="0"/>
                <w:w w:val="100"/>
                <w:position w:val="0"/>
              </w:rPr>
              <w:t>"</w:t>
            </w:r>
          </w:p>
        </w:tc>
      </w:tr>
      <w:tr>
        <w:trPr>
          <w:trHeight w:val="22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307"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资产总额：潜在错报</w:t>
            </w:r>
            <w:r>
              <w:rPr>
                <w:color w:val="000000"/>
                <w:spacing w:val="0"/>
                <w:w w:val="100"/>
                <w:position w:val="0"/>
              </w:rPr>
              <w:t>Z</w:t>
            </w:r>
            <w:r>
              <w:rPr>
                <w:rFonts w:ascii="SimSun" w:eastAsia="SimSun" w:hAnsi="SimSun" w:cs="SimSun"/>
                <w:color w:val="000000"/>
                <w:spacing w:val="0"/>
                <w:w w:val="100"/>
                <w:position w:val="0"/>
              </w:rPr>
              <w:t>资产总额的</w:t>
            </w:r>
            <w:r>
              <w:rPr>
                <w:color w:val="000000"/>
                <w:spacing w:val="0"/>
                <w:w w:val="100"/>
                <w:position w:val="0"/>
              </w:rPr>
              <w:t>1%</w:t>
            </w:r>
            <w:r>
              <w:rPr>
                <w:rFonts w:ascii="SimSun" w:eastAsia="SimSun" w:hAnsi="SimSun" w:cs="SimSun"/>
                <w:color w:val="000000"/>
                <w:spacing w:val="0"/>
                <w:w w:val="100"/>
                <w:position w:val="0"/>
              </w:rPr>
              <w:t>为重大 缺陷；资产总额的</w:t>
            </w:r>
            <w:r>
              <w:rPr>
                <w:color w:val="000000"/>
                <w:spacing w:val="0"/>
                <w:w w:val="100"/>
                <w:position w:val="0"/>
              </w:rPr>
              <w:t>0.5%＜</w:t>
            </w:r>
            <w:r>
              <w:rPr>
                <w:rFonts w:ascii="SimSun" w:eastAsia="SimSun" w:hAnsi="SimSun" w:cs="SimSun"/>
                <w:color w:val="000000"/>
                <w:spacing w:val="0"/>
                <w:w w:val="100"/>
                <w:position w:val="0"/>
              </w:rPr>
              <w:t>潜在错报〈资产总 额的</w:t>
            </w:r>
            <w:r>
              <w:rPr>
                <w:color w:val="000000"/>
                <w:spacing w:val="0"/>
                <w:w w:val="100"/>
                <w:position w:val="0"/>
              </w:rPr>
              <w:t>1%</w:t>
            </w:r>
            <w:r>
              <w:rPr>
                <w:rFonts w:ascii="SimSun" w:eastAsia="SimSun" w:hAnsi="SimSun" w:cs="SimSun"/>
                <w:color w:val="000000"/>
                <w:spacing w:val="0"/>
                <w:w w:val="100"/>
                <w:position w:val="0"/>
              </w:rPr>
              <w:t xml:space="preserve">为重要缺陷；潜在错报〈资产总额的 </w:t>
            </w:r>
            <w:r>
              <w:rPr>
                <w:color w:val="000000"/>
                <w:spacing w:val="0"/>
                <w:w w:val="100"/>
                <w:position w:val="0"/>
              </w:rPr>
              <w:t>0.5%</w:t>
            </w:r>
            <w:r>
              <w:rPr>
                <w:rFonts w:ascii="SimSun" w:eastAsia="SimSun" w:hAnsi="SimSun" w:cs="SimSun"/>
                <w:color w:val="000000"/>
                <w:spacing w:val="0"/>
                <w:w w:val="100"/>
                <w:position w:val="0"/>
              </w:rPr>
              <w:t>为一般缺陷。</w:t>
            </w:r>
          </w:p>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收入总额：潜在错报</w:t>
            </w:r>
            <w:r>
              <w:rPr>
                <w:color w:val="000000"/>
                <w:spacing w:val="0"/>
                <w:w w:val="100"/>
                <w:position w:val="0"/>
              </w:rPr>
              <w:t>Z</w:t>
            </w:r>
            <w:r>
              <w:rPr>
                <w:rFonts w:ascii="SimSun" w:eastAsia="SimSun" w:hAnsi="SimSun" w:cs="SimSun"/>
                <w:color w:val="000000"/>
                <w:spacing w:val="0"/>
                <w:w w:val="100"/>
                <w:position w:val="0"/>
              </w:rPr>
              <w:t>收入总额的</w:t>
            </w:r>
            <w:r>
              <w:rPr>
                <w:color w:val="000000"/>
                <w:spacing w:val="0"/>
                <w:w w:val="100"/>
                <w:position w:val="0"/>
              </w:rPr>
              <w:t>1%</w:t>
            </w:r>
            <w:r>
              <w:rPr>
                <w:rFonts w:ascii="SimSun" w:eastAsia="SimSun" w:hAnsi="SimSun" w:cs="SimSun"/>
                <w:color w:val="000000"/>
                <w:spacing w:val="0"/>
                <w:w w:val="100"/>
                <w:position w:val="0"/>
              </w:rPr>
              <w:t>为重大 缺陷；收入总额的</w:t>
            </w:r>
            <w:r>
              <w:rPr>
                <w:color w:val="000000"/>
                <w:spacing w:val="0"/>
                <w:w w:val="100"/>
                <w:position w:val="0"/>
              </w:rPr>
              <w:t>0.5%＜</w:t>
            </w:r>
            <w:r>
              <w:rPr>
                <w:rFonts w:ascii="SimSun" w:eastAsia="SimSun" w:hAnsi="SimSun" w:cs="SimSun"/>
                <w:color w:val="000000"/>
                <w:spacing w:val="0"/>
                <w:w w:val="100"/>
                <w:position w:val="0"/>
              </w:rPr>
              <w:t>潜在错报〈收入总 额的</w:t>
            </w:r>
            <w:r>
              <w:rPr>
                <w:color w:val="000000"/>
                <w:spacing w:val="0"/>
                <w:w w:val="100"/>
                <w:position w:val="0"/>
              </w:rPr>
              <w:t>1%</w:t>
            </w:r>
            <w:r>
              <w:rPr>
                <w:rFonts w:ascii="SimSun" w:eastAsia="SimSun" w:hAnsi="SimSun" w:cs="SimSun"/>
                <w:color w:val="000000"/>
                <w:spacing w:val="0"/>
                <w:w w:val="100"/>
                <w:position w:val="0"/>
              </w:rPr>
              <w:t>为重要缺陷；潜在错报〈收入总额的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资产总额：潜在错报</w:t>
            </w:r>
            <w:r>
              <w:rPr>
                <w:color w:val="000000"/>
                <w:spacing w:val="0"/>
                <w:w w:val="100"/>
                <w:position w:val="0"/>
              </w:rPr>
              <w:t>Z</w:t>
            </w:r>
            <w:r>
              <w:rPr>
                <w:rFonts w:ascii="SimSun" w:eastAsia="SimSun" w:hAnsi="SimSun" w:cs="SimSun"/>
                <w:color w:val="000000"/>
                <w:spacing w:val="0"/>
                <w:w w:val="100"/>
                <w:position w:val="0"/>
              </w:rPr>
              <w:t>资产总额的</w:t>
            </w:r>
            <w:r>
              <w:rPr>
                <w:color w:val="000000"/>
                <w:spacing w:val="0"/>
                <w:w w:val="100"/>
                <w:position w:val="0"/>
              </w:rPr>
              <w:t>1%</w:t>
            </w:r>
            <w:r>
              <w:rPr>
                <w:rFonts w:ascii="SimSun" w:eastAsia="SimSun" w:hAnsi="SimSun" w:cs="SimSun"/>
                <w:color w:val="000000"/>
                <w:spacing w:val="0"/>
                <w:w w:val="100"/>
                <w:position w:val="0"/>
              </w:rPr>
              <w:t>为重大缺 陷；资产总额的</w:t>
            </w:r>
            <w:r>
              <w:rPr>
                <w:color w:val="000000"/>
                <w:spacing w:val="0"/>
                <w:w w:val="100"/>
                <w:position w:val="0"/>
              </w:rPr>
              <w:t>0.5%＜</w:t>
            </w:r>
            <w:r>
              <w:rPr>
                <w:rFonts w:ascii="SimSun" w:eastAsia="SimSun" w:hAnsi="SimSun" w:cs="SimSun"/>
                <w:color w:val="000000"/>
                <w:spacing w:val="0"/>
                <w:w w:val="100"/>
                <w:position w:val="0"/>
              </w:rPr>
              <w:t xml:space="preserve">潜在错报〈资产总额的 </w:t>
            </w:r>
            <w:r>
              <w:rPr>
                <w:color w:val="000000"/>
                <w:spacing w:val="0"/>
                <w:w w:val="100"/>
                <w:position w:val="0"/>
              </w:rPr>
              <w:t>1%</w:t>
            </w:r>
            <w:r>
              <w:rPr>
                <w:rFonts w:ascii="SimSun" w:eastAsia="SimSun" w:hAnsi="SimSun" w:cs="SimSun"/>
                <w:color w:val="000000"/>
                <w:spacing w:val="0"/>
                <w:w w:val="100"/>
                <w:position w:val="0"/>
              </w:rPr>
              <w:t>为重要缺陷；潜在错报〈资产总额的</w:t>
            </w:r>
            <w:r>
              <w:rPr>
                <w:color w:val="000000"/>
                <w:spacing w:val="0"/>
                <w:w w:val="100"/>
                <w:position w:val="0"/>
              </w:rPr>
              <w:t>0.5%</w:t>
            </w:r>
            <w:r>
              <w:rPr>
                <w:rFonts w:ascii="SimSun" w:eastAsia="SimSun" w:hAnsi="SimSun" w:cs="SimSun"/>
                <w:color w:val="000000"/>
                <w:spacing w:val="0"/>
                <w:w w:val="100"/>
                <w:position w:val="0"/>
              </w:rPr>
              <w:t>为 一般缺陷。</w:t>
            </w:r>
          </w:p>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收入总额：潜在错报</w:t>
            </w:r>
            <w:r>
              <w:rPr>
                <w:color w:val="000000"/>
                <w:spacing w:val="0"/>
                <w:w w:val="100"/>
                <w:position w:val="0"/>
              </w:rPr>
              <w:t>Z</w:t>
            </w:r>
            <w:r>
              <w:rPr>
                <w:rFonts w:ascii="SimSun" w:eastAsia="SimSun" w:hAnsi="SimSun" w:cs="SimSun"/>
                <w:color w:val="000000"/>
                <w:spacing w:val="0"/>
                <w:w w:val="100"/>
                <w:position w:val="0"/>
              </w:rPr>
              <w:t>收入总额的</w:t>
            </w:r>
            <w:r>
              <w:rPr>
                <w:color w:val="000000"/>
                <w:spacing w:val="0"/>
                <w:w w:val="100"/>
                <w:position w:val="0"/>
              </w:rPr>
              <w:t>1%</w:t>
            </w:r>
            <w:r>
              <w:rPr>
                <w:rFonts w:ascii="SimSun" w:eastAsia="SimSun" w:hAnsi="SimSun" w:cs="SimSun"/>
                <w:color w:val="000000"/>
                <w:spacing w:val="0"/>
                <w:w w:val="100"/>
                <w:position w:val="0"/>
              </w:rPr>
              <w:t>为重大缺 陷；收入总额的</w:t>
            </w:r>
            <w:r>
              <w:rPr>
                <w:color w:val="000000"/>
                <w:spacing w:val="0"/>
                <w:w w:val="100"/>
                <w:position w:val="0"/>
              </w:rPr>
              <w:t>0.5%＜</w:t>
            </w:r>
            <w:r>
              <w:rPr>
                <w:rFonts w:ascii="SimSun" w:eastAsia="SimSun" w:hAnsi="SimSun" w:cs="SimSun"/>
                <w:color w:val="000000"/>
                <w:spacing w:val="0"/>
                <w:w w:val="100"/>
                <w:position w:val="0"/>
              </w:rPr>
              <w:t xml:space="preserve">潜在错报〈收入总额的 </w:t>
            </w:r>
            <w:r>
              <w:rPr>
                <w:color w:val="000000"/>
                <w:spacing w:val="0"/>
                <w:w w:val="100"/>
                <w:position w:val="0"/>
              </w:rPr>
              <w:t>1%</w:t>
            </w:r>
            <w:r>
              <w:rPr>
                <w:rFonts w:ascii="SimSun" w:eastAsia="SimSun" w:hAnsi="SimSun" w:cs="SimSun"/>
                <w:color w:val="000000"/>
                <w:spacing w:val="0"/>
                <w:w w:val="100"/>
                <w:position w:val="0"/>
              </w:rPr>
              <w:t>为重要缺陷；潜在错报〈收入总额的</w:t>
            </w:r>
            <w:r>
              <w:rPr>
                <w:color w:val="000000"/>
                <w:spacing w:val="0"/>
                <w:w w:val="100"/>
                <w:position w:val="0"/>
              </w:rPr>
              <w:t>0.5%</w:t>
            </w:r>
            <w:r>
              <w:rPr>
                <w:rFonts w:ascii="SimSun" w:eastAsia="SimSun" w:hAnsi="SimSun" w:cs="SimSun"/>
                <w:color w:val="000000"/>
                <w:spacing w:val="0"/>
                <w:w w:val="100"/>
                <w:position w:val="0"/>
              </w:rPr>
              <w:t>为</w:t>
            </w:r>
          </w:p>
        </w:tc>
      </w:tr>
    </w:tbl>
    <w:p>
      <w:pPr>
        <w:spacing w:lineRule="exact" w:line="1"/>
        <w:rPr>
          <w:sz w:val="2"/>
          <w:szCs w:val="2"/>
        </w:rPr>
      </w:pPr>
      <w:r>
        <w:br w:type="page"/>
      </w:r>
    </w:p>
    <w:tbl>
      <w:tblPr>
        <w:tblOverlap w:val="never"/>
        <w:jc w:val="center"/>
        <w:tblLayout w:type="fixed"/>
      </w:tblPr>
      <w:tblGrid>
        <w:gridCol w:w="2275"/>
        <w:gridCol w:w="3542"/>
        <w:gridCol w:w="3763"/>
      </w:tblGrid>
      <w:tr>
        <w:trPr>
          <w:trHeight w:val="16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0.5%</w:t>
            </w:r>
            <w:r>
              <w:rPr>
                <w:rFonts w:ascii="SimSun" w:eastAsia="SimSun" w:hAnsi="SimSun" w:cs="SimSun"/>
                <w:color w:val="000000"/>
                <w:spacing w:val="0"/>
                <w:w w:val="100"/>
                <w:position w:val="0"/>
              </w:rPr>
              <w:t>为一般缺陷。</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利润总额：潜在错报</w:t>
            </w:r>
            <w:r>
              <w:rPr>
                <w:color w:val="000000"/>
                <w:spacing w:val="0"/>
                <w:w w:val="100"/>
                <w:position w:val="0"/>
              </w:rPr>
              <w:t>Z</w:t>
            </w:r>
            <w:r>
              <w:rPr>
                <w:rFonts w:ascii="SimSun" w:eastAsia="SimSun" w:hAnsi="SimSun" w:cs="SimSun"/>
                <w:color w:val="000000"/>
                <w:spacing w:val="0"/>
                <w:w w:val="100"/>
                <w:position w:val="0"/>
              </w:rPr>
              <w:t>利润总额的</w:t>
            </w:r>
            <w:r>
              <w:rPr>
                <w:color w:val="000000"/>
                <w:spacing w:val="0"/>
                <w:w w:val="100"/>
                <w:position w:val="0"/>
              </w:rPr>
              <w:t>5%</w:t>
            </w:r>
            <w:r>
              <w:rPr>
                <w:rFonts w:ascii="SimSun" w:eastAsia="SimSun" w:hAnsi="SimSun" w:cs="SimSun"/>
                <w:color w:val="000000"/>
                <w:spacing w:val="0"/>
                <w:w w:val="100"/>
                <w:position w:val="0"/>
              </w:rPr>
              <w:t>为重大 缺陷；利润总额的</w:t>
            </w:r>
            <w:r>
              <w:rPr>
                <w:color w:val="000000"/>
                <w:spacing w:val="0"/>
                <w:w w:val="100"/>
                <w:position w:val="0"/>
              </w:rPr>
              <w:t>3%W</w:t>
            </w:r>
            <w:r>
              <w:rPr>
                <w:rFonts w:ascii="SimSun" w:eastAsia="SimSun" w:hAnsi="SimSun" w:cs="SimSun"/>
                <w:color w:val="000000"/>
                <w:spacing w:val="0"/>
                <w:w w:val="100"/>
                <w:position w:val="0"/>
              </w:rPr>
              <w:t>潜在错报〈利润总额 的</w:t>
            </w:r>
            <w:r>
              <w:rPr>
                <w:color w:val="000000"/>
                <w:spacing w:val="0"/>
                <w:w w:val="100"/>
                <w:position w:val="0"/>
              </w:rPr>
              <w:t>5%</w:t>
            </w:r>
            <w:r>
              <w:rPr>
                <w:rFonts w:ascii="SimSun" w:eastAsia="SimSun" w:hAnsi="SimSun" w:cs="SimSun"/>
                <w:color w:val="000000"/>
                <w:spacing w:val="0"/>
                <w:w w:val="100"/>
                <w:position w:val="0"/>
              </w:rPr>
              <w:t xml:space="preserve">为重要缺陷；潜在错报〈利润总额的 </w:t>
            </w:r>
            <w:r>
              <w:rPr>
                <w:color w:val="000000"/>
                <w:spacing w:val="0"/>
                <w:w w:val="100"/>
                <w:position w:val="0"/>
              </w:rPr>
              <w:t>3%</w:t>
            </w:r>
            <w:r>
              <w:rPr>
                <w:rFonts w:ascii="SimSun" w:eastAsia="SimSun" w:hAnsi="SimSun" w:cs="SimSun"/>
                <w:color w:val="000000"/>
                <w:spacing w:val="0"/>
                <w:w w:val="100"/>
                <w:position w:val="0"/>
              </w:rPr>
              <w:t>为一般缺陷。</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一般缺陷。</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利润总额：潜在错报</w:t>
            </w:r>
            <w:r>
              <w:rPr>
                <w:color w:val="000000"/>
                <w:spacing w:val="0"/>
                <w:w w:val="100"/>
                <w:position w:val="0"/>
              </w:rPr>
              <w:t>Z</w:t>
            </w:r>
            <w:r>
              <w:rPr>
                <w:rFonts w:ascii="SimSun" w:eastAsia="SimSun" w:hAnsi="SimSun" w:cs="SimSun"/>
                <w:color w:val="000000"/>
                <w:spacing w:val="0"/>
                <w:w w:val="100"/>
                <w:position w:val="0"/>
              </w:rPr>
              <w:t>利润总额的</w:t>
            </w:r>
            <w:r>
              <w:rPr>
                <w:color w:val="000000"/>
                <w:spacing w:val="0"/>
                <w:w w:val="100"/>
                <w:position w:val="0"/>
              </w:rPr>
              <w:t>5%</w:t>
            </w:r>
            <w:r>
              <w:rPr>
                <w:rFonts w:ascii="SimSun" w:eastAsia="SimSun" w:hAnsi="SimSun" w:cs="SimSun"/>
                <w:color w:val="000000"/>
                <w:spacing w:val="0"/>
                <w:w w:val="100"/>
                <w:position w:val="0"/>
              </w:rPr>
              <w:t>为重大缺 陷；利润总额的</w:t>
            </w:r>
            <w:r>
              <w:rPr>
                <w:color w:val="000000"/>
                <w:spacing w:val="0"/>
                <w:w w:val="100"/>
                <w:position w:val="0"/>
              </w:rPr>
              <w:t>3%W</w:t>
            </w:r>
            <w:r>
              <w:rPr>
                <w:rFonts w:ascii="SimSun" w:eastAsia="SimSun" w:hAnsi="SimSun" w:cs="SimSun"/>
                <w:color w:val="000000"/>
                <w:spacing w:val="0"/>
                <w:w w:val="100"/>
                <w:position w:val="0"/>
              </w:rPr>
              <w:t>潜在错报〈利润总额的</w:t>
            </w:r>
            <w:r>
              <w:rPr>
                <w:color w:val="000000"/>
                <w:spacing w:val="0"/>
                <w:w w:val="100"/>
                <w:position w:val="0"/>
              </w:rPr>
              <w:t xml:space="preserve">5% </w:t>
            </w:r>
            <w:r>
              <w:rPr>
                <w:rFonts w:ascii="SimSun" w:eastAsia="SimSun" w:hAnsi="SimSun" w:cs="SimSun"/>
                <w:color w:val="000000"/>
                <w:spacing w:val="0"/>
                <w:w w:val="100"/>
                <w:position w:val="0"/>
              </w:rPr>
              <w:t>为重要缺陷；潜在错报〈利润总额的</w:t>
            </w:r>
            <w:r>
              <w:rPr>
                <w:color w:val="000000"/>
                <w:spacing w:val="0"/>
                <w:w w:val="100"/>
                <w:position w:val="0"/>
              </w:rPr>
              <w:t>4%</w:t>
            </w:r>
            <w:r>
              <w:rPr>
                <w:rFonts w:ascii="SimSun" w:eastAsia="SimSun" w:hAnsi="SimSun" w:cs="SimSun"/>
                <w:color w:val="000000"/>
                <w:spacing w:val="0"/>
                <w:w w:val="100"/>
                <w:position w:val="0"/>
              </w:rPr>
              <w:t>为一般 缺陷。</w:t>
            </w:r>
            <w:r>
              <w:rPr>
                <w:color w:val="000000"/>
                <w:spacing w:val="0"/>
                <w:w w:val="100"/>
                <w:position w:val="0"/>
              </w:rPr>
              <w:t>"</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财务报告重大缺陷</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非财务报告重大缺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财务报告重要缺陷</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非财务报告重要缺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3"/>
        <w:keepNext/>
        <w:keepLines/>
        <w:widowControl w:val="0"/>
        <w:shd w:val="clear" w:color="auto" w:fill="auto"/>
        <w:bidi w:val="0"/>
        <w:spacing w:before="0" w:after="440" w:line="240" w:lineRule="auto"/>
        <w:ind w:left="0" w:right="0" w:firstLine="0"/>
        <w:jc w:val="left"/>
      </w:pPr>
      <w:bookmarkStart w:id="654" w:name="bookmark654"/>
      <w:bookmarkStart w:id="655" w:name="bookmark655"/>
      <w:bookmarkStart w:id="656" w:name="bookmark656"/>
      <w:r>
        <w:rPr>
          <w:color w:val="000000"/>
          <w:spacing w:val="0"/>
          <w:w w:val="100"/>
          <w:position w:val="0"/>
          <w:sz w:val="24"/>
          <w:szCs w:val="24"/>
        </w:rPr>
        <w:t>十、内部控制审计报告或鉴证报告</w:t>
      </w:r>
      <w:bookmarkEnd w:id="654"/>
      <w:bookmarkEnd w:id="655"/>
      <w:bookmarkEnd w:id="656"/>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16" w:right="1046" w:bottom="1369" w:left="1067"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40" w:line="240" w:lineRule="auto"/>
        <w:ind w:left="0" w:right="0" w:firstLine="0"/>
        <w:jc w:val="center"/>
      </w:pPr>
      <w:bookmarkStart w:id="657" w:name="bookmark657"/>
      <w:bookmarkStart w:id="658" w:name="bookmark658"/>
      <w:bookmarkStart w:id="659" w:name="bookmark659"/>
      <w:bookmarkStart w:id="660" w:name="bookmark660"/>
      <w:r>
        <w:rPr>
          <w:color w:val="000000"/>
          <w:spacing w:val="0"/>
          <w:w w:val="100"/>
          <w:position w:val="0"/>
        </w:rPr>
        <w:t>第十一节公司债券相关情况</w:t>
      </w:r>
      <w:bookmarkEnd w:id="658"/>
      <w:bookmarkEnd w:id="659"/>
      <w:bookmarkEnd w:id="660"/>
      <w:bookmarkEnd w:id="657"/>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债券</w:t>
      </w:r>
    </w:p>
    <w:p>
      <w:pPr>
        <w:pStyle w:val="Style25"/>
        <w:keepNext w:val="0"/>
        <w:keepLines w:val="0"/>
        <w:widowControl w:val="0"/>
        <w:shd w:val="clear" w:color="auto" w:fill="auto"/>
        <w:bidi w:val="0"/>
        <w:spacing w:before="0" w:after="440" w:line="240" w:lineRule="auto"/>
        <w:ind w:left="0" w:right="0" w:firstLine="0"/>
        <w:jc w:val="left"/>
        <w:sectPr>
          <w:footnotePr>
            <w:pos w:val="pageBottom"/>
            <w:numFmt w:val="decimal"/>
            <w:numRestart w:val="continuous"/>
          </w:footnotePr>
          <w:pgSz w:w="11900" w:h="16840"/>
          <w:pgMar w:top="1964" w:right="1117" w:bottom="1964" w:left="1112"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660" w:after="520" w:line="240" w:lineRule="auto"/>
        <w:ind w:left="0" w:right="0" w:firstLine="0"/>
        <w:jc w:val="center"/>
      </w:pPr>
      <w:bookmarkStart w:id="661" w:name="bookmark661"/>
      <w:bookmarkStart w:id="662" w:name="bookmark662"/>
      <w:bookmarkStart w:id="663" w:name="bookmark663"/>
      <w:bookmarkStart w:id="664" w:name="bookmark664"/>
      <w:r>
        <w:rPr>
          <w:color w:val="000000"/>
          <w:spacing w:val="0"/>
          <w:w w:val="100"/>
          <w:position w:val="0"/>
        </w:rPr>
        <w:t>第十二节财务报告</w:t>
      </w:r>
      <w:bookmarkEnd w:id="662"/>
      <w:bookmarkEnd w:id="663"/>
      <w:bookmarkEnd w:id="664"/>
      <w:bookmarkEnd w:id="661"/>
    </w:p>
    <w:p>
      <w:pPr>
        <w:pStyle w:val="Style23"/>
        <w:keepNext/>
        <w:keepLines/>
        <w:widowControl w:val="0"/>
        <w:shd w:val="clear" w:color="auto" w:fill="auto"/>
        <w:bidi w:val="0"/>
        <w:spacing w:before="0" w:after="300" w:line="240" w:lineRule="auto"/>
        <w:ind w:left="0" w:right="0" w:firstLine="240"/>
        <w:jc w:val="left"/>
      </w:pPr>
      <w:bookmarkStart w:id="665" w:name="bookmark665"/>
      <w:bookmarkStart w:id="666" w:name="bookmark666"/>
      <w:bookmarkStart w:id="667" w:name="bookmark667"/>
      <w:r>
        <w:rPr>
          <w:color w:val="000000"/>
          <w:spacing w:val="0"/>
          <w:w w:val="100"/>
          <w:position w:val="0"/>
          <w:sz w:val="24"/>
          <w:szCs w:val="24"/>
        </w:rPr>
        <w:t>、审计报告</w:t>
      </w:r>
      <w:bookmarkEnd w:id="665"/>
      <w:bookmarkEnd w:id="666"/>
      <w:bookmarkEnd w:id="66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天健审〔</w:t>
            </w:r>
            <w:r>
              <w:rPr>
                <w:color w:val="000000"/>
                <w:spacing w:val="0"/>
                <w:w w:val="100"/>
                <w:position w:val="0"/>
              </w:rPr>
              <w:t>2021</w:t>
            </w:r>
            <w:r>
              <w:rPr>
                <w:rFonts w:ascii="SimSun" w:eastAsia="SimSun" w:hAnsi="SimSun" w:cs="SimSun"/>
                <w:color w:val="000000"/>
                <w:spacing w:val="0"/>
                <w:w w:val="100"/>
                <w:position w:val="0"/>
              </w:rPr>
              <w:t xml:space="preserve">） </w:t>
            </w:r>
            <w:r>
              <w:rPr>
                <w:color w:val="000000"/>
                <w:spacing w:val="0"/>
                <w:w w:val="100"/>
                <w:position w:val="0"/>
              </w:rPr>
              <w:t>3-295</w:t>
            </w:r>
            <w:r>
              <w:rPr>
                <w:rFonts w:ascii="SimSun" w:eastAsia="SimSun" w:hAnsi="SimSun" w:cs="SimSun"/>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龙琦、杨雪燕</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widowControl w:val="0"/>
        <w:spacing w:after="299" w:line="1" w:lineRule="exact"/>
      </w:pPr>
    </w:p>
    <w:p>
      <w:pPr>
        <w:pStyle w:val="Style25"/>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深圳市法本信息技术股份有限公司全体股东：</w:t>
      </w:r>
    </w:p>
    <w:p>
      <w:pPr>
        <w:pStyle w:val="Style25"/>
        <w:keepNext w:val="0"/>
        <w:keepLines w:val="0"/>
        <w:widowControl w:val="0"/>
        <w:shd w:val="clear" w:color="auto" w:fill="auto"/>
        <w:tabs>
          <w:tab w:pos="923" w:val="left"/>
        </w:tabs>
        <w:bidi w:val="0"/>
        <w:spacing w:before="0" w:after="0" w:line="466" w:lineRule="exact"/>
        <w:ind w:left="0" w:right="0" w:firstLine="440"/>
        <w:jc w:val="both"/>
      </w:pPr>
      <w:bookmarkStart w:id="668" w:name="bookmark668"/>
      <w:r>
        <w:rPr>
          <w:b/>
          <w:bCs/>
          <w:color w:val="000000"/>
          <w:spacing w:val="0"/>
          <w:w w:val="100"/>
          <w:position w:val="0"/>
        </w:rPr>
        <w:t>一</w:t>
      </w:r>
      <w:bookmarkEnd w:id="668"/>
      <w:r>
        <w:rPr>
          <w:b/>
          <w:bCs/>
          <w:color w:val="000000"/>
          <w:spacing w:val="0"/>
          <w:w w:val="100"/>
          <w:position w:val="0"/>
        </w:rPr>
        <w:t>、</w:t>
        <w:tab/>
        <w:t>审计意见</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我们审计了深圳市法本信息技术股份有限公司（以下简称法本信息公司）财务报表，包括2020年12月 31日的合并及母公司资产负债表，2020年度的合并及母公司利润表、合并及母公司现金流量表、合并及母 公司所有者权益变动表，以及相关财务报表附注。</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我们认为，后附的财务报表在所有重大方面按照企业会计准则的规定编制，公允反映了法本信息公司 2020年12月31日的合并及母公司财务状况，以及2020年度的合并及母公司经营成果和现金流量。</w:t>
      </w:r>
    </w:p>
    <w:p>
      <w:pPr>
        <w:pStyle w:val="Style25"/>
        <w:keepNext w:val="0"/>
        <w:keepLines w:val="0"/>
        <w:widowControl w:val="0"/>
        <w:shd w:val="clear" w:color="auto" w:fill="auto"/>
        <w:tabs>
          <w:tab w:pos="923" w:val="left"/>
        </w:tabs>
        <w:bidi w:val="0"/>
        <w:spacing w:before="0" w:after="0" w:line="466" w:lineRule="exact"/>
        <w:ind w:left="0" w:right="0" w:firstLine="440"/>
        <w:jc w:val="left"/>
      </w:pPr>
      <w:bookmarkStart w:id="669" w:name="bookmark669"/>
      <w:r>
        <w:rPr>
          <w:b/>
          <w:bCs/>
          <w:color w:val="000000"/>
          <w:spacing w:val="0"/>
          <w:w w:val="100"/>
          <w:position w:val="0"/>
        </w:rPr>
        <w:t>二</w:t>
      </w:r>
      <w:bookmarkEnd w:id="669"/>
      <w:r>
        <w:rPr>
          <w:b/>
          <w:bCs/>
          <w:color w:val="000000"/>
          <w:spacing w:val="0"/>
          <w:w w:val="100"/>
          <w:position w:val="0"/>
        </w:rPr>
        <w:t>、</w:t>
        <w:tab/>
        <w:t>形成审计意见的基础</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的责任”部分进一步阐述了我们在这些准则下的责任。按照中国注册会计师职业道德守则，我们独立于法 本信息公司，并履行了职业道德方面的其他责任。我们相信，我们获取的审计证据是充分、适当的，为发 表审计意见提供了基础。</w:t>
      </w:r>
    </w:p>
    <w:p>
      <w:pPr>
        <w:pStyle w:val="Style25"/>
        <w:keepNext w:val="0"/>
        <w:keepLines w:val="0"/>
        <w:widowControl w:val="0"/>
        <w:shd w:val="clear" w:color="auto" w:fill="auto"/>
        <w:tabs>
          <w:tab w:pos="923" w:val="left"/>
        </w:tabs>
        <w:bidi w:val="0"/>
        <w:spacing w:before="0" w:after="0" w:line="466" w:lineRule="exact"/>
        <w:ind w:left="0" w:right="0" w:firstLine="440"/>
        <w:jc w:val="both"/>
      </w:pPr>
      <w:bookmarkStart w:id="670" w:name="bookmark670"/>
      <w:r>
        <w:rPr>
          <w:b/>
          <w:bCs/>
          <w:color w:val="000000"/>
          <w:spacing w:val="0"/>
          <w:w w:val="100"/>
          <w:position w:val="0"/>
        </w:rPr>
        <w:t>三</w:t>
      </w:r>
      <w:bookmarkEnd w:id="670"/>
      <w:r>
        <w:rPr>
          <w:b/>
          <w:bCs/>
          <w:color w:val="000000"/>
          <w:spacing w:val="0"/>
          <w:w w:val="100"/>
          <w:position w:val="0"/>
        </w:rPr>
        <w:t>、</w:t>
        <w:tab/>
        <w:t>关键审计事项</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25"/>
        <w:keepNext w:val="0"/>
        <w:keepLines w:val="0"/>
        <w:widowControl w:val="0"/>
        <w:shd w:val="clear" w:color="auto" w:fill="auto"/>
        <w:bidi w:val="0"/>
        <w:spacing w:before="0" w:after="0" w:line="466" w:lineRule="exact"/>
        <w:ind w:left="0" w:right="0" w:firstLine="440"/>
        <w:jc w:val="both"/>
      </w:pPr>
      <w:bookmarkStart w:id="671" w:name="bookmark671"/>
      <w:r>
        <w:rPr>
          <w:color w:val="000000"/>
          <w:spacing w:val="0"/>
          <w:w w:val="100"/>
          <w:position w:val="0"/>
        </w:rPr>
        <w:t>（</w:t>
      </w:r>
      <w:bookmarkEnd w:id="671"/>
      <w:r>
        <w:rPr>
          <w:color w:val="000000"/>
          <w:spacing w:val="0"/>
          <w:w w:val="100"/>
          <w:position w:val="0"/>
        </w:rPr>
        <w:t>一）收入确认</w:t>
      </w:r>
    </w:p>
    <w:p>
      <w:pPr>
        <w:pStyle w:val="Style25"/>
        <w:keepNext w:val="0"/>
        <w:keepLines w:val="0"/>
        <w:widowControl w:val="0"/>
        <w:numPr>
          <w:ilvl w:val="0"/>
          <w:numId w:val="17"/>
        </w:numPr>
        <w:shd w:val="clear" w:color="auto" w:fill="auto"/>
        <w:bidi w:val="0"/>
        <w:spacing w:before="0" w:after="0" w:line="466" w:lineRule="exact"/>
        <w:ind w:left="0" w:right="0" w:firstLine="440"/>
        <w:jc w:val="both"/>
      </w:pPr>
      <w:bookmarkStart w:id="672" w:name="bookmark672"/>
      <w:bookmarkEnd w:id="672"/>
      <w:r>
        <w:rPr>
          <w:color w:val="000000"/>
          <w:spacing w:val="0"/>
          <w:w w:val="100"/>
          <w:position w:val="0"/>
        </w:rPr>
        <w:t>事项描述</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相关信息披露详见财务报表附注三（十八）、五（二）1及十二。</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法本信息公司的营业收入主要源于提供软件技术服务，法本信息公司2020年度营业收入为人民币 </w:t>
      </w:r>
      <w:r>
        <w:rPr>
          <w:color w:val="000000"/>
          <w:spacing w:val="0"/>
          <w:w w:val="100"/>
          <w:position w:val="0"/>
        </w:rPr>
        <w:t xml:space="preserve">194, </w:t>
      </w:r>
      <w:r>
        <w:rPr>
          <w:color w:val="000000"/>
          <w:spacing w:val="0"/>
          <w:w w:val="100"/>
          <w:position w:val="0"/>
        </w:rPr>
        <w:t xml:space="preserve">773. </w:t>
      </w:r>
      <w:r>
        <w:rPr>
          <w:color w:val="000000"/>
          <w:spacing w:val="0"/>
          <w:w w:val="100"/>
          <w:position w:val="0"/>
        </w:rPr>
        <w:t>75万元。</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法本信息公司的收入确认时点和方式如下：</w:t>
      </w:r>
    </w:p>
    <w:p>
      <w:pPr>
        <w:pStyle w:val="Style25"/>
        <w:keepNext w:val="0"/>
        <w:keepLines w:val="0"/>
        <w:widowControl w:val="0"/>
        <w:numPr>
          <w:ilvl w:val="0"/>
          <w:numId w:val="19"/>
        </w:numPr>
        <w:shd w:val="clear" w:color="auto" w:fill="auto"/>
        <w:tabs>
          <w:tab w:pos="877" w:val="left"/>
        </w:tabs>
        <w:bidi w:val="0"/>
        <w:spacing w:before="0" w:after="0" w:line="470" w:lineRule="exact"/>
        <w:ind w:left="0" w:right="0" w:firstLine="440"/>
        <w:jc w:val="both"/>
      </w:pPr>
      <w:bookmarkStart w:id="673" w:name="bookmark673"/>
      <w:bookmarkEnd w:id="673"/>
      <w:r>
        <w:rPr>
          <w:color w:val="000000"/>
          <w:spacing w:val="0"/>
          <w:w w:val="100"/>
          <w:position w:val="0"/>
        </w:rPr>
        <w:t>主要适用于合同约定按人月、人天或小时工作量收费的软件技术服务，由于法本信息公司履约的 同时客户即取得并消耗法本信息公司履约所带来的经济利益，法本信息公司将其作为在某一时段内履行 的履约义务，法本信息公司在相关服务提供后，根据实际投入的人月、人天或小时乘以双方约定的单价确 认收入。</w:t>
      </w:r>
    </w:p>
    <w:p>
      <w:pPr>
        <w:pStyle w:val="Style25"/>
        <w:keepNext w:val="0"/>
        <w:keepLines w:val="0"/>
        <w:widowControl w:val="0"/>
        <w:numPr>
          <w:ilvl w:val="0"/>
          <w:numId w:val="19"/>
        </w:numPr>
        <w:shd w:val="clear" w:color="auto" w:fill="auto"/>
        <w:tabs>
          <w:tab w:pos="872" w:val="left"/>
        </w:tabs>
        <w:bidi w:val="0"/>
        <w:spacing w:before="0" w:after="0" w:line="470" w:lineRule="exact"/>
        <w:ind w:left="0" w:right="0" w:firstLine="440"/>
        <w:jc w:val="both"/>
      </w:pPr>
      <w:bookmarkStart w:id="674" w:name="bookmark674"/>
      <w:bookmarkEnd w:id="674"/>
      <w:r>
        <w:rPr>
          <w:color w:val="000000"/>
          <w:spacing w:val="0"/>
          <w:w w:val="100"/>
          <w:position w:val="0"/>
        </w:rPr>
        <w:t>主要适用于合同约定不按人月、人天或小时工作量收费的软件技术服务，由于法本信息公司履约 的同时客户即取得并消耗法本信息公司履约所带来的经济利益，法本信息公司将其作为在某一时段内履行 的履约义务，按照履约进度确认收入，履约进度不能合理确定的除外。法本信息公司按照完工百分比法确 定提供服务的履约进度。对于履约进度不能合理确定时，法本信息公司已经发生的成本预计能够得到补偿 的，按照已经发生的成本金额确认收入，直到履约进度能够合理确定为止。</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由于营业收入是法本信息公司关键业绩指标之一，可能存在法本信息公司管理层(以下简称管理层) 通过不恰当的收入确认以达到特定目标或预期的固有风险。因此，我们将收入确认确定为关键审计事项。</w:t>
      </w:r>
    </w:p>
    <w:p>
      <w:pPr>
        <w:pStyle w:val="Style25"/>
        <w:keepNext w:val="0"/>
        <w:keepLines w:val="0"/>
        <w:widowControl w:val="0"/>
        <w:numPr>
          <w:ilvl w:val="0"/>
          <w:numId w:val="17"/>
        </w:numPr>
        <w:shd w:val="clear" w:color="auto" w:fill="auto"/>
        <w:bidi w:val="0"/>
        <w:spacing w:before="0" w:after="0" w:line="470" w:lineRule="exact"/>
        <w:ind w:left="0" w:right="0" w:firstLine="440"/>
        <w:jc w:val="left"/>
      </w:pPr>
      <w:bookmarkStart w:id="675" w:name="bookmark675"/>
      <w:bookmarkEnd w:id="675"/>
      <w:r>
        <w:rPr>
          <w:color w:val="000000"/>
          <w:spacing w:val="0"/>
          <w:w w:val="100"/>
          <w:position w:val="0"/>
        </w:rPr>
        <w:t>审计应对</w:t>
      </w:r>
    </w:p>
    <w:p>
      <w:pPr>
        <w:pStyle w:val="Style2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针对收入确认，我们实施的审计程序主要包括：</w:t>
      </w:r>
    </w:p>
    <w:p>
      <w:pPr>
        <w:pStyle w:val="Style25"/>
        <w:keepNext w:val="0"/>
        <w:keepLines w:val="0"/>
        <w:widowControl w:val="0"/>
        <w:numPr>
          <w:ilvl w:val="0"/>
          <w:numId w:val="21"/>
        </w:numPr>
        <w:shd w:val="clear" w:color="auto" w:fill="auto"/>
        <w:tabs>
          <w:tab w:pos="853" w:val="left"/>
        </w:tabs>
        <w:bidi w:val="0"/>
        <w:spacing w:before="0" w:after="0" w:line="470" w:lineRule="exact"/>
        <w:ind w:left="0" w:right="0" w:firstLine="440"/>
        <w:jc w:val="both"/>
      </w:pPr>
      <w:bookmarkStart w:id="676" w:name="bookmark676"/>
      <w:bookmarkEnd w:id="676"/>
      <w:r>
        <w:rPr>
          <w:color w:val="000000"/>
          <w:spacing w:val="0"/>
          <w:w w:val="100"/>
          <w:position w:val="0"/>
        </w:rPr>
        <w:t>了解与收入确认相关的关键内部控制，评价这些控制的设计，确定其是否得到执行，并测试相关 内部控制的运行有效性；</w:t>
      </w:r>
    </w:p>
    <w:p>
      <w:pPr>
        <w:pStyle w:val="Style25"/>
        <w:keepNext w:val="0"/>
        <w:keepLines w:val="0"/>
        <w:widowControl w:val="0"/>
        <w:numPr>
          <w:ilvl w:val="0"/>
          <w:numId w:val="21"/>
        </w:numPr>
        <w:shd w:val="clear" w:color="auto" w:fill="auto"/>
        <w:tabs>
          <w:tab w:pos="866" w:val="left"/>
        </w:tabs>
        <w:bidi w:val="0"/>
        <w:spacing w:before="0" w:after="0" w:line="470" w:lineRule="exact"/>
        <w:ind w:left="0" w:right="0" w:firstLine="440"/>
        <w:jc w:val="left"/>
      </w:pPr>
      <w:bookmarkStart w:id="677" w:name="bookmark677"/>
      <w:bookmarkEnd w:id="677"/>
      <w:r>
        <w:rPr>
          <w:color w:val="000000"/>
          <w:spacing w:val="0"/>
          <w:w w:val="100"/>
          <w:position w:val="0"/>
        </w:rPr>
        <w:t>检查主要的服务合同，了解主要合同条款或条件，评价收入确认方法是否适当；</w:t>
      </w:r>
    </w:p>
    <w:p>
      <w:pPr>
        <w:pStyle w:val="Style25"/>
        <w:keepNext w:val="0"/>
        <w:keepLines w:val="0"/>
        <w:widowControl w:val="0"/>
        <w:numPr>
          <w:ilvl w:val="0"/>
          <w:numId w:val="21"/>
        </w:numPr>
        <w:shd w:val="clear" w:color="auto" w:fill="auto"/>
        <w:tabs>
          <w:tab w:pos="858" w:val="left"/>
        </w:tabs>
        <w:bidi w:val="0"/>
        <w:spacing w:before="0" w:after="0" w:line="470" w:lineRule="exact"/>
        <w:ind w:left="0" w:right="0" w:firstLine="440"/>
        <w:jc w:val="both"/>
      </w:pPr>
      <w:bookmarkStart w:id="678" w:name="bookmark678"/>
      <w:bookmarkEnd w:id="678"/>
      <w:r>
        <w:rPr>
          <w:color w:val="000000"/>
          <w:spacing w:val="0"/>
          <w:w w:val="100"/>
          <w:position w:val="0"/>
        </w:rPr>
        <w:t>对营业收入及毛利率按月度、客户等实施实质性分析程序，识别是否存在重大或异常波动，并查 明波动原因；</w:t>
      </w:r>
    </w:p>
    <w:p>
      <w:pPr>
        <w:pStyle w:val="Style25"/>
        <w:keepNext w:val="0"/>
        <w:keepLines w:val="0"/>
        <w:widowControl w:val="0"/>
        <w:numPr>
          <w:ilvl w:val="0"/>
          <w:numId w:val="21"/>
        </w:numPr>
        <w:shd w:val="clear" w:color="auto" w:fill="auto"/>
        <w:tabs>
          <w:tab w:pos="858" w:val="left"/>
        </w:tabs>
        <w:bidi w:val="0"/>
        <w:spacing w:before="0" w:after="0" w:line="470" w:lineRule="exact"/>
        <w:ind w:left="0" w:right="0" w:firstLine="440"/>
        <w:jc w:val="both"/>
      </w:pPr>
      <w:bookmarkStart w:id="679" w:name="bookmark679"/>
      <w:bookmarkEnd w:id="679"/>
      <w:r>
        <w:rPr>
          <w:color w:val="000000"/>
          <w:spacing w:val="0"/>
          <w:w w:val="100"/>
          <w:position w:val="0"/>
        </w:rPr>
        <w:t>以抽样方式检查与收入确认相关的支持性文件，包括销售合同、对账邮件、验收单、服务进度单、 出勤记录、销售发票；</w:t>
      </w:r>
    </w:p>
    <w:p>
      <w:pPr>
        <w:pStyle w:val="Style25"/>
        <w:keepNext w:val="0"/>
        <w:keepLines w:val="0"/>
        <w:widowControl w:val="0"/>
        <w:numPr>
          <w:ilvl w:val="0"/>
          <w:numId w:val="21"/>
        </w:numPr>
        <w:shd w:val="clear" w:color="auto" w:fill="auto"/>
        <w:tabs>
          <w:tab w:pos="866" w:val="left"/>
        </w:tabs>
        <w:bidi w:val="0"/>
        <w:spacing w:before="0" w:after="0" w:line="470" w:lineRule="exact"/>
        <w:ind w:left="0" w:right="0" w:firstLine="440"/>
        <w:jc w:val="left"/>
      </w:pPr>
      <w:bookmarkStart w:id="680" w:name="bookmark680"/>
      <w:bookmarkEnd w:id="680"/>
      <w:r>
        <w:rPr>
          <w:color w:val="000000"/>
          <w:spacing w:val="0"/>
          <w:w w:val="100"/>
          <w:position w:val="0"/>
        </w:rPr>
        <w:t>结合应收账款函证，以抽样方式向主要客户函证本期销售额；</w:t>
      </w:r>
    </w:p>
    <w:p>
      <w:pPr>
        <w:pStyle w:val="Style25"/>
        <w:keepNext w:val="0"/>
        <w:keepLines w:val="0"/>
        <w:widowControl w:val="0"/>
        <w:numPr>
          <w:ilvl w:val="0"/>
          <w:numId w:val="21"/>
        </w:numPr>
        <w:shd w:val="clear" w:color="auto" w:fill="auto"/>
        <w:tabs>
          <w:tab w:pos="866" w:val="left"/>
        </w:tabs>
        <w:bidi w:val="0"/>
        <w:spacing w:before="0" w:after="0" w:line="470" w:lineRule="exact"/>
        <w:ind w:left="0" w:right="0" w:firstLine="440"/>
        <w:jc w:val="left"/>
      </w:pPr>
      <w:bookmarkStart w:id="681" w:name="bookmark681"/>
      <w:bookmarkEnd w:id="681"/>
      <w:r>
        <w:rPr>
          <w:color w:val="000000"/>
          <w:spacing w:val="0"/>
          <w:w w:val="100"/>
          <w:position w:val="0"/>
        </w:rPr>
        <w:t>以抽样方式对资产负债表日前后确认的营业收入进行检查，评价营业收入是否在恰当期间确认；</w:t>
      </w:r>
    </w:p>
    <w:p>
      <w:pPr>
        <w:pStyle w:val="Style25"/>
        <w:keepNext w:val="0"/>
        <w:keepLines w:val="0"/>
        <w:widowControl w:val="0"/>
        <w:numPr>
          <w:ilvl w:val="0"/>
          <w:numId w:val="21"/>
        </w:numPr>
        <w:shd w:val="clear" w:color="auto" w:fill="auto"/>
        <w:tabs>
          <w:tab w:pos="866" w:val="left"/>
        </w:tabs>
        <w:bidi w:val="0"/>
        <w:spacing w:before="0" w:after="0" w:line="470" w:lineRule="exact"/>
        <w:ind w:left="0" w:right="0" w:firstLine="440"/>
        <w:jc w:val="left"/>
      </w:pPr>
      <w:bookmarkStart w:id="682" w:name="bookmark682"/>
      <w:bookmarkEnd w:id="682"/>
      <w:r>
        <w:rPr>
          <w:color w:val="000000"/>
          <w:spacing w:val="0"/>
          <w:w w:val="100"/>
          <w:position w:val="0"/>
        </w:rPr>
        <w:t>检查与营业收入相关的信息是否已在财务报表中作出恰当列报。</w:t>
      </w:r>
    </w:p>
    <w:p>
      <w:pPr>
        <w:pStyle w:val="Style25"/>
        <w:keepNext w:val="0"/>
        <w:keepLines w:val="0"/>
        <w:widowControl w:val="0"/>
        <w:numPr>
          <w:ilvl w:val="0"/>
          <w:numId w:val="23"/>
        </w:numPr>
        <w:shd w:val="clear" w:color="auto" w:fill="auto"/>
        <w:bidi w:val="0"/>
        <w:spacing w:before="0" w:after="0" w:line="470" w:lineRule="exact"/>
        <w:ind w:left="0" w:right="0" w:firstLine="540"/>
        <w:jc w:val="both"/>
      </w:pPr>
      <w:bookmarkStart w:id="683" w:name="bookmark683"/>
      <w:bookmarkEnd w:id="683"/>
      <w:r>
        <w:rPr>
          <w:color w:val="000000"/>
          <w:spacing w:val="0"/>
          <w:w w:val="100"/>
          <w:position w:val="0"/>
        </w:rPr>
        <w:t>应收账款减值</w:t>
      </w:r>
    </w:p>
    <w:p>
      <w:pPr>
        <w:pStyle w:val="Style25"/>
        <w:keepNext w:val="0"/>
        <w:keepLines w:val="0"/>
        <w:widowControl w:val="0"/>
        <w:numPr>
          <w:ilvl w:val="0"/>
          <w:numId w:val="25"/>
        </w:numPr>
        <w:shd w:val="clear" w:color="auto" w:fill="auto"/>
        <w:bidi w:val="0"/>
        <w:spacing w:before="0" w:after="0" w:line="470" w:lineRule="exact"/>
        <w:ind w:left="0" w:right="0" w:firstLine="440"/>
        <w:jc w:val="both"/>
      </w:pPr>
      <w:bookmarkStart w:id="684" w:name="bookmark684"/>
      <w:bookmarkEnd w:id="684"/>
      <w:r>
        <w:rPr>
          <w:color w:val="000000"/>
          <w:spacing w:val="0"/>
          <w:w w:val="100"/>
          <w:position w:val="0"/>
        </w:rPr>
        <w:t>事项描述</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相关信息披露详见财务报表附注三(八)及五(一)4。</w:t>
      </w:r>
    </w:p>
    <w:p>
      <w:pPr>
        <w:pStyle w:val="Style25"/>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 xml:space="preserve">截至2020年12月31日，法本信息公司应收账款余额为人民币60, </w:t>
      </w:r>
      <w:r>
        <w:rPr>
          <w:color w:val="000000"/>
          <w:spacing w:val="0"/>
          <w:w w:val="100"/>
          <w:position w:val="0"/>
        </w:rPr>
        <w:t xml:space="preserve">414. </w:t>
      </w:r>
      <w:r>
        <w:rPr>
          <w:color w:val="000000"/>
          <w:spacing w:val="0"/>
          <w:w w:val="100"/>
          <w:position w:val="0"/>
        </w:rPr>
        <w:t>96万元，坏账准备金额为人民币</w:t>
      </w:r>
    </w:p>
    <w:p>
      <w:pPr>
        <w:pStyle w:val="Style25"/>
        <w:keepNext w:val="0"/>
        <w:keepLines w:val="0"/>
        <w:widowControl w:val="0"/>
        <w:numPr>
          <w:ilvl w:val="0"/>
          <w:numId w:val="27"/>
        </w:numPr>
        <w:shd w:val="clear" w:color="auto" w:fill="auto"/>
        <w:tabs>
          <w:tab w:pos="334" w:val="left"/>
        </w:tabs>
        <w:bidi w:val="0"/>
        <w:spacing w:before="0" w:after="0" w:line="240" w:lineRule="auto"/>
        <w:ind w:left="0" w:right="0" w:firstLine="0"/>
        <w:jc w:val="left"/>
      </w:pPr>
      <w:bookmarkStart w:id="685" w:name="bookmark685"/>
      <w:bookmarkEnd w:id="685"/>
      <w:r>
        <w:rPr>
          <w:color w:val="000000"/>
          <w:spacing w:val="0"/>
          <w:w w:val="100"/>
          <w:position w:val="0"/>
        </w:rPr>
        <w:t xml:space="preserve">674. </w:t>
      </w:r>
      <w:r>
        <w:rPr>
          <w:color w:val="000000"/>
          <w:spacing w:val="0"/>
          <w:w w:val="100"/>
          <w:position w:val="0"/>
        </w:rPr>
        <w:t xml:space="preserve">99万元,账面价值为人民币55, </w:t>
      </w:r>
      <w:r>
        <w:rPr>
          <w:color w:val="000000"/>
          <w:spacing w:val="0"/>
          <w:w w:val="100"/>
          <w:position w:val="0"/>
        </w:rPr>
        <w:t xml:space="preserve">739. </w:t>
      </w:r>
      <w:r>
        <w:rPr>
          <w:color w:val="000000"/>
          <w:spacing w:val="0"/>
          <w:w w:val="100"/>
          <w:position w:val="0"/>
        </w:rPr>
        <w:t>97万元。</w:t>
      </w:r>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管理层根据各项应收账款的信用风险特征，以单项应收账款或应收账款组合为基础，按照违约风险敞 口和整个存续期预期信用损失率，计算预期信用损失。对于以单项为基础计量预期信用损失的应收账款， 管理层综合考虑有关过去事项、当前状况以及未来经济状况预测的合理且有依据的信息，估计预期收取的 现金流量，据此确定应计提的坏账准备；对于以组合为基础计量预期信用损失的应收账款，管理层以账龄 为依据划分组合，参照历史信用损失经验，并根据前瞻性估计予以调整，编制应收账款账龄与整个存续期 预期信用损失率对照表，据此确定应计提的坏账准备。</w:t>
      </w:r>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由于应收账款金额重大，且应收账款减值测试涉及重大管理层判断，我们将应收账款减值确定为关键 审计事项。</w:t>
      </w:r>
    </w:p>
    <w:p>
      <w:pPr>
        <w:pStyle w:val="Style25"/>
        <w:keepNext w:val="0"/>
        <w:keepLines w:val="0"/>
        <w:widowControl w:val="0"/>
        <w:numPr>
          <w:ilvl w:val="0"/>
          <w:numId w:val="25"/>
        </w:numPr>
        <w:shd w:val="clear" w:color="auto" w:fill="auto"/>
        <w:bidi w:val="0"/>
        <w:spacing w:before="0" w:after="0" w:line="471" w:lineRule="exact"/>
        <w:ind w:left="0" w:right="0" w:firstLine="440"/>
        <w:jc w:val="left"/>
      </w:pPr>
      <w:bookmarkStart w:id="686" w:name="bookmark686"/>
      <w:bookmarkEnd w:id="686"/>
      <w:r>
        <w:rPr>
          <w:color w:val="000000"/>
          <w:spacing w:val="0"/>
          <w:w w:val="100"/>
          <w:position w:val="0"/>
        </w:rPr>
        <w:t>审计应对</w:t>
      </w:r>
    </w:p>
    <w:p>
      <w:pPr>
        <w:pStyle w:val="Style25"/>
        <w:keepNext w:val="0"/>
        <w:keepLines w:val="0"/>
        <w:widowControl w:val="0"/>
        <w:shd w:val="clear" w:color="auto" w:fill="auto"/>
        <w:bidi w:val="0"/>
        <w:spacing w:before="0" w:after="0" w:line="471" w:lineRule="exact"/>
        <w:ind w:left="0" w:right="0" w:firstLine="440"/>
        <w:jc w:val="left"/>
      </w:pPr>
      <w:r>
        <w:rPr>
          <w:color w:val="000000"/>
          <w:spacing w:val="0"/>
          <w:w w:val="100"/>
          <w:position w:val="0"/>
        </w:rPr>
        <w:t>针对应收账款减值，我们实施的审计程序主要包括：</w:t>
      </w:r>
    </w:p>
    <w:p>
      <w:pPr>
        <w:pStyle w:val="Style25"/>
        <w:keepNext w:val="0"/>
        <w:keepLines w:val="0"/>
        <w:widowControl w:val="0"/>
        <w:numPr>
          <w:ilvl w:val="0"/>
          <w:numId w:val="29"/>
        </w:numPr>
        <w:shd w:val="clear" w:color="auto" w:fill="auto"/>
        <w:tabs>
          <w:tab w:pos="866" w:val="left"/>
        </w:tabs>
        <w:bidi w:val="0"/>
        <w:spacing w:before="0" w:after="0" w:line="471" w:lineRule="exact"/>
        <w:ind w:left="0" w:right="0" w:firstLine="440"/>
        <w:jc w:val="both"/>
      </w:pPr>
      <w:bookmarkStart w:id="687" w:name="bookmark687"/>
      <w:bookmarkEnd w:id="687"/>
      <w:r>
        <w:rPr>
          <w:color w:val="000000"/>
          <w:spacing w:val="0"/>
          <w:w w:val="100"/>
          <w:position w:val="0"/>
        </w:rPr>
        <w:t>了解与应收账款减值相关的关键内部控制，评价这些控制的设计，确定其是否得到执行，并测试 相关内部控制的运行有效性；</w:t>
      </w:r>
    </w:p>
    <w:p>
      <w:pPr>
        <w:pStyle w:val="Style25"/>
        <w:keepNext w:val="0"/>
        <w:keepLines w:val="0"/>
        <w:widowControl w:val="0"/>
        <w:numPr>
          <w:ilvl w:val="0"/>
          <w:numId w:val="29"/>
        </w:numPr>
        <w:shd w:val="clear" w:color="auto" w:fill="auto"/>
        <w:tabs>
          <w:tab w:pos="866" w:val="left"/>
        </w:tabs>
        <w:bidi w:val="0"/>
        <w:spacing w:before="0" w:after="0" w:line="471" w:lineRule="exact"/>
        <w:ind w:left="0" w:right="0" w:firstLine="440"/>
        <w:jc w:val="both"/>
      </w:pPr>
      <w:bookmarkStart w:id="688" w:name="bookmark688"/>
      <w:bookmarkEnd w:id="688"/>
      <w:r>
        <w:rPr>
          <w:color w:val="000000"/>
          <w:spacing w:val="0"/>
          <w:w w:val="100"/>
          <w:position w:val="0"/>
        </w:rPr>
        <w:t>复核以前年度己计提坏账准备的应收账款的后续实际核销或转回情况，评价管理层过往预测的准 确性；</w:t>
      </w:r>
    </w:p>
    <w:p>
      <w:pPr>
        <w:pStyle w:val="Style25"/>
        <w:keepNext w:val="0"/>
        <w:keepLines w:val="0"/>
        <w:widowControl w:val="0"/>
        <w:numPr>
          <w:ilvl w:val="0"/>
          <w:numId w:val="29"/>
        </w:numPr>
        <w:shd w:val="clear" w:color="auto" w:fill="auto"/>
        <w:tabs>
          <w:tab w:pos="866" w:val="left"/>
        </w:tabs>
        <w:bidi w:val="0"/>
        <w:spacing w:before="0" w:after="0" w:line="471" w:lineRule="exact"/>
        <w:ind w:left="0" w:right="0" w:firstLine="440"/>
        <w:jc w:val="both"/>
      </w:pPr>
      <w:bookmarkStart w:id="689" w:name="bookmark689"/>
      <w:bookmarkEnd w:id="689"/>
      <w:r>
        <w:rPr>
          <w:color w:val="000000"/>
          <w:spacing w:val="0"/>
          <w:w w:val="100"/>
          <w:position w:val="0"/>
        </w:rPr>
        <w:t>复核管理层对应收账款进行信用风险评估的相关考虑和客观证据，评价管理层是否恰当识别各项 应收账款的信用风险特征；</w:t>
      </w:r>
    </w:p>
    <w:p>
      <w:pPr>
        <w:pStyle w:val="Style25"/>
        <w:keepNext w:val="0"/>
        <w:keepLines w:val="0"/>
        <w:widowControl w:val="0"/>
        <w:numPr>
          <w:ilvl w:val="0"/>
          <w:numId w:val="29"/>
        </w:numPr>
        <w:shd w:val="clear" w:color="auto" w:fill="auto"/>
        <w:tabs>
          <w:tab w:pos="866" w:val="left"/>
        </w:tabs>
        <w:bidi w:val="0"/>
        <w:spacing w:before="0" w:after="0" w:line="471" w:lineRule="exact"/>
        <w:ind w:left="0" w:right="0" w:firstLine="440"/>
        <w:jc w:val="both"/>
      </w:pPr>
      <w:bookmarkStart w:id="690" w:name="bookmark690"/>
      <w:bookmarkEnd w:id="690"/>
      <w:r>
        <w:rPr>
          <w:color w:val="000000"/>
          <w:spacing w:val="0"/>
          <w:w w:val="100"/>
          <w:position w:val="0"/>
        </w:rPr>
        <w:t>对于以单项为基础计量预期信用损失的应收账款，获取并检查管理层对预期收取现金流量的预 测，评价在预测中使用的关键假设的合理性和数据的准确性，并与获取的外部证据进行核对；</w:t>
      </w:r>
    </w:p>
    <w:p>
      <w:pPr>
        <w:pStyle w:val="Style25"/>
        <w:keepNext w:val="0"/>
        <w:keepLines w:val="0"/>
        <w:widowControl w:val="0"/>
        <w:numPr>
          <w:ilvl w:val="0"/>
          <w:numId w:val="29"/>
        </w:numPr>
        <w:shd w:val="clear" w:color="auto" w:fill="auto"/>
        <w:tabs>
          <w:tab w:pos="866" w:val="left"/>
        </w:tabs>
        <w:bidi w:val="0"/>
        <w:spacing w:before="0" w:after="0" w:line="471" w:lineRule="exact"/>
        <w:ind w:left="0" w:right="0" w:firstLine="440"/>
        <w:jc w:val="both"/>
      </w:pPr>
      <w:bookmarkStart w:id="691" w:name="bookmark691"/>
      <w:bookmarkEnd w:id="691"/>
      <w:r>
        <w:rPr>
          <w:color w:val="000000"/>
          <w:spacing w:val="0"/>
          <w:w w:val="100"/>
          <w:position w:val="0"/>
        </w:rPr>
        <w:t>对于以组合为基础计量预期信用损失的应收账款，评价管理层按信用风险特征划分组合的合理 性；根据具有类似信用风险特征组合的历史信用损失经验及前瞻性估计，评价管理层编制的应收账款账龄 与整个存续期预期信用损失率违约损失率对照表的合理性；测试管理层使用数据(包括应收账款账龄、历 史损失率、迁徙率等)的准确性和完整性以及对坏账准备的计算是否准确；</w:t>
      </w:r>
    </w:p>
    <w:p>
      <w:pPr>
        <w:pStyle w:val="Style25"/>
        <w:keepNext w:val="0"/>
        <w:keepLines w:val="0"/>
        <w:widowControl w:val="0"/>
        <w:numPr>
          <w:ilvl w:val="0"/>
          <w:numId w:val="29"/>
        </w:numPr>
        <w:shd w:val="clear" w:color="auto" w:fill="auto"/>
        <w:tabs>
          <w:tab w:pos="855" w:val="left"/>
        </w:tabs>
        <w:bidi w:val="0"/>
        <w:spacing w:before="0" w:after="0" w:line="471" w:lineRule="exact"/>
        <w:ind w:left="0" w:right="0" w:firstLine="440"/>
        <w:jc w:val="left"/>
      </w:pPr>
      <w:bookmarkStart w:id="692" w:name="bookmark692"/>
      <w:bookmarkEnd w:id="692"/>
      <w:r>
        <w:rPr>
          <w:color w:val="000000"/>
          <w:spacing w:val="0"/>
          <w:w w:val="100"/>
          <w:position w:val="0"/>
        </w:rPr>
        <w:t>检查应收账款的期后回款情况，评价管理层计提应收账款坏账准备的合理性；</w:t>
      </w:r>
    </w:p>
    <w:p>
      <w:pPr>
        <w:pStyle w:val="Style25"/>
        <w:keepNext w:val="0"/>
        <w:keepLines w:val="0"/>
        <w:widowControl w:val="0"/>
        <w:numPr>
          <w:ilvl w:val="0"/>
          <w:numId w:val="29"/>
        </w:numPr>
        <w:shd w:val="clear" w:color="auto" w:fill="auto"/>
        <w:tabs>
          <w:tab w:pos="855" w:val="left"/>
        </w:tabs>
        <w:bidi w:val="0"/>
        <w:spacing w:before="0" w:after="0" w:line="471" w:lineRule="exact"/>
        <w:ind w:left="0" w:right="0" w:firstLine="440"/>
        <w:jc w:val="left"/>
      </w:pPr>
      <w:bookmarkStart w:id="693" w:name="bookmark693"/>
      <w:bookmarkEnd w:id="693"/>
      <w:r>
        <w:rPr>
          <w:color w:val="000000"/>
          <w:spacing w:val="0"/>
          <w:w w:val="100"/>
          <w:position w:val="0"/>
        </w:rPr>
        <w:t>以抽样方式对主要客户的应收账款余额进行函证；</w:t>
      </w:r>
    </w:p>
    <w:p>
      <w:pPr>
        <w:pStyle w:val="Style25"/>
        <w:keepNext w:val="0"/>
        <w:keepLines w:val="0"/>
        <w:widowControl w:val="0"/>
        <w:numPr>
          <w:ilvl w:val="0"/>
          <w:numId w:val="29"/>
        </w:numPr>
        <w:shd w:val="clear" w:color="auto" w:fill="auto"/>
        <w:tabs>
          <w:tab w:pos="855" w:val="left"/>
        </w:tabs>
        <w:bidi w:val="0"/>
        <w:spacing w:before="0" w:after="0" w:line="471" w:lineRule="exact"/>
        <w:ind w:left="0" w:right="0" w:firstLine="440"/>
        <w:jc w:val="left"/>
      </w:pPr>
      <w:bookmarkStart w:id="694" w:name="bookmark694"/>
      <w:bookmarkEnd w:id="694"/>
      <w:r>
        <w:rPr>
          <w:color w:val="000000"/>
          <w:spacing w:val="0"/>
          <w:w w:val="100"/>
          <w:position w:val="0"/>
        </w:rPr>
        <w:t>检查与应收账款减值相关的信息是否已在财务报表中作出恰当列报。</w:t>
      </w:r>
    </w:p>
    <w:p>
      <w:pPr>
        <w:pStyle w:val="Style25"/>
        <w:keepNext w:val="0"/>
        <w:keepLines w:val="0"/>
        <w:widowControl w:val="0"/>
        <w:shd w:val="clear" w:color="auto" w:fill="auto"/>
        <w:bidi w:val="0"/>
        <w:spacing w:before="0" w:after="0" w:line="471" w:lineRule="exact"/>
        <w:ind w:left="0" w:right="0" w:firstLine="440"/>
        <w:jc w:val="both"/>
      </w:pPr>
      <w:bookmarkStart w:id="695" w:name="bookmark695"/>
      <w:r>
        <w:rPr>
          <w:b/>
          <w:bCs/>
          <w:color w:val="000000"/>
          <w:spacing w:val="0"/>
          <w:w w:val="100"/>
          <w:position w:val="0"/>
        </w:rPr>
        <w:t>四</w:t>
      </w:r>
      <w:bookmarkEnd w:id="695"/>
      <w:r>
        <w:rPr>
          <w:b/>
          <w:bCs/>
          <w:color w:val="000000"/>
          <w:spacing w:val="0"/>
          <w:w w:val="100"/>
          <w:position w:val="0"/>
        </w:rPr>
        <w:t>、其他信息</w:t>
      </w:r>
    </w:p>
    <w:p>
      <w:pPr>
        <w:pStyle w:val="Style25"/>
        <w:keepNext w:val="0"/>
        <w:keepLines w:val="0"/>
        <w:widowControl w:val="0"/>
        <w:shd w:val="clear" w:color="auto" w:fill="auto"/>
        <w:bidi w:val="0"/>
        <w:spacing w:before="0" w:after="0" w:line="471" w:lineRule="exact"/>
        <w:ind w:left="440" w:right="0" w:firstLine="0"/>
        <w:jc w:val="left"/>
      </w:pPr>
      <w:r>
        <w:rPr>
          <w:color w:val="000000"/>
          <w:spacing w:val="0"/>
          <w:w w:val="100"/>
          <w:position w:val="0"/>
        </w:rPr>
        <w:t>管理层对其他信息负责。其他信息包括年度报告中涵盖的信息，但不包括财务报表和我们的审计报告。 我们对财务报表发表的审计意见不涵盖其他信息，我们也不对其他信息发表任何形式的鉴证结论。</w:t>
      </w:r>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25"/>
        <w:keepNext w:val="0"/>
        <w:keepLines w:val="0"/>
        <w:widowControl w:val="0"/>
        <w:shd w:val="clear" w:color="auto" w:fill="auto"/>
        <w:tabs>
          <w:tab w:pos="927" w:val="left"/>
        </w:tabs>
        <w:bidi w:val="0"/>
        <w:spacing w:before="0" w:after="0" w:line="466" w:lineRule="exact"/>
        <w:ind w:left="0" w:right="0" w:firstLine="440"/>
        <w:jc w:val="both"/>
      </w:pPr>
      <w:bookmarkStart w:id="696" w:name="bookmark696"/>
      <w:r>
        <w:rPr>
          <w:b/>
          <w:bCs/>
          <w:color w:val="000000"/>
          <w:spacing w:val="0"/>
          <w:w w:val="100"/>
          <w:position w:val="0"/>
        </w:rPr>
        <w:t>五</w:t>
      </w:r>
      <w:bookmarkEnd w:id="696"/>
      <w:r>
        <w:rPr>
          <w:b/>
          <w:bCs/>
          <w:color w:val="000000"/>
          <w:spacing w:val="0"/>
          <w:w w:val="100"/>
          <w:position w:val="0"/>
        </w:rPr>
        <w:t>、</w:t>
        <w:tab/>
        <w:t>管理层和治理层对财务报表的责任</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在编制财务报表时，管理层负责评估法本信息公司的持续经营能力，披露与持续经营相关的事项（如 适用），并运用持续经营假设，除非计划进行清算、终止运营或别无其他现实的选择。</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法本信息公司治理层（以下简称治理层）负责监督法本信息公司的财务报告过程。</w:t>
      </w:r>
    </w:p>
    <w:p>
      <w:pPr>
        <w:pStyle w:val="Style25"/>
        <w:keepNext w:val="0"/>
        <w:keepLines w:val="0"/>
        <w:widowControl w:val="0"/>
        <w:shd w:val="clear" w:color="auto" w:fill="auto"/>
        <w:tabs>
          <w:tab w:pos="927" w:val="left"/>
        </w:tabs>
        <w:bidi w:val="0"/>
        <w:spacing w:before="0" w:after="0" w:line="466" w:lineRule="exact"/>
        <w:ind w:left="0" w:right="0" w:firstLine="440"/>
        <w:jc w:val="both"/>
      </w:pPr>
      <w:bookmarkStart w:id="697" w:name="bookmark697"/>
      <w:r>
        <w:rPr>
          <w:b/>
          <w:bCs/>
          <w:color w:val="000000"/>
          <w:spacing w:val="0"/>
          <w:w w:val="100"/>
          <w:position w:val="0"/>
        </w:rPr>
        <w:t>六</w:t>
      </w:r>
      <w:bookmarkEnd w:id="697"/>
      <w:r>
        <w:rPr>
          <w:b/>
          <w:bCs/>
          <w:color w:val="000000"/>
          <w:spacing w:val="0"/>
          <w:w w:val="100"/>
          <w:position w:val="0"/>
        </w:rPr>
        <w:t>、</w:t>
        <w:tab/>
        <w:t>注册会计师对财务报表审计的责任</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25"/>
        <w:keepNext w:val="0"/>
        <w:keepLines w:val="0"/>
        <w:widowControl w:val="0"/>
        <w:shd w:val="clear" w:color="auto" w:fill="auto"/>
        <w:tabs>
          <w:tab w:pos="980" w:val="left"/>
        </w:tabs>
        <w:bidi w:val="0"/>
        <w:spacing w:before="0" w:after="0" w:line="466" w:lineRule="exact"/>
        <w:ind w:left="0" w:right="0" w:firstLine="440"/>
        <w:jc w:val="both"/>
      </w:pPr>
      <w:bookmarkStart w:id="698" w:name="bookmark698"/>
      <w:r>
        <w:rPr>
          <w:color w:val="000000"/>
          <w:spacing w:val="0"/>
          <w:w w:val="100"/>
          <w:position w:val="0"/>
        </w:rPr>
        <w:t>（</w:t>
      </w:r>
      <w:bookmarkEnd w:id="698"/>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25"/>
        <w:keepNext w:val="0"/>
        <w:keepLines w:val="0"/>
        <w:widowControl w:val="0"/>
        <w:shd w:val="clear" w:color="auto" w:fill="auto"/>
        <w:tabs>
          <w:tab w:pos="980" w:val="left"/>
        </w:tabs>
        <w:bidi w:val="0"/>
        <w:spacing w:before="0" w:after="0" w:line="466" w:lineRule="exact"/>
        <w:ind w:left="0" w:right="0" w:firstLine="440"/>
        <w:jc w:val="both"/>
      </w:pPr>
      <w:bookmarkStart w:id="699" w:name="bookmark699"/>
      <w:r>
        <w:rPr>
          <w:color w:val="000000"/>
          <w:spacing w:val="0"/>
          <w:w w:val="100"/>
          <w:position w:val="0"/>
        </w:rPr>
        <w:t>（</w:t>
      </w:r>
      <w:bookmarkEnd w:id="699"/>
      <w:r>
        <w:rPr>
          <w:color w:val="000000"/>
          <w:spacing w:val="0"/>
          <w:w w:val="100"/>
          <w:position w:val="0"/>
        </w:rPr>
        <w:t>二）</w:t>
        <w:tab/>
        <w:t>了解与审计相关的内部控制，以设计恰当的审计程序，但目的并非对内部控制的有效性发表意 见。</w:t>
      </w:r>
    </w:p>
    <w:p>
      <w:pPr>
        <w:pStyle w:val="Style25"/>
        <w:keepNext w:val="0"/>
        <w:keepLines w:val="0"/>
        <w:widowControl w:val="0"/>
        <w:shd w:val="clear" w:color="auto" w:fill="auto"/>
        <w:tabs>
          <w:tab w:pos="968" w:val="left"/>
        </w:tabs>
        <w:bidi w:val="0"/>
        <w:spacing w:before="0" w:after="0" w:line="466" w:lineRule="exact"/>
        <w:ind w:left="0" w:right="0" w:firstLine="440"/>
        <w:jc w:val="both"/>
      </w:pPr>
      <w:bookmarkStart w:id="700" w:name="bookmark700"/>
      <w:r>
        <w:rPr>
          <w:color w:val="000000"/>
          <w:spacing w:val="0"/>
          <w:w w:val="100"/>
          <w:position w:val="0"/>
        </w:rPr>
        <w:t>（</w:t>
      </w:r>
      <w:bookmarkEnd w:id="700"/>
      <w:r>
        <w:rPr>
          <w:color w:val="000000"/>
          <w:spacing w:val="0"/>
          <w:w w:val="100"/>
          <w:position w:val="0"/>
        </w:rPr>
        <w:t>三）</w:t>
        <w:tab/>
        <w:t>评价管理层选用会计政策的恰当性和作出会计估计及相关披露的合理性。</w:t>
      </w:r>
    </w:p>
    <w:p>
      <w:pPr>
        <w:pStyle w:val="Style25"/>
        <w:keepNext w:val="0"/>
        <w:keepLines w:val="0"/>
        <w:widowControl w:val="0"/>
        <w:shd w:val="clear" w:color="auto" w:fill="auto"/>
        <w:tabs>
          <w:tab w:pos="980" w:val="left"/>
        </w:tabs>
        <w:bidi w:val="0"/>
        <w:spacing w:before="0" w:after="0" w:line="466" w:lineRule="exact"/>
        <w:ind w:left="0" w:right="0" w:firstLine="440"/>
        <w:jc w:val="both"/>
      </w:pPr>
      <w:bookmarkStart w:id="701" w:name="bookmark701"/>
      <w:r>
        <w:rPr>
          <w:color w:val="000000"/>
          <w:spacing w:val="0"/>
          <w:w w:val="100"/>
          <w:position w:val="0"/>
        </w:rPr>
        <w:t>（</w:t>
      </w:r>
      <w:bookmarkEnd w:id="701"/>
      <w:r>
        <w:rPr>
          <w:color w:val="000000"/>
          <w:spacing w:val="0"/>
          <w:w w:val="100"/>
          <w:position w:val="0"/>
        </w:rPr>
        <w:t>四）</w:t>
        <w:tab/>
        <w:t>对管理层使用持续经营假设的恰当性得出结论。同时，根据获取的审计证据，就可能导致对法 本信息公司持续经营能力产生重大疑虑的事项或情况是否存在重大不确定性得出结论。如果我们得出结论 认为存在重大不确定性，审计准则要求我们在审计报告中提请报表使用者注意财务报表中的相关披露；如 果披露不充分，我们应当发表非无保留意见。我们的结论基于截至审计报告日可获得的信息。然而，未来 的事项或情况可能导致法本信息公司不能持续经营。</w:t>
      </w:r>
    </w:p>
    <w:p>
      <w:pPr>
        <w:pStyle w:val="Style25"/>
        <w:keepNext w:val="0"/>
        <w:keepLines w:val="0"/>
        <w:widowControl w:val="0"/>
        <w:shd w:val="clear" w:color="auto" w:fill="auto"/>
        <w:tabs>
          <w:tab w:pos="968" w:val="left"/>
        </w:tabs>
        <w:bidi w:val="0"/>
        <w:spacing w:before="0" w:after="0" w:line="466" w:lineRule="exact"/>
        <w:ind w:left="0" w:right="0" w:firstLine="440"/>
        <w:jc w:val="both"/>
      </w:pPr>
      <w:bookmarkStart w:id="702" w:name="bookmark702"/>
      <w:r>
        <w:rPr>
          <w:color w:val="000000"/>
          <w:spacing w:val="0"/>
          <w:w w:val="100"/>
          <w:position w:val="0"/>
        </w:rPr>
        <w:t>（</w:t>
      </w:r>
      <w:bookmarkEnd w:id="702"/>
      <w:r>
        <w:rPr>
          <w:color w:val="000000"/>
          <w:spacing w:val="0"/>
          <w:w w:val="100"/>
          <w:position w:val="0"/>
        </w:rPr>
        <w:t>五）</w:t>
        <w:tab/>
        <w:t>评价财务报表的总体列报、结构和内容，并评价财务报表是否公允反映相关交易和事项。</w:t>
      </w:r>
    </w:p>
    <w:p>
      <w:pPr>
        <w:pStyle w:val="Style25"/>
        <w:keepNext w:val="0"/>
        <w:keepLines w:val="0"/>
        <w:widowControl w:val="0"/>
        <w:shd w:val="clear" w:color="auto" w:fill="auto"/>
        <w:tabs>
          <w:tab w:pos="528" w:val="left"/>
        </w:tabs>
        <w:bidi w:val="0"/>
        <w:spacing w:before="0" w:after="0" w:line="466" w:lineRule="exact"/>
        <w:ind w:left="0" w:right="0" w:firstLine="440"/>
        <w:jc w:val="both"/>
      </w:pPr>
      <w:bookmarkStart w:id="703" w:name="bookmark703"/>
      <w:r>
        <w:rPr>
          <w:color w:val="000000"/>
          <w:spacing w:val="0"/>
          <w:w w:val="100"/>
          <w:position w:val="0"/>
        </w:rPr>
        <w:t>（</w:t>
      </w:r>
      <w:bookmarkEnd w:id="703"/>
      <w:r>
        <w:rPr>
          <w:color w:val="000000"/>
          <w:spacing w:val="0"/>
          <w:w w:val="100"/>
          <w:position w:val="0"/>
        </w:rPr>
        <w:t>六）</w:t>
        <w:tab/>
        <w:t xml:space="preserve">就法本信息公司中实体或业务活动的财务信息获取充分、适当的审计证据，以对财务报表发表 </w:t>
      </w:r>
      <w:r>
        <w:rPr>
          <w:color w:val="000000"/>
          <w:spacing w:val="0"/>
          <w:w w:val="100"/>
          <w:position w:val="0"/>
        </w:rPr>
        <w:t>审计意见。我们负责指导、监督和执行集团审计，并对审计意见承担全部责任。</w:t>
      </w:r>
      <w:r>
        <w:br w:type="page"/>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widowControl w:val="0"/>
        <w:spacing w:line="1" w:lineRule="exact"/>
        <w:sectPr>
          <w:footnotePr>
            <w:pos w:val="pageBottom"/>
            <w:numFmt w:val="decimal"/>
            <w:numRestart w:val="continuous"/>
          </w:footnotePr>
          <w:pgSz w:w="11900" w:h="16840"/>
          <w:pgMar w:top="1306" w:right="1023" w:bottom="1460" w:left="1089" w:header="0" w:footer="3" w:gutter="0"/>
          <w:cols w:space="720"/>
          <w:noEndnote/>
          <w:rtlGutter w:val="0"/>
          <w:docGrid w:linePitch="360"/>
        </w:sectPr>
      </w:pPr>
      <w:r>
        <mc:AlternateContent>
          <mc:Choice Requires="wps">
            <w:drawing>
              <wp:anchor distT="330200" distB="225425" distL="0" distR="0" simplePos="0" relativeHeight="125829394" behindDoc="0" locked="0" layoutInCell="1" allowOverlap="1">
                <wp:simplePos x="0" y="0"/>
                <wp:positionH relativeFrom="page">
                  <wp:posOffset>729615</wp:posOffset>
                </wp:positionH>
                <wp:positionV relativeFrom="paragraph">
                  <wp:posOffset>330200</wp:posOffset>
                </wp:positionV>
                <wp:extent cx="2155190" cy="167640"/>
                <wp:wrapTopAndBottom/>
                <wp:docPr id="102" name="Shape 102"/>
                <a:graphic xmlns:a="http://schemas.openxmlformats.org/drawingml/2006/main">
                  <a:graphicData uri="http://schemas.microsoft.com/office/word/2010/wordprocessingShape">
                    <wps:wsp>
                      <wps:cNvSpPr txBox="1"/>
                      <wps:spPr>
                        <a:xfrm>
                          <a:ext cx="2155190" cy="16764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xbxContent>
                      </wps:txbx>
                      <wps:bodyPr wrap="none" lIns="0" tIns="0" rIns="0" bIns="0">
                        <a:noAutoFit/>
                      </wps:bodyPr>
                    </wps:wsp>
                  </a:graphicData>
                </a:graphic>
              </wp:anchor>
            </w:drawing>
          </mc:Choice>
          <mc:Fallback>
            <w:pict>
              <v:shape id="_x0000_s1128" type="#_x0000_t202" style="position:absolute;margin-left:57.450000000000003pt;margin-top:26.pt;width:169.70000000000002pt;height:13.200000000000001pt;z-index:-125829359;mso-wrap-distance-left:0;mso-wrap-distance-top:26.pt;mso-wrap-distance-right:0;mso-wrap-distance-bottom:17.75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xbxContent>
                </v:textbox>
                <w10:wrap type="topAndBottom" anchorx="page"/>
              </v:shape>
            </w:pict>
          </mc:Fallback>
        </mc:AlternateContent>
      </w:r>
      <w:r>
        <mc:AlternateContent>
          <mc:Choice Requires="wps">
            <w:drawing>
              <wp:anchor distT="330200" distB="0" distL="0" distR="0" simplePos="0" relativeHeight="125829396" behindDoc="0" locked="0" layoutInCell="1" allowOverlap="1">
                <wp:simplePos x="0" y="0"/>
                <wp:positionH relativeFrom="page">
                  <wp:posOffset>4871720</wp:posOffset>
                </wp:positionH>
                <wp:positionV relativeFrom="paragraph">
                  <wp:posOffset>330200</wp:posOffset>
                </wp:positionV>
                <wp:extent cx="1347470" cy="393065"/>
                <wp:wrapTopAndBottom/>
                <wp:docPr id="104" name="Shape 104"/>
                <a:graphic xmlns:a="http://schemas.openxmlformats.org/drawingml/2006/main">
                  <a:graphicData uri="http://schemas.microsoft.com/office/word/2010/wordprocessingShape">
                    <wps:wsp>
                      <wps:cNvSpPr txBox="1"/>
                      <wps:spPr>
                        <a:xfrm>
                          <a:ext cx="1347470" cy="393065"/>
                        </a:xfrm>
                        <a:prstGeom prst="rect"/>
                        <a:noFill/>
                      </wps:spPr>
                      <wps:txbx>
                        <w:txbxContent>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中国注册会计师：龙琦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130" type="#_x0000_t202" style="position:absolute;margin-left:383.60000000000002pt;margin-top:26.pt;width:106.10000000000001pt;height:30.949999999999999pt;z-index:-125829357;mso-wrap-distance-left:0;mso-wrap-distance-top:26.pt;mso-wrap-distance-right:0;mso-position-horizontal-relative:page" filled="f" stroked="f">
                <v:textbox inset="0,0,0,0">
                  <w:txbxContent>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中国注册会计师：龙琦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p>
    <w:p>
      <w:pPr>
        <w:widowControl w:val="0"/>
        <w:spacing w:line="35" w:lineRule="exact"/>
        <w:rPr>
          <w:sz w:val="3"/>
          <w:szCs w:val="3"/>
        </w:rPr>
      </w:pPr>
    </w:p>
    <w:p>
      <w:pPr>
        <w:widowControl w:val="0"/>
        <w:spacing w:line="1" w:lineRule="exact"/>
        <w:sectPr>
          <w:footnotePr>
            <w:pos w:val="pageBottom"/>
            <w:numFmt w:val="decimal"/>
            <w:numRestart w:val="continuous"/>
          </w:footnotePr>
          <w:type w:val="continuous"/>
          <w:pgSz w:w="11900" w:h="16840"/>
          <w:pgMar w:top="1321" w:right="0" w:bottom="1479" w:left="0" w:header="0" w:footer="3" w:gutter="0"/>
          <w:cols w:space="720"/>
          <w:noEndnote/>
          <w:rtlGutter w:val="0"/>
          <w:docGrid w:linePitch="360"/>
        </w:sectPr>
      </w:pPr>
    </w:p>
    <w:p>
      <w:pPr>
        <w:pStyle w:val="Style25"/>
        <w:keepNext w:val="0"/>
        <w:keepLines w:val="0"/>
        <w:widowControl w:val="0"/>
        <w:shd w:val="clear" w:color="auto" w:fill="auto"/>
        <w:bidi w:val="0"/>
        <w:spacing w:before="0" w:after="780" w:line="240" w:lineRule="auto"/>
        <w:ind w:left="4200" w:right="0" w:firstLine="0"/>
        <w:jc w:val="left"/>
      </w:pPr>
      <w:r>
        <mc:AlternateContent>
          <mc:Choice Requires="wps">
            <w:drawing>
              <wp:anchor distT="0" distB="0" distL="114300" distR="114300" simplePos="0" relativeHeight="125829398" behindDoc="0" locked="0" layoutInCell="1" allowOverlap="1">
                <wp:simplePos x="0" y="0"/>
                <wp:positionH relativeFrom="page">
                  <wp:posOffset>1406525</wp:posOffset>
                </wp:positionH>
                <wp:positionV relativeFrom="paragraph">
                  <wp:posOffset>12700</wp:posOffset>
                </wp:positionV>
                <wp:extent cx="676910" cy="167640"/>
                <wp:wrapSquare wrapText="right"/>
                <wp:docPr id="106" name="Shape 106"/>
                <a:graphic xmlns:a="http://schemas.openxmlformats.org/drawingml/2006/main">
                  <a:graphicData uri="http://schemas.microsoft.com/office/word/2010/wordprocessingShape">
                    <wps:wsp>
                      <wps:cNvSpPr txBox="1"/>
                      <wps:spPr>
                        <a:xfrm>
                          <a:ext cx="676910" cy="16764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杭州</w:t>
                            </w:r>
                          </w:p>
                        </w:txbxContent>
                      </wps:txbx>
                      <wps:bodyPr wrap="none" lIns="0" tIns="0" rIns="0" bIns="0">
                        <a:noAutoFit/>
                      </wps:bodyPr>
                    </wps:wsp>
                  </a:graphicData>
                </a:graphic>
              </wp:anchor>
            </w:drawing>
          </mc:Choice>
          <mc:Fallback>
            <w:pict>
              <v:shape id="_x0000_s1132" type="#_x0000_t202" style="position:absolute;margin-left:110.75pt;margin-top:1.pt;width:53.300000000000004pt;height:13.200000000000001pt;z-index:-125829355;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杭州</w:t>
                      </w:r>
                    </w:p>
                  </w:txbxContent>
                </v:textbox>
                <w10:wrap type="square" side="right" anchorx="page"/>
              </v:shape>
            </w:pict>
          </mc:Fallback>
        </mc:AlternateContent>
      </w:r>
      <w:r>
        <w:rPr>
          <w:color w:val="000000"/>
          <w:spacing w:val="0"/>
          <w:w w:val="100"/>
          <w:position w:val="0"/>
        </w:rPr>
        <w:t>中国注册会计师：杨雪燕</w:t>
      </w:r>
    </w:p>
    <w:p>
      <w:pPr>
        <w:pStyle w:val="Style25"/>
        <w:keepNext w:val="0"/>
        <w:keepLines w:val="0"/>
        <w:widowControl w:val="0"/>
        <w:shd w:val="clear" w:color="auto" w:fill="auto"/>
        <w:bidi w:val="0"/>
        <w:spacing w:before="0" w:after="420" w:line="240" w:lineRule="auto"/>
        <w:ind w:left="0" w:right="0" w:firstLine="0"/>
        <w:jc w:val="right"/>
      </w:pPr>
      <w:r>
        <w:rPr>
          <w:color w:val="000000"/>
          <w:spacing w:val="0"/>
          <w:w w:val="100"/>
          <w:position w:val="0"/>
        </w:rPr>
        <w:t>二。二一年四月二十七日</w:t>
      </w:r>
    </w:p>
    <w:p>
      <w:pPr>
        <w:pStyle w:val="Style23"/>
        <w:keepNext/>
        <w:keepLines/>
        <w:widowControl w:val="0"/>
        <w:shd w:val="clear" w:color="auto" w:fill="auto"/>
        <w:bidi w:val="0"/>
        <w:spacing w:before="0" w:after="420" w:line="240" w:lineRule="auto"/>
        <w:ind w:left="0" w:right="0" w:firstLine="0"/>
        <w:jc w:val="left"/>
      </w:pPr>
      <w:bookmarkStart w:id="704" w:name="bookmark704"/>
      <w:bookmarkStart w:id="705" w:name="bookmark705"/>
      <w:bookmarkStart w:id="706" w:name="bookmark706"/>
      <w:r>
        <w:rPr>
          <w:color w:val="000000"/>
          <w:spacing w:val="0"/>
          <w:w w:val="100"/>
          <w:position w:val="0"/>
          <w:sz w:val="24"/>
          <w:szCs w:val="24"/>
        </w:rPr>
        <w:t>二、财务报表</w:t>
      </w:r>
      <w:bookmarkEnd w:id="704"/>
      <w:bookmarkEnd w:id="705"/>
      <w:bookmarkEnd w:id="706"/>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42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bookmarkEnd w:id="709"/>
      <w:r>
        <w:rPr>
          <w:color w:val="000000"/>
          <w:spacing w:val="0"/>
          <w:w w:val="100"/>
          <w:position w:val="0"/>
        </w:rPr>
        <w:t>、合并资产负债表</w:t>
      </w:r>
      <w:bookmarkEnd w:id="707"/>
      <w:bookmarkEnd w:id="708"/>
      <w:bookmarkEnd w:id="710"/>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编制单位：深圳市法本信息技术股份有限公司</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870,578,935.00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143,762,120.02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80,111,657.61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11,694,513.99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557,399,784.56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393,655,453.87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9,231,224.34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5,307,315.10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12,002,483.47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6,961,466.62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4,687,406.74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1,548,310.46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3,267,216.16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1,468,019,058.56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633,565,229.38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22,544,612.38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12,115,108.07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922,221.69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1,196,613.83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19,333,793.19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8,902,568.64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7,098,612.39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5,141,232.82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1,028,537.40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50,927,777.05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27,355,523.36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1,518,946,835.61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660,920,752.74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64,600,718.06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31,686,132.48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26,770,495.33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13,665,568.69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943,915.14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1,655,821.15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248,682,380.74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161,601,336.20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40,261,271.62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27,420,010.47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10,694,309.62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3,556,023.54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7,210,554.50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2,402,778.55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102,074.92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399,977,625.94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241,275,765.07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7,208,335.66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7,210,084.30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399,977,625.94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248,485,849.37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129,470,098.00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97,100,098.00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667,190,474.53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114,443,305.71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-133,342.77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32,955,907.63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20,665,609.91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289,486,072.28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180,236,164.63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1,118,969,209.67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412,434,903.37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1,118,969,209.67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412,434,903.37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1,518,946,835.61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660,920,752.74</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0" distB="6350" distL="114300" distR="5173980" simplePos="0" relativeHeight="125829400" behindDoc="0" locked="0" layoutInCell="1" allowOverlap="1">
                <wp:simplePos x="0" y="0"/>
                <wp:positionH relativeFrom="page">
                  <wp:posOffset>695325</wp:posOffset>
                </wp:positionH>
                <wp:positionV relativeFrom="margin">
                  <wp:posOffset>6275705</wp:posOffset>
                </wp:positionV>
                <wp:extent cx="1085215" cy="164465"/>
                <wp:wrapTopAndBottom/>
                <wp:docPr id="108" name="Shape 108"/>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法定代表人：严华</w:t>
                            </w:r>
                          </w:p>
                        </w:txbxContent>
                      </wps:txbx>
                      <wps:bodyPr wrap="none" lIns="0" tIns="0" rIns="0" bIns="0">
                        <a:noAutoFit/>
                      </wps:bodyPr>
                    </wps:wsp>
                  </a:graphicData>
                </a:graphic>
              </wp:anchor>
            </w:drawing>
          </mc:Choice>
          <mc:Fallback>
            <w:pict>
              <v:shape id="_x0000_s1134" type="#_x0000_t202" style="position:absolute;margin-left:54.75pt;margin-top:494.15000000000003pt;width:85.450000000000003pt;height:12.950000000000001pt;z-index:-125829353;mso-wrap-distance-left:9.pt;mso-wrap-distance-right:407.40000000000003pt;mso-wrap-distance-bottom:0.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法定代表人：严华</w:t>
                      </w:r>
                    </w:p>
                  </w:txbxContent>
                </v:textbox>
                <w10:wrap type="topAndBottom" anchorx="page" anchory="margin"/>
              </v:shape>
            </w:pict>
          </mc:Fallback>
        </mc:AlternateContent>
      </w:r>
      <w:r>
        <mc:AlternateContent>
          <mc:Choice Requires="wps">
            <w:drawing>
              <wp:anchor distT="0" distB="0" distL="2178050" distR="2442845" simplePos="0" relativeHeight="125829402" behindDoc="0" locked="0" layoutInCell="1" allowOverlap="1">
                <wp:simplePos x="0" y="0"/>
                <wp:positionH relativeFrom="page">
                  <wp:posOffset>2759075</wp:posOffset>
                </wp:positionH>
                <wp:positionV relativeFrom="margin">
                  <wp:posOffset>6275705</wp:posOffset>
                </wp:positionV>
                <wp:extent cx="1752600" cy="170815"/>
                <wp:wrapTopAndBottom/>
                <wp:docPr id="110" name="Shape 110"/>
                <a:graphic xmlns:a="http://schemas.openxmlformats.org/drawingml/2006/main">
                  <a:graphicData uri="http://schemas.microsoft.com/office/word/2010/wordprocessingShape">
                    <wps:wsp>
                      <wps:cNvSpPr txBox="1"/>
                      <wps:spPr>
                        <a:xfrm>
                          <a:ext cx="1752600" cy="17081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主管会计工作负责人：黄照程</w:t>
                            </w:r>
                          </w:p>
                        </w:txbxContent>
                      </wps:txbx>
                      <wps:bodyPr wrap="none" lIns="0" tIns="0" rIns="0" bIns="0">
                        <a:noAutoFit/>
                      </wps:bodyPr>
                    </wps:wsp>
                  </a:graphicData>
                </a:graphic>
              </wp:anchor>
            </w:drawing>
          </mc:Choice>
          <mc:Fallback>
            <w:pict>
              <v:shape id="_x0000_s1136" type="#_x0000_t202" style="position:absolute;margin-left:217.25pt;margin-top:494.15000000000003pt;width:138.pt;height:13.450000000000001pt;z-index:-125829351;mso-wrap-distance-left:171.5pt;mso-wrap-distance-right:192.3499999999999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主管会计工作负责人：黄照程</w:t>
                      </w:r>
                    </w:p>
                  </w:txbxContent>
                </v:textbox>
                <w10:wrap type="topAndBottom" anchorx="page" anchory="margin"/>
              </v:shape>
            </w:pict>
          </mc:Fallback>
        </mc:AlternateContent>
      </w:r>
      <w:r>
        <mc:AlternateContent>
          <mc:Choice Requires="wps">
            <w:drawing>
              <wp:anchor distT="0" distB="3175" distL="4771390" distR="114935" simplePos="0" relativeHeight="125829404" behindDoc="0" locked="0" layoutInCell="1" allowOverlap="1">
                <wp:simplePos x="0" y="0"/>
                <wp:positionH relativeFrom="page">
                  <wp:posOffset>5352415</wp:posOffset>
                </wp:positionH>
                <wp:positionV relativeFrom="margin">
                  <wp:posOffset>6275705</wp:posOffset>
                </wp:positionV>
                <wp:extent cx="1487170" cy="167640"/>
                <wp:wrapTopAndBottom/>
                <wp:docPr id="112" name="Shape 112"/>
                <a:graphic xmlns:a="http://schemas.openxmlformats.org/drawingml/2006/main">
                  <a:graphicData uri="http://schemas.microsoft.com/office/word/2010/wordprocessingShape">
                    <wps:wsp>
                      <wps:cNvSpPr txBox="1"/>
                      <wps:spPr>
                        <a:xfrm>
                          <a:ext cx="1487170" cy="16764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会计机构负责人：傅恩荣</w:t>
                            </w:r>
                          </w:p>
                        </w:txbxContent>
                      </wps:txbx>
                      <wps:bodyPr wrap="none" lIns="0" tIns="0" rIns="0" bIns="0">
                        <a:noAutoFit/>
                      </wps:bodyPr>
                    </wps:wsp>
                  </a:graphicData>
                </a:graphic>
              </wp:anchor>
            </w:drawing>
          </mc:Choice>
          <mc:Fallback>
            <w:pict>
              <v:shape id="_x0000_s1138" type="#_x0000_t202" style="position:absolute;margin-left:421.44999999999999pt;margin-top:494.15000000000003pt;width:117.10000000000001pt;height:13.200000000000001pt;z-index:-125829349;mso-wrap-distance-left:375.69999999999999pt;mso-wrap-distance-right:9.0500000000000007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会计机构负责人：傅恩荣</w:t>
                      </w:r>
                    </w:p>
                  </w:txbxContent>
                </v:textbox>
                <w10:wrap type="topAndBottom" anchorx="page" anchory="margin"/>
              </v:shape>
            </w:pict>
          </mc:Fallback>
        </mc:AlternateContent>
      </w: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2</w:t>
      </w:r>
      <w:bookmarkEnd w:id="713"/>
      <w:r>
        <w:rPr>
          <w:color w:val="000000"/>
          <w:spacing w:val="0"/>
          <w:w w:val="100"/>
          <w:position w:val="0"/>
        </w:rPr>
        <w:t>、母公司资产负债表</w:t>
      </w:r>
      <w:bookmarkEnd w:id="711"/>
      <w:bookmarkEnd w:id="712"/>
      <w:bookmarkEnd w:id="7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867,972,977.30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142,380,760.97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80,111,657.61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11,694,513.99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556,615,400.79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393,655,453.87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9,197,561.22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5,307,315.10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11,995,061.60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6,961,466.62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4,687,406.74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1,548,310.46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3,267,216.16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1,464,587,632.10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632,183,870.33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22,533,109.62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12,115,108.07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922,221.69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1,196,613.83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19,333,793.19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8,902,568.64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7,098,612.39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5,141,232.82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1,028,537.40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55,166,274.29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29,155,523.36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1,519,753,906.39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661,339,393.69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64,600,718.06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31,686,132.48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26,033,640.27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13,665,568.69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943,915.14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1,655,821.15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248,223,290.16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161,504,144.07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40,261,271.62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27,420,010.47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10,694,309.62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3,554,679.87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7,210,554.50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2,402,778.55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102,074.92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398,781,680.30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241,177,229.27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7,208,335.66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7,210,084.30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398,781,680.30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248,387,313.57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129,470,098.00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97,100,098.00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667,190,474.53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114,443,305.71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32,955,907.63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20,665,609.91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291,355,745.93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180,743,066.50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1,120,972,226.09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412,952,080.12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1,519,753,906.39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661,339,393.69</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3</w:t>
      </w:r>
      <w:bookmarkEnd w:id="717"/>
      <w:r>
        <w:rPr>
          <w:color w:val="000000"/>
          <w:spacing w:val="0"/>
          <w:w w:val="100"/>
          <w:position w:val="0"/>
        </w:rPr>
        <w:t>、合并利润表</w:t>
      </w:r>
      <w:bookmarkEnd w:id="715"/>
      <w:bookmarkEnd w:id="716"/>
      <w:bookmarkEnd w:id="718"/>
    </w:p>
    <w:p>
      <w:pPr>
        <w:pStyle w:val="Style6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1,947,737,519.73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1,306,692,344.30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1,947,737,519.73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1,306,692,344.30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1,812,248,660.85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1,192,267,902.14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1,394,004,782.79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923,514,068.01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SimSun" w:eastAsia="SimSun" w:hAnsi="SimSun" w:cs="SimSun"/>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12,317,748.73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7,456,169.60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68,172,151.32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42,292,894.50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220,955,635.27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146,828,857.23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113,734,884.24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67,811,264.69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3,063,458.50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4,364,648.11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3,277,383.42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3,303,765.66</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982,670.40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180,300.28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11,021,487.55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5,686,881.52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858,831.62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rFonts w:ascii="SimSun" w:eastAsia="SimSun" w:hAnsi="SimSun" w:cs="SimSun"/>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rFonts w:ascii="SimSun" w:eastAsia="SimSun" w:hAnsi="SimSun" w:cs="SimSun"/>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11,657.61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-16,716,706.15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-16,731,866.19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资产减值损失（损失以号填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资产处置收益（损失以号填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130,712,151.40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104,249,946.72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126,992.61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73,045.42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1,296,346.92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34,795.08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129,542,797.09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104,288,197.06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8,002,591.72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8,333,842.08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121,540,205.37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95,954,354.98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1.</w:t>
            </w:r>
            <w:r>
              <w:rPr>
                <w:rFonts w:ascii="SimSun" w:eastAsia="SimSun" w:hAnsi="SimSun" w:cs="SimSun"/>
                <w:color w:val="000000"/>
                <w:spacing w:val="0"/>
                <w:w w:val="100"/>
                <w:position w:val="0"/>
              </w:rPr>
              <w:t>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121,540,205.37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95,954,354.98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121,540,205.37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95,954,354.98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-123,067.89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rFonts w:ascii="SimSun" w:eastAsia="SimSun" w:hAnsi="SimSun" w:cs="SimSun"/>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-123,067.89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-10,274.88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（一）不能重分类进损益的其他综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0" distB="6350" distL="114300" distR="5173980" simplePos="0" relativeHeight="125829406" behindDoc="0" locked="0" layoutInCell="1" allowOverlap="1">
                <wp:simplePos x="0" y="0"/>
                <wp:positionH relativeFrom="page">
                  <wp:posOffset>716280</wp:posOffset>
                </wp:positionH>
                <wp:positionV relativeFrom="margin">
                  <wp:posOffset>7665720</wp:posOffset>
                </wp:positionV>
                <wp:extent cx="1085215" cy="164465"/>
                <wp:wrapTopAndBottom/>
                <wp:docPr id="114" name="Shape 114"/>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法定代表人：严华</w:t>
                            </w:r>
                          </w:p>
                        </w:txbxContent>
                      </wps:txbx>
                      <wps:bodyPr wrap="none" lIns="0" tIns="0" rIns="0" bIns="0">
                        <a:noAutoFit/>
                      </wps:bodyPr>
                    </wps:wsp>
                  </a:graphicData>
                </a:graphic>
              </wp:anchor>
            </w:drawing>
          </mc:Choice>
          <mc:Fallback>
            <w:pict>
              <v:shape id="_x0000_s1140" type="#_x0000_t202" style="position:absolute;margin-left:56.399999999999999pt;margin-top:603.60000000000002pt;width:85.450000000000003pt;height:12.950000000000001pt;z-index:-125829347;mso-wrap-distance-left:9.pt;mso-wrap-distance-right:407.40000000000003pt;mso-wrap-distance-bottom:0.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法定代表人：严华</w:t>
                      </w:r>
                    </w:p>
                  </w:txbxContent>
                </v:textbox>
                <w10:wrap type="topAndBottom" anchorx="page" anchory="margin"/>
              </v:shape>
            </w:pict>
          </mc:Fallback>
        </mc:AlternateContent>
      </w:r>
      <w:r>
        <mc:AlternateContent>
          <mc:Choice Requires="wps">
            <w:drawing>
              <wp:anchor distT="0" distB="0" distL="2113915" distR="2510155" simplePos="0" relativeHeight="125829408" behindDoc="0" locked="0" layoutInCell="1" allowOverlap="1">
                <wp:simplePos x="0" y="0"/>
                <wp:positionH relativeFrom="page">
                  <wp:posOffset>2715895</wp:posOffset>
                </wp:positionH>
                <wp:positionV relativeFrom="margin">
                  <wp:posOffset>7665720</wp:posOffset>
                </wp:positionV>
                <wp:extent cx="1749425" cy="170815"/>
                <wp:wrapTopAndBottom/>
                <wp:docPr id="116" name="Shape 116"/>
                <a:graphic xmlns:a="http://schemas.openxmlformats.org/drawingml/2006/main">
                  <a:graphicData uri="http://schemas.microsoft.com/office/word/2010/wordprocessingShape">
                    <wps:wsp>
                      <wps:cNvSpPr txBox="1"/>
                      <wps:spPr>
                        <a:xfrm>
                          <a:ext cx="1749425" cy="17081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主管会计工作负责人：黄照程</w:t>
                            </w:r>
                          </w:p>
                        </w:txbxContent>
                      </wps:txbx>
                      <wps:bodyPr wrap="none" lIns="0" tIns="0" rIns="0" bIns="0">
                        <a:noAutoFit/>
                      </wps:bodyPr>
                    </wps:wsp>
                  </a:graphicData>
                </a:graphic>
              </wp:anchor>
            </w:drawing>
          </mc:Choice>
          <mc:Fallback>
            <w:pict>
              <v:shape id="_x0000_s1142" type="#_x0000_t202" style="position:absolute;margin-left:213.84999999999999pt;margin-top:603.60000000000002pt;width:137.75pt;height:13.450000000000001pt;z-index:-125829345;mso-wrap-distance-left:166.45000000000002pt;mso-wrap-distance-right:197.65000000000001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主管会计工作负责人：黄照程</w:t>
                      </w:r>
                    </w:p>
                  </w:txbxContent>
                </v:textbox>
                <w10:wrap type="topAndBottom" anchorx="page" anchory="margin"/>
              </v:shape>
            </w:pict>
          </mc:Fallback>
        </mc:AlternateContent>
      </w:r>
      <w:r>
        <mc:AlternateContent>
          <mc:Choice Requires="wps">
            <w:drawing>
              <wp:anchor distT="0" distB="3175" distL="4771390" distR="114935" simplePos="0" relativeHeight="125829410" behindDoc="0" locked="0" layoutInCell="1" allowOverlap="1">
                <wp:simplePos x="0" y="0"/>
                <wp:positionH relativeFrom="page">
                  <wp:posOffset>5373370</wp:posOffset>
                </wp:positionH>
                <wp:positionV relativeFrom="margin">
                  <wp:posOffset>7665720</wp:posOffset>
                </wp:positionV>
                <wp:extent cx="1487170" cy="167640"/>
                <wp:wrapTopAndBottom/>
                <wp:docPr id="118" name="Shape 118"/>
                <a:graphic xmlns:a="http://schemas.openxmlformats.org/drawingml/2006/main">
                  <a:graphicData uri="http://schemas.microsoft.com/office/word/2010/wordprocessingShape">
                    <wps:wsp>
                      <wps:cNvSpPr txBox="1"/>
                      <wps:spPr>
                        <a:xfrm>
                          <a:ext cx="1487170" cy="16764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会计机构负责人：傅恩荣</w:t>
                            </w:r>
                          </w:p>
                        </w:txbxContent>
                      </wps:txbx>
                      <wps:bodyPr wrap="none" lIns="0" tIns="0" rIns="0" bIns="0">
                        <a:noAutoFit/>
                      </wps:bodyPr>
                    </wps:wsp>
                  </a:graphicData>
                </a:graphic>
              </wp:anchor>
            </w:drawing>
          </mc:Choice>
          <mc:Fallback>
            <w:pict>
              <v:shape id="_x0000_s1144" type="#_x0000_t202" style="position:absolute;margin-left:423.10000000000002pt;margin-top:603.60000000000002pt;width:117.10000000000001pt;height:13.200000000000001pt;z-index:-125829343;mso-wrap-distance-left:375.69999999999999pt;mso-wrap-distance-right:9.0500000000000007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会计机构负责人：傅恩荣</w:t>
                      </w:r>
                    </w:p>
                  </w:txbxContent>
                </v:textbox>
                <w10:wrap type="topAndBottom" anchorx="page" anchory="margin"/>
              </v:shape>
            </w:pict>
          </mc:Fallback>
        </mc:AlternateContent>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rPr>
              <w:t>1.</w:t>
            </w:r>
            <w:r>
              <w:rPr>
                <w:rFonts w:ascii="SimSun" w:eastAsia="SimSun" w:hAnsi="SimSun" w:cs="SimSun"/>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color w:val="000000"/>
                <w:spacing w:val="0"/>
                <w:w w:val="100"/>
                <w:position w:val="0"/>
              </w:rPr>
              <w:t>3.</w:t>
            </w:r>
            <w:r>
              <w:rPr>
                <w:rFonts w:ascii="SimSun" w:eastAsia="SimSun" w:hAnsi="SimSun" w:cs="SimSun"/>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color w:val="000000"/>
                <w:spacing w:val="0"/>
                <w:w w:val="100"/>
                <w:position w:val="0"/>
              </w:rPr>
              <w:t>4.</w:t>
            </w:r>
            <w:r>
              <w:rPr>
                <w:rFonts w:ascii="SimSun" w:eastAsia="SimSun" w:hAnsi="SimSun" w:cs="SimSun"/>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rFonts w:ascii="SimSun" w:eastAsia="SimSun" w:hAnsi="SimSun" w:cs="SimSun"/>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-123,067.89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1.</w:t>
            </w:r>
            <w:r>
              <w:rPr>
                <w:rFonts w:ascii="SimSun" w:eastAsia="SimSun" w:hAnsi="SimSun" w:cs="SimSun"/>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color w:val="000000"/>
                <w:spacing w:val="0"/>
                <w:w w:val="100"/>
                <w:position w:val="0"/>
              </w:rPr>
              <w:t>2.</w:t>
            </w:r>
            <w:r>
              <w:rPr>
                <w:rFonts w:ascii="SimSun" w:eastAsia="SimSun" w:hAnsi="SimSun" w:cs="SimSun"/>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color w:val="000000"/>
                <w:spacing w:val="0"/>
                <w:w w:val="100"/>
                <w:position w:val="0"/>
              </w:rPr>
              <w:t>3.</w:t>
            </w:r>
            <w:r>
              <w:rPr>
                <w:rFonts w:ascii="SimSun" w:eastAsia="SimSun" w:hAnsi="SimSun" w:cs="SimSun"/>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color w:val="000000"/>
                <w:spacing w:val="0"/>
                <w:w w:val="100"/>
                <w:position w:val="0"/>
              </w:rPr>
              <w:t>4.</w:t>
            </w:r>
            <w:r>
              <w:rPr>
                <w:rFonts w:ascii="SimSun" w:eastAsia="SimSun" w:hAnsi="SimSun" w:cs="SimSun"/>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-123,067.89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rFonts w:ascii="SimSun" w:eastAsia="SimSun" w:hAnsi="SimSun" w:cs="SimSun"/>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121,417,137.48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95,944,080.10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121,417,137.48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95,944,080.10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4</w:t>
      </w:r>
      <w:bookmarkEnd w:id="721"/>
      <w:r>
        <w:rPr>
          <w:color w:val="000000"/>
          <w:spacing w:val="0"/>
          <w:w w:val="100"/>
          <w:position w:val="0"/>
        </w:rPr>
        <w:t>、母公司利润表</w:t>
      </w:r>
      <w:bookmarkEnd w:id="719"/>
      <w:bookmarkEnd w:id="720"/>
      <w:bookmarkEnd w:id="72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2866"/>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1,946,981,198.63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1,306,692,344.30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1,393,612,816.52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923,514,068.01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12,317,748.73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7,456,169.60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68,051,574.68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42,292,894.50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219,344,652.17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146,321,884.32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113,734,884.24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67,811,264.69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3,109,565.61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4,364,719.15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3,277,383.42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3,303,765.66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981,815.72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180,244.60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11,021,487.55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5,686,881.52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858,831.62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pPr>
            <w:r>
              <w:rPr>
                <w:rFonts w:ascii="SimSun" w:eastAsia="SimSun" w:hAnsi="SimSun" w:cs="SimSun"/>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rFonts w:ascii="SimSun" w:eastAsia="SimSun" w:hAnsi="SimSun" w:cs="SimSun"/>
                <w:color w:val="000000"/>
                <w:spacing w:val="0"/>
                <w:w w:val="100"/>
                <w:position w:val="0"/>
              </w:rPr>
              <w:t>以摊余成本计量的金融资产</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终止确认收益（损失以号填列）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公允价值变动收益（损失以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信用减值损失（损失以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-16,675,032.17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-16,731,866.19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资产减值损失（损失以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资产处置收益（损失以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132,074,923.18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104,756,848.59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126,992.61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73,045.42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1,296,346.92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34,795.08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130,905,568.87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104,795,098.93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8,002,591.72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8,333,842.08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122,902,977.15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96,461,256.85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（一）持续经营净利润（净亏损以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122,902,977.15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96,461,256.85</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SimSun" w:eastAsia="SimSun" w:hAnsi="SimSun" w:cs="SimSun"/>
                <w:color w:val="000000"/>
                <w:spacing w:val="0"/>
                <w:w w:val="100"/>
                <w:position w:val="0"/>
              </w:rPr>
              <w:t>（二）终止经营净利润（净亏损以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8"/>
        <w:gridCol w:w="2866"/>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60"/>
              <w:jc w:val="both"/>
            </w:pPr>
            <w:r>
              <w:rPr>
                <w:rFonts w:ascii="SimSun" w:eastAsia="SimSun" w:hAnsi="SimSun" w:cs="SimSun"/>
                <w:color w:val="000000"/>
                <w:spacing w:val="0"/>
                <w:w w:val="100"/>
                <w:position w:val="0"/>
              </w:rPr>
              <w:t>（一）不能重分类进损益的其他综合收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color w:val="000000"/>
                <w:spacing w:val="0"/>
                <w:w w:val="100"/>
                <w:position w:val="0"/>
              </w:rPr>
              <w:t>1.</w:t>
            </w:r>
            <w:r>
              <w:rPr>
                <w:rFonts w:ascii="SimSun" w:eastAsia="SimSun" w:hAnsi="SimSun" w:cs="SimSun"/>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color w:val="000000"/>
                <w:spacing w:val="0"/>
                <w:w w:val="100"/>
                <w:position w:val="0"/>
              </w:rPr>
              <w:t>2.</w:t>
            </w:r>
            <w:r>
              <w:rPr>
                <w:rFonts w:ascii="SimSun" w:eastAsia="SimSun" w:hAnsi="SimSun" w:cs="SimSun"/>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color w:val="000000"/>
                <w:spacing w:val="0"/>
                <w:w w:val="100"/>
                <w:position w:val="0"/>
              </w:rPr>
              <w:t>3.</w:t>
            </w:r>
            <w:r>
              <w:rPr>
                <w:rFonts w:ascii="SimSun" w:eastAsia="SimSun" w:hAnsi="SimSun" w:cs="SimSun"/>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pPr>
            <w:r>
              <w:rPr>
                <w:color w:val="000000"/>
                <w:spacing w:val="0"/>
                <w:w w:val="100"/>
                <w:position w:val="0"/>
              </w:rPr>
              <w:t>4.</w:t>
            </w:r>
            <w:r>
              <w:rPr>
                <w:rFonts w:ascii="SimSun" w:eastAsia="SimSun" w:hAnsi="SimSun" w:cs="SimSun"/>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color w:val="000000"/>
                <w:spacing w:val="0"/>
                <w:w w:val="100"/>
                <w:position w:val="0"/>
              </w:rPr>
              <w:t>1.</w:t>
            </w:r>
            <w:r>
              <w:rPr>
                <w:rFonts w:ascii="SimSun" w:eastAsia="SimSun" w:hAnsi="SimSun" w:cs="SimSun"/>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color w:val="000000"/>
                <w:spacing w:val="0"/>
                <w:w w:val="100"/>
                <w:position w:val="0"/>
              </w:rPr>
              <w:t>3.</w:t>
            </w:r>
            <w:r>
              <w:rPr>
                <w:rFonts w:ascii="SimSun" w:eastAsia="SimSun" w:hAnsi="SimSun" w:cs="SimSun"/>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122,902,977.15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96,461,256.85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5</w:t>
      </w:r>
      <w:bookmarkEnd w:id="725"/>
      <w:r>
        <w:rPr>
          <w:color w:val="000000"/>
          <w:spacing w:val="0"/>
          <w:w w:val="100"/>
          <w:position w:val="0"/>
        </w:rPr>
        <w:t>、合并现金流量表</w:t>
      </w:r>
      <w:bookmarkEnd w:id="723"/>
      <w:bookmarkEnd w:id="724"/>
      <w:bookmarkEnd w:id="7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3005"/>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1,868,958,752.49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1,204,869,336.11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收到原保险合同保费取得的现金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69"/>
        <w:gridCol w:w="3005"/>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42,065.02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1,670,410.35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17,534,559.45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7,769,653.81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1,886,535,376.96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1,214,309,400.27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41,293,071.42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17,984,557.13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1,574,977,770.66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1,040,249,196.06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112,114,433.82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68,320,236.32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91,458,882.50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47,130,545.83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1,819,844,158.40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1,173,684,535.34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66,691,218.56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40,624,864.93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930,168.73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1,790,602.47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处置固定资产、无形资产和其他长期 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705,100,000.00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417,999,200.00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706,032,828.73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419,791,302.47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购建固定资产、无形资产和其他长期 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34,847,872.20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18,595,838.06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69"/>
        <w:gridCol w:w="3005"/>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448,099,200.00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659,847,872.20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466,695,038.06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46,184,956.53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-46,903,735.59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607,065,758.49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其中：子公司吸收少数股东投资收到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136,700,000.00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97,258,480.00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743,765,758.49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178,058,480.00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106,200,000.00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97,158,480.00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分配股利、利润或偿付利息支付的现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5,263,357.55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3,858,366.33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20,829,707.32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6,100,804.43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132,293,064.87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107,117,650.76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611,472,693.62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70,940,829.24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-99,513.73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724,249,354.98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64,653,339.23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143,762,120.02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79,108,780.79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868,011,475.00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143,762,120.02</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6</w:t>
      </w:r>
      <w:bookmarkEnd w:id="729"/>
      <w:r>
        <w:rPr>
          <w:color w:val="000000"/>
          <w:spacing w:val="0"/>
          <w:w w:val="100"/>
          <w:position w:val="0"/>
        </w:rPr>
        <w:t>、母公司现金流量表</w:t>
      </w:r>
      <w:bookmarkEnd w:id="727"/>
      <w:bookmarkEnd w:id="728"/>
      <w:bookmarkEnd w:id="73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3005"/>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1,868,996,622.26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1,204,869,336.11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42,065.02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1,670,410.35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17,533,704.77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7,684,766.24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1,886,572,392.05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1,214,224,512.70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41,621,664.31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17,984,557.13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1,573,668,293.41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1,039,864,584.34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112,114,433.82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68,320,236.32</w:t>
            </w:r>
          </w:p>
        </w:tc>
      </w:tr>
    </w:tbl>
    <w:p>
      <w:pPr>
        <w:widowControl w:val="0"/>
        <w:spacing w:line="1" w:lineRule="exact"/>
      </w:pPr>
      <w:r>
        <w:br w:type="page"/>
      </w:r>
    </w:p>
    <w:tbl>
      <w:tblPr>
        <w:tblOverlap w:val="never"/>
        <w:jc w:val="center"/>
        <w:tblLayout w:type="fixed"/>
      </w:tblPr>
      <w:tblGrid>
        <w:gridCol w:w="3269"/>
        <w:gridCol w:w="3005"/>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91,362,397.09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47,020,248.38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1,818,766,788.63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1,173,189,626.17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67,805,603.42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41,034,886.53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930,168.73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1,790,602.47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处置固定资产、无形资产和其他长期 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705,100,000.00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417,999,200.00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706,032,828.73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419,791,302.47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购建固定资产、无形资产和其他长期 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34,836,369.44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18,595,838.06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448,099,200.00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662,286,369.44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468,495,038.06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43,746,459.29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-48,703,735.59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607,065,758.49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136,700,000.00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97,258,480.00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743,765,758.49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178,058,480.00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106,200,000.00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97,158,480.00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5,263,357.55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3,858,366.33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20,829,707.32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6,100,804.43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132,293,064.87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107,117,650.76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611,472,693.62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70,940,829.24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723,024,756.33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63,271,980.18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142,380,760.97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79,108,780.79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865,405,517.30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142,380,760.97</w:t>
            </w:r>
          </w:p>
        </w:tc>
      </w:tr>
    </w:tbl>
    <w:p>
      <w:pPr>
        <w:sectPr>
          <w:footnotePr>
            <w:pos w:val="pageBottom"/>
            <w:numFmt w:val="decimal"/>
            <w:numRestart w:val="continuous"/>
          </w:footnotePr>
          <w:type w:val="continuous"/>
          <w:pgSz w:w="11900" w:h="16840"/>
          <w:pgMar w:top="1321" w:right="1128" w:bottom="1479" w:left="1090" w:header="0" w:footer="3" w:gutter="0"/>
          <w:cols w:space="720"/>
          <w:noEndnote/>
          <w:rtlGutter w:val="0"/>
          <w:docGrid w:linePitch="360"/>
        </w:sectPr>
      </w:pPr>
    </w:p>
    <w:p>
      <w:pPr>
        <w:pStyle w:val="Style32"/>
        <w:keepNext/>
        <w:keepLines/>
        <w:widowControl w:val="0"/>
        <w:shd w:val="clear" w:color="auto" w:fill="auto"/>
        <w:bidi w:val="0"/>
        <w:spacing w:before="0" w:after="44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7</w:t>
      </w:r>
      <w:bookmarkEnd w:id="733"/>
      <w:r>
        <w:rPr>
          <w:color w:val="000000"/>
          <w:spacing w:val="0"/>
          <w:w w:val="100"/>
          <w:position w:val="0"/>
        </w:rPr>
        <w:t>、合并所有者权益变动表</w:t>
      </w:r>
      <w:bookmarkEnd w:id="731"/>
      <w:bookmarkEnd w:id="732"/>
      <w:bookmarkEnd w:id="734"/>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3123" w:right="0" w:firstLine="0"/>
        <w:jc w:val="left"/>
      </w:pPr>
      <w:r>
        <w:rPr>
          <w:color w:val="000000"/>
          <w:spacing w:val="0"/>
          <w:w w:val="100"/>
          <w:position w:val="0"/>
        </w:rPr>
        <w:t>单位：元</w:t>
      </w:r>
    </w:p>
    <w:tbl>
      <w:tblPr>
        <w:tblOverlap w:val="never"/>
        <w:jc w:val="center"/>
        <w:tblLayout w:type="fixed"/>
      </w:tblPr>
      <w:tblGrid>
        <w:gridCol w:w="1258"/>
        <w:gridCol w:w="1301"/>
        <w:gridCol w:w="422"/>
        <w:gridCol w:w="427"/>
        <w:gridCol w:w="427"/>
        <w:gridCol w:w="1272"/>
        <w:gridCol w:w="566"/>
        <w:gridCol w:w="994"/>
        <w:gridCol w:w="427"/>
        <w:gridCol w:w="1133"/>
        <w:gridCol w:w="566"/>
        <w:gridCol w:w="1277"/>
        <w:gridCol w:w="422"/>
        <w:gridCol w:w="1421"/>
        <w:gridCol w:w="566"/>
        <w:gridCol w:w="142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97,100,098.00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114,443,305.71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20,665,609.91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180,236,164.63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412,434,903.37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412,434,903.37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left"/>
            </w:pPr>
            <w:r>
              <w:rPr>
                <w:rFonts w:ascii="SimSun" w:eastAsia="SimSun" w:hAnsi="SimSun" w:cs="SimSun"/>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97,100,098.00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114,443,305.71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20,665,609.91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180,236,164.63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412,434,903.37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412,434,903.37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41" w:lineRule="exact"/>
              <w:ind w:left="0" w:right="0" w:firstLine="0"/>
              <w:jc w:val="left"/>
            </w:pPr>
            <w:r>
              <w:rPr>
                <w:rFonts w:ascii="SimSun" w:eastAsia="SimSun" w:hAnsi="SimSun" w:cs="SimSun"/>
                <w:color w:val="000000"/>
                <w:spacing w:val="0"/>
                <w:w w:val="100"/>
                <w:position w:val="0"/>
              </w:rPr>
              <w:t>三、本期增减变 动金额（减少以</w:t>
            </w:r>
          </w:p>
          <w:p>
            <w:pPr>
              <w:pStyle w:val="Style2"/>
              <w:keepNext w:val="0"/>
              <w:keepLines w:val="0"/>
              <w:widowControl w:val="0"/>
              <w:shd w:val="clear" w:color="auto" w:fill="auto"/>
              <w:bidi w:val="0"/>
              <w:spacing w:before="0" w:after="0" w:line="396"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552,747,168.82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-123,067.89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109,249,907.65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706,534,306.30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706,534,306.30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-123,067.89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121,540,205.37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121,417,137.48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121,417,137.48</w:t>
            </w:r>
          </w:p>
        </w:tc>
      </w:tr>
    </w:tbl>
    <w:p>
      <w:pPr>
        <w:spacing w:lineRule="exact" w:line="1"/>
        <w:rPr>
          <w:sz w:val="2"/>
          <w:szCs w:val="2"/>
        </w:rPr>
      </w:pPr>
      <w:r>
        <w:br w:type="page"/>
      </w:r>
    </w:p>
    <w:tbl>
      <w:tblPr>
        <w:tblOverlap w:val="never"/>
        <w:jc w:val="center"/>
        <w:tblLayout w:type="fixed"/>
      </w:tblPr>
      <w:tblGrid>
        <w:gridCol w:w="1258"/>
        <w:gridCol w:w="1301"/>
        <w:gridCol w:w="422"/>
        <w:gridCol w:w="427"/>
        <w:gridCol w:w="427"/>
        <w:gridCol w:w="1272"/>
        <w:gridCol w:w="566"/>
        <w:gridCol w:w="994"/>
        <w:gridCol w:w="427"/>
        <w:gridCol w:w="1133"/>
        <w:gridCol w:w="566"/>
        <w:gridCol w:w="1277"/>
        <w:gridCol w:w="422"/>
        <w:gridCol w:w="1421"/>
        <w:gridCol w:w="566"/>
        <w:gridCol w:w="1421"/>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552,747,168.82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585,117,168.82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585,117,168.82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552,747,168.82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585,117,168.82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585,117,168.82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1301"/>
        <w:gridCol w:w="422"/>
        <w:gridCol w:w="427"/>
        <w:gridCol w:w="427"/>
        <w:gridCol w:w="1272"/>
        <w:gridCol w:w="566"/>
        <w:gridCol w:w="994"/>
        <w:gridCol w:w="427"/>
        <w:gridCol w:w="1133"/>
        <w:gridCol w:w="566"/>
        <w:gridCol w:w="1277"/>
        <w:gridCol w:w="422"/>
        <w:gridCol w:w="1421"/>
        <w:gridCol w:w="566"/>
        <w:gridCol w:w="1421"/>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129,470,098.00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667,190,474.53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-133,342.77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32,955,907.63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289,486,072.28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1,118,969,209.67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1,118,969,209.67</w:t>
            </w:r>
          </w:p>
        </w:tc>
      </w:tr>
    </w:tbl>
    <w:p>
      <w:pPr>
        <w:widowControl w:val="0"/>
        <w:spacing w:after="119" w:line="1" w:lineRule="exact"/>
      </w:pPr>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上期金额</w:t>
      </w:r>
    </w:p>
    <w:p>
      <w:pPr>
        <w:pStyle w:val="Style30"/>
        <w:keepNext w:val="0"/>
        <w:keepLines w:val="0"/>
        <w:widowControl w:val="0"/>
        <w:shd w:val="clear" w:color="auto" w:fill="auto"/>
        <w:bidi w:val="0"/>
        <w:spacing w:before="0" w:after="0" w:line="240" w:lineRule="auto"/>
        <w:ind w:left="13123" w:right="0" w:firstLine="0"/>
        <w:jc w:val="left"/>
      </w:pPr>
      <w:r>
        <w:rPr>
          <w:color w:val="000000"/>
          <w:spacing w:val="0"/>
          <w:w w:val="100"/>
          <w:position w:val="0"/>
        </w:rPr>
        <w:t>单位：元</w:t>
      </w:r>
    </w:p>
    <w:tbl>
      <w:tblPr>
        <w:tblOverlap w:val="never"/>
        <w:jc w:val="center"/>
        <w:tblLayout w:type="fixed"/>
      </w:tblPr>
      <w:tblGrid>
        <w:gridCol w:w="1219"/>
        <w:gridCol w:w="1339"/>
        <w:gridCol w:w="422"/>
        <w:gridCol w:w="427"/>
        <w:gridCol w:w="427"/>
        <w:gridCol w:w="1272"/>
        <w:gridCol w:w="566"/>
        <w:gridCol w:w="994"/>
        <w:gridCol w:w="427"/>
        <w:gridCol w:w="1133"/>
        <w:gridCol w:w="566"/>
        <w:gridCol w:w="1277"/>
        <w:gridCol w:w="422"/>
        <w:gridCol w:w="1421"/>
        <w:gridCol w:w="566"/>
        <w:gridCol w:w="142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91,031,342.00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40,512,061.71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11,019,484.23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93,927,935.33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236,490,823.27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236,490,823.27</w:t>
            </w:r>
          </w:p>
        </w:tc>
      </w:tr>
    </w:tbl>
    <w:p>
      <w:pPr>
        <w:spacing w:lineRule="exact" w:line="1"/>
        <w:rPr>
          <w:sz w:val="2"/>
          <w:szCs w:val="2"/>
        </w:rPr>
      </w:pPr>
      <w:r>
        <w:br w:type="page"/>
      </w:r>
    </w:p>
    <w:tbl>
      <w:tblPr>
        <w:tblOverlap w:val="never"/>
        <w:jc w:val="center"/>
        <w:tblLayout w:type="fixed"/>
      </w:tblPr>
      <w:tblGrid>
        <w:gridCol w:w="1219"/>
        <w:gridCol w:w="1339"/>
        <w:gridCol w:w="422"/>
        <w:gridCol w:w="427"/>
        <w:gridCol w:w="427"/>
        <w:gridCol w:w="1272"/>
        <w:gridCol w:w="566"/>
        <w:gridCol w:w="994"/>
        <w:gridCol w:w="427"/>
        <w:gridCol w:w="1133"/>
        <w:gridCol w:w="566"/>
        <w:gridCol w:w="1277"/>
        <w:gridCol w:w="422"/>
        <w:gridCol w:w="1421"/>
        <w:gridCol w:w="566"/>
        <w:gridCol w:w="1421"/>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rFonts w:ascii="SimSun" w:eastAsia="SimSun" w:hAnsi="SimSun" w:cs="SimSun"/>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91,031,342.00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40,512,061.71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11,019,484.23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93,927,935.33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236,490,823.27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236,490,823.27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pPr>
            <w:r>
              <w:rPr>
                <w:rFonts w:ascii="SimSun" w:eastAsia="SimSun" w:hAnsi="SimSun" w:cs="SimSun"/>
                <w:color w:val="000000"/>
                <w:spacing w:val="0"/>
                <w:w w:val="100"/>
                <w:position w:val="0"/>
              </w:rPr>
              <w:t>三、本期增减 变动金额（减 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6,068,756.00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73,931,244.00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9,646,125.68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86,308,229.30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175,944,080.10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175,944,080.10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95,954,354.98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95,944,080.10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95,944,080.10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6,068,756.00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73,931,244.00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6,068,756.00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73,931,244.00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80,000,000.00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1339"/>
        <w:gridCol w:w="422"/>
        <w:gridCol w:w="427"/>
        <w:gridCol w:w="427"/>
        <w:gridCol w:w="1272"/>
        <w:gridCol w:w="566"/>
        <w:gridCol w:w="994"/>
        <w:gridCol w:w="427"/>
        <w:gridCol w:w="1133"/>
        <w:gridCol w:w="566"/>
        <w:gridCol w:w="1277"/>
        <w:gridCol w:w="422"/>
        <w:gridCol w:w="1421"/>
        <w:gridCol w:w="566"/>
        <w:gridCol w:w="1421"/>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9,646,125.68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-9,646,125.68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9,646,125.68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-9,646,125.68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（或股东）的</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1339"/>
        <w:gridCol w:w="422"/>
        <w:gridCol w:w="427"/>
        <w:gridCol w:w="427"/>
        <w:gridCol w:w="1272"/>
        <w:gridCol w:w="566"/>
        <w:gridCol w:w="994"/>
        <w:gridCol w:w="427"/>
        <w:gridCol w:w="1133"/>
        <w:gridCol w:w="566"/>
        <w:gridCol w:w="1277"/>
        <w:gridCol w:w="422"/>
        <w:gridCol w:w="1421"/>
        <w:gridCol w:w="566"/>
        <w:gridCol w:w="1421"/>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97,100,098.00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114,443,305.71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20,665,609.91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180,236,164.63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412,434,903.37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412,434,903.37</w:t>
            </w:r>
          </w:p>
        </w:tc>
      </w:tr>
    </w:tbl>
    <w:p>
      <w:pPr>
        <w:widowControl w:val="0"/>
        <w:spacing w:after="299" w:line="1" w:lineRule="exact"/>
      </w:pPr>
    </w:p>
    <w:p>
      <w:pPr>
        <w:pStyle w:val="Style32"/>
        <w:keepNext/>
        <w:keepLines/>
        <w:widowControl w:val="0"/>
        <w:shd w:val="clear" w:color="auto" w:fill="auto"/>
        <w:bidi w:val="0"/>
        <w:spacing w:before="0" w:after="44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8</w:t>
      </w:r>
      <w:bookmarkEnd w:id="737"/>
      <w:r>
        <w:rPr>
          <w:color w:val="000000"/>
          <w:spacing w:val="0"/>
          <w:w w:val="100"/>
          <w:position w:val="0"/>
        </w:rPr>
        <w:t>、母公司所有者权益变动表</w:t>
      </w:r>
      <w:bookmarkEnd w:id="735"/>
      <w:bookmarkEnd w:id="736"/>
      <w:bookmarkEnd w:id="738"/>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3123" w:right="0" w:firstLine="0"/>
        <w:jc w:val="left"/>
      </w:pPr>
      <w:r>
        <w:rPr>
          <w:color w:val="000000"/>
          <w:spacing w:val="0"/>
          <w:w w:val="100"/>
          <w:position w:val="0"/>
        </w:rPr>
        <w:t>单位：元</w:t>
      </w:r>
    </w:p>
    <w:tbl>
      <w:tblPr>
        <w:tblOverlap w:val="never"/>
        <w:jc w:val="center"/>
        <w:tblLayout w:type="fixed"/>
      </w:tblPr>
      <w:tblGrid>
        <w:gridCol w:w="1848"/>
        <w:gridCol w:w="1277"/>
        <w:gridCol w:w="710"/>
        <w:gridCol w:w="706"/>
        <w:gridCol w:w="566"/>
        <w:gridCol w:w="1277"/>
        <w:gridCol w:w="994"/>
        <w:gridCol w:w="1272"/>
        <w:gridCol w:w="854"/>
        <w:gridCol w:w="1133"/>
        <w:gridCol w:w="1277"/>
        <w:gridCol w:w="566"/>
        <w:gridCol w:w="142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97,100,098.00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114,443,305.71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20,665,609.91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180,743,066.50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412,952,080.12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前期差错更</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97,100,098.00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114,443,305.71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20,665,609.91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180,743,066.50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412,952,080.12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三、本期增减变动金额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552,747,168.82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12,290,297.72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110,612,679.43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708,020,145.97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122,902,977.15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122,902,977.15</w:t>
            </w:r>
          </w:p>
        </w:tc>
      </w:tr>
    </w:tbl>
    <w:p>
      <w:pPr>
        <w:spacing w:lineRule="exact" w:line="1"/>
        <w:rPr>
          <w:sz w:val="2"/>
          <w:szCs w:val="2"/>
        </w:rPr>
      </w:pPr>
      <w:r>
        <w:br w:type="page"/>
      </w:r>
    </w:p>
    <w:tbl>
      <w:tblPr>
        <w:tblOverlap w:val="never"/>
        <w:jc w:val="center"/>
        <w:tblLayout w:type="fixed"/>
      </w:tblPr>
      <w:tblGrid>
        <w:gridCol w:w="1848"/>
        <w:gridCol w:w="1277"/>
        <w:gridCol w:w="710"/>
        <w:gridCol w:w="706"/>
        <w:gridCol w:w="566"/>
        <w:gridCol w:w="1277"/>
        <w:gridCol w:w="994"/>
        <w:gridCol w:w="1272"/>
        <w:gridCol w:w="854"/>
        <w:gridCol w:w="1133"/>
        <w:gridCol w:w="1277"/>
        <w:gridCol w:w="566"/>
        <w:gridCol w:w="1421"/>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（二）所有者投入和减 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552,747,168.82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585,117,168.82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所有者投入的普通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552,747,168.82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585,117,168.82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12,290,297.72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12,290,297.72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277"/>
        <w:gridCol w:w="710"/>
        <w:gridCol w:w="706"/>
        <w:gridCol w:w="566"/>
        <w:gridCol w:w="1277"/>
        <w:gridCol w:w="994"/>
        <w:gridCol w:w="1272"/>
        <w:gridCol w:w="854"/>
        <w:gridCol w:w="1133"/>
        <w:gridCol w:w="1277"/>
        <w:gridCol w:w="566"/>
        <w:gridCol w:w="1421"/>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129,470,098.00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667,190,474.53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32,955,907.63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291,355,745.93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1,120,972,226.09</w:t>
            </w:r>
          </w:p>
        </w:tc>
      </w:tr>
    </w:tbl>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上期金额</w:t>
      </w:r>
    </w:p>
    <w:p>
      <w:pPr>
        <w:pStyle w:val="Style30"/>
        <w:keepNext w:val="0"/>
        <w:keepLines w:val="0"/>
        <w:widowControl w:val="0"/>
        <w:shd w:val="clear" w:color="auto" w:fill="auto"/>
        <w:bidi w:val="0"/>
        <w:spacing w:before="0" w:after="0" w:line="240" w:lineRule="auto"/>
        <w:ind w:left="13123" w:right="0" w:firstLine="0"/>
        <w:jc w:val="left"/>
      </w:pPr>
      <w:r>
        <w:rPr>
          <w:color w:val="000000"/>
          <w:spacing w:val="0"/>
          <w:w w:val="100"/>
          <w:position w:val="0"/>
        </w:rPr>
        <w:t>单位：元</w:t>
      </w:r>
    </w:p>
    <w:tbl>
      <w:tblPr>
        <w:tblOverlap w:val="never"/>
        <w:jc w:val="center"/>
        <w:tblLayout w:type="fixed"/>
      </w:tblPr>
      <w:tblGrid>
        <w:gridCol w:w="1992"/>
        <w:gridCol w:w="1133"/>
        <w:gridCol w:w="710"/>
        <w:gridCol w:w="706"/>
        <w:gridCol w:w="566"/>
        <w:gridCol w:w="1277"/>
        <w:gridCol w:w="994"/>
        <w:gridCol w:w="1272"/>
        <w:gridCol w:w="854"/>
        <w:gridCol w:w="1133"/>
        <w:gridCol w:w="1277"/>
        <w:gridCol w:w="566"/>
        <w:gridCol w:w="142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91,031,342.00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40,512,061.71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11,019,484.23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93,927,935.33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236,490,823.27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91,031,342.00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40,512,061.71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11,019,484.23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93,927,935.33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236,490,823.27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三、本期增减变动金额</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6,068,756.00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73,931,244.00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9,646,125.68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86,815,131.17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176,461,256.85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96,461,256.85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96,461,256.85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rFonts w:ascii="SimSun" w:eastAsia="SimSun" w:hAnsi="SimSun" w:cs="SimSun"/>
                <w:color w:val="000000"/>
                <w:spacing w:val="0"/>
                <w:w w:val="100"/>
                <w:position w:val="0"/>
              </w:rPr>
              <w:t>（二）所有者投入和减少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6,068,756.00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73,931,244.00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6,068,756.00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73,931,244.00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133"/>
        <w:gridCol w:w="710"/>
        <w:gridCol w:w="706"/>
        <w:gridCol w:w="566"/>
        <w:gridCol w:w="1277"/>
        <w:gridCol w:w="994"/>
        <w:gridCol w:w="1272"/>
        <w:gridCol w:w="854"/>
        <w:gridCol w:w="1133"/>
        <w:gridCol w:w="1277"/>
        <w:gridCol w:w="566"/>
        <w:gridCol w:w="1421"/>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9,646,125.68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-9,646,125.68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9,646,125.68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-9,646,125.68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97,100,098.00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114,443,305.71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20,665,609.91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180,743,066.50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412,952,080.12</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6840" w:h="11900" w:orient="landscape"/>
          <w:pgMar w:top="1102" w:right="1494" w:bottom="1207" w:left="1425" w:header="0" w:footer="3" w:gutter="0"/>
          <w:cols w:space="720"/>
          <w:noEndnote/>
          <w:rtlGutter w:val="0"/>
          <w:docGrid w:linePitch="360"/>
        </w:sectPr>
      </w:pPr>
    </w:p>
    <w:p>
      <w:pPr>
        <w:pStyle w:val="Style23"/>
        <w:keepNext/>
        <w:keepLines/>
        <w:widowControl w:val="0"/>
        <w:shd w:val="clear" w:color="auto" w:fill="auto"/>
        <w:tabs>
          <w:tab w:pos="517" w:val="left"/>
        </w:tabs>
        <w:bidi w:val="0"/>
        <w:spacing w:before="200" w:after="20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sz w:val="24"/>
          <w:szCs w:val="24"/>
        </w:rPr>
        <w:t>三</w:t>
      </w:r>
      <w:bookmarkEnd w:id="741"/>
      <w:r>
        <w:rPr>
          <w:color w:val="000000"/>
          <w:spacing w:val="0"/>
          <w:w w:val="100"/>
          <w:position w:val="0"/>
          <w:sz w:val="24"/>
          <w:szCs w:val="24"/>
        </w:rPr>
        <w:t>、</w:t>
        <w:tab/>
        <w:t>公司基本情况</w:t>
      </w:r>
      <w:bookmarkEnd w:id="739"/>
      <w:bookmarkEnd w:id="740"/>
      <w:bookmarkEnd w:id="742"/>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深圳市法本信息技术股份有限公司（以下简称公司或本公司）前身系原深圳市法本信息技术有限公司</w:t>
      </w:r>
    </w:p>
    <w:p>
      <w:pPr>
        <w:pStyle w:val="Style25"/>
        <w:keepNext w:val="0"/>
        <w:keepLines w:val="0"/>
        <w:widowControl w:val="0"/>
        <w:shd w:val="clear" w:color="auto" w:fill="auto"/>
        <w:bidi w:val="0"/>
        <w:spacing w:before="0" w:after="0" w:line="468" w:lineRule="exact"/>
        <w:ind w:left="0" w:right="0" w:firstLine="0"/>
        <w:jc w:val="both"/>
      </w:pPr>
      <w:r>
        <w:rPr>
          <w:color w:val="000000"/>
          <w:spacing w:val="0"/>
          <w:w w:val="100"/>
          <w:position w:val="0"/>
        </w:rPr>
        <w:t>（以下简称法本信息有限公司），法本信息有限公司原名深圳巴门尼德科技有限公司（以下简称巴门尼德 公司），于2010年11月24日更名。巴门尼德公司系由严华、宋燕共同出资组建，于2006年11月8日在深圳市 工商行政管理局登记注册，总部位于广东省深圳市。公司现持有统一社会信用代码为</w:t>
      </w:r>
      <w:r>
        <w:rPr>
          <w:color w:val="000000"/>
          <w:spacing w:val="0"/>
          <w:w w:val="100"/>
          <w:position w:val="0"/>
        </w:rPr>
        <w:t xml:space="preserve">91440300795421713J </w:t>
      </w:r>
      <w:r>
        <w:rPr>
          <w:color w:val="000000"/>
          <w:spacing w:val="0"/>
          <w:w w:val="100"/>
          <w:position w:val="0"/>
        </w:rPr>
        <w:t>的营业执照，注册资本</w:t>
      </w:r>
      <w:r>
        <w:rPr>
          <w:color w:val="000000"/>
          <w:spacing w:val="0"/>
          <w:w w:val="100"/>
          <w:position w:val="0"/>
        </w:rPr>
        <w:t>129,470,098.00</w:t>
      </w:r>
      <w:r>
        <w:rPr>
          <w:color w:val="000000"/>
          <w:spacing w:val="0"/>
          <w:w w:val="100"/>
          <w:position w:val="0"/>
        </w:rPr>
        <w:t>元，股份总数129,470,098股（每股面值1元）。其中，有限售条件 的流通股份：</w:t>
      </w:r>
      <w:r>
        <w:rPr>
          <w:color w:val="000000"/>
          <w:spacing w:val="0"/>
          <w:w w:val="100"/>
          <w:position w:val="0"/>
        </w:rPr>
        <w:t>A</w:t>
      </w:r>
      <w:r>
        <w:rPr>
          <w:color w:val="000000"/>
          <w:spacing w:val="0"/>
          <w:w w:val="100"/>
          <w:position w:val="0"/>
        </w:rPr>
        <w:t>股98, 770, 178股；无限售条件的流通股份：</w:t>
      </w:r>
      <w:r>
        <w:rPr>
          <w:color w:val="000000"/>
          <w:spacing w:val="0"/>
          <w:w w:val="100"/>
          <w:position w:val="0"/>
        </w:rPr>
        <w:t>A</w:t>
      </w:r>
      <w:r>
        <w:rPr>
          <w:color w:val="000000"/>
          <w:spacing w:val="0"/>
          <w:w w:val="100"/>
          <w:position w:val="0"/>
        </w:rPr>
        <w:t>股30, 699, 920股。公司股票已于2020年12月30 日在深圳证券交易所挂牌交易。</w:t>
      </w:r>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本公司属于软件和信息技术服务业。主要经营活动为向客户提供软件技术服务。</w:t>
      </w:r>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本财务报表业经公司2021年4月27日第三届董事会第五次会议批准对外报出。</w:t>
      </w:r>
    </w:p>
    <w:p>
      <w:pPr>
        <w:pStyle w:val="Style25"/>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本公司将法本信息技术（香港）有限公司（以下简称法本信息（香港）公司）和</w:t>
      </w:r>
      <w:r>
        <w:rPr>
          <w:color w:val="000000"/>
          <w:spacing w:val="0"/>
          <w:w w:val="100"/>
          <w:position w:val="0"/>
        </w:rPr>
        <w:t>Farben Information Technology （Deutschland） GmbH（</w:t>
      </w:r>
      <w:r>
        <w:rPr>
          <w:color w:val="000000"/>
          <w:spacing w:val="0"/>
          <w:w w:val="100"/>
          <w:position w:val="0"/>
        </w:rPr>
        <w:t>以下简称法本信息（德国）公司）2家子公司纳入本期合并财务报表范围， 情况详见本财务报表附注六之说明。</w:t>
      </w:r>
    </w:p>
    <w:p>
      <w:pPr>
        <w:pStyle w:val="Style23"/>
        <w:keepNext/>
        <w:keepLines/>
        <w:widowControl w:val="0"/>
        <w:shd w:val="clear" w:color="auto" w:fill="auto"/>
        <w:tabs>
          <w:tab w:pos="517" w:val="left"/>
        </w:tabs>
        <w:bidi w:val="0"/>
        <w:spacing w:before="0" w:line="240" w:lineRule="auto"/>
        <w:ind w:left="0" w:right="0" w:firstLine="0"/>
        <w:jc w:val="both"/>
      </w:pPr>
      <w:bookmarkStart w:id="743" w:name="bookmark743"/>
      <w:bookmarkStart w:id="744" w:name="bookmark744"/>
      <w:bookmarkStart w:id="745" w:name="bookmark745"/>
      <w:bookmarkStart w:id="746" w:name="bookmark746"/>
      <w:r>
        <w:rPr>
          <w:color w:val="000000"/>
          <w:spacing w:val="0"/>
          <w:w w:val="100"/>
          <w:position w:val="0"/>
          <w:sz w:val="24"/>
          <w:szCs w:val="24"/>
        </w:rPr>
        <w:t>四</w:t>
      </w:r>
      <w:bookmarkEnd w:id="745"/>
      <w:r>
        <w:rPr>
          <w:color w:val="000000"/>
          <w:spacing w:val="0"/>
          <w:w w:val="100"/>
          <w:position w:val="0"/>
          <w:sz w:val="24"/>
          <w:szCs w:val="24"/>
        </w:rPr>
        <w:t>、</w:t>
        <w:tab/>
        <w:t>财务报表的编制基础</w:t>
      </w:r>
      <w:bookmarkEnd w:id="743"/>
      <w:bookmarkEnd w:id="744"/>
      <w:bookmarkEnd w:id="746"/>
    </w:p>
    <w:p>
      <w:pPr>
        <w:pStyle w:val="Style32"/>
        <w:keepNext/>
        <w:keepLines/>
        <w:widowControl w:val="0"/>
        <w:shd w:val="clear" w:color="auto" w:fill="auto"/>
        <w:tabs>
          <w:tab w:pos="414" w:val="left"/>
        </w:tabs>
        <w:bidi w:val="0"/>
        <w:spacing w:before="0" w:after="0" w:line="48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color w:val="000000"/>
          <w:spacing w:val="0"/>
          <w:w w:val="100"/>
          <w:position w:val="0"/>
        </w:rPr>
        <w:t>、</w:t>
        <w:tab/>
        <w:t>编制基础</w:t>
      </w:r>
      <w:bookmarkEnd w:id="747"/>
      <w:bookmarkEnd w:id="748"/>
      <w:bookmarkEnd w:id="750"/>
    </w:p>
    <w:p>
      <w:pPr>
        <w:pStyle w:val="Style25"/>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本公司财务报表以持续经营为编制基础。</w:t>
      </w:r>
    </w:p>
    <w:p>
      <w:pPr>
        <w:pStyle w:val="Style32"/>
        <w:keepNext/>
        <w:keepLines/>
        <w:widowControl w:val="0"/>
        <w:shd w:val="clear" w:color="auto" w:fill="auto"/>
        <w:tabs>
          <w:tab w:pos="414" w:val="left"/>
        </w:tabs>
        <w:bidi w:val="0"/>
        <w:spacing w:before="0" w:after="0" w:line="480" w:lineRule="auto"/>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2</w:t>
      </w:r>
      <w:bookmarkEnd w:id="753"/>
      <w:r>
        <w:rPr>
          <w:color w:val="000000"/>
          <w:spacing w:val="0"/>
          <w:w w:val="100"/>
          <w:position w:val="0"/>
        </w:rPr>
        <w:t>、</w:t>
        <w:tab/>
        <w:t>持续经营</w:t>
      </w:r>
      <w:bookmarkEnd w:id="751"/>
      <w:bookmarkEnd w:id="752"/>
      <w:bookmarkEnd w:id="754"/>
    </w:p>
    <w:p>
      <w:pPr>
        <w:pStyle w:val="Style25"/>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本公司不存在导致对报告期末起12个月内的持续经营能力产生重大疑虑的事项或情况。</w:t>
      </w:r>
    </w:p>
    <w:p>
      <w:pPr>
        <w:pStyle w:val="Style23"/>
        <w:keepNext/>
        <w:keepLines/>
        <w:widowControl w:val="0"/>
        <w:shd w:val="clear" w:color="auto" w:fill="auto"/>
        <w:tabs>
          <w:tab w:pos="517" w:val="left"/>
        </w:tabs>
        <w:bidi w:val="0"/>
        <w:spacing w:before="0" w:after="200" w:line="240" w:lineRule="auto"/>
        <w:ind w:left="0" w:right="0" w:firstLine="0"/>
        <w:jc w:val="left"/>
      </w:pPr>
      <w:bookmarkStart w:id="755" w:name="bookmark755"/>
      <w:bookmarkStart w:id="756" w:name="bookmark756"/>
      <w:bookmarkStart w:id="757" w:name="bookmark757"/>
      <w:bookmarkStart w:id="758" w:name="bookmark758"/>
      <w:r>
        <w:rPr>
          <w:color w:val="000000"/>
          <w:spacing w:val="0"/>
          <w:w w:val="100"/>
          <w:position w:val="0"/>
          <w:sz w:val="24"/>
          <w:szCs w:val="24"/>
        </w:rPr>
        <w:t>五</w:t>
      </w:r>
      <w:bookmarkEnd w:id="757"/>
      <w:r>
        <w:rPr>
          <w:color w:val="000000"/>
          <w:spacing w:val="0"/>
          <w:w w:val="100"/>
          <w:position w:val="0"/>
          <w:sz w:val="24"/>
          <w:szCs w:val="24"/>
        </w:rPr>
        <w:t>、</w:t>
        <w:tab/>
        <w:t>重要会计政策及会计估计</w:t>
      </w:r>
      <w:bookmarkEnd w:id="755"/>
      <w:bookmarkEnd w:id="756"/>
      <w:bookmarkEnd w:id="758"/>
    </w:p>
    <w:p>
      <w:pPr>
        <w:pStyle w:val="Style25"/>
        <w:keepNext w:val="0"/>
        <w:keepLines w:val="0"/>
        <w:widowControl w:val="0"/>
        <w:shd w:val="clear" w:color="auto" w:fill="auto"/>
        <w:bidi w:val="0"/>
        <w:spacing w:before="0" w:after="0" w:line="470" w:lineRule="exact"/>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重要提示：本公司根据实际生产经营特点针对金融工具减值、固定资产折旧、无形资产摊销、收入确 认等交易或事项制定了具体会计政策和会计估计。</w:t>
      </w:r>
    </w:p>
    <w:p>
      <w:pPr>
        <w:pStyle w:val="Style32"/>
        <w:keepNext/>
        <w:keepLines/>
        <w:widowControl w:val="0"/>
        <w:shd w:val="clear" w:color="auto" w:fill="auto"/>
        <w:bidi w:val="0"/>
        <w:spacing w:before="0" w:after="200" w:line="468" w:lineRule="exact"/>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color w:val="000000"/>
          <w:spacing w:val="0"/>
          <w:w w:val="100"/>
          <w:position w:val="0"/>
        </w:rPr>
        <w:t>、遵循企业会计准则的声明</w:t>
      </w:r>
      <w:bookmarkEnd w:id="759"/>
      <w:bookmarkEnd w:id="760"/>
      <w:bookmarkEnd w:id="762"/>
    </w:p>
    <w:p>
      <w:pPr>
        <w:pStyle w:val="Style25"/>
        <w:keepNext w:val="0"/>
        <w:keepLines w:val="0"/>
        <w:widowControl w:val="0"/>
        <w:shd w:val="clear" w:color="auto" w:fill="auto"/>
        <w:bidi w:val="0"/>
        <w:spacing w:before="0" w:after="260" w:line="461" w:lineRule="exact"/>
        <w:ind w:left="0" w:right="0" w:firstLine="440"/>
        <w:jc w:val="both"/>
      </w:pPr>
      <w:r>
        <w:rPr>
          <w:color w:val="000000"/>
          <w:spacing w:val="0"/>
          <w:w w:val="100"/>
          <w:position w:val="0"/>
        </w:rPr>
        <w:t>本公司所编制的财务报表符合企业会计准则的要求，真实、完整地反映了公司的财务状况、经营成果 和现金流量等有关信息。</w:t>
      </w:r>
    </w:p>
    <w:p>
      <w:pPr>
        <w:pStyle w:val="Style32"/>
        <w:keepNext/>
        <w:keepLines/>
        <w:widowControl w:val="0"/>
        <w:shd w:val="clear" w:color="auto" w:fill="auto"/>
        <w:tabs>
          <w:tab w:pos="378" w:val="left"/>
        </w:tabs>
        <w:bidi w:val="0"/>
        <w:spacing w:before="0" w:after="200" w:line="468" w:lineRule="exact"/>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2</w:t>
      </w:r>
      <w:bookmarkEnd w:id="765"/>
      <w:r>
        <w:rPr>
          <w:color w:val="000000"/>
          <w:spacing w:val="0"/>
          <w:w w:val="100"/>
          <w:position w:val="0"/>
        </w:rPr>
        <w:t>、</w:t>
        <w:tab/>
        <w:t>会计期间</w:t>
      </w:r>
      <w:bookmarkEnd w:id="763"/>
      <w:bookmarkEnd w:id="764"/>
      <w:bookmarkEnd w:id="766"/>
    </w:p>
    <w:p>
      <w:pPr>
        <w:pStyle w:val="Style25"/>
        <w:keepNext w:val="0"/>
        <w:keepLines w:val="0"/>
        <w:widowControl w:val="0"/>
        <w:shd w:val="clear" w:color="auto" w:fill="auto"/>
        <w:bidi w:val="0"/>
        <w:spacing w:before="0" w:after="200" w:line="468" w:lineRule="exact"/>
        <w:ind w:left="0" w:right="0" w:firstLine="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200" w:line="468" w:lineRule="exact"/>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3</w:t>
      </w:r>
      <w:bookmarkEnd w:id="769"/>
      <w:r>
        <w:rPr>
          <w:color w:val="000000"/>
          <w:spacing w:val="0"/>
          <w:w w:val="100"/>
          <w:position w:val="0"/>
        </w:rPr>
        <w:t>、</w:t>
        <w:tab/>
        <w:t>营业周期</w:t>
      </w:r>
      <w:bookmarkEnd w:id="767"/>
      <w:bookmarkEnd w:id="768"/>
      <w:bookmarkEnd w:id="770"/>
    </w:p>
    <w:p>
      <w:pPr>
        <w:pStyle w:val="Style25"/>
        <w:keepNext w:val="0"/>
        <w:keepLines w:val="0"/>
        <w:widowControl w:val="0"/>
        <w:shd w:val="clear" w:color="auto" w:fill="auto"/>
        <w:bidi w:val="0"/>
        <w:spacing w:before="0" w:after="200" w:line="468" w:lineRule="exact"/>
        <w:ind w:left="0" w:right="0" w:firstLine="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32"/>
        <w:keepNext/>
        <w:keepLines/>
        <w:widowControl w:val="0"/>
        <w:shd w:val="clear" w:color="auto" w:fill="auto"/>
        <w:tabs>
          <w:tab w:pos="378" w:val="left"/>
        </w:tabs>
        <w:bidi w:val="0"/>
        <w:spacing w:before="0" w:after="200" w:line="468" w:lineRule="exact"/>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4</w:t>
      </w:r>
      <w:bookmarkEnd w:id="773"/>
      <w:r>
        <w:rPr>
          <w:color w:val="000000"/>
          <w:spacing w:val="0"/>
          <w:w w:val="100"/>
          <w:position w:val="0"/>
        </w:rPr>
        <w:t>、</w:t>
        <w:tab/>
        <w:t>记账本位币</w:t>
      </w:r>
      <w:bookmarkEnd w:id="771"/>
      <w:bookmarkEnd w:id="772"/>
      <w:bookmarkEnd w:id="774"/>
    </w:p>
    <w:p>
      <w:pPr>
        <w:pStyle w:val="Style25"/>
        <w:keepNext w:val="0"/>
        <w:keepLines w:val="0"/>
        <w:widowControl w:val="0"/>
        <w:shd w:val="clear" w:color="auto" w:fill="auto"/>
        <w:bidi w:val="0"/>
        <w:spacing w:before="0" w:after="200" w:line="468" w:lineRule="exact"/>
        <w:ind w:left="0" w:right="0" w:firstLine="0"/>
        <w:jc w:val="left"/>
      </w:pPr>
      <w:r>
        <w:rPr>
          <w:color w:val="000000"/>
          <w:spacing w:val="0"/>
          <w:w w:val="100"/>
          <w:position w:val="0"/>
        </w:rPr>
        <w:t>采用人民币为记账本位币。</w:t>
      </w:r>
    </w:p>
    <w:p>
      <w:pPr>
        <w:pStyle w:val="Style32"/>
        <w:keepNext/>
        <w:keepLines/>
        <w:widowControl w:val="0"/>
        <w:shd w:val="clear" w:color="auto" w:fill="auto"/>
        <w:tabs>
          <w:tab w:pos="378" w:val="left"/>
        </w:tabs>
        <w:bidi w:val="0"/>
        <w:spacing w:before="0" w:after="200" w:line="468" w:lineRule="exact"/>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5</w:t>
      </w:r>
      <w:bookmarkEnd w:id="777"/>
      <w:r>
        <w:rPr>
          <w:color w:val="000000"/>
          <w:spacing w:val="0"/>
          <w:w w:val="100"/>
          <w:position w:val="0"/>
        </w:rPr>
        <w:t>、</w:t>
        <w:tab/>
        <w:t>同一控制下和非同一控制下企业合并的会计处理方法</w:t>
      </w:r>
      <w:bookmarkEnd w:id="775"/>
      <w:bookmarkEnd w:id="776"/>
      <w:bookmarkEnd w:id="778"/>
    </w:p>
    <w:p>
      <w:pPr>
        <w:pStyle w:val="Style25"/>
        <w:keepNext w:val="0"/>
        <w:keepLines w:val="0"/>
        <w:widowControl w:val="0"/>
        <w:shd w:val="clear" w:color="auto" w:fill="auto"/>
        <w:bidi w:val="0"/>
        <w:spacing w:before="0" w:after="200" w:line="468" w:lineRule="exact"/>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200" w:line="468" w:lineRule="exact"/>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6</w:t>
      </w:r>
      <w:bookmarkEnd w:id="781"/>
      <w:r>
        <w:rPr>
          <w:color w:val="000000"/>
          <w:spacing w:val="0"/>
          <w:w w:val="100"/>
          <w:position w:val="0"/>
        </w:rPr>
        <w:t>、</w:t>
        <w:tab/>
        <w:t>合并财务报表的编制方法</w:t>
      </w:r>
      <w:bookmarkEnd w:id="779"/>
      <w:bookmarkEnd w:id="780"/>
      <w:bookmarkEnd w:id="782"/>
    </w:p>
    <w:p>
      <w:pPr>
        <w:pStyle w:val="Style2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母公司将其控制的所有子公司纳入合并财务报表的合并范围。合并财务报表以母公司及其子公司的财 务报表为基础，根据其他有关资料，由母公司按照《企业会计准则第33号一一合并财务报表》编制。</w:t>
      </w:r>
    </w:p>
    <w:p>
      <w:pPr>
        <w:pStyle w:val="Style32"/>
        <w:keepNext/>
        <w:keepLines/>
        <w:widowControl w:val="0"/>
        <w:shd w:val="clear" w:color="auto" w:fill="auto"/>
        <w:tabs>
          <w:tab w:pos="378" w:val="left"/>
        </w:tabs>
        <w:bidi w:val="0"/>
        <w:spacing w:before="0" w:after="200" w:line="468" w:lineRule="exact"/>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7</w:t>
      </w:r>
      <w:bookmarkEnd w:id="785"/>
      <w:r>
        <w:rPr>
          <w:color w:val="000000"/>
          <w:spacing w:val="0"/>
          <w:w w:val="100"/>
          <w:position w:val="0"/>
        </w:rPr>
        <w:t>、</w:t>
        <w:tab/>
        <w:t>合营安排分类及共同经营会计处理方法</w:t>
      </w:r>
      <w:bookmarkEnd w:id="783"/>
      <w:bookmarkEnd w:id="784"/>
      <w:bookmarkEnd w:id="786"/>
    </w:p>
    <w:p>
      <w:pPr>
        <w:pStyle w:val="Style25"/>
        <w:keepNext w:val="0"/>
        <w:keepLines w:val="0"/>
        <w:widowControl w:val="0"/>
        <w:shd w:val="clear" w:color="auto" w:fill="auto"/>
        <w:bidi w:val="0"/>
        <w:spacing w:before="0" w:after="200" w:line="468" w:lineRule="exact"/>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200" w:line="468" w:lineRule="exact"/>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8</w:t>
      </w:r>
      <w:bookmarkEnd w:id="789"/>
      <w:r>
        <w:rPr>
          <w:color w:val="000000"/>
          <w:spacing w:val="0"/>
          <w:w w:val="100"/>
          <w:position w:val="0"/>
        </w:rPr>
        <w:t>、</w:t>
        <w:tab/>
        <w:t>现金及现金等价物的确定标准</w:t>
      </w:r>
      <w:bookmarkEnd w:id="787"/>
      <w:bookmarkEnd w:id="788"/>
      <w:bookmarkEnd w:id="790"/>
    </w:p>
    <w:p>
      <w:pPr>
        <w:pStyle w:val="Style2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列示于现金流量表中的现金是指库存现金以及可以随时用于支付的存款。现金等价物是指企业持有的 期限短、流动性强、易于转换为已知金额现金、价值变动风险很小的投资。</w:t>
      </w:r>
    </w:p>
    <w:p>
      <w:pPr>
        <w:pStyle w:val="Style32"/>
        <w:keepNext/>
        <w:keepLines/>
        <w:widowControl w:val="0"/>
        <w:shd w:val="clear" w:color="auto" w:fill="auto"/>
        <w:tabs>
          <w:tab w:pos="378" w:val="left"/>
        </w:tabs>
        <w:bidi w:val="0"/>
        <w:spacing w:before="0" w:after="200" w:line="468" w:lineRule="exact"/>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9</w:t>
      </w:r>
      <w:bookmarkEnd w:id="793"/>
      <w:r>
        <w:rPr>
          <w:color w:val="000000"/>
          <w:spacing w:val="0"/>
          <w:w w:val="100"/>
          <w:position w:val="0"/>
        </w:rPr>
        <w:t>、</w:t>
        <w:tab/>
        <w:t>外币业务和外币报表折算</w:t>
      </w:r>
      <w:bookmarkEnd w:id="791"/>
      <w:bookmarkEnd w:id="792"/>
      <w:bookmarkEnd w:id="794"/>
    </w:p>
    <w:p>
      <w:pPr>
        <w:pStyle w:val="Style25"/>
        <w:keepNext w:val="0"/>
        <w:keepLines w:val="0"/>
        <w:widowControl w:val="0"/>
        <w:numPr>
          <w:ilvl w:val="0"/>
          <w:numId w:val="31"/>
        </w:numPr>
        <w:shd w:val="clear" w:color="auto" w:fill="auto"/>
        <w:bidi w:val="0"/>
        <w:spacing w:before="0" w:after="0" w:line="468" w:lineRule="exact"/>
        <w:ind w:left="0" w:right="0" w:firstLine="440"/>
        <w:jc w:val="both"/>
      </w:pPr>
      <w:bookmarkStart w:id="795" w:name="bookmark795"/>
      <w:bookmarkEnd w:id="795"/>
      <w:r>
        <w:rPr>
          <w:color w:val="000000"/>
          <w:spacing w:val="0"/>
          <w:w w:val="100"/>
          <w:position w:val="0"/>
        </w:rPr>
        <w:t>外币业务折算</w:t>
      </w:r>
    </w:p>
    <w:p>
      <w:pPr>
        <w:pStyle w:val="Style25"/>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外币交易在初始确认时，采用交易发生日的即期汇率折算为人民币金额。资产负债表日，外卜币货币性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25"/>
        <w:keepNext w:val="0"/>
        <w:keepLines w:val="0"/>
        <w:widowControl w:val="0"/>
        <w:numPr>
          <w:ilvl w:val="0"/>
          <w:numId w:val="31"/>
        </w:numPr>
        <w:shd w:val="clear" w:color="auto" w:fill="auto"/>
        <w:bidi w:val="0"/>
        <w:spacing w:before="0" w:after="0" w:line="466" w:lineRule="exact"/>
        <w:ind w:left="0" w:right="0" w:firstLine="440"/>
        <w:jc w:val="both"/>
      </w:pPr>
      <w:bookmarkStart w:id="796" w:name="bookmark796"/>
      <w:bookmarkEnd w:id="796"/>
      <w:r>
        <w:rPr>
          <w:color w:val="000000"/>
          <w:spacing w:val="0"/>
          <w:w w:val="100"/>
          <w:position w:val="0"/>
        </w:rPr>
        <w:t>外币财务报表折算</w:t>
      </w:r>
    </w:p>
    <w:p>
      <w:pPr>
        <w:pStyle w:val="Style25"/>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润”项目外，其他项目采用交易发生日的即期汇率折算；利润表中的收入和费用项目，采用交易发生日即 期汇率的近似汇率折算。按照上述折算产生的外币财务报表折算差额，计入其他综合收益。</w:t>
      </w:r>
    </w:p>
    <w:p>
      <w:pPr>
        <w:pStyle w:val="Style32"/>
        <w:keepNext/>
        <w:keepLines/>
        <w:widowControl w:val="0"/>
        <w:shd w:val="clear" w:color="auto" w:fill="auto"/>
        <w:bidi w:val="0"/>
        <w:spacing w:before="0" w:after="0" w:line="48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7"/>
      <w:bookmarkEnd w:id="798"/>
      <w:bookmarkEnd w:id="800"/>
    </w:p>
    <w:p>
      <w:pPr>
        <w:pStyle w:val="Style25"/>
        <w:keepNext w:val="0"/>
        <w:keepLines w:val="0"/>
        <w:widowControl w:val="0"/>
        <w:numPr>
          <w:ilvl w:val="0"/>
          <w:numId w:val="33"/>
        </w:numPr>
        <w:shd w:val="clear" w:color="auto" w:fill="auto"/>
        <w:tabs>
          <w:tab w:pos="784" w:val="left"/>
        </w:tabs>
        <w:bidi w:val="0"/>
        <w:spacing w:before="0" w:after="0" w:line="469" w:lineRule="exact"/>
        <w:ind w:left="0" w:right="0" w:firstLine="440"/>
        <w:jc w:val="both"/>
      </w:pPr>
      <w:bookmarkStart w:id="801" w:name="bookmark801"/>
      <w:bookmarkEnd w:id="801"/>
      <w:r>
        <w:rPr>
          <w:color w:val="000000"/>
          <w:spacing w:val="0"/>
          <w:w w:val="100"/>
          <w:position w:val="0"/>
        </w:rPr>
        <w:t>金融资产和金融负债的分类</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金融资产在初始确认时划分为以下三类：（1）以摊余成本计量的金融资产；（2）以公允价值计量且其 变动计入其他综合收益的金融资产；（3）以公允价值计量且其变动计入当期损益的金融资产。</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shd w:val="clear" w:color="auto" w:fill="FFFFFF"/>
        </w:rPr>
        <w:t>金融负债在初始确认时划分为以下四类：（1）以公允价值计量且其变动计入当期损益的金融负债；（2） 金融资产转移不符合终止确认条件或继续涉入被转移金融资产所形成的金融负债；（3）不属于上述（1）或</w:t>
      </w:r>
    </w:p>
    <w:p>
      <w:pPr>
        <w:pStyle w:val="Style25"/>
        <w:keepNext w:val="0"/>
        <w:keepLines w:val="0"/>
        <w:widowControl w:val="0"/>
        <w:shd w:val="clear" w:color="auto" w:fill="auto"/>
        <w:bidi w:val="0"/>
        <w:spacing w:before="0" w:after="0" w:line="469" w:lineRule="exact"/>
        <w:ind w:left="0" w:right="0" w:firstLine="0"/>
        <w:jc w:val="both"/>
      </w:pPr>
      <w:bookmarkStart w:id="802" w:name="bookmark802"/>
      <w:r>
        <w:rPr>
          <w:color w:val="000000"/>
          <w:spacing w:val="0"/>
          <w:w w:val="100"/>
          <w:position w:val="0"/>
        </w:rPr>
        <w:t>（</w:t>
      </w:r>
      <w:bookmarkEnd w:id="802"/>
      <w:r>
        <w:rPr>
          <w:color w:val="000000"/>
          <w:spacing w:val="0"/>
          <w:w w:val="100"/>
          <w:position w:val="0"/>
        </w:rPr>
        <w:t>2）的财务担保合同，以及不属于上述（1 ）并以低于市场利率贷款的贷款承诺；（4）以摊余成本计量的金融 负债。</w:t>
      </w:r>
    </w:p>
    <w:p>
      <w:pPr>
        <w:pStyle w:val="Style25"/>
        <w:keepNext w:val="0"/>
        <w:keepLines w:val="0"/>
        <w:widowControl w:val="0"/>
        <w:numPr>
          <w:ilvl w:val="0"/>
          <w:numId w:val="33"/>
        </w:numPr>
        <w:shd w:val="clear" w:color="auto" w:fill="auto"/>
        <w:tabs>
          <w:tab w:pos="784" w:val="left"/>
        </w:tabs>
        <w:bidi w:val="0"/>
        <w:spacing w:before="0" w:after="0" w:line="469" w:lineRule="exact"/>
        <w:ind w:left="0" w:right="0" w:firstLine="440"/>
        <w:jc w:val="both"/>
      </w:pPr>
      <w:bookmarkStart w:id="803" w:name="bookmark803"/>
      <w:bookmarkEnd w:id="803"/>
      <w:r>
        <w:rPr>
          <w:color w:val="000000"/>
          <w:spacing w:val="0"/>
          <w:w w:val="100"/>
          <w:position w:val="0"/>
        </w:rPr>
        <w:t>金融资产和金融负债的确认依据、计量方法和终止确认条件</w:t>
      </w:r>
    </w:p>
    <w:p>
      <w:pPr>
        <w:pStyle w:val="Style25"/>
        <w:keepNext w:val="0"/>
        <w:keepLines w:val="0"/>
        <w:widowControl w:val="0"/>
        <w:shd w:val="clear" w:color="auto" w:fill="auto"/>
        <w:tabs>
          <w:tab w:pos="866" w:val="left"/>
        </w:tabs>
        <w:bidi w:val="0"/>
        <w:spacing w:before="0" w:after="0" w:line="469" w:lineRule="exact"/>
        <w:ind w:left="0" w:right="0" w:firstLine="440"/>
        <w:jc w:val="both"/>
      </w:pPr>
      <w:bookmarkStart w:id="804" w:name="bookmark804"/>
      <w:r>
        <w:rPr>
          <w:color w:val="000000"/>
          <w:spacing w:val="0"/>
          <w:w w:val="100"/>
          <w:position w:val="0"/>
        </w:rPr>
        <w:t>（</w:t>
      </w:r>
      <w:bookmarkEnd w:id="804"/>
      <w:r>
        <w:rPr>
          <w:color w:val="000000"/>
          <w:spacing w:val="0"/>
          <w:w w:val="100"/>
          <w:position w:val="0"/>
        </w:rPr>
        <w:t>1）</w:t>
        <w:tab/>
        <w:t>金融资产和金融负债的确认依据和初始计量方法</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接计入当期损益；对于其他类别的金融资产或金融负债，相关交易费用计入初始确认金额。但是，公司初 始确认的应收账款未包含重大融资成分或公司不考虑未超过一年的合同中的融资成分的，按照《企业会计 准则第14号一一收入》所定义的交易价格进行初始计量。</w:t>
      </w:r>
    </w:p>
    <w:p>
      <w:pPr>
        <w:pStyle w:val="Style25"/>
        <w:keepNext w:val="0"/>
        <w:keepLines w:val="0"/>
        <w:widowControl w:val="0"/>
        <w:shd w:val="clear" w:color="auto" w:fill="auto"/>
        <w:tabs>
          <w:tab w:pos="866" w:val="left"/>
        </w:tabs>
        <w:bidi w:val="0"/>
        <w:spacing w:before="0" w:after="0" w:line="469" w:lineRule="exact"/>
        <w:ind w:left="0" w:right="0" w:firstLine="440"/>
        <w:jc w:val="both"/>
      </w:pPr>
      <w:bookmarkStart w:id="805" w:name="bookmark805"/>
      <w:r>
        <w:rPr>
          <w:color w:val="000000"/>
          <w:spacing w:val="0"/>
          <w:w w:val="100"/>
          <w:position w:val="0"/>
        </w:rPr>
        <w:t>（</w:t>
      </w:r>
      <w:bookmarkEnd w:id="805"/>
      <w:r>
        <w:rPr>
          <w:color w:val="000000"/>
          <w:spacing w:val="0"/>
          <w:w w:val="100"/>
          <w:position w:val="0"/>
        </w:rPr>
        <w:t>2）</w:t>
        <w:tab/>
        <w:t>金融资产的后续计量方法</w:t>
      </w:r>
    </w:p>
    <w:p>
      <w:pPr>
        <w:pStyle w:val="Style25"/>
        <w:keepNext w:val="0"/>
        <w:keepLines w:val="0"/>
        <w:widowControl w:val="0"/>
        <w:shd w:val="clear" w:color="auto" w:fill="auto"/>
        <w:tabs>
          <w:tab w:pos="784" w:val="left"/>
        </w:tabs>
        <w:bidi w:val="0"/>
        <w:spacing w:before="0" w:after="0" w:line="469" w:lineRule="exact"/>
        <w:ind w:left="0" w:right="0" w:firstLine="440"/>
        <w:jc w:val="both"/>
      </w:pPr>
      <w:bookmarkStart w:id="806" w:name="bookmark806"/>
      <w:r>
        <w:rPr>
          <w:color w:val="000000"/>
          <w:spacing w:val="0"/>
          <w:w w:val="100"/>
          <w:position w:val="0"/>
        </w:rPr>
        <w:t>1</w:t>
      </w:r>
      <w:bookmarkEnd w:id="806"/>
      <w:r>
        <w:rPr>
          <w:color w:val="000000"/>
          <w:spacing w:val="0"/>
          <w:w w:val="100"/>
          <w:position w:val="0"/>
        </w:rPr>
        <w:t>）</w:t>
        <w:tab/>
        <w:t>以摊余成本计量的金融资产</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采用实际利率法，按照摊余成本进行后续计量。以摊余成本计量且不属于任何套期关系的一部分的金 融资产所产生的利得或损失，在终止确认、重分类、按照实际利率法摊销或确认减值时，计入当期损益。</w:t>
      </w:r>
    </w:p>
    <w:p>
      <w:pPr>
        <w:pStyle w:val="Style25"/>
        <w:keepNext w:val="0"/>
        <w:keepLines w:val="0"/>
        <w:widowControl w:val="0"/>
        <w:shd w:val="clear" w:color="auto" w:fill="auto"/>
        <w:tabs>
          <w:tab w:pos="794" w:val="left"/>
        </w:tabs>
        <w:bidi w:val="0"/>
        <w:spacing w:before="0" w:after="0" w:line="469" w:lineRule="exact"/>
        <w:ind w:left="0" w:right="0" w:firstLine="440"/>
        <w:jc w:val="left"/>
      </w:pPr>
      <w:bookmarkStart w:id="807" w:name="bookmark807"/>
      <w:r>
        <w:rPr>
          <w:color w:val="000000"/>
          <w:spacing w:val="0"/>
          <w:w w:val="100"/>
          <w:position w:val="0"/>
        </w:rPr>
        <w:t>2</w:t>
      </w:r>
      <w:bookmarkEnd w:id="807"/>
      <w:r>
        <w:rPr>
          <w:color w:val="000000"/>
          <w:spacing w:val="0"/>
          <w:w w:val="100"/>
          <w:position w:val="0"/>
        </w:rPr>
        <w:t>）</w:t>
        <w:tab/>
        <w:t>以公允价值计量且其变动计入其他综合收益的债务工具投资</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采用公允价值进行后续计量。采用实际利率法计算的利息、减值损失或利得及汇兑损益计入当期损益, 其他利得或损失计入其他综合收益。终止确认时，将之前计入其他综合收益的累计利得或损失从其他综合 收益中转出，计入当期损益。</w:t>
      </w:r>
    </w:p>
    <w:p>
      <w:pPr>
        <w:pStyle w:val="Style25"/>
        <w:keepNext w:val="0"/>
        <w:keepLines w:val="0"/>
        <w:widowControl w:val="0"/>
        <w:shd w:val="clear" w:color="auto" w:fill="auto"/>
        <w:tabs>
          <w:tab w:pos="794" w:val="left"/>
        </w:tabs>
        <w:bidi w:val="0"/>
        <w:spacing w:before="0" w:after="0" w:line="469" w:lineRule="exact"/>
        <w:ind w:left="0" w:right="0" w:firstLine="440"/>
        <w:jc w:val="left"/>
      </w:pPr>
      <w:bookmarkStart w:id="808" w:name="bookmark808"/>
      <w:r>
        <w:rPr>
          <w:color w:val="000000"/>
          <w:spacing w:val="0"/>
          <w:w w:val="100"/>
          <w:position w:val="0"/>
        </w:rPr>
        <w:t>3</w:t>
      </w:r>
      <w:bookmarkEnd w:id="808"/>
      <w:r>
        <w:rPr>
          <w:color w:val="000000"/>
          <w:spacing w:val="0"/>
          <w:w w:val="100"/>
          <w:position w:val="0"/>
        </w:rPr>
        <w:t>）</w:t>
        <w:tab/>
        <w:t>以公允价值计量且其变动计入其他综合收益的权益工具投资</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采用公允价值进行后续计量。获得的股利（属于投资成本收回部分的除外）计入当期损益，其他利得 </w:t>
      </w:r>
      <w:r>
        <w:rPr>
          <w:color w:val="000000"/>
          <w:spacing w:val="0"/>
          <w:w w:val="100"/>
          <w:position w:val="0"/>
        </w:rPr>
        <w:t>或损失计入其他综合收益。终止确认时，将之前计入其他综合收益的累计利得或损失从其他综合收益中转 出，计入留存收益。</w:t>
      </w:r>
    </w:p>
    <w:p>
      <w:pPr>
        <w:pStyle w:val="Style25"/>
        <w:keepNext w:val="0"/>
        <w:keepLines w:val="0"/>
        <w:widowControl w:val="0"/>
        <w:shd w:val="clear" w:color="auto" w:fill="auto"/>
        <w:bidi w:val="0"/>
        <w:spacing w:before="0" w:after="0" w:line="470" w:lineRule="exact"/>
        <w:ind w:left="0" w:right="0" w:firstLine="440"/>
        <w:jc w:val="both"/>
      </w:pPr>
      <w:bookmarkStart w:id="809" w:name="bookmark809"/>
      <w:r>
        <w:rPr>
          <w:color w:val="000000"/>
          <w:spacing w:val="0"/>
          <w:w w:val="100"/>
          <w:position w:val="0"/>
        </w:rPr>
        <w:t>4</w:t>
      </w:r>
      <w:bookmarkEnd w:id="809"/>
      <w:r>
        <w:rPr>
          <w:color w:val="000000"/>
          <w:spacing w:val="0"/>
          <w:w w:val="100"/>
          <w:position w:val="0"/>
        </w:rPr>
        <w:t>）以公允价值计量且其变动计入当期损益的金融资产</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采用公允价值进行后续计量，产生的利得或损失（包括利息和股利收入）计入当期损益，除非该金融 资产属于套期关系的一部分。</w:t>
      </w:r>
    </w:p>
    <w:p>
      <w:pPr>
        <w:pStyle w:val="Style25"/>
        <w:keepNext w:val="0"/>
        <w:keepLines w:val="0"/>
        <w:widowControl w:val="0"/>
        <w:shd w:val="clear" w:color="auto" w:fill="auto"/>
        <w:tabs>
          <w:tab w:pos="866" w:val="left"/>
        </w:tabs>
        <w:bidi w:val="0"/>
        <w:spacing w:before="0" w:after="0" w:line="470" w:lineRule="exact"/>
        <w:ind w:left="0" w:right="0" w:firstLine="440"/>
        <w:jc w:val="both"/>
      </w:pPr>
      <w:bookmarkStart w:id="810" w:name="bookmark810"/>
      <w:r>
        <w:rPr>
          <w:color w:val="000000"/>
          <w:spacing w:val="0"/>
          <w:w w:val="100"/>
          <w:position w:val="0"/>
        </w:rPr>
        <w:t>（</w:t>
      </w:r>
      <w:bookmarkEnd w:id="810"/>
      <w:r>
        <w:rPr>
          <w:color w:val="000000"/>
          <w:spacing w:val="0"/>
          <w:w w:val="100"/>
          <w:position w:val="0"/>
        </w:rPr>
        <w:t>3）</w:t>
        <w:tab/>
        <w:t>金融负债的后续计量方法</w:t>
      </w:r>
    </w:p>
    <w:p>
      <w:pPr>
        <w:pStyle w:val="Style25"/>
        <w:keepNext w:val="0"/>
        <w:keepLines w:val="0"/>
        <w:widowControl w:val="0"/>
        <w:shd w:val="clear" w:color="auto" w:fill="auto"/>
        <w:tabs>
          <w:tab w:pos="779" w:val="left"/>
        </w:tabs>
        <w:bidi w:val="0"/>
        <w:spacing w:before="0" w:after="0" w:line="470" w:lineRule="exact"/>
        <w:ind w:left="0" w:right="0" w:firstLine="440"/>
        <w:jc w:val="both"/>
      </w:pPr>
      <w:bookmarkStart w:id="811" w:name="bookmark811"/>
      <w:r>
        <w:rPr>
          <w:color w:val="000000"/>
          <w:spacing w:val="0"/>
          <w:w w:val="100"/>
          <w:position w:val="0"/>
        </w:rPr>
        <w:t>1</w:t>
      </w:r>
      <w:bookmarkEnd w:id="811"/>
      <w:r>
        <w:rPr>
          <w:color w:val="000000"/>
          <w:spacing w:val="0"/>
          <w:w w:val="100"/>
          <w:position w:val="0"/>
        </w:rPr>
        <w:t>）</w:t>
        <w:tab/>
        <w:t>以公允价值计量且其变动计入当期损益的金融负债</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此类金融负债包括交易性金融负债（含属于金融负债的衍生工具）和指定为以公允价值计量且其变动 计入当期损益的金融负债。对于此类金融负债以公允价值进行后续计量。因公司自身信用风险变动引起的 指定为以公允价值计量且其变动计入当期损益的金融负债的公允价值变动金额计入其他综合收益，除非该 处理会造成或扩大损益中的会计错配。此类金融负债产生的其他利得或损失（包括利息费用、除因公司自 身信用风险变动引起的公允价值变动）计入当期损益，除非该金融负债属于套期关系的一部分。终止确认 时，将之前计入其他综合收益的累计利得或损失从其他综合收益中转出，计入留存收益。</w:t>
      </w:r>
    </w:p>
    <w:p>
      <w:pPr>
        <w:pStyle w:val="Style25"/>
        <w:keepNext w:val="0"/>
        <w:keepLines w:val="0"/>
        <w:widowControl w:val="0"/>
        <w:shd w:val="clear" w:color="auto" w:fill="auto"/>
        <w:tabs>
          <w:tab w:pos="794" w:val="left"/>
        </w:tabs>
        <w:bidi w:val="0"/>
        <w:spacing w:before="0" w:after="0" w:line="470" w:lineRule="exact"/>
        <w:ind w:left="0" w:right="0" w:firstLine="440"/>
        <w:jc w:val="both"/>
      </w:pPr>
      <w:bookmarkStart w:id="812" w:name="bookmark812"/>
      <w:r>
        <w:rPr>
          <w:color w:val="000000"/>
          <w:spacing w:val="0"/>
          <w:w w:val="100"/>
          <w:position w:val="0"/>
        </w:rPr>
        <w:t>2</w:t>
      </w:r>
      <w:bookmarkEnd w:id="812"/>
      <w:r>
        <w:rPr>
          <w:color w:val="000000"/>
          <w:spacing w:val="0"/>
          <w:w w:val="100"/>
          <w:position w:val="0"/>
        </w:rPr>
        <w:t>）</w:t>
        <w:tab/>
        <w:t>金融资产转移不符合终止确认条件或继续涉入被转移金融资产所形成的金融负债</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按照《企业会计准则第23号一一金融资产转移》相关规定进行计量。</w:t>
      </w:r>
    </w:p>
    <w:p>
      <w:pPr>
        <w:pStyle w:val="Style25"/>
        <w:keepNext w:val="0"/>
        <w:keepLines w:val="0"/>
        <w:widowControl w:val="0"/>
        <w:shd w:val="clear" w:color="auto" w:fill="auto"/>
        <w:tabs>
          <w:tab w:pos="794" w:val="left"/>
        </w:tabs>
        <w:bidi w:val="0"/>
        <w:spacing w:before="0" w:after="0" w:line="470" w:lineRule="exact"/>
        <w:ind w:left="0" w:right="0" w:firstLine="440"/>
        <w:jc w:val="both"/>
      </w:pPr>
      <w:bookmarkStart w:id="813" w:name="bookmark813"/>
      <w:r>
        <w:rPr>
          <w:color w:val="000000"/>
          <w:spacing w:val="0"/>
          <w:w w:val="100"/>
          <w:position w:val="0"/>
        </w:rPr>
        <w:t>3</w:t>
      </w:r>
      <w:bookmarkEnd w:id="813"/>
      <w:r>
        <w:rPr>
          <w:color w:val="000000"/>
          <w:spacing w:val="0"/>
          <w:w w:val="100"/>
          <w:position w:val="0"/>
        </w:rPr>
        <w:t>）</w:t>
        <w:tab/>
        <w:t>不属于上述1）或2）的财务担保合同，以及不属于上述1）并以低于市场利率贷款的贷款承诺</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在初始确认后按照下列两项金额之中的较高者进行后续计量：①按照金融工具的减值规定确定的损 失准备金额；②初始确认金额扣除按照《企业会计准则第14号一一收入》相关规定所确定的累计摊销额 后的余额。</w:t>
      </w:r>
    </w:p>
    <w:p>
      <w:pPr>
        <w:pStyle w:val="Style25"/>
        <w:keepNext w:val="0"/>
        <w:keepLines w:val="0"/>
        <w:widowControl w:val="0"/>
        <w:shd w:val="clear" w:color="auto" w:fill="auto"/>
        <w:tabs>
          <w:tab w:pos="794" w:val="left"/>
        </w:tabs>
        <w:bidi w:val="0"/>
        <w:spacing w:before="0" w:after="0" w:line="470" w:lineRule="exact"/>
        <w:ind w:left="0" w:right="0" w:firstLine="440"/>
        <w:jc w:val="both"/>
      </w:pPr>
      <w:bookmarkStart w:id="814" w:name="bookmark814"/>
      <w:r>
        <w:rPr>
          <w:color w:val="000000"/>
          <w:spacing w:val="0"/>
          <w:w w:val="100"/>
          <w:position w:val="0"/>
        </w:rPr>
        <w:t>4</w:t>
      </w:r>
      <w:bookmarkEnd w:id="814"/>
      <w:r>
        <w:rPr>
          <w:color w:val="000000"/>
          <w:spacing w:val="0"/>
          <w:w w:val="100"/>
          <w:position w:val="0"/>
        </w:rPr>
        <w:t>）</w:t>
        <w:tab/>
        <w:t>以摊余成本计量的金融负债</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采用实际利率法以摊余成本计量。以摊余成本计量且不属于任何套期关系的一部分的金融负债所产生 的利得或损失，在终止确认、按照实际利率法摊销时计入当期损益。</w:t>
      </w:r>
    </w:p>
    <w:p>
      <w:pPr>
        <w:pStyle w:val="Style25"/>
        <w:keepNext w:val="0"/>
        <w:keepLines w:val="0"/>
        <w:widowControl w:val="0"/>
        <w:shd w:val="clear" w:color="auto" w:fill="auto"/>
        <w:tabs>
          <w:tab w:pos="866" w:val="left"/>
        </w:tabs>
        <w:bidi w:val="0"/>
        <w:spacing w:before="0" w:after="0" w:line="470" w:lineRule="exact"/>
        <w:ind w:left="0" w:right="0" w:firstLine="440"/>
        <w:jc w:val="both"/>
      </w:pPr>
      <w:bookmarkStart w:id="815" w:name="bookmark815"/>
      <w:r>
        <w:rPr>
          <w:color w:val="000000"/>
          <w:spacing w:val="0"/>
          <w:w w:val="100"/>
          <w:position w:val="0"/>
        </w:rPr>
        <w:t>（</w:t>
      </w:r>
      <w:bookmarkEnd w:id="815"/>
      <w:r>
        <w:rPr>
          <w:color w:val="000000"/>
          <w:spacing w:val="0"/>
          <w:w w:val="100"/>
          <w:position w:val="0"/>
        </w:rPr>
        <w:t>4）</w:t>
        <w:tab/>
        <w:t>金融资产和金融负债的终止确认</w:t>
      </w:r>
    </w:p>
    <w:p>
      <w:pPr>
        <w:pStyle w:val="Style25"/>
        <w:keepNext w:val="0"/>
        <w:keepLines w:val="0"/>
        <w:widowControl w:val="0"/>
        <w:shd w:val="clear" w:color="auto" w:fill="auto"/>
        <w:tabs>
          <w:tab w:pos="779" w:val="left"/>
        </w:tabs>
        <w:bidi w:val="0"/>
        <w:spacing w:before="0" w:after="0" w:line="470" w:lineRule="exact"/>
        <w:ind w:left="0" w:right="0" w:firstLine="440"/>
        <w:jc w:val="both"/>
      </w:pPr>
      <w:bookmarkStart w:id="816" w:name="bookmark816"/>
      <w:r>
        <w:rPr>
          <w:color w:val="000000"/>
          <w:spacing w:val="0"/>
          <w:w w:val="100"/>
          <w:position w:val="0"/>
        </w:rPr>
        <w:t>1</w:t>
      </w:r>
      <w:bookmarkEnd w:id="816"/>
      <w:r>
        <w:rPr>
          <w:color w:val="000000"/>
          <w:spacing w:val="0"/>
          <w:w w:val="100"/>
          <w:position w:val="0"/>
        </w:rPr>
        <w:t>）</w:t>
        <w:tab/>
        <w:t>当满足下列条件之一时，终止确认金融资产：</w:t>
      </w:r>
    </w:p>
    <w:p>
      <w:pPr>
        <w:pStyle w:val="Style25"/>
        <w:keepNext w:val="0"/>
        <w:keepLines w:val="0"/>
        <w:widowControl w:val="0"/>
        <w:numPr>
          <w:ilvl w:val="0"/>
          <w:numId w:val="35"/>
        </w:numPr>
        <w:shd w:val="clear" w:color="auto" w:fill="auto"/>
        <w:tabs>
          <w:tab w:pos="832" w:val="left"/>
        </w:tabs>
        <w:bidi w:val="0"/>
        <w:spacing w:before="0" w:after="0" w:line="470" w:lineRule="exact"/>
        <w:ind w:left="0" w:right="0" w:firstLine="440"/>
        <w:jc w:val="both"/>
      </w:pPr>
      <w:bookmarkStart w:id="817" w:name="bookmark817"/>
      <w:bookmarkEnd w:id="817"/>
      <w:r>
        <w:rPr>
          <w:color w:val="000000"/>
          <w:spacing w:val="0"/>
          <w:w w:val="100"/>
          <w:position w:val="0"/>
        </w:rPr>
        <w:t>收取金融资产现金流量的合同权利已终止；</w:t>
      </w:r>
    </w:p>
    <w:p>
      <w:pPr>
        <w:pStyle w:val="Style25"/>
        <w:keepNext w:val="0"/>
        <w:keepLines w:val="0"/>
        <w:widowControl w:val="0"/>
        <w:numPr>
          <w:ilvl w:val="0"/>
          <w:numId w:val="35"/>
        </w:numPr>
        <w:shd w:val="clear" w:color="auto" w:fill="auto"/>
        <w:tabs>
          <w:tab w:pos="810" w:val="left"/>
        </w:tabs>
        <w:bidi w:val="0"/>
        <w:spacing w:before="0" w:after="0" w:line="470" w:lineRule="exact"/>
        <w:ind w:left="0" w:right="0" w:firstLine="440"/>
        <w:jc w:val="both"/>
      </w:pPr>
      <w:bookmarkStart w:id="818" w:name="bookmark818"/>
      <w:bookmarkEnd w:id="818"/>
      <w:r>
        <w:rPr>
          <w:color w:val="000000"/>
          <w:spacing w:val="0"/>
          <w:w w:val="100"/>
          <w:position w:val="0"/>
        </w:rPr>
        <w:t>金融资产已转移，且该转移满足《企业会计准则第23号一一金融资产转移》关于金融资产终止确 认的规定。</w:t>
      </w:r>
    </w:p>
    <w:p>
      <w:pPr>
        <w:pStyle w:val="Style25"/>
        <w:keepNext w:val="0"/>
        <w:keepLines w:val="0"/>
        <w:widowControl w:val="0"/>
        <w:shd w:val="clear" w:color="auto" w:fill="auto"/>
        <w:tabs>
          <w:tab w:pos="773" w:val="left"/>
        </w:tabs>
        <w:bidi w:val="0"/>
        <w:spacing w:before="0" w:after="220" w:line="470" w:lineRule="exact"/>
        <w:ind w:left="0" w:right="0" w:firstLine="440"/>
        <w:jc w:val="both"/>
      </w:pPr>
      <w:bookmarkStart w:id="819" w:name="bookmark819"/>
      <w:r>
        <w:rPr>
          <w:color w:val="000000"/>
          <w:spacing w:val="0"/>
          <w:w w:val="100"/>
          <w:position w:val="0"/>
        </w:rPr>
        <w:t>2</w:t>
      </w:r>
      <w:bookmarkEnd w:id="819"/>
      <w:r>
        <w:rPr>
          <w:color w:val="000000"/>
          <w:spacing w:val="0"/>
          <w:w w:val="100"/>
          <w:position w:val="0"/>
        </w:rPr>
        <w:t>）</w:t>
        <w:tab/>
        <w:t>当金融负债（或其一部分）的现时义务已经解除时，相应终止确认该金融负债（或该部分金融负 债）。</w:t>
      </w:r>
    </w:p>
    <w:p>
      <w:pPr>
        <w:pStyle w:val="Style25"/>
        <w:keepNext w:val="0"/>
        <w:keepLines w:val="0"/>
        <w:widowControl w:val="0"/>
        <w:numPr>
          <w:ilvl w:val="0"/>
          <w:numId w:val="33"/>
        </w:numPr>
        <w:shd w:val="clear" w:color="auto" w:fill="auto"/>
        <w:bidi w:val="0"/>
        <w:spacing w:before="0" w:after="0" w:line="240" w:lineRule="auto"/>
        <w:ind w:left="0" w:right="0" w:firstLine="440"/>
        <w:jc w:val="both"/>
      </w:pPr>
      <w:bookmarkStart w:id="820" w:name="bookmark820"/>
      <w:bookmarkEnd w:id="820"/>
      <w:r>
        <w:rPr>
          <w:color w:val="000000"/>
          <w:spacing w:val="0"/>
          <w:w w:val="100"/>
          <w:position w:val="0"/>
        </w:rPr>
        <w:t>金融资产转移的确认依据和计量方法</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公司转移了金融资产所有权上几乎所有的风险和报酬的，终止确认该金融资产，并将转移中产生或保 留的权利和义务单独确认为资产或负债；保留了金融资产所有权上几乎所有的风险和报酬的，继续确认所 转移的金融资产。公司既没有转移也没有保留金融资产所有权上几乎所有的风险和报酬的，分别下列情况 处理：（1）未保留对该金融资产控制的，终止确认该金融资产，并将转移中产生或保留的权利和义务单独 确认为资产或负债；（2）保留了对该金融资产控制的，按照继续涉入所转移金融资产的程度确认有关金融 资产，并相应确认有关负债。</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金融资产整体转移满足终止确认条件的，将下列两项金额的差额计入当期损益：（1）所转移金融资产 在终止确认日的账面价值；（2）因转移金融资产而收到的对价，与原直接计入其他综合收益的公允价值变 动累计额中对应终止确认部分的金额（涉及转移的金融资产为以公允价值计量且其变动计入其他综合收益 的债务工具投资）之和。转移了金融资产的一部分，且该被转移部分整体满足终止确认条件的，将转移前 金融资产整体的账面价值，在终止确认部分和继续确认部分之间，按照转移日各自的相对公允价值进行分 摊，并将下列两项金额的差额计入当期损益：（1）终止确认部分的账面价值；（2）终止确认部分的对价， 与原直接计入其他综合收益的公允价值变动累计额中对应终止确认部分的金额（涉及转移的金融资产为以 公允价值计量且其变动计入其他综合收益的债务工具投资）之和。</w:t>
      </w:r>
    </w:p>
    <w:p>
      <w:pPr>
        <w:pStyle w:val="Style25"/>
        <w:keepNext w:val="0"/>
        <w:keepLines w:val="0"/>
        <w:widowControl w:val="0"/>
        <w:numPr>
          <w:ilvl w:val="0"/>
          <w:numId w:val="37"/>
        </w:numPr>
        <w:shd w:val="clear" w:color="auto" w:fill="auto"/>
        <w:tabs>
          <w:tab w:pos="804" w:val="left"/>
        </w:tabs>
        <w:bidi w:val="0"/>
        <w:spacing w:before="0" w:after="0" w:line="468" w:lineRule="exact"/>
        <w:ind w:left="0" w:right="0" w:firstLine="440"/>
        <w:jc w:val="both"/>
      </w:pPr>
      <w:bookmarkStart w:id="821" w:name="bookmark821"/>
      <w:bookmarkEnd w:id="821"/>
      <w:r>
        <w:rPr>
          <w:color w:val="000000"/>
          <w:spacing w:val="0"/>
          <w:w w:val="100"/>
          <w:position w:val="0"/>
        </w:rPr>
        <w:t>金融资产和金融负债的公允价值确定方法</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25"/>
        <w:keepNext w:val="0"/>
        <w:keepLines w:val="0"/>
        <w:widowControl w:val="0"/>
        <w:shd w:val="clear" w:color="auto" w:fill="auto"/>
        <w:tabs>
          <w:tab w:pos="806" w:val="left"/>
        </w:tabs>
        <w:bidi w:val="0"/>
        <w:spacing w:before="0" w:after="0" w:line="468" w:lineRule="exact"/>
        <w:ind w:left="0" w:right="0" w:firstLine="440"/>
        <w:jc w:val="both"/>
      </w:pPr>
      <w:bookmarkStart w:id="822" w:name="bookmark822"/>
      <w:r>
        <w:rPr>
          <w:color w:val="000000"/>
          <w:spacing w:val="0"/>
          <w:w w:val="100"/>
          <w:position w:val="0"/>
        </w:rPr>
        <w:t>（</w:t>
      </w:r>
      <w:bookmarkEnd w:id="822"/>
      <w:r>
        <w:rPr>
          <w:color w:val="000000"/>
          <w:spacing w:val="0"/>
          <w:w w:val="100"/>
          <w:position w:val="0"/>
        </w:rPr>
        <w:t>1）</w:t>
        <w:tab/>
        <w:t>第一层次输入值是在计量日能够取得的相同资产或负债在活跃市场上未经调整的报价；</w:t>
      </w:r>
    </w:p>
    <w:p>
      <w:pPr>
        <w:pStyle w:val="Style25"/>
        <w:keepNext w:val="0"/>
        <w:keepLines w:val="0"/>
        <w:widowControl w:val="0"/>
        <w:shd w:val="clear" w:color="auto" w:fill="auto"/>
        <w:tabs>
          <w:tab w:pos="817" w:val="left"/>
        </w:tabs>
        <w:bidi w:val="0"/>
        <w:spacing w:before="0" w:after="0" w:line="468" w:lineRule="exact"/>
        <w:ind w:left="0" w:right="0" w:firstLine="440"/>
        <w:jc w:val="both"/>
      </w:pPr>
      <w:bookmarkStart w:id="823" w:name="bookmark823"/>
      <w:r>
        <w:rPr>
          <w:color w:val="000000"/>
          <w:spacing w:val="0"/>
          <w:w w:val="100"/>
          <w:position w:val="0"/>
        </w:rPr>
        <w:t>（</w:t>
      </w:r>
      <w:bookmarkEnd w:id="823"/>
      <w:r>
        <w:rPr>
          <w:color w:val="000000"/>
          <w:spacing w:val="0"/>
          <w:w w:val="100"/>
          <w:position w:val="0"/>
        </w:rPr>
        <w:t>2）</w:t>
        <w:tab/>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25"/>
        <w:keepNext w:val="0"/>
        <w:keepLines w:val="0"/>
        <w:widowControl w:val="0"/>
        <w:shd w:val="clear" w:color="auto" w:fill="auto"/>
        <w:tabs>
          <w:tab w:pos="817" w:val="left"/>
        </w:tabs>
        <w:bidi w:val="0"/>
        <w:spacing w:before="0" w:after="0" w:line="468" w:lineRule="exact"/>
        <w:ind w:left="0" w:right="0" w:firstLine="440"/>
        <w:jc w:val="both"/>
      </w:pPr>
      <w:bookmarkStart w:id="824" w:name="bookmark824"/>
      <w:r>
        <w:rPr>
          <w:color w:val="000000"/>
          <w:spacing w:val="0"/>
          <w:w w:val="100"/>
          <w:position w:val="0"/>
        </w:rPr>
        <w:t>（</w:t>
      </w:r>
      <w:bookmarkEnd w:id="824"/>
      <w:r>
        <w:rPr>
          <w:color w:val="000000"/>
          <w:spacing w:val="0"/>
          <w:w w:val="100"/>
          <w:position w:val="0"/>
        </w:rPr>
        <w:t>3）</w:t>
        <w:tab/>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25"/>
        <w:keepNext w:val="0"/>
        <w:keepLines w:val="0"/>
        <w:widowControl w:val="0"/>
        <w:numPr>
          <w:ilvl w:val="0"/>
          <w:numId w:val="39"/>
        </w:numPr>
        <w:shd w:val="clear" w:color="auto" w:fill="auto"/>
        <w:tabs>
          <w:tab w:pos="804" w:val="left"/>
        </w:tabs>
        <w:bidi w:val="0"/>
        <w:spacing w:before="0" w:after="0" w:line="468" w:lineRule="exact"/>
        <w:ind w:left="0" w:right="0" w:firstLine="440"/>
        <w:jc w:val="both"/>
      </w:pPr>
      <w:bookmarkStart w:id="825" w:name="bookmark825"/>
      <w:bookmarkEnd w:id="825"/>
      <w:r>
        <w:rPr>
          <w:color w:val="000000"/>
          <w:spacing w:val="0"/>
          <w:w w:val="100"/>
          <w:position w:val="0"/>
        </w:rPr>
        <w:t>金融工具减值</w:t>
      </w:r>
    </w:p>
    <w:p>
      <w:pPr>
        <w:pStyle w:val="Style25"/>
        <w:keepNext w:val="0"/>
        <w:keepLines w:val="0"/>
        <w:widowControl w:val="0"/>
        <w:shd w:val="clear" w:color="auto" w:fill="auto"/>
        <w:bidi w:val="0"/>
        <w:spacing w:before="0" w:after="0" w:line="468" w:lineRule="exact"/>
        <w:ind w:left="0" w:right="0" w:firstLine="440"/>
        <w:jc w:val="both"/>
      </w:pPr>
      <w:bookmarkStart w:id="826" w:name="bookmark826"/>
      <w:r>
        <w:rPr>
          <w:color w:val="000000"/>
          <w:spacing w:val="0"/>
          <w:w w:val="100"/>
          <w:position w:val="0"/>
        </w:rPr>
        <w:t>（</w:t>
      </w:r>
      <w:bookmarkEnd w:id="826"/>
      <w:r>
        <w:rPr>
          <w:color w:val="000000"/>
          <w:spacing w:val="0"/>
          <w:w w:val="100"/>
          <w:position w:val="0"/>
        </w:rPr>
        <w:t>1）金融工具减值计量和会计处理</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公司以预期信用损失为基础，对以摊余成本计量的金融资产、以公允价值计量且其变动计入其他综合 收益的债务工具投资、合同资产、租赁应收款、分类为以公允价值计量且其变动计入当期损益的金融负债 以外的贷款承诺、不属于以公允价值计量且其变动计入当期损益的金融负债或不属于金融资产转移不符合 终止确认条件或继续涉入被转移金融资产所形成的金融负债的财务担保合同进行减值处理并确认损失准 </w:t>
      </w:r>
      <w:r>
        <w:rPr>
          <w:color w:val="000000"/>
          <w:spacing w:val="0"/>
          <w:w w:val="100"/>
          <w:position w:val="0"/>
        </w:rPr>
        <w:t>备。</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全部现金短缺的现值。其中，对于公司购买或源生的已发生信用减值的金融资产，按照该金融资产经信用 调整的实际利率折现。</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对于购买或源生的已发生信用减值的金融资产，公司在资产负债表日仅将自初始确认后整个存续期内 预期信用损失的累计变动确认为损失准备。</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对于由《企业会计准则第14号一一收入》规范的交易形成，且不含重大融资成分或者公司不考虑不超 过一年的合同中的融资成分的应收款项及合同资产，公司运用简化计量方法，按照相当于整个存续期内的 预期信用损失金额计量损失准备。</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对于租赁应收款、由《企业会计准则第14号一一收入》规范的交易形成且包含重大融资成分的应收款 项及合同资产，公司运用简化计量方法，按照相当于整个存续期内的预期信用损失金额计量损失准备。</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除上述计量方法以外的金融资产，公司在每个资产负债表日评估其信用风险自初始确认后是否已经显 著增加。如果信用风险自初始确认后已显著增加，公司按照整个存续期内预期信用损失的金额计量损失准 备；如果信用风险自初始确认后未显著增加，公司按照该金融工具未来12个月内预期信用损失的金额计量 损失准备。</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公司利用可获得的合理且有依据的信息，包括前瞻性信息，通过比较金融工具在资产负债表日发生违 约的风险与在初始确认日发生违约的风险，以确定金融工具的信用风险自初始确认后是否已显著增加。</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于资产负债表日，若公司判断金融工具只具有较低的信用风险，则假定该金融工具的信用风险自初始 确认后并未显著增加。</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公司以单项金融工具或金融工具组合为基础评估预期信用风险和计量预期信用损失。当以金融工具组 合为基础时，公司以共同风险特征为依据，将金融工具划分为不同组合。</w:t>
      </w:r>
    </w:p>
    <w:p>
      <w:pPr>
        <w:pStyle w:val="Style25"/>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公司在每个资产负债表日重新计量预期信用损失，由此形成的损失准备的增加或转回金额，作为减值 损失或利得计入当期损益。对于以摊余成本计量的金融资产，损失准备抵减该金融资产在资产负债表中列 示的账面价值；对于以公允价值计量且其变动计入其他综合收益的债权投资，公司在其他综合收益中确认 其损失准备，不抵减该金融资产的账面价值。</w:t>
      </w:r>
    </w:p>
    <w:p>
      <w:pPr>
        <w:pStyle w:val="Style30"/>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(2)按组合评估预期信用风险和计量预期信用损失的金融工具</w:t>
      </w:r>
    </w:p>
    <w:tbl>
      <w:tblPr>
        <w:tblOverlap w:val="never"/>
        <w:jc w:val="center"/>
        <w:tblLayout w:type="fixed"/>
      </w:tblPr>
      <w:tblGrid>
        <w:gridCol w:w="3086"/>
        <w:gridCol w:w="1704"/>
        <w:gridCol w:w="4858"/>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计量预期信用损失的方法</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其他应收款——账龄组合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参考历史信用损失经验，结合当前状况以及对未来经济状况的 预测，通过违约风险敞口和未来</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rPr>
              <w:t>个月内或整个存续期预期信</w:t>
            </w:r>
          </w:p>
        </w:tc>
      </w:tr>
    </w:tbl>
    <w:tbl>
      <w:tblPr>
        <w:tblOverlap w:val="never"/>
        <w:jc w:val="center"/>
        <w:tblLayout w:type="fixed"/>
      </w:tblPr>
      <w:tblGrid>
        <w:gridCol w:w="3086"/>
        <w:gridCol w:w="1704"/>
        <w:gridCol w:w="485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用损失率，计算预期信用损失</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其他应收款一一应收合并范围内关联方 款项组合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客户类型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参考历史信用损失经验，结合当前状况以及对未来经济状况的 预测，通过违约风险敞口和未来</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rPr>
              <w:t>个月内或整个存续期预期信 用损失率，计算预期信用损失</w:t>
            </w:r>
          </w:p>
        </w:tc>
      </w:tr>
    </w:tbl>
    <w:p>
      <w:pPr>
        <w:widowControl w:val="0"/>
        <w:spacing w:after="99" w:line="1" w:lineRule="exact"/>
      </w:pPr>
    </w:p>
    <w:p>
      <w:pPr>
        <w:pStyle w:val="Style25"/>
        <w:keepNext w:val="0"/>
        <w:keepLines w:val="0"/>
        <w:widowControl w:val="0"/>
        <w:shd w:val="clear" w:color="auto" w:fill="auto"/>
        <w:bidi w:val="0"/>
        <w:spacing w:before="0" w:after="240" w:line="240" w:lineRule="auto"/>
        <w:ind w:left="0" w:right="0" w:firstLine="440"/>
        <w:jc w:val="left"/>
      </w:pPr>
      <w:bookmarkStart w:id="827" w:name="bookmark827"/>
      <w:r>
        <w:rPr>
          <w:color w:val="000000"/>
          <w:spacing w:val="0"/>
          <w:w w:val="100"/>
          <w:position w:val="0"/>
        </w:rPr>
        <w:t>（</w:t>
      </w:r>
      <w:bookmarkEnd w:id="827"/>
      <w:r>
        <w:rPr>
          <w:color w:val="000000"/>
          <w:spacing w:val="0"/>
          <w:w w:val="100"/>
          <w:position w:val="0"/>
        </w:rPr>
        <w:t>3）按组合计量预期信用损失的应收款项</w:t>
      </w:r>
    </w:p>
    <w:p>
      <w:pPr>
        <w:pStyle w:val="Style25"/>
        <w:keepNext w:val="0"/>
        <w:keepLines w:val="0"/>
        <w:widowControl w:val="0"/>
        <w:shd w:val="clear" w:color="auto" w:fill="auto"/>
        <w:bidi w:val="0"/>
        <w:spacing w:before="0" w:after="100" w:line="240" w:lineRule="auto"/>
        <w:ind w:left="0" w:right="0" w:firstLine="440"/>
        <w:jc w:val="left"/>
      </w:pPr>
      <w:bookmarkStart w:id="828" w:name="bookmark828"/>
      <w:r>
        <w:rPr>
          <w:color w:val="000000"/>
          <w:spacing w:val="0"/>
          <w:w w:val="100"/>
          <w:position w:val="0"/>
        </w:rPr>
        <w:t>1</w:t>
      </w:r>
      <w:bookmarkEnd w:id="828"/>
      <w:r>
        <w:rPr>
          <w:color w:val="000000"/>
          <w:spacing w:val="0"/>
          <w:w w:val="100"/>
          <w:position w:val="0"/>
        </w:rPr>
        <w:t>）具体组合及计量预期信用损失的方法</w:t>
      </w:r>
    </w:p>
    <w:tbl>
      <w:tblPr>
        <w:tblOverlap w:val="never"/>
        <w:jc w:val="center"/>
        <w:tblLayout w:type="fixed"/>
      </w:tblPr>
      <w:tblGrid>
        <w:gridCol w:w="2870"/>
        <w:gridCol w:w="1920"/>
        <w:gridCol w:w="4858"/>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计量预期信用损失的方法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应收银行承兑汇票</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票据类型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参考历史信用损失经验，结合当前状况以及对未来经济状况的 预测，通过违约风险敞口和整个存续期预期信用损失率，计算 预期信用损失</w:t>
            </w:r>
          </w:p>
        </w:tc>
      </w:tr>
      <w:tr>
        <w:trPr>
          <w:trHeight w:val="62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应收商业承兑汇票</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应收账款一账龄组合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参考历史信用损失经验，结合当前状况以及对未来经济状况的 预测，编制应收账款账龄与整个存续期预期信用损失率对照 表，计算预期信用损失</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440"/>
        <w:jc w:val="left"/>
      </w:pPr>
      <w:bookmarkStart w:id="829" w:name="bookmark829"/>
      <w:r>
        <w:rPr>
          <w:color w:val="000000"/>
          <w:spacing w:val="0"/>
          <w:w w:val="100"/>
          <w:position w:val="0"/>
        </w:rPr>
        <w:t>2</w:t>
      </w:r>
      <w:bookmarkEnd w:id="829"/>
      <w:r>
        <w:rPr>
          <w:color w:val="000000"/>
          <w:spacing w:val="0"/>
          <w:w w:val="100"/>
          <w:position w:val="0"/>
        </w:rPr>
        <w:t>）应收账款一一账龄组合的账龄与整个存续期预期信用损失率对照表</w:t>
      </w:r>
    </w:p>
    <w:tbl>
      <w:tblPr>
        <w:tblOverlap w:val="never"/>
        <w:jc w:val="center"/>
        <w:tblLayout w:type="fixed"/>
      </w:tblPr>
      <w:tblGrid>
        <w:gridCol w:w="4157"/>
        <w:gridCol w:w="5390"/>
      </w:tblGrid>
      <w:tr>
        <w:trPr>
          <w:trHeight w:val="66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应收账款</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预期信用损失率</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25"/>
        <w:keepNext w:val="0"/>
        <w:keepLines w:val="0"/>
        <w:widowControl w:val="0"/>
        <w:numPr>
          <w:ilvl w:val="0"/>
          <w:numId w:val="41"/>
        </w:numPr>
        <w:shd w:val="clear" w:color="auto" w:fill="auto"/>
        <w:bidi w:val="0"/>
        <w:spacing w:before="0" w:after="240" w:line="240" w:lineRule="auto"/>
        <w:ind w:left="0" w:right="0" w:firstLine="440"/>
        <w:jc w:val="left"/>
      </w:pPr>
      <w:bookmarkStart w:id="830" w:name="bookmark830"/>
      <w:bookmarkEnd w:id="830"/>
      <w:r>
        <w:rPr>
          <w:color w:val="000000"/>
          <w:spacing w:val="0"/>
          <w:w w:val="100"/>
          <w:position w:val="0"/>
        </w:rPr>
        <w:t>金融资产和金融负债的抵销</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金融资产和金融负债在资产负债表内分别列示，不相互抵销。但同时满足下列条件的，公司以相互抵 </w:t>
      </w:r>
      <w:r>
        <w:rPr>
          <w:color w:val="000000"/>
          <w:spacing w:val="0"/>
          <w:w w:val="100"/>
          <w:position w:val="0"/>
        </w:rPr>
        <w:t>销后的净额在资产负债表内列示：（1）公司具有抵销已确认金额的法定权利，且该种法定权利是当前可执 行的；（2）公司计划以净额结算，或同时变现该金融资产和清偿该金融负债。</w:t>
      </w:r>
    </w:p>
    <w:p>
      <w:pPr>
        <w:pStyle w:val="Style25"/>
        <w:keepNext w:val="0"/>
        <w:keepLines w:val="0"/>
        <w:widowControl w:val="0"/>
        <w:shd w:val="clear" w:color="auto" w:fill="auto"/>
        <w:bidi w:val="0"/>
        <w:spacing w:before="0" w:after="420" w:line="466" w:lineRule="exact"/>
        <w:ind w:left="0" w:right="0" w:firstLine="440"/>
        <w:jc w:val="left"/>
      </w:pPr>
      <w:r>
        <w:rPr>
          <w:color w:val="000000"/>
          <w:spacing w:val="0"/>
          <w:w w:val="100"/>
          <w:position w:val="0"/>
        </w:rPr>
        <w:t>不满足终止确认条件的金融资产转移，公司不对已转移的金融资产和相关负债进行抵销。</w:t>
      </w:r>
    </w:p>
    <w:p>
      <w:pPr>
        <w:pStyle w:val="Style32"/>
        <w:keepNext/>
        <w:keepLines/>
        <w:widowControl w:val="0"/>
        <w:shd w:val="clear" w:color="auto" w:fill="auto"/>
        <w:tabs>
          <w:tab w:pos="474" w:val="left"/>
        </w:tabs>
        <w:bidi w:val="0"/>
        <w:spacing w:before="0" w:after="0" w:line="48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31"/>
      <w:bookmarkEnd w:id="832"/>
      <w:bookmarkEnd w:id="834"/>
    </w:p>
    <w:p>
      <w:pPr>
        <w:pStyle w:val="Style25"/>
        <w:keepNext w:val="0"/>
        <w:keepLines w:val="0"/>
        <w:widowControl w:val="0"/>
        <w:shd w:val="clear" w:color="auto" w:fill="auto"/>
        <w:bidi w:val="0"/>
        <w:spacing w:before="0" w:after="420" w:line="466" w:lineRule="exact"/>
        <w:ind w:left="0" w:right="0" w:firstLine="0"/>
        <w:jc w:val="left"/>
      </w:pPr>
      <w:r>
        <w:rPr>
          <w:color w:val="000000"/>
          <w:spacing w:val="0"/>
          <w:w w:val="100"/>
          <w:position w:val="0"/>
        </w:rPr>
        <w:t>详见本财务报告附注三（八）之说明。</w:t>
      </w:r>
    </w:p>
    <w:p>
      <w:pPr>
        <w:pStyle w:val="Style32"/>
        <w:keepNext/>
        <w:keepLines/>
        <w:widowControl w:val="0"/>
        <w:shd w:val="clear" w:color="auto" w:fill="auto"/>
        <w:tabs>
          <w:tab w:pos="474" w:val="left"/>
        </w:tabs>
        <w:bidi w:val="0"/>
        <w:spacing w:before="0" w:after="0" w:line="48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35"/>
      <w:bookmarkEnd w:id="836"/>
      <w:bookmarkEnd w:id="838"/>
    </w:p>
    <w:p>
      <w:pPr>
        <w:pStyle w:val="Style25"/>
        <w:keepNext w:val="0"/>
        <w:keepLines w:val="0"/>
        <w:widowControl w:val="0"/>
        <w:shd w:val="clear" w:color="auto" w:fill="auto"/>
        <w:bidi w:val="0"/>
        <w:spacing w:before="0" w:after="420" w:line="466" w:lineRule="exact"/>
        <w:ind w:left="0" w:right="0" w:firstLine="0"/>
        <w:jc w:val="left"/>
      </w:pPr>
      <w:r>
        <w:rPr>
          <w:color w:val="000000"/>
          <w:spacing w:val="0"/>
          <w:w w:val="100"/>
          <w:position w:val="0"/>
        </w:rPr>
        <w:t>详见本财务报告附注三（八）之说明。</w:t>
      </w:r>
    </w:p>
    <w:p>
      <w:pPr>
        <w:pStyle w:val="Style32"/>
        <w:keepNext/>
        <w:keepLines/>
        <w:widowControl w:val="0"/>
        <w:shd w:val="clear" w:color="auto" w:fill="auto"/>
        <w:tabs>
          <w:tab w:pos="474" w:val="left"/>
        </w:tabs>
        <w:bidi w:val="0"/>
        <w:spacing w:before="0" w:after="0" w:line="48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9"/>
      <w:bookmarkEnd w:id="840"/>
      <w:bookmarkEnd w:id="842"/>
    </w:p>
    <w:p>
      <w:pPr>
        <w:pStyle w:val="Style25"/>
        <w:keepNext w:val="0"/>
        <w:keepLines w:val="0"/>
        <w:widowControl w:val="0"/>
        <w:shd w:val="clear" w:color="auto" w:fill="auto"/>
        <w:bidi w:val="0"/>
        <w:spacing w:before="0" w:after="180" w:line="466" w:lineRule="exact"/>
        <w:ind w:left="0" w:right="0" w:firstLine="0"/>
        <w:jc w:val="left"/>
      </w:pPr>
      <w:r>
        <w:rPr>
          <w:color w:val="000000"/>
          <w:spacing w:val="0"/>
          <w:w w:val="100"/>
          <w:position w:val="0"/>
        </w:rPr>
        <w:t>详见本财务报告附注三（八）之说明。</w:t>
      </w:r>
    </w:p>
    <w:p>
      <w:pPr>
        <w:pStyle w:val="Style32"/>
        <w:keepNext/>
        <w:keepLines/>
        <w:widowControl w:val="0"/>
        <w:shd w:val="clear" w:color="auto" w:fill="auto"/>
        <w:tabs>
          <w:tab w:pos="474" w:val="left"/>
        </w:tabs>
        <w:bidi w:val="0"/>
        <w:spacing w:before="0" w:after="200" w:line="468" w:lineRule="exact"/>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43"/>
      <w:bookmarkEnd w:id="844"/>
      <w:bookmarkEnd w:id="846"/>
    </w:p>
    <w:p>
      <w:pPr>
        <w:pStyle w:val="Style25"/>
        <w:keepNext w:val="0"/>
        <w:keepLines w:val="0"/>
        <w:widowControl w:val="0"/>
        <w:shd w:val="clear" w:color="auto" w:fill="auto"/>
        <w:bidi w:val="0"/>
        <w:spacing w:before="0" w:after="0" w:line="468" w:lineRule="exact"/>
        <w:ind w:left="0" w:right="0" w:firstLine="0"/>
        <w:jc w:val="left"/>
      </w:pPr>
      <w:r>
        <w:rPr>
          <w:color w:val="000000"/>
          <w:spacing w:val="0"/>
          <w:w w:val="100"/>
          <w:position w:val="0"/>
        </w:rPr>
        <w:t>其他应收款的预期信用损失的确定方法及会计处理方法</w:t>
      </w:r>
    </w:p>
    <w:p>
      <w:pPr>
        <w:pStyle w:val="Style25"/>
        <w:keepNext w:val="0"/>
        <w:keepLines w:val="0"/>
        <w:widowControl w:val="0"/>
        <w:shd w:val="clear" w:color="auto" w:fill="auto"/>
        <w:bidi w:val="0"/>
        <w:spacing w:before="0" w:after="200" w:line="468" w:lineRule="exact"/>
        <w:ind w:left="0" w:right="0" w:firstLine="0"/>
        <w:jc w:val="left"/>
      </w:pPr>
      <w:r>
        <w:rPr>
          <w:color w:val="000000"/>
          <w:spacing w:val="0"/>
          <w:w w:val="100"/>
          <w:position w:val="0"/>
        </w:rPr>
        <w:t>详见本财务报告附注三(八)之说明。</w:t>
      </w:r>
    </w:p>
    <w:p>
      <w:pPr>
        <w:pStyle w:val="Style32"/>
        <w:keepNext/>
        <w:keepLines/>
        <w:widowControl w:val="0"/>
        <w:shd w:val="clear" w:color="auto" w:fill="auto"/>
        <w:tabs>
          <w:tab w:pos="474" w:val="left"/>
        </w:tabs>
        <w:bidi w:val="0"/>
        <w:spacing w:before="0" w:after="420" w:line="468" w:lineRule="exact"/>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47"/>
      <w:bookmarkEnd w:id="848"/>
      <w:bookmarkEnd w:id="850"/>
    </w:p>
    <w:p>
      <w:pPr>
        <w:pStyle w:val="Style25"/>
        <w:keepNext w:val="0"/>
        <w:keepLines w:val="0"/>
        <w:widowControl w:val="0"/>
        <w:numPr>
          <w:ilvl w:val="0"/>
          <w:numId w:val="43"/>
        </w:numPr>
        <w:shd w:val="clear" w:color="auto" w:fill="auto"/>
        <w:tabs>
          <w:tab w:pos="317" w:val="left"/>
        </w:tabs>
        <w:bidi w:val="0"/>
        <w:spacing w:before="0" w:after="0"/>
        <w:ind w:left="0" w:right="0" w:firstLine="0"/>
        <w:jc w:val="left"/>
      </w:pPr>
      <w:bookmarkStart w:id="851" w:name="bookmark851"/>
      <w:bookmarkEnd w:id="851"/>
      <w:r>
        <w:rPr>
          <w:color w:val="000000"/>
          <w:spacing w:val="0"/>
          <w:w w:val="100"/>
          <w:position w:val="0"/>
        </w:rPr>
        <w:t>存货的分类</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存货包括在日常活动中持有以备出售的产成品或商品、处在生产过程中的在产品、在生产过程中耗用 的材料和物料、在提供服务过程中发生的项目成本等。</w:t>
      </w:r>
    </w:p>
    <w:p>
      <w:pPr>
        <w:pStyle w:val="Style25"/>
        <w:keepNext w:val="0"/>
        <w:keepLines w:val="0"/>
        <w:widowControl w:val="0"/>
        <w:numPr>
          <w:ilvl w:val="0"/>
          <w:numId w:val="43"/>
        </w:numPr>
        <w:shd w:val="clear" w:color="auto" w:fill="auto"/>
        <w:tabs>
          <w:tab w:pos="334" w:val="left"/>
        </w:tabs>
        <w:bidi w:val="0"/>
        <w:spacing w:before="0" w:after="0" w:line="468" w:lineRule="exact"/>
        <w:ind w:left="0" w:right="0" w:firstLine="0"/>
        <w:jc w:val="left"/>
      </w:pPr>
      <w:bookmarkStart w:id="852" w:name="bookmark852"/>
      <w:bookmarkEnd w:id="852"/>
      <w:r>
        <w:rPr>
          <w:color w:val="000000"/>
          <w:spacing w:val="0"/>
          <w:w w:val="100"/>
          <w:position w:val="0"/>
        </w:rPr>
        <w:t>发出存货的计价方法</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发出存货采用先进先出法确定其实际成本；但在履行合同过程中不能替代使用的存货以及服务项目成 本，针对特殊项目采购的非通用产品，则采用个别计价法确定其实际成本；低值易耗品于其领用时采用一 次摊销法。</w:t>
      </w:r>
    </w:p>
    <w:p>
      <w:pPr>
        <w:pStyle w:val="Style25"/>
        <w:keepNext w:val="0"/>
        <w:keepLines w:val="0"/>
        <w:widowControl w:val="0"/>
        <w:numPr>
          <w:ilvl w:val="0"/>
          <w:numId w:val="43"/>
        </w:numPr>
        <w:shd w:val="clear" w:color="auto" w:fill="auto"/>
        <w:tabs>
          <w:tab w:pos="334" w:val="left"/>
        </w:tabs>
        <w:bidi w:val="0"/>
        <w:spacing w:before="0" w:after="0" w:line="468" w:lineRule="exact"/>
        <w:ind w:left="0" w:right="0" w:firstLine="0"/>
        <w:jc w:val="left"/>
      </w:pPr>
      <w:bookmarkStart w:id="853" w:name="bookmark853"/>
      <w:bookmarkEnd w:id="853"/>
      <w:r>
        <w:rPr>
          <w:color w:val="000000"/>
          <w:spacing w:val="0"/>
          <w:w w:val="100"/>
          <w:position w:val="0"/>
        </w:rPr>
        <w:t>存货可变现净值的确定依据</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资产负债表日，存货采用成本与可变现净值孰低计量，按照存货类别成本高于可变现净值的差额计提 存货跌价准备。为执行销售合同而持有的存货，其可变现净值以合同价格为基础计算。直接用于出售的存 货，在正常生产经营过程中以该存货的估计售价减去估计的销售费用和相关税费后的金额确定其可变现净 值；需要经过加工的存货，在正常生产经营过程中以所生产的产成品的估计售价减去至完工时估计将要发 生的成本、估计的销售费用和相关税费后的金额确定其可变现净值；资产负债表日，同一项存货中一部分 有合同价格约定、其他部分不存在合同价格的，分别确定其可变现净值，并与其对应的成本进行比较，分 别确定存货跌价准备的计提或转回的金额。</w:t>
      </w:r>
    </w:p>
    <w:p>
      <w:pPr>
        <w:pStyle w:val="Style25"/>
        <w:keepNext w:val="0"/>
        <w:keepLines w:val="0"/>
        <w:widowControl w:val="0"/>
        <w:numPr>
          <w:ilvl w:val="0"/>
          <w:numId w:val="43"/>
        </w:numPr>
        <w:shd w:val="clear" w:color="auto" w:fill="auto"/>
        <w:tabs>
          <w:tab w:pos="334" w:val="left"/>
        </w:tabs>
        <w:bidi w:val="0"/>
        <w:spacing w:before="0" w:after="0" w:line="468" w:lineRule="exact"/>
        <w:ind w:left="0" w:right="0" w:firstLine="0"/>
        <w:jc w:val="left"/>
      </w:pPr>
      <w:bookmarkStart w:id="854" w:name="bookmark854"/>
      <w:bookmarkEnd w:id="854"/>
      <w:r>
        <w:rPr>
          <w:color w:val="000000"/>
          <w:spacing w:val="0"/>
          <w:w w:val="100"/>
          <w:position w:val="0"/>
        </w:rPr>
        <w:t>存货的盘存制度</w:t>
      </w:r>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存货的盘存制度为永续盘存制。</w:t>
      </w:r>
    </w:p>
    <w:p>
      <w:pPr>
        <w:pStyle w:val="Style25"/>
        <w:keepNext w:val="0"/>
        <w:keepLines w:val="0"/>
        <w:widowControl w:val="0"/>
        <w:numPr>
          <w:ilvl w:val="0"/>
          <w:numId w:val="43"/>
        </w:numPr>
        <w:shd w:val="clear" w:color="auto" w:fill="auto"/>
        <w:tabs>
          <w:tab w:pos="334" w:val="left"/>
        </w:tabs>
        <w:bidi w:val="0"/>
        <w:spacing w:before="0" w:after="200" w:line="468" w:lineRule="exact"/>
        <w:ind w:left="0" w:right="0" w:firstLine="0"/>
        <w:jc w:val="left"/>
      </w:pPr>
      <w:bookmarkStart w:id="855" w:name="bookmark855"/>
      <w:bookmarkEnd w:id="855"/>
      <w:r>
        <w:rPr>
          <w:color w:val="000000"/>
          <w:spacing w:val="0"/>
          <w:w w:val="100"/>
          <w:position w:val="0"/>
        </w:rPr>
        <w:t>低值易耗品和包装物的摊销方法</w:t>
      </w:r>
    </w:p>
    <w:p>
      <w:pPr>
        <w:pStyle w:val="Style25"/>
        <w:keepNext w:val="0"/>
        <w:keepLines w:val="0"/>
        <w:widowControl w:val="0"/>
        <w:numPr>
          <w:ilvl w:val="0"/>
          <w:numId w:val="45"/>
        </w:numPr>
        <w:shd w:val="clear" w:color="auto" w:fill="auto"/>
        <w:tabs>
          <w:tab w:pos="426" w:val="left"/>
        </w:tabs>
        <w:bidi w:val="0"/>
        <w:spacing w:before="0" w:after="0"/>
        <w:ind w:left="0" w:right="0" w:firstLine="0"/>
        <w:jc w:val="left"/>
      </w:pPr>
      <w:bookmarkStart w:id="856" w:name="bookmark856"/>
      <w:bookmarkEnd w:id="856"/>
      <w:r>
        <w:rPr>
          <w:color w:val="000000"/>
          <w:spacing w:val="0"/>
          <w:w w:val="100"/>
          <w:position w:val="0"/>
        </w:rPr>
        <w:t>低值易耗品</w:t>
      </w:r>
    </w:p>
    <w:p>
      <w:pPr>
        <w:pStyle w:val="Style25"/>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按照一次转销法进行摊销。</w:t>
      </w:r>
    </w:p>
    <w:p>
      <w:pPr>
        <w:pStyle w:val="Style25"/>
        <w:keepNext w:val="0"/>
        <w:keepLines w:val="0"/>
        <w:widowControl w:val="0"/>
        <w:numPr>
          <w:ilvl w:val="0"/>
          <w:numId w:val="45"/>
        </w:numPr>
        <w:shd w:val="clear" w:color="auto" w:fill="auto"/>
        <w:tabs>
          <w:tab w:pos="426" w:val="left"/>
        </w:tabs>
        <w:bidi w:val="0"/>
        <w:spacing w:before="0" w:after="0"/>
        <w:ind w:left="0" w:right="0" w:firstLine="0"/>
        <w:jc w:val="both"/>
      </w:pPr>
      <w:bookmarkStart w:id="857" w:name="bookmark857"/>
      <w:bookmarkEnd w:id="857"/>
      <w:r>
        <w:rPr>
          <w:color w:val="000000"/>
          <w:spacing w:val="0"/>
          <w:w w:val="100"/>
          <w:position w:val="0"/>
        </w:rPr>
        <w:t>包装物</w:t>
      </w:r>
    </w:p>
    <w:p>
      <w:pPr>
        <w:pStyle w:val="Style25"/>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按照一次转销法进行摊销。</w:t>
      </w:r>
    </w:p>
    <w:p>
      <w:pPr>
        <w:pStyle w:val="Style32"/>
        <w:keepNext/>
        <w:keepLines/>
        <w:widowControl w:val="0"/>
        <w:shd w:val="clear" w:color="auto" w:fill="auto"/>
        <w:tabs>
          <w:tab w:pos="474" w:val="left"/>
        </w:tabs>
        <w:bidi w:val="0"/>
        <w:spacing w:before="0" w:after="220" w:line="469" w:lineRule="exact"/>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58"/>
      <w:bookmarkEnd w:id="859"/>
      <w:bookmarkEnd w:id="861"/>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公司根据履行履约义务与客户付款之间的关系在资产负债表中列示合同资产或合同负债。公司将同一 合同下的合同资产和合同负债相互抵销后以净额列示。</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公司将拥有的、无条件（即，仅取决于时间流逝）向客户收取对价的权利作为应收款项列示，将已向客 户转让商品而有权收取对价的权利（该权利取决于时间流逝之外的其他因素）作为合同资产列示。</w:t>
      </w:r>
    </w:p>
    <w:p>
      <w:pPr>
        <w:pStyle w:val="Style2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公司将已收或应收客户对价而应向客户转让商品的义务作为合同负债列示。</w:t>
      </w:r>
    </w:p>
    <w:p>
      <w:pPr>
        <w:pStyle w:val="Style32"/>
        <w:keepNext/>
        <w:keepLines/>
        <w:widowControl w:val="0"/>
        <w:shd w:val="clear" w:color="auto" w:fill="auto"/>
        <w:tabs>
          <w:tab w:pos="474" w:val="left"/>
        </w:tabs>
        <w:bidi w:val="0"/>
        <w:spacing w:before="0" w:after="220" w:line="469" w:lineRule="exact"/>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62"/>
      <w:bookmarkEnd w:id="863"/>
      <w:bookmarkEnd w:id="865"/>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与合同成本有关的资产包括合同取得成本和合同履约成本。</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公司为取得合同发生的增量成本预期能够收回的，作为合同取得成本确认为一项资产。如果合同取得 成本的摊销期限不超过一年，在发生时直接计入当期损益。</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公司为履行合同发生的成本，不适用存货、固定资产或无形资产等相关准则的规范范围且同时满足下 列条件的，作为合同履约成本确认为一项资产：</w:t>
      </w:r>
    </w:p>
    <w:p>
      <w:pPr>
        <w:pStyle w:val="Style25"/>
        <w:keepNext w:val="0"/>
        <w:keepLines w:val="0"/>
        <w:widowControl w:val="0"/>
        <w:numPr>
          <w:ilvl w:val="0"/>
          <w:numId w:val="47"/>
        </w:numPr>
        <w:shd w:val="clear" w:color="auto" w:fill="auto"/>
        <w:tabs>
          <w:tab w:pos="733" w:val="left"/>
        </w:tabs>
        <w:bidi w:val="0"/>
        <w:spacing w:before="0" w:after="0" w:line="469" w:lineRule="exact"/>
        <w:ind w:left="0" w:right="0" w:firstLine="440"/>
        <w:jc w:val="both"/>
      </w:pPr>
      <w:bookmarkStart w:id="866" w:name="bookmark866"/>
      <w:bookmarkEnd w:id="866"/>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25"/>
        <w:keepNext w:val="0"/>
        <w:keepLines w:val="0"/>
        <w:widowControl w:val="0"/>
        <w:numPr>
          <w:ilvl w:val="0"/>
          <w:numId w:val="47"/>
        </w:numPr>
        <w:shd w:val="clear" w:color="auto" w:fill="auto"/>
        <w:tabs>
          <w:tab w:pos="774" w:val="left"/>
        </w:tabs>
        <w:bidi w:val="0"/>
        <w:spacing w:before="0" w:after="0" w:line="469" w:lineRule="exact"/>
        <w:ind w:left="0" w:right="0" w:firstLine="440"/>
        <w:jc w:val="both"/>
      </w:pPr>
      <w:bookmarkStart w:id="867" w:name="bookmark867"/>
      <w:bookmarkEnd w:id="867"/>
      <w:r>
        <w:rPr>
          <w:color w:val="000000"/>
          <w:spacing w:val="0"/>
          <w:w w:val="100"/>
          <w:position w:val="0"/>
        </w:rPr>
        <w:t>该成本增加了公司未来用于履行履约义务的资源；</w:t>
      </w:r>
    </w:p>
    <w:p>
      <w:pPr>
        <w:pStyle w:val="Style25"/>
        <w:keepNext w:val="0"/>
        <w:keepLines w:val="0"/>
        <w:widowControl w:val="0"/>
        <w:numPr>
          <w:ilvl w:val="0"/>
          <w:numId w:val="47"/>
        </w:numPr>
        <w:shd w:val="clear" w:color="auto" w:fill="auto"/>
        <w:tabs>
          <w:tab w:pos="774" w:val="left"/>
        </w:tabs>
        <w:bidi w:val="0"/>
        <w:spacing w:before="0" w:after="0" w:line="469" w:lineRule="exact"/>
        <w:ind w:left="0" w:right="0" w:firstLine="440"/>
        <w:jc w:val="both"/>
      </w:pPr>
      <w:bookmarkStart w:id="868" w:name="bookmark868"/>
      <w:bookmarkEnd w:id="868"/>
      <w:r>
        <w:rPr>
          <w:color w:val="000000"/>
          <w:spacing w:val="0"/>
          <w:w w:val="100"/>
          <w:position w:val="0"/>
        </w:rPr>
        <w:t>该成本预期能够收回。</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公司对于与合同成本有关的资产采用与该资产相关的商品或服务收入确认相同的基础进行摊销，计入 当期损益。</w:t>
      </w:r>
    </w:p>
    <w:p>
      <w:pPr>
        <w:pStyle w:val="Style25"/>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如果与合同成本有关的资产的账面价值高于因转让与该资产相关的商品或服务预期能够取得的剩余 对价减去估计将要发生的成本，公司对超出部分计提减值准备，并确认为资产减值损失。以前期间减值的 因素之后发生变化，使得转让该资产相关的商品或服务预期能够取得的剩余对价减去估计将要发生的成本 高于该资产账面价值的，转回原己计提的资产减值准备，并计入当期损益，但转回后的资产账面价值不超 过假定不计提减值准备情况下该资产在转回日的账面价值。</w:t>
      </w:r>
    </w:p>
    <w:p>
      <w:pPr>
        <w:pStyle w:val="Style32"/>
        <w:keepNext/>
        <w:keepLines/>
        <w:widowControl w:val="0"/>
        <w:shd w:val="clear" w:color="auto" w:fill="auto"/>
        <w:tabs>
          <w:tab w:pos="474" w:val="left"/>
        </w:tabs>
        <w:bidi w:val="0"/>
        <w:spacing w:before="0" w:after="220" w:line="469" w:lineRule="exact"/>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69"/>
      <w:bookmarkEnd w:id="870"/>
      <w:bookmarkEnd w:id="872"/>
    </w:p>
    <w:p>
      <w:pPr>
        <w:pStyle w:val="Style25"/>
        <w:keepNext w:val="0"/>
        <w:keepLines w:val="0"/>
        <w:widowControl w:val="0"/>
        <w:shd w:val="clear" w:color="auto" w:fill="auto"/>
        <w:bidi w:val="0"/>
        <w:spacing w:before="0" w:after="220" w:line="469"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74" w:val="left"/>
        </w:tabs>
        <w:bidi w:val="0"/>
        <w:spacing w:before="0" w:after="220" w:line="468" w:lineRule="exact"/>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73"/>
      <w:bookmarkEnd w:id="874"/>
      <w:bookmarkEnd w:id="876"/>
    </w:p>
    <w:p>
      <w:pPr>
        <w:pStyle w:val="Style25"/>
        <w:keepNext w:val="0"/>
        <w:keepLines w:val="0"/>
        <w:widowControl w:val="0"/>
        <w:shd w:val="clear" w:color="auto" w:fill="auto"/>
        <w:bidi w:val="0"/>
        <w:spacing w:before="0" w:after="220" w:line="468"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220" w:line="468" w:lineRule="exact"/>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77"/>
      <w:bookmarkEnd w:id="878"/>
      <w:bookmarkEnd w:id="880"/>
    </w:p>
    <w:p>
      <w:pPr>
        <w:pStyle w:val="Style25"/>
        <w:keepNext w:val="0"/>
        <w:keepLines w:val="0"/>
        <w:widowControl w:val="0"/>
        <w:shd w:val="clear" w:color="auto" w:fill="auto"/>
        <w:bidi w:val="0"/>
        <w:spacing w:before="0" w:after="220" w:line="468"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220" w:line="468" w:lineRule="exact"/>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81"/>
      <w:bookmarkEnd w:id="882"/>
      <w:bookmarkEnd w:id="884"/>
    </w:p>
    <w:p>
      <w:pPr>
        <w:pStyle w:val="Style25"/>
        <w:keepNext w:val="0"/>
        <w:keepLines w:val="0"/>
        <w:widowControl w:val="0"/>
        <w:shd w:val="clear" w:color="auto" w:fill="auto"/>
        <w:bidi w:val="0"/>
        <w:spacing w:before="0" w:after="220" w:line="468"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220" w:line="468" w:lineRule="exact"/>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85"/>
      <w:bookmarkEnd w:id="886"/>
      <w:bookmarkEnd w:id="888"/>
    </w:p>
    <w:p>
      <w:pPr>
        <w:pStyle w:val="Style25"/>
        <w:keepNext w:val="0"/>
        <w:keepLines w:val="0"/>
        <w:widowControl w:val="0"/>
        <w:numPr>
          <w:ilvl w:val="0"/>
          <w:numId w:val="49"/>
        </w:numPr>
        <w:shd w:val="clear" w:color="auto" w:fill="auto"/>
        <w:tabs>
          <w:tab w:pos="802" w:val="left"/>
        </w:tabs>
        <w:bidi w:val="0"/>
        <w:spacing w:before="0" w:after="0" w:line="468" w:lineRule="exact"/>
        <w:ind w:left="0" w:right="0" w:firstLine="440"/>
        <w:jc w:val="left"/>
      </w:pPr>
      <w:bookmarkStart w:id="889" w:name="bookmark889"/>
      <w:bookmarkEnd w:id="889"/>
      <w:r>
        <w:rPr>
          <w:color w:val="000000"/>
          <w:spacing w:val="0"/>
          <w:w w:val="100"/>
          <w:position w:val="0"/>
        </w:rPr>
        <w:t>共同控制、重大影响的判断</w:t>
      </w:r>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按照相关约定对某项安排存在共有的控制，并且该安排的相关活动必须经过分享控制权的参与方一致 同意后才能决策，认定为共同控制。对被投资单位的财务和经营政策有参与决策的权力，但并不能够控制 或者与其他方一起共同控制这些政策的制定，认定为重大影响。</w:t>
      </w:r>
    </w:p>
    <w:p>
      <w:pPr>
        <w:pStyle w:val="Style25"/>
        <w:keepNext w:val="0"/>
        <w:keepLines w:val="0"/>
        <w:widowControl w:val="0"/>
        <w:numPr>
          <w:ilvl w:val="0"/>
          <w:numId w:val="49"/>
        </w:numPr>
        <w:shd w:val="clear" w:color="auto" w:fill="auto"/>
        <w:tabs>
          <w:tab w:pos="802" w:val="left"/>
        </w:tabs>
        <w:bidi w:val="0"/>
        <w:spacing w:before="0" w:after="0" w:line="468" w:lineRule="exact"/>
        <w:ind w:left="0" w:right="0" w:firstLine="440"/>
        <w:jc w:val="left"/>
      </w:pPr>
      <w:bookmarkStart w:id="890" w:name="bookmark890"/>
      <w:bookmarkEnd w:id="890"/>
      <w:r>
        <w:rPr>
          <w:color w:val="000000"/>
          <w:spacing w:val="0"/>
          <w:w w:val="100"/>
          <w:position w:val="0"/>
        </w:rPr>
        <w:t>投资成本的确定</w:t>
      </w:r>
    </w:p>
    <w:p>
      <w:pPr>
        <w:pStyle w:val="Style25"/>
        <w:keepNext w:val="0"/>
        <w:keepLines w:val="0"/>
        <w:widowControl w:val="0"/>
        <w:numPr>
          <w:ilvl w:val="0"/>
          <w:numId w:val="51"/>
        </w:numPr>
        <w:shd w:val="clear" w:color="auto" w:fill="auto"/>
        <w:tabs>
          <w:tab w:pos="877" w:val="left"/>
        </w:tabs>
        <w:bidi w:val="0"/>
        <w:spacing w:before="0" w:after="0" w:line="468" w:lineRule="exact"/>
        <w:ind w:left="0" w:right="0" w:firstLine="440"/>
        <w:jc w:val="left"/>
      </w:pPr>
      <w:bookmarkStart w:id="891" w:name="bookmark891"/>
      <w:bookmarkEnd w:id="891"/>
      <w:r>
        <w:rPr>
          <w:color w:val="000000"/>
          <w:spacing w:val="0"/>
          <w:w w:val="100"/>
          <w:position w:val="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公司通过多次交易分步实现同一控制下企业合并形成的长期股权投资，判断是否属于“一揽子交易”。 属于“一揽子交易”的，把各项交易作为一项取得控制权的交易进行会计处理。不属于“一揽子交易”的， 在合并日，根据合并后应享有被合并方净资产在最终控制方合并财务报表中的账面价值的份额确定初始投 资成本。合并日长期股权投资的初始投资成本，与达到合并前的长期股权投资账面价值加上合并日进一步 取得股份新支付对价的账面价值之和的差额，调整资本公积；资本公积不足冲减的，调整留存收益。</w:t>
      </w:r>
    </w:p>
    <w:p>
      <w:pPr>
        <w:pStyle w:val="Style25"/>
        <w:keepNext w:val="0"/>
        <w:keepLines w:val="0"/>
        <w:widowControl w:val="0"/>
        <w:numPr>
          <w:ilvl w:val="0"/>
          <w:numId w:val="51"/>
        </w:numPr>
        <w:shd w:val="clear" w:color="auto" w:fill="auto"/>
        <w:tabs>
          <w:tab w:pos="877" w:val="left"/>
        </w:tabs>
        <w:bidi w:val="0"/>
        <w:spacing w:before="0" w:after="0" w:line="468" w:lineRule="exact"/>
        <w:ind w:left="0" w:right="0" w:firstLine="440"/>
        <w:jc w:val="left"/>
      </w:pPr>
      <w:bookmarkStart w:id="892" w:name="bookmark892"/>
      <w:bookmarkEnd w:id="892"/>
      <w:r>
        <w:rPr>
          <w:color w:val="000000"/>
          <w:spacing w:val="0"/>
          <w:w w:val="100"/>
          <w:position w:val="0"/>
        </w:rPr>
        <w:t>非同一控制下的企业合并形成的，在购买日按照支付的合并对价的公允价值作为其初始投资成 本。</w:t>
      </w:r>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公司通过多次交易分步实现非同一控制下企业合并形成的长期股权投资，区分个别财务报表和合并财 务报表进行相关会计处理：</w:t>
      </w:r>
    </w:p>
    <w:p>
      <w:pPr>
        <w:pStyle w:val="Style25"/>
        <w:keepNext w:val="0"/>
        <w:keepLines w:val="0"/>
        <w:widowControl w:val="0"/>
        <w:numPr>
          <w:ilvl w:val="0"/>
          <w:numId w:val="53"/>
        </w:numPr>
        <w:shd w:val="clear" w:color="auto" w:fill="auto"/>
        <w:bidi w:val="0"/>
        <w:spacing w:before="0" w:after="0" w:line="468" w:lineRule="exact"/>
        <w:ind w:left="0" w:right="0" w:firstLine="440"/>
        <w:jc w:val="left"/>
      </w:pPr>
      <w:bookmarkStart w:id="893" w:name="bookmark893"/>
      <w:bookmarkEnd w:id="893"/>
      <w:r>
        <w:rPr>
          <w:color w:val="000000"/>
          <w:spacing w:val="0"/>
          <w:w w:val="100"/>
          <w:position w:val="0"/>
        </w:rPr>
        <w:t xml:space="preserve">在个别财务报表中，按照原持有的股权投资的账面价值加上新增投资成本之和，作为改按成本法核 </w:t>
      </w:r>
      <w:r>
        <w:rPr>
          <w:color w:val="000000"/>
          <w:spacing w:val="0"/>
          <w:w w:val="100"/>
          <w:position w:val="0"/>
        </w:rPr>
        <w:t>算的初始投资成本。</w:t>
      </w:r>
    </w:p>
    <w:p>
      <w:pPr>
        <w:pStyle w:val="Style25"/>
        <w:keepNext w:val="0"/>
        <w:keepLines w:val="0"/>
        <w:widowControl w:val="0"/>
        <w:numPr>
          <w:ilvl w:val="0"/>
          <w:numId w:val="53"/>
        </w:numPr>
        <w:shd w:val="clear" w:color="auto" w:fill="auto"/>
        <w:bidi w:val="0"/>
        <w:spacing w:before="0" w:after="0" w:line="467" w:lineRule="exact"/>
        <w:ind w:left="0" w:right="0" w:firstLine="440"/>
        <w:jc w:val="both"/>
      </w:pPr>
      <w:bookmarkStart w:id="894" w:name="bookmark894"/>
      <w:bookmarkEnd w:id="894"/>
      <w:r>
        <w:rPr>
          <w:color w:val="000000"/>
          <w:spacing w:val="0"/>
          <w:w w:val="100"/>
          <w:position w:val="0"/>
        </w:rPr>
        <w:t>在合并财务报表中，判断是否属于“一揽子交易”。属于“一揽子交易”的，把各项交易作为一项 取得控制权的交易进行会计处理。不属于“一揽子交易”的，对于购买日之前持有的被购买方的股权，按 照该股权在购买日的公允价值进行重新计量，公允价值与其账面价值的差额计入当期投资收益；购买日之 前持有的被购买方的股权涉及权益法核算下的其他综合收益等的，与其相关的其他综合收益等转为购买日 所属当期收益。但由于被投资方重新计量设定受益计划净负债或净资产变动而产生的其他综合收益除外。</w:t>
      </w:r>
    </w:p>
    <w:p>
      <w:pPr>
        <w:pStyle w:val="Style25"/>
        <w:keepNext w:val="0"/>
        <w:keepLines w:val="0"/>
        <w:widowControl w:val="0"/>
        <w:numPr>
          <w:ilvl w:val="0"/>
          <w:numId w:val="51"/>
        </w:numPr>
        <w:shd w:val="clear" w:color="auto" w:fill="auto"/>
        <w:bidi w:val="0"/>
        <w:spacing w:before="0" w:after="0" w:line="467" w:lineRule="exact"/>
        <w:ind w:left="0" w:right="0" w:firstLine="440"/>
        <w:jc w:val="both"/>
      </w:pPr>
      <w:bookmarkStart w:id="895" w:name="bookmark895"/>
      <w:bookmarkEnd w:id="895"/>
      <w:r>
        <w:rPr>
          <w:color w:val="000000"/>
          <w:spacing w:val="0"/>
          <w:w w:val="100"/>
          <w:position w:val="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按《企业会计准则第12号一一债务重组》确定其初始投资成本；以非货币性资产交换取得的，按《企业会 计准则第7号一一非货币性资产交换》确定其初始投资成本。</w:t>
      </w:r>
    </w:p>
    <w:p>
      <w:pPr>
        <w:pStyle w:val="Style25"/>
        <w:keepNext w:val="0"/>
        <w:keepLines w:val="0"/>
        <w:widowControl w:val="0"/>
        <w:numPr>
          <w:ilvl w:val="0"/>
          <w:numId w:val="49"/>
        </w:numPr>
        <w:shd w:val="clear" w:color="auto" w:fill="auto"/>
        <w:tabs>
          <w:tab w:pos="778" w:val="left"/>
        </w:tabs>
        <w:bidi w:val="0"/>
        <w:spacing w:before="0" w:after="0" w:line="467" w:lineRule="exact"/>
        <w:ind w:left="0" w:right="0" w:firstLine="440"/>
        <w:jc w:val="both"/>
      </w:pPr>
      <w:bookmarkStart w:id="896" w:name="bookmark896"/>
      <w:bookmarkEnd w:id="896"/>
      <w:r>
        <w:rPr>
          <w:color w:val="000000"/>
          <w:spacing w:val="0"/>
          <w:w w:val="100"/>
          <w:position w:val="0"/>
        </w:rPr>
        <w:t>后续计量及损益确认方法</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对被投资单位实施控制的长期股权投资采用成本法核算；对联营企业和合营企业的长期股权投资，采 用权益法核算。</w:t>
      </w:r>
    </w:p>
    <w:p>
      <w:pPr>
        <w:pStyle w:val="Style25"/>
        <w:keepNext w:val="0"/>
        <w:keepLines w:val="0"/>
        <w:widowControl w:val="0"/>
        <w:numPr>
          <w:ilvl w:val="0"/>
          <w:numId w:val="49"/>
        </w:numPr>
        <w:shd w:val="clear" w:color="auto" w:fill="auto"/>
        <w:tabs>
          <w:tab w:pos="778" w:val="left"/>
        </w:tabs>
        <w:bidi w:val="0"/>
        <w:spacing w:before="0" w:after="0" w:line="467" w:lineRule="exact"/>
        <w:ind w:left="0" w:right="0" w:firstLine="440"/>
        <w:jc w:val="both"/>
      </w:pPr>
      <w:bookmarkStart w:id="897" w:name="bookmark897"/>
      <w:bookmarkEnd w:id="897"/>
      <w:r>
        <w:rPr>
          <w:color w:val="000000"/>
          <w:spacing w:val="0"/>
          <w:w w:val="100"/>
          <w:position w:val="0"/>
        </w:rPr>
        <w:t>通过多次交易分步处置对子公司投资至丧失控制权的处理方法</w:t>
      </w:r>
    </w:p>
    <w:p>
      <w:pPr>
        <w:pStyle w:val="Style25"/>
        <w:keepNext w:val="0"/>
        <w:keepLines w:val="0"/>
        <w:widowControl w:val="0"/>
        <w:numPr>
          <w:ilvl w:val="0"/>
          <w:numId w:val="55"/>
        </w:numPr>
        <w:shd w:val="clear" w:color="auto" w:fill="auto"/>
        <w:tabs>
          <w:tab w:pos="857" w:val="left"/>
        </w:tabs>
        <w:bidi w:val="0"/>
        <w:spacing w:before="0" w:after="0" w:line="467" w:lineRule="exact"/>
        <w:ind w:left="0" w:right="0" w:firstLine="440"/>
        <w:jc w:val="both"/>
      </w:pPr>
      <w:bookmarkStart w:id="898" w:name="bookmark898"/>
      <w:bookmarkEnd w:id="898"/>
      <w:r>
        <w:rPr>
          <w:color w:val="000000"/>
          <w:spacing w:val="0"/>
          <w:w w:val="100"/>
          <w:position w:val="0"/>
        </w:rPr>
        <w:t>个别财务报表</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对处置的股权，其账面价值与实际取得价款之间的差额，计入当期损益。对于剩余股权，对被投资单 位仍具有重大影响或者与其他方一起实施共同控制的，转为权益法核算；不能再对被投资单位实施控制、 共同控制或重大影响的，按照《企业会计准则第22号一一金融工具确认和计量》的相关规定进行核算。</w:t>
      </w:r>
    </w:p>
    <w:p>
      <w:pPr>
        <w:pStyle w:val="Style25"/>
        <w:keepNext w:val="0"/>
        <w:keepLines w:val="0"/>
        <w:widowControl w:val="0"/>
        <w:numPr>
          <w:ilvl w:val="0"/>
          <w:numId w:val="55"/>
        </w:numPr>
        <w:shd w:val="clear" w:color="auto" w:fill="auto"/>
        <w:tabs>
          <w:tab w:pos="857" w:val="left"/>
        </w:tabs>
        <w:bidi w:val="0"/>
        <w:spacing w:before="0" w:after="0" w:line="467" w:lineRule="exact"/>
        <w:ind w:left="0" w:right="0" w:firstLine="440"/>
        <w:jc w:val="both"/>
      </w:pPr>
      <w:bookmarkStart w:id="899" w:name="bookmark899"/>
      <w:bookmarkEnd w:id="899"/>
      <w:r>
        <w:rPr>
          <w:color w:val="000000"/>
          <w:spacing w:val="0"/>
          <w:w w:val="100"/>
          <w:position w:val="0"/>
        </w:rPr>
        <w:t>合并财务报表</w:t>
      </w:r>
    </w:p>
    <w:p>
      <w:pPr>
        <w:pStyle w:val="Style25"/>
        <w:keepNext w:val="0"/>
        <w:keepLines w:val="0"/>
        <w:widowControl w:val="0"/>
        <w:numPr>
          <w:ilvl w:val="0"/>
          <w:numId w:val="57"/>
        </w:numPr>
        <w:shd w:val="clear" w:color="auto" w:fill="auto"/>
        <w:tabs>
          <w:tab w:pos="778" w:val="left"/>
        </w:tabs>
        <w:bidi w:val="0"/>
        <w:spacing w:before="0" w:after="0" w:line="467" w:lineRule="exact"/>
        <w:ind w:left="0" w:right="0" w:firstLine="440"/>
        <w:jc w:val="both"/>
      </w:pPr>
      <w:bookmarkStart w:id="900" w:name="bookmark900"/>
      <w:bookmarkEnd w:id="900"/>
      <w:r>
        <w:rPr>
          <w:color w:val="000000"/>
          <w:spacing w:val="0"/>
          <w:w w:val="100"/>
          <w:position w:val="0"/>
        </w:rPr>
        <w:t>通过多次交易分步处置对子公司投资至丧失控制权，且不属于“一揽子交易”的</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在丧失控制权之前，处置价款与处置长期股权投资相对应享有子公司自购买日或合并日开始持续计算 的净资产份额之间的差额，调整资本公积(资本溢价)，资本溢价不足冲减的，冲减留存收益。</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丧失对原子公司控制权时，对于剩余股权，按照其在丧失控制权日的公允价值进行重新计量。处置股 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25"/>
        <w:keepNext w:val="0"/>
        <w:keepLines w:val="0"/>
        <w:widowControl w:val="0"/>
        <w:numPr>
          <w:ilvl w:val="0"/>
          <w:numId w:val="57"/>
        </w:numPr>
        <w:shd w:val="clear" w:color="auto" w:fill="auto"/>
        <w:tabs>
          <w:tab w:pos="785" w:val="left"/>
        </w:tabs>
        <w:bidi w:val="0"/>
        <w:spacing w:before="0" w:after="0" w:line="467" w:lineRule="exact"/>
        <w:ind w:left="0" w:right="0" w:firstLine="440"/>
        <w:jc w:val="both"/>
      </w:pPr>
      <w:bookmarkStart w:id="901" w:name="bookmark901"/>
      <w:bookmarkEnd w:id="901"/>
      <w:r>
        <w:rPr>
          <w:color w:val="000000"/>
          <w:spacing w:val="0"/>
          <w:w w:val="100"/>
          <w:position w:val="0"/>
        </w:rPr>
        <w:t>通过多次交易分步处置对子公司投资至丧失控制权，且属于“一揽子交易”的</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将各项交易作为一项处置子公司并丧失控制权的交易进行会计处理。但是，在丧失控制权之前每一次 </w:t>
      </w:r>
      <w:r>
        <w:rPr>
          <w:color w:val="000000"/>
          <w:spacing w:val="0"/>
          <w:w w:val="100"/>
          <w:position w:val="0"/>
        </w:rPr>
        <w:t>处置价款与处置投资对应的享有该子公司净资产份额的差额，在合并财务报表中确认为其他综合收益，在 丧失控制权时一并转入丧失控制权当期的损益。</w:t>
      </w:r>
    </w:p>
    <w:p>
      <w:pPr>
        <w:pStyle w:val="Style32"/>
        <w:keepNext/>
        <w:keepLines/>
        <w:widowControl w:val="0"/>
        <w:shd w:val="clear" w:color="auto" w:fill="auto"/>
        <w:tabs>
          <w:tab w:pos="483" w:val="left"/>
        </w:tabs>
        <w:bidi w:val="0"/>
        <w:spacing w:before="0" w:after="42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02"/>
      <w:bookmarkEnd w:id="903"/>
      <w:bookmarkEnd w:id="905"/>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投资性房地产计量模式</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34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06"/>
      <w:bookmarkEnd w:id="907"/>
      <w:bookmarkEnd w:id="909"/>
    </w:p>
    <w:p>
      <w:pPr>
        <w:pStyle w:val="Style54"/>
        <w:keepNext/>
        <w:keepLines/>
        <w:widowControl w:val="0"/>
        <w:numPr>
          <w:ilvl w:val="0"/>
          <w:numId w:val="59"/>
        </w:numPr>
        <w:shd w:val="clear" w:color="auto" w:fill="auto"/>
        <w:bidi w:val="0"/>
        <w:spacing w:before="0" w:line="240" w:lineRule="auto"/>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确认条件</w:t>
      </w:r>
      <w:bookmarkEnd w:id="910"/>
      <w:bookmarkEnd w:id="911"/>
      <w:bookmarkEnd w:id="913"/>
    </w:p>
    <w:p>
      <w:pPr>
        <w:pStyle w:val="Style2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固定资产是指为生产商品、提供劳务、出租或经营管理而持有的，使用年限超过一个会计年度的有形</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资产。固定资产在同时满足经济利益很可能流入、成本能够可靠计量时予以确认。</w:t>
      </w:r>
    </w:p>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914" w:name="bookmark91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914"/>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19.00%-31.67%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bl>
    <w:p>
      <w:pPr>
        <w:widowControl w:val="0"/>
        <w:spacing w:after="99" w:line="1" w:lineRule="exact"/>
      </w:pPr>
    </w:p>
    <w:p>
      <w:pPr>
        <w:pStyle w:val="Style54"/>
        <w:keepNext/>
        <w:keepLines/>
        <w:widowControl w:val="0"/>
        <w:numPr>
          <w:ilvl w:val="0"/>
          <w:numId w:val="55"/>
        </w:numPr>
        <w:shd w:val="clear" w:color="auto" w:fill="auto"/>
        <w:bidi w:val="0"/>
        <w:spacing w:before="0" w:after="220" w:line="475" w:lineRule="exact"/>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融资租入固定资产的认定依据、计价和折旧方法</w:t>
      </w:r>
      <w:bookmarkEnd w:id="915"/>
      <w:bookmarkEnd w:id="916"/>
      <w:bookmarkEnd w:id="918"/>
    </w:p>
    <w:p>
      <w:pPr>
        <w:pStyle w:val="Style25"/>
        <w:keepNext w:val="0"/>
        <w:keepLines w:val="0"/>
        <w:widowControl w:val="0"/>
        <w:shd w:val="clear" w:color="auto" w:fill="auto"/>
        <w:bidi w:val="0"/>
        <w:spacing w:before="0" w:after="220" w:line="475" w:lineRule="exact"/>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220" w:line="475" w:lineRule="exact"/>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19"/>
      <w:bookmarkEnd w:id="920"/>
      <w:bookmarkEnd w:id="922"/>
    </w:p>
    <w:p>
      <w:pPr>
        <w:pStyle w:val="Style25"/>
        <w:keepNext w:val="0"/>
        <w:keepLines w:val="0"/>
        <w:widowControl w:val="0"/>
        <w:shd w:val="clear" w:color="auto" w:fill="auto"/>
        <w:bidi w:val="0"/>
        <w:spacing w:before="0" w:after="220" w:line="475" w:lineRule="exact"/>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220" w:line="475" w:lineRule="exact"/>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23"/>
      <w:bookmarkEnd w:id="924"/>
      <w:bookmarkEnd w:id="926"/>
    </w:p>
    <w:p>
      <w:pPr>
        <w:pStyle w:val="Style25"/>
        <w:keepNext w:val="0"/>
        <w:keepLines w:val="0"/>
        <w:widowControl w:val="0"/>
        <w:numPr>
          <w:ilvl w:val="0"/>
          <w:numId w:val="61"/>
        </w:numPr>
        <w:shd w:val="clear" w:color="auto" w:fill="auto"/>
        <w:tabs>
          <w:tab w:pos="760" w:val="left"/>
        </w:tabs>
        <w:bidi w:val="0"/>
        <w:spacing w:before="0" w:after="0" w:line="475" w:lineRule="exact"/>
        <w:ind w:left="0" w:right="0" w:firstLine="440"/>
        <w:jc w:val="left"/>
      </w:pPr>
      <w:bookmarkStart w:id="927" w:name="bookmark927"/>
      <w:bookmarkEnd w:id="927"/>
      <w:r>
        <w:rPr>
          <w:color w:val="000000"/>
          <w:spacing w:val="0"/>
          <w:w w:val="100"/>
          <w:position w:val="0"/>
        </w:rPr>
        <w:t>借款费用资本化的确认原则</w:t>
      </w:r>
    </w:p>
    <w:p>
      <w:pPr>
        <w:pStyle w:val="Style25"/>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公司发生的借款费用，可直接归属于符合资本化条件的资产的购建或者生产的，予以资本化，计入相 关资产成本；其他借款费用，在发生时确认为费用，计入当期损益。</w:t>
      </w:r>
    </w:p>
    <w:p>
      <w:pPr>
        <w:pStyle w:val="Style25"/>
        <w:keepNext w:val="0"/>
        <w:keepLines w:val="0"/>
        <w:widowControl w:val="0"/>
        <w:numPr>
          <w:ilvl w:val="0"/>
          <w:numId w:val="61"/>
        </w:numPr>
        <w:shd w:val="clear" w:color="auto" w:fill="auto"/>
        <w:tabs>
          <w:tab w:pos="774" w:val="left"/>
        </w:tabs>
        <w:bidi w:val="0"/>
        <w:spacing w:before="0" w:after="0" w:line="475" w:lineRule="exact"/>
        <w:ind w:left="0" w:right="0" w:firstLine="440"/>
        <w:jc w:val="left"/>
      </w:pPr>
      <w:bookmarkStart w:id="928" w:name="bookmark928"/>
      <w:bookmarkEnd w:id="928"/>
      <w:r>
        <w:rPr>
          <w:color w:val="000000"/>
          <w:spacing w:val="0"/>
          <w:w w:val="100"/>
          <w:position w:val="0"/>
        </w:rPr>
        <w:t>借款费用资本化期间</w:t>
      </w:r>
    </w:p>
    <w:p>
      <w:pPr>
        <w:pStyle w:val="Style25"/>
        <w:keepNext w:val="0"/>
        <w:keepLines w:val="0"/>
        <w:widowControl w:val="0"/>
        <w:numPr>
          <w:ilvl w:val="0"/>
          <w:numId w:val="63"/>
        </w:numPr>
        <w:shd w:val="clear" w:color="auto" w:fill="auto"/>
        <w:tabs>
          <w:tab w:pos="877" w:val="left"/>
        </w:tabs>
        <w:bidi w:val="0"/>
        <w:spacing w:before="0" w:after="0" w:line="475" w:lineRule="exact"/>
        <w:ind w:left="0" w:right="0" w:firstLine="440"/>
        <w:jc w:val="left"/>
      </w:pPr>
      <w:bookmarkStart w:id="929" w:name="bookmark929"/>
      <w:bookmarkEnd w:id="929"/>
      <w:r>
        <w:rPr>
          <w:color w:val="000000"/>
          <w:spacing w:val="0"/>
          <w:w w:val="100"/>
          <w:position w:val="0"/>
        </w:rPr>
        <w:t>当借款费用同时满足下列条件时，开始资本化：1)资产支出已经发生；2)借款费用已经发生；3) 为使资产达到预定可使用或可销售状态所必要的购建或者生产活动已经开始。</w:t>
      </w:r>
    </w:p>
    <w:p>
      <w:pPr>
        <w:pStyle w:val="Style25"/>
        <w:keepNext w:val="0"/>
        <w:keepLines w:val="0"/>
        <w:widowControl w:val="0"/>
        <w:numPr>
          <w:ilvl w:val="0"/>
          <w:numId w:val="63"/>
        </w:numPr>
        <w:shd w:val="clear" w:color="auto" w:fill="auto"/>
        <w:tabs>
          <w:tab w:pos="867" w:val="left"/>
        </w:tabs>
        <w:bidi w:val="0"/>
        <w:spacing w:before="0" w:after="0" w:line="475" w:lineRule="exact"/>
        <w:ind w:left="0" w:right="0" w:firstLine="440"/>
        <w:jc w:val="left"/>
      </w:pPr>
      <w:bookmarkStart w:id="930" w:name="bookmark930"/>
      <w:bookmarkEnd w:id="930"/>
      <w:r>
        <w:rPr>
          <w:color w:val="000000"/>
          <w:spacing w:val="0"/>
          <w:w w:val="100"/>
          <w:position w:val="0"/>
        </w:rPr>
        <w:t xml:space="preserve">若符合资本化条件的资产在购建或者生产过程中发生非正常中断，并且中断时间连续超过3个月， 暂停借款费用的资本化；中断期间发生的借款费用确认为当期费用，直至资产的购建或者生产活动重新开 </w:t>
      </w:r>
      <w:r>
        <w:rPr>
          <w:color w:val="000000"/>
          <w:spacing w:val="0"/>
          <w:w w:val="100"/>
          <w:position w:val="0"/>
        </w:rPr>
        <w:t>始。</w:t>
      </w:r>
    </w:p>
    <w:p>
      <w:pPr>
        <w:pStyle w:val="Style25"/>
        <w:keepNext w:val="0"/>
        <w:keepLines w:val="0"/>
        <w:widowControl w:val="0"/>
        <w:shd w:val="clear" w:color="auto" w:fill="auto"/>
        <w:bidi w:val="0"/>
        <w:spacing w:before="0" w:after="0" w:line="462" w:lineRule="exact"/>
        <w:ind w:left="0" w:right="0" w:firstLine="440"/>
        <w:jc w:val="left"/>
      </w:pPr>
      <w:bookmarkStart w:id="931" w:name="bookmark931"/>
      <w:r>
        <w:rPr>
          <w:color w:val="000000"/>
          <w:spacing w:val="0"/>
          <w:w w:val="100"/>
          <w:position w:val="0"/>
        </w:rPr>
        <w:t>（</w:t>
      </w:r>
      <w:bookmarkEnd w:id="931"/>
      <w:r>
        <w:rPr>
          <w:color w:val="000000"/>
          <w:spacing w:val="0"/>
          <w:w w:val="100"/>
          <w:position w:val="0"/>
        </w:rPr>
        <w:t>3）当所购建或者生产符合资本化条件的资产达到预定可使用或可销售状态时，借款费用停止资本化。</w:t>
      </w:r>
    </w:p>
    <w:p>
      <w:pPr>
        <w:pStyle w:val="Style25"/>
        <w:keepNext w:val="0"/>
        <w:keepLines w:val="0"/>
        <w:widowControl w:val="0"/>
        <w:numPr>
          <w:ilvl w:val="0"/>
          <w:numId w:val="61"/>
        </w:numPr>
        <w:shd w:val="clear" w:color="auto" w:fill="auto"/>
        <w:bidi w:val="0"/>
        <w:spacing w:before="0" w:after="0" w:line="462" w:lineRule="exact"/>
        <w:ind w:left="0" w:right="0" w:firstLine="440"/>
        <w:jc w:val="left"/>
      </w:pPr>
      <w:bookmarkStart w:id="932" w:name="bookmark932"/>
      <w:bookmarkEnd w:id="932"/>
      <w:r>
        <w:rPr>
          <w:color w:val="000000"/>
          <w:spacing w:val="0"/>
          <w:w w:val="100"/>
          <w:position w:val="0"/>
        </w:rPr>
        <w:t>借款费用资本化率以及资本化金额</w:t>
      </w:r>
    </w:p>
    <w:p>
      <w:pPr>
        <w:pStyle w:val="Style25"/>
        <w:keepNext w:val="0"/>
        <w:keepLines w:val="0"/>
        <w:widowControl w:val="0"/>
        <w:shd w:val="clear" w:color="auto" w:fill="auto"/>
        <w:bidi w:val="0"/>
        <w:spacing w:before="0" w:after="440" w:line="462" w:lineRule="exact"/>
        <w:ind w:left="0" w:right="0" w:firstLine="44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32"/>
        <w:keepNext/>
        <w:keepLines/>
        <w:widowControl w:val="0"/>
        <w:shd w:val="clear" w:color="auto" w:fill="auto"/>
        <w:bidi w:val="0"/>
        <w:spacing w:before="0" w:after="44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7</w:t>
      </w:r>
      <w:r>
        <w:rPr>
          <w:color w:val="000000"/>
          <w:spacing w:val="0"/>
          <w:w w:val="100"/>
          <w:position w:val="0"/>
        </w:rPr>
        <w:t>、生物资产</w:t>
      </w:r>
      <w:bookmarkEnd w:id="933"/>
      <w:bookmarkEnd w:id="934"/>
      <w:bookmarkEnd w:id="936"/>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44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8</w:t>
      </w:r>
      <w:r>
        <w:rPr>
          <w:color w:val="000000"/>
          <w:spacing w:val="0"/>
          <w:w w:val="100"/>
          <w:position w:val="0"/>
        </w:rPr>
        <w:t>、油气资产</w:t>
      </w:r>
      <w:bookmarkEnd w:id="937"/>
      <w:bookmarkEnd w:id="938"/>
      <w:bookmarkEnd w:id="940"/>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41"/>
      <w:bookmarkEnd w:id="942"/>
      <w:bookmarkEnd w:id="944"/>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32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45"/>
      <w:bookmarkEnd w:id="946"/>
      <w:bookmarkEnd w:id="948"/>
    </w:p>
    <w:p>
      <w:pPr>
        <w:pStyle w:val="Style54"/>
        <w:keepNext/>
        <w:keepLines/>
        <w:widowControl w:val="0"/>
        <w:shd w:val="clear" w:color="auto" w:fill="auto"/>
        <w:bidi w:val="0"/>
        <w:spacing w:before="0" w:after="44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9"/>
      <w:bookmarkEnd w:id="950"/>
      <w:bookmarkEnd w:id="952"/>
    </w:p>
    <w:p>
      <w:pPr>
        <w:pStyle w:val="Style25"/>
        <w:keepNext w:val="0"/>
        <w:keepLines w:val="0"/>
        <w:widowControl w:val="0"/>
        <w:numPr>
          <w:ilvl w:val="0"/>
          <w:numId w:val="65"/>
        </w:numPr>
        <w:shd w:val="clear" w:color="auto" w:fill="auto"/>
        <w:tabs>
          <w:tab w:pos="760" w:val="left"/>
        </w:tabs>
        <w:bidi w:val="0"/>
        <w:spacing w:before="0" w:after="220" w:line="240" w:lineRule="auto"/>
        <w:ind w:left="0" w:right="0" w:firstLine="440"/>
        <w:jc w:val="both"/>
      </w:pPr>
      <w:bookmarkStart w:id="953" w:name="bookmark953"/>
      <w:bookmarkEnd w:id="953"/>
      <w:r>
        <w:rPr>
          <w:color w:val="000000"/>
          <w:spacing w:val="0"/>
          <w:w w:val="100"/>
          <w:position w:val="0"/>
        </w:rPr>
        <w:t>无形资产包括办公软件等，按成本进行初始计量。</w:t>
      </w:r>
    </w:p>
    <w:p>
      <w:pPr>
        <w:pStyle w:val="Style25"/>
        <w:keepNext w:val="0"/>
        <w:keepLines w:val="0"/>
        <w:widowControl w:val="0"/>
        <w:numPr>
          <w:ilvl w:val="0"/>
          <w:numId w:val="65"/>
        </w:numPr>
        <w:shd w:val="clear" w:color="auto" w:fill="auto"/>
        <w:tabs>
          <w:tab w:pos="774" w:val="left"/>
        </w:tabs>
        <w:bidi w:val="0"/>
        <w:spacing w:before="0" w:after="220" w:line="240" w:lineRule="auto"/>
        <w:ind w:left="0" w:right="0" w:firstLine="440"/>
        <w:jc w:val="both"/>
      </w:pPr>
      <w:bookmarkStart w:id="954" w:name="bookmark954"/>
      <w:bookmarkEnd w:id="954"/>
      <w:r>
        <w:rPr>
          <w:color w:val="000000"/>
          <w:spacing w:val="0"/>
          <w:w w:val="100"/>
          <w:position w:val="0"/>
        </w:rPr>
        <w:t>使用寿命有限的无形资产，在使用寿命内按照与该项无形资产有关的经济利益的预期实现方式系统</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合理地摊销，无法可靠确定预期实现方式的，采用直线法摊销。具体年限如下:</w:t>
      </w:r>
    </w:p>
    <w:tbl>
      <w:tblPr>
        <w:tblOverlap w:val="never"/>
        <w:jc w:val="center"/>
        <w:tblLayout w:type="fixed"/>
      </w:tblPr>
      <w:tblGrid>
        <w:gridCol w:w="4834"/>
        <w:gridCol w:w="4838"/>
      </w:tblGrid>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224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摊销年限</w:t>
            </w:r>
            <w:r>
              <w:rPr>
                <w:color w:val="000000"/>
                <w:spacing w:val="0"/>
                <w:w w:val="100"/>
                <w:position w:val="0"/>
              </w:rPr>
              <w:t>（</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办公软件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319" w:line="1" w:lineRule="exact"/>
      </w:pPr>
    </w:p>
    <w:p>
      <w:pPr>
        <w:pStyle w:val="Style54"/>
        <w:keepNext/>
        <w:keepLines/>
        <w:widowControl w:val="0"/>
        <w:shd w:val="clear" w:color="auto" w:fill="auto"/>
        <w:bidi w:val="0"/>
        <w:spacing w:before="0" w:after="44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55"/>
      <w:bookmarkEnd w:id="956"/>
      <w:bookmarkEnd w:id="958"/>
    </w:p>
    <w:p>
      <w:pPr>
        <w:pStyle w:val="Style25"/>
        <w:keepNext w:val="0"/>
        <w:keepLines w:val="0"/>
        <w:widowControl w:val="0"/>
        <w:shd w:val="clear" w:color="auto" w:fill="auto"/>
        <w:bidi w:val="0"/>
        <w:spacing w:before="0" w:after="220" w:line="240" w:lineRule="auto"/>
        <w:ind w:left="0" w:right="0" w:firstLine="540"/>
        <w:jc w:val="both"/>
      </w:pPr>
      <w:bookmarkStart w:id="959" w:name="bookmark959"/>
      <w:r>
        <w:rPr>
          <w:color w:val="000000"/>
          <w:spacing w:val="0"/>
          <w:w w:val="100"/>
          <w:position w:val="0"/>
        </w:rPr>
        <w:t>内</w:t>
      </w:r>
      <w:bookmarkEnd w:id="959"/>
      <w:r>
        <w:rPr>
          <w:color w:val="000000"/>
          <w:spacing w:val="0"/>
          <w:w w:val="100"/>
          <w:position w:val="0"/>
        </w:rPr>
        <w:t>部研究开发项目研究阶段的支出，于发生时计入当期损益。内部研究开发项目开发阶段的支出，</w:t>
      </w:r>
    </w:p>
    <w:p>
      <w:pPr>
        <w:pStyle w:val="Style25"/>
        <w:keepNext w:val="0"/>
        <w:keepLines w:val="0"/>
        <w:widowControl w:val="0"/>
        <w:shd w:val="clear" w:color="auto" w:fill="auto"/>
        <w:bidi w:val="0"/>
        <w:spacing w:before="0" w:after="220" w:line="240" w:lineRule="auto"/>
        <w:ind w:left="0" w:right="0" w:firstLine="0"/>
        <w:jc w:val="both"/>
      </w:pPr>
      <w:bookmarkStart w:id="960" w:name="bookmark960"/>
      <w:r>
        <w:rPr>
          <w:color w:val="000000"/>
          <w:spacing w:val="0"/>
          <w:w w:val="100"/>
          <w:position w:val="0"/>
        </w:rPr>
        <w:t>同</w:t>
      </w:r>
      <w:bookmarkEnd w:id="960"/>
      <w:r>
        <w:rPr>
          <w:color w:val="000000"/>
          <w:spacing w:val="0"/>
          <w:w w:val="100"/>
          <w:position w:val="0"/>
        </w:rPr>
        <w:t>时满足下列条件的，确认为无形资产：（1）完成该无形资产以使其能够使用或出售在技术上具有可行性;</w:t>
      </w:r>
    </w:p>
    <w:p>
      <w:pPr>
        <w:pStyle w:val="Style25"/>
        <w:keepNext w:val="0"/>
        <w:keepLines w:val="0"/>
        <w:widowControl w:val="0"/>
        <w:shd w:val="clear" w:color="auto" w:fill="auto"/>
        <w:bidi w:val="0"/>
        <w:spacing w:before="0" w:after="0" w:line="240" w:lineRule="auto"/>
        <w:ind w:left="0" w:right="0" w:firstLine="0"/>
        <w:jc w:val="both"/>
      </w:pPr>
      <w:bookmarkStart w:id="961" w:name="bookmark961"/>
      <w:r>
        <w:rPr>
          <w:color w:val="000000"/>
          <w:spacing w:val="0"/>
          <w:w w:val="100"/>
          <w:position w:val="0"/>
        </w:rPr>
        <w:t>（</w:t>
      </w:r>
      <w:bookmarkEnd w:id="961"/>
      <w:r>
        <w:rPr>
          <w:color w:val="000000"/>
          <w:spacing w:val="0"/>
          <w:w w:val="100"/>
          <w:position w:val="0"/>
        </w:rPr>
        <w:t xml:space="preserve">2）具有完成该无形资产并使用或出售的意图；（3）无形资产产生经济利益的方式，包括能够证明运用该 </w:t>
      </w:r>
      <w:r>
        <w:rPr>
          <w:color w:val="000000"/>
          <w:spacing w:val="0"/>
          <w:w w:val="100"/>
          <w:position w:val="0"/>
          <w:shd w:val="clear" w:color="auto" w:fill="FFFFFF"/>
        </w:rPr>
        <w:t>无形资产生产的产品存在市场或无形资产自身存在市场，无形资产将在内部使用的，能证明其有用性；（4） 有足够的技术、财务资源和其他资源支持，以完成该无形资产的开发，并有能力使用或出售该无形资产；</w:t>
      </w:r>
    </w:p>
    <w:p>
      <w:pPr>
        <w:pStyle w:val="Style25"/>
        <w:keepNext w:val="0"/>
        <w:keepLines w:val="0"/>
        <w:widowControl w:val="0"/>
        <w:shd w:val="clear" w:color="auto" w:fill="auto"/>
        <w:bidi w:val="0"/>
        <w:spacing w:before="0" w:after="420" w:line="463" w:lineRule="exact"/>
        <w:ind w:left="0" w:right="0" w:firstLine="0"/>
        <w:jc w:val="both"/>
      </w:pPr>
      <w:bookmarkStart w:id="962" w:name="bookmark962"/>
      <w:r>
        <w:rPr>
          <w:color w:val="000000"/>
          <w:spacing w:val="0"/>
          <w:w w:val="100"/>
          <w:position w:val="0"/>
        </w:rPr>
        <w:t>（</w:t>
      </w:r>
      <w:bookmarkEnd w:id="962"/>
      <w:r>
        <w:rPr>
          <w:color w:val="000000"/>
          <w:spacing w:val="0"/>
          <w:w w:val="100"/>
          <w:position w:val="0"/>
        </w:rPr>
        <w:t>5）归属于该无形资产开发阶段的支出能够可靠地计量。</w:t>
      </w:r>
    </w:p>
    <w:p>
      <w:pPr>
        <w:pStyle w:val="Style32"/>
        <w:keepNext/>
        <w:keepLines/>
        <w:widowControl w:val="0"/>
        <w:shd w:val="clear" w:color="auto" w:fill="auto"/>
        <w:tabs>
          <w:tab w:pos="483" w:val="left"/>
        </w:tabs>
        <w:bidi w:val="0"/>
        <w:spacing w:before="0" w:after="0" w:line="492" w:lineRule="auto"/>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63"/>
      <w:bookmarkEnd w:id="964"/>
      <w:bookmarkEnd w:id="966"/>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对长期股权投资、固定资产、使用寿命有限的无形资产等长期资产，在资产负债表日有迹象表明发生 减值的，估计其可收回金额。对因企业合并所形成的商誉和使用寿命不确定的无形资产，无论是否存在减 值迹象，每年都进行减值测试。商誉结合与其相关的资产组或者资产组组合进行减值测试。</w:t>
      </w:r>
    </w:p>
    <w:p>
      <w:pPr>
        <w:pStyle w:val="Style25"/>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若上述长期资产的可收回金额低于其账面价值的，按其差额确认资产减值准备并计入当期损益。</w:t>
      </w:r>
    </w:p>
    <w:p>
      <w:pPr>
        <w:pStyle w:val="Style32"/>
        <w:keepNext/>
        <w:keepLines/>
        <w:widowControl w:val="0"/>
        <w:shd w:val="clear" w:color="auto" w:fill="auto"/>
        <w:tabs>
          <w:tab w:pos="483" w:val="left"/>
        </w:tabs>
        <w:bidi w:val="0"/>
        <w:spacing w:before="0" w:after="0" w:line="492" w:lineRule="auto"/>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67"/>
      <w:bookmarkEnd w:id="968"/>
      <w:bookmarkEnd w:id="970"/>
    </w:p>
    <w:p>
      <w:pPr>
        <w:pStyle w:val="Style25"/>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长期待摊费用核算已经支出，摊销期限在1年以上（不含1年）的各项费用。长期待摊费用按实际发生 额入账，在受益期或规定的期限内分期平均摊销。如果长期待摊的费用项目不能使以后会计期间受益则将 尚未摊销的该项目的摊余价值全部转入当期损益。</w:t>
      </w:r>
    </w:p>
    <w:p>
      <w:pPr>
        <w:pStyle w:val="Style32"/>
        <w:keepNext/>
        <w:keepLines/>
        <w:widowControl w:val="0"/>
        <w:shd w:val="clear" w:color="auto" w:fill="auto"/>
        <w:tabs>
          <w:tab w:pos="483" w:val="left"/>
        </w:tabs>
        <w:bidi w:val="0"/>
        <w:spacing w:before="0" w:after="0" w:line="492" w:lineRule="auto"/>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w:t>
      </w:r>
      <w:bookmarkEnd w:id="97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71"/>
      <w:bookmarkEnd w:id="972"/>
      <w:bookmarkEnd w:id="974"/>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公司根据履行履约义务与客户付款之间的关系在资产负债表中列示合同资产或合同负债。公司将同一 合同下的合同资产和合同负债相互抵销后以净额列示。</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公司将拥有的、无条件（即，仅取决于时间流逝）向客户收取对价的权利作为应收款项列示，将已向客 户转让商品而有权收取对价的权利（该权利取决于时间流逝之外的其他因素）作为合同资产列示。</w:t>
      </w:r>
    </w:p>
    <w:p>
      <w:pPr>
        <w:pStyle w:val="Style25"/>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公司将已收或应收客户对价而应向客户转让商品的义务作为合同负债列示。</w:t>
      </w:r>
    </w:p>
    <w:p>
      <w:pPr>
        <w:pStyle w:val="Style32"/>
        <w:keepNext/>
        <w:keepLines/>
        <w:widowControl w:val="0"/>
        <w:shd w:val="clear" w:color="auto" w:fill="auto"/>
        <w:tabs>
          <w:tab w:pos="483" w:val="left"/>
        </w:tabs>
        <w:bidi w:val="0"/>
        <w:spacing w:before="0" w:after="0" w:line="492"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75"/>
      <w:bookmarkEnd w:id="976"/>
      <w:bookmarkEnd w:id="978"/>
    </w:p>
    <w:p>
      <w:pPr>
        <w:pStyle w:val="Style54"/>
        <w:keepNext/>
        <w:keepLines/>
        <w:widowControl w:val="0"/>
        <w:shd w:val="clear" w:color="auto" w:fill="auto"/>
        <w:tabs>
          <w:tab w:pos="493" w:val="left"/>
        </w:tabs>
        <w:bidi w:val="0"/>
        <w:spacing w:before="0" w:after="220" w:line="470" w:lineRule="exact"/>
        <w:ind w:left="0" w:right="0" w:firstLine="0"/>
        <w:jc w:val="both"/>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9"/>
      <w:bookmarkEnd w:id="980"/>
      <w:bookmarkEnd w:id="982"/>
    </w:p>
    <w:p>
      <w:pPr>
        <w:pStyle w:val="Style2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在职工为公司提供服务的会计期间，将实际发生的短期薪酬确认为负债，并计入当期损益或相关资产 成本。</w:t>
      </w:r>
    </w:p>
    <w:p>
      <w:pPr>
        <w:pStyle w:val="Style54"/>
        <w:keepNext/>
        <w:keepLines/>
        <w:widowControl w:val="0"/>
        <w:shd w:val="clear" w:color="auto" w:fill="auto"/>
        <w:tabs>
          <w:tab w:pos="493" w:val="left"/>
        </w:tabs>
        <w:bidi w:val="0"/>
        <w:spacing w:before="0" w:after="220" w:line="470" w:lineRule="exact"/>
        <w:ind w:left="0" w:right="0" w:firstLine="0"/>
        <w:jc w:val="both"/>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3"/>
      <w:bookmarkEnd w:id="984"/>
      <w:bookmarkEnd w:id="986"/>
    </w:p>
    <w:p>
      <w:pPr>
        <w:pStyle w:val="Style25"/>
        <w:keepNext w:val="0"/>
        <w:keepLines w:val="0"/>
        <w:widowControl w:val="0"/>
        <w:shd w:val="clear" w:color="auto" w:fill="auto"/>
        <w:bidi w:val="0"/>
        <w:spacing w:before="0" w:after="320" w:line="470" w:lineRule="exact"/>
        <w:ind w:left="0" w:right="0" w:firstLine="440"/>
        <w:jc w:val="both"/>
      </w:pPr>
      <w:r>
        <w:rPr>
          <w:color w:val="000000"/>
          <w:spacing w:val="0"/>
          <w:w w:val="100"/>
          <w:position w:val="0"/>
        </w:rPr>
        <w:t>离职后福利分为设定提存计划和设定受益计划。</w:t>
      </w:r>
    </w:p>
    <w:p>
      <w:pPr>
        <w:pStyle w:val="Style25"/>
        <w:keepNext w:val="0"/>
        <w:keepLines w:val="0"/>
        <w:widowControl w:val="0"/>
        <w:shd w:val="clear" w:color="auto" w:fill="auto"/>
        <w:tabs>
          <w:tab w:pos="855" w:val="left"/>
        </w:tabs>
        <w:bidi w:val="0"/>
        <w:spacing w:before="0" w:after="0" w:line="469" w:lineRule="exact"/>
        <w:ind w:left="0" w:right="0" w:firstLine="440"/>
        <w:jc w:val="both"/>
      </w:pPr>
      <w:bookmarkStart w:id="987" w:name="bookmark987"/>
      <w:r>
        <w:rPr>
          <w:color w:val="000000"/>
          <w:spacing w:val="0"/>
          <w:w w:val="100"/>
          <w:position w:val="0"/>
        </w:rPr>
        <w:t>（</w:t>
      </w:r>
      <w:bookmarkEnd w:id="987"/>
      <w:r>
        <w:rPr>
          <w:color w:val="000000"/>
          <w:spacing w:val="0"/>
          <w:w w:val="100"/>
          <w:position w:val="0"/>
        </w:rPr>
        <w:t>1）</w:t>
        <w:tab/>
        <w:t>在职工为公司提供服务的会计期间，根据设定提存计划计算的应缴存金额确认为负债，并计入当 期损益或相关资产成本。</w:t>
      </w:r>
    </w:p>
    <w:p>
      <w:pPr>
        <w:pStyle w:val="Style25"/>
        <w:keepNext w:val="0"/>
        <w:keepLines w:val="0"/>
        <w:widowControl w:val="0"/>
        <w:shd w:val="clear" w:color="auto" w:fill="auto"/>
        <w:tabs>
          <w:tab w:pos="843" w:val="left"/>
        </w:tabs>
        <w:bidi w:val="0"/>
        <w:spacing w:before="0" w:after="0" w:line="469" w:lineRule="exact"/>
        <w:ind w:left="0" w:right="0" w:firstLine="440"/>
        <w:jc w:val="both"/>
      </w:pPr>
      <w:bookmarkStart w:id="988" w:name="bookmark988"/>
      <w:r>
        <w:rPr>
          <w:color w:val="000000"/>
          <w:spacing w:val="0"/>
          <w:w w:val="100"/>
          <w:position w:val="0"/>
        </w:rPr>
        <w:t>（</w:t>
      </w:r>
      <w:bookmarkEnd w:id="988"/>
      <w:r>
        <w:rPr>
          <w:color w:val="000000"/>
          <w:spacing w:val="0"/>
          <w:w w:val="100"/>
          <w:position w:val="0"/>
        </w:rPr>
        <w:t>2）</w:t>
        <w:tab/>
        <w:t>对设定受益计划的会计处理通常包括下列步骤：</w:t>
      </w:r>
    </w:p>
    <w:p>
      <w:pPr>
        <w:pStyle w:val="Style25"/>
        <w:keepNext w:val="0"/>
        <w:keepLines w:val="0"/>
        <w:widowControl w:val="0"/>
        <w:shd w:val="clear" w:color="auto" w:fill="auto"/>
        <w:tabs>
          <w:tab w:pos="855" w:val="left"/>
        </w:tabs>
        <w:bidi w:val="0"/>
        <w:spacing w:before="0" w:after="0" w:line="469" w:lineRule="exact"/>
        <w:ind w:left="0" w:right="0" w:firstLine="540"/>
        <w:jc w:val="both"/>
      </w:pPr>
      <w:bookmarkStart w:id="989" w:name="bookmark989"/>
      <w:r>
        <w:rPr>
          <w:color w:val="000000"/>
          <w:spacing w:val="0"/>
          <w:w w:val="100"/>
          <w:position w:val="0"/>
        </w:rPr>
        <w:t>1</w:t>
      </w:r>
      <w:bookmarkEnd w:id="989"/>
      <w:r>
        <w:rPr>
          <w:color w:val="000000"/>
          <w:spacing w:val="0"/>
          <w:w w:val="100"/>
          <w:position w:val="0"/>
        </w:rPr>
        <w:t>）</w:t>
        <w:tab/>
        <w:t>根据预期累计福利单位法，采用无偏且相互一致的精算假设对有关人口统计变量和财务变量等作 出估计，计量设定受益计划所产生的义务，并确定相关义务的所属期间。同时，对设定受益计划所产生的 义务予以折现，以确定设定受益计划义务的现值和当期服务成本；</w:t>
      </w:r>
    </w:p>
    <w:p>
      <w:pPr>
        <w:pStyle w:val="Style25"/>
        <w:keepNext w:val="0"/>
        <w:keepLines w:val="0"/>
        <w:widowControl w:val="0"/>
        <w:shd w:val="clear" w:color="auto" w:fill="auto"/>
        <w:tabs>
          <w:tab w:pos="855" w:val="left"/>
        </w:tabs>
        <w:bidi w:val="0"/>
        <w:spacing w:before="0" w:after="0" w:line="469" w:lineRule="exact"/>
        <w:ind w:left="0" w:right="0" w:firstLine="540"/>
        <w:jc w:val="both"/>
      </w:pPr>
      <w:bookmarkStart w:id="990" w:name="bookmark990"/>
      <w:r>
        <w:rPr>
          <w:color w:val="000000"/>
          <w:spacing w:val="0"/>
          <w:w w:val="100"/>
          <w:position w:val="0"/>
        </w:rPr>
        <w:t>2</w:t>
      </w:r>
      <w:bookmarkEnd w:id="990"/>
      <w:r>
        <w:rPr>
          <w:color w:val="000000"/>
          <w:spacing w:val="0"/>
          <w:w w:val="100"/>
          <w:position w:val="0"/>
        </w:rPr>
        <w:t>）</w:t>
        <w:tab/>
        <w:t>设定受益计划存在资产的，将设定受益计划义务现值减去设定受益计划资产公允价值所形成的赤 字或盈余确认为一项设定受益计划净负债或净资产。设定受益计划存在盈余的，以设定受益计划的盈余和 资产上限两项的孰低者计量设定受益计划净资产；</w:t>
      </w:r>
    </w:p>
    <w:p>
      <w:pPr>
        <w:pStyle w:val="Style25"/>
        <w:keepNext w:val="0"/>
        <w:keepLines w:val="0"/>
        <w:widowControl w:val="0"/>
        <w:shd w:val="clear" w:color="auto" w:fill="auto"/>
        <w:tabs>
          <w:tab w:pos="859" w:val="left"/>
        </w:tabs>
        <w:bidi w:val="0"/>
        <w:spacing w:before="0" w:after="200" w:line="469" w:lineRule="exact"/>
        <w:ind w:left="0" w:right="0" w:firstLine="540"/>
        <w:jc w:val="both"/>
      </w:pPr>
      <w:bookmarkStart w:id="991" w:name="bookmark991"/>
      <w:r>
        <w:rPr>
          <w:color w:val="000000"/>
          <w:spacing w:val="0"/>
          <w:w w:val="100"/>
          <w:position w:val="0"/>
        </w:rPr>
        <w:t>3</w:t>
      </w:r>
      <w:bookmarkEnd w:id="991"/>
      <w:r>
        <w:rPr>
          <w:color w:val="000000"/>
          <w:spacing w:val="0"/>
          <w:w w:val="100"/>
          <w:position w:val="0"/>
        </w:rPr>
        <w:t>）</w:t>
        <w:tab/>
        <w:t>期末，将设定受益计划产生的职工薪酬成本确认为服务成本、设定受益计划净负债或净资产的利 息净额以及重新计量设定受益计划净负债或净资产所产生的变动等三部分，其中服务成本和设定受益计划 净负债或净资产的利息净额计入当期损益或相关资产成本，重新计量设定受益计划净负债或净资产所产生 的变动计入其他综合收益，并且在后续会计期间不允许转回至损益，但可以在权益范围内转移这些在其他 综合收益确认的金额。</w:t>
      </w:r>
    </w:p>
    <w:p>
      <w:pPr>
        <w:pStyle w:val="Style54"/>
        <w:keepNext/>
        <w:keepLines/>
        <w:widowControl w:val="0"/>
        <w:shd w:val="clear" w:color="auto" w:fill="auto"/>
        <w:tabs>
          <w:tab w:pos="471" w:val="left"/>
        </w:tabs>
        <w:bidi w:val="0"/>
        <w:spacing w:before="0" w:after="200" w:line="469" w:lineRule="exact"/>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92"/>
      <w:bookmarkEnd w:id="993"/>
      <w:bookmarkEnd w:id="995"/>
    </w:p>
    <w:p>
      <w:pPr>
        <w:pStyle w:val="Style25"/>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向职工提供的辞退福利，在下列两者孰早日确认辞退福利产生的职工薪酬负债，并计入当期损益：（1） 公司不能单方面撤回因解除劳动关系计划或裁减建议所提供的辞退福利时；（2）公司确认与涉及支付辞退 福利的重组相关的成本或费用时。</w:t>
      </w:r>
    </w:p>
    <w:p>
      <w:pPr>
        <w:pStyle w:val="Style54"/>
        <w:keepNext/>
        <w:keepLines/>
        <w:widowControl w:val="0"/>
        <w:shd w:val="clear" w:color="auto" w:fill="auto"/>
        <w:tabs>
          <w:tab w:pos="471" w:val="left"/>
        </w:tabs>
        <w:bidi w:val="0"/>
        <w:spacing w:before="0" w:after="200" w:line="469" w:lineRule="exact"/>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96"/>
      <w:bookmarkEnd w:id="997"/>
      <w:bookmarkEnd w:id="999"/>
    </w:p>
    <w:p>
      <w:pPr>
        <w:pStyle w:val="Style25"/>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32"/>
        <w:keepNext/>
        <w:keepLines/>
        <w:widowControl w:val="0"/>
        <w:shd w:val="clear" w:color="auto" w:fill="auto"/>
        <w:bidi w:val="0"/>
        <w:spacing w:before="0" w:after="0" w:line="480" w:lineRule="auto"/>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3</w:t>
      </w:r>
      <w:bookmarkEnd w:id="1002"/>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000"/>
      <w:bookmarkEnd w:id="1001"/>
      <w:bookmarkEnd w:id="1003"/>
    </w:p>
    <w:p>
      <w:pPr>
        <w:pStyle w:val="Style25"/>
        <w:keepNext w:val="0"/>
        <w:keepLines w:val="0"/>
        <w:widowControl w:val="0"/>
        <w:shd w:val="clear" w:color="auto" w:fill="auto"/>
        <w:bidi w:val="0"/>
        <w:spacing w:before="0" w:after="200" w:line="469"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220" w:line="468" w:lineRule="exact"/>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04"/>
      <w:bookmarkEnd w:id="1005"/>
      <w:bookmarkEnd w:id="1007"/>
    </w:p>
    <w:p>
      <w:pPr>
        <w:pStyle w:val="Style25"/>
        <w:keepNext w:val="0"/>
        <w:keepLines w:val="0"/>
        <w:widowControl w:val="0"/>
        <w:shd w:val="clear" w:color="auto" w:fill="auto"/>
        <w:bidi w:val="0"/>
        <w:spacing w:before="0" w:after="220" w:line="468" w:lineRule="exact"/>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220" w:line="468" w:lineRule="exact"/>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08"/>
      <w:bookmarkEnd w:id="1009"/>
      <w:bookmarkEnd w:id="1011"/>
    </w:p>
    <w:p>
      <w:pPr>
        <w:pStyle w:val="Style25"/>
        <w:keepNext w:val="0"/>
        <w:keepLines w:val="0"/>
        <w:widowControl w:val="0"/>
        <w:numPr>
          <w:ilvl w:val="0"/>
          <w:numId w:val="67"/>
        </w:numPr>
        <w:shd w:val="clear" w:color="auto" w:fill="auto"/>
        <w:tabs>
          <w:tab w:pos="315" w:val="left"/>
        </w:tabs>
        <w:bidi w:val="0"/>
        <w:spacing w:before="0" w:after="0" w:line="468" w:lineRule="exact"/>
        <w:ind w:left="0" w:right="0" w:firstLine="0"/>
        <w:jc w:val="left"/>
      </w:pPr>
      <w:bookmarkStart w:id="1012" w:name="bookmark1012"/>
      <w:bookmarkEnd w:id="1012"/>
      <w:r>
        <w:rPr>
          <w:color w:val="000000"/>
          <w:spacing w:val="0"/>
          <w:w w:val="100"/>
          <w:position w:val="0"/>
        </w:rPr>
        <w:t>股份支付的种类</w:t>
      </w:r>
    </w:p>
    <w:p>
      <w:pPr>
        <w:pStyle w:val="Style25"/>
        <w:keepNext w:val="0"/>
        <w:keepLines w:val="0"/>
        <w:widowControl w:val="0"/>
        <w:shd w:val="clear" w:color="auto" w:fill="auto"/>
        <w:bidi w:val="0"/>
        <w:spacing w:before="0" w:after="0" w:line="468" w:lineRule="exact"/>
        <w:ind w:left="0" w:right="0" w:firstLine="0"/>
        <w:jc w:val="left"/>
      </w:pPr>
      <w:r>
        <w:rPr>
          <w:color w:val="000000"/>
          <w:spacing w:val="0"/>
          <w:w w:val="100"/>
          <w:position w:val="0"/>
        </w:rPr>
        <w:t>包括以权益结算的股份支付和以现金结算的股份支付。</w:t>
      </w:r>
    </w:p>
    <w:p>
      <w:pPr>
        <w:pStyle w:val="Style25"/>
        <w:keepNext w:val="0"/>
        <w:keepLines w:val="0"/>
        <w:widowControl w:val="0"/>
        <w:numPr>
          <w:ilvl w:val="0"/>
          <w:numId w:val="67"/>
        </w:numPr>
        <w:shd w:val="clear" w:color="auto" w:fill="auto"/>
        <w:tabs>
          <w:tab w:pos="334" w:val="left"/>
        </w:tabs>
        <w:bidi w:val="0"/>
        <w:spacing w:before="0" w:after="0" w:line="468" w:lineRule="exact"/>
        <w:ind w:left="0" w:right="0" w:firstLine="0"/>
        <w:jc w:val="left"/>
      </w:pPr>
      <w:bookmarkStart w:id="1013" w:name="bookmark1013"/>
      <w:bookmarkEnd w:id="1013"/>
      <w:r>
        <w:rPr>
          <w:color w:val="000000"/>
          <w:spacing w:val="0"/>
          <w:w w:val="100"/>
          <w:position w:val="0"/>
        </w:rPr>
        <w:t>实施、修改、终止股份支付计划的相关会计处理</w:t>
      </w:r>
    </w:p>
    <w:p>
      <w:pPr>
        <w:pStyle w:val="Style25"/>
        <w:keepNext w:val="0"/>
        <w:keepLines w:val="0"/>
        <w:widowControl w:val="0"/>
        <w:numPr>
          <w:ilvl w:val="0"/>
          <w:numId w:val="69"/>
        </w:numPr>
        <w:shd w:val="clear" w:color="auto" w:fill="auto"/>
        <w:tabs>
          <w:tab w:pos="866" w:val="left"/>
        </w:tabs>
        <w:bidi w:val="0"/>
        <w:spacing w:before="0" w:after="0" w:line="468" w:lineRule="exact"/>
        <w:ind w:left="0" w:right="0" w:firstLine="440"/>
        <w:jc w:val="both"/>
      </w:pPr>
      <w:bookmarkStart w:id="1014" w:name="bookmark1014"/>
      <w:bookmarkEnd w:id="1014"/>
      <w:r>
        <w:rPr>
          <w:color w:val="000000"/>
          <w:spacing w:val="0"/>
          <w:w w:val="100"/>
          <w:position w:val="0"/>
        </w:rPr>
        <w:t>以权益结算的股份支付</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25"/>
        <w:keepNext w:val="0"/>
        <w:keepLines w:val="0"/>
        <w:widowControl w:val="0"/>
        <w:numPr>
          <w:ilvl w:val="0"/>
          <w:numId w:val="69"/>
        </w:numPr>
        <w:shd w:val="clear" w:color="auto" w:fill="auto"/>
        <w:tabs>
          <w:tab w:pos="866" w:val="left"/>
        </w:tabs>
        <w:bidi w:val="0"/>
        <w:spacing w:before="0" w:after="0" w:line="468" w:lineRule="exact"/>
        <w:ind w:left="0" w:right="0" w:firstLine="440"/>
        <w:jc w:val="both"/>
      </w:pPr>
      <w:bookmarkStart w:id="1015" w:name="bookmark1015"/>
      <w:bookmarkEnd w:id="1015"/>
      <w:r>
        <w:rPr>
          <w:color w:val="000000"/>
          <w:spacing w:val="0"/>
          <w:w w:val="100"/>
          <w:position w:val="0"/>
        </w:rPr>
        <w:t>以现金结算的股份支付</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授予后立即可行权的换取职工服务的以现金结算的股份支付，在授予日按公司承担负债的公允价值计 入相关成本或费用，相应增加负债。完成等待期内的服务或达到规定业绩条件才可行权的换取职工服务的 以现金结算的股份支付，在等待期内的每个资产负债表日，以对可行权情况的最佳估计为基础，按公司承 担负债的公允价值，将当期取得的服务计入相关成本或费用和相应的负债。</w:t>
      </w:r>
    </w:p>
    <w:p>
      <w:pPr>
        <w:pStyle w:val="Style25"/>
        <w:keepNext w:val="0"/>
        <w:keepLines w:val="0"/>
        <w:widowControl w:val="0"/>
        <w:numPr>
          <w:ilvl w:val="0"/>
          <w:numId w:val="69"/>
        </w:numPr>
        <w:shd w:val="clear" w:color="auto" w:fill="auto"/>
        <w:tabs>
          <w:tab w:pos="866" w:val="left"/>
        </w:tabs>
        <w:bidi w:val="0"/>
        <w:spacing w:before="0" w:after="0" w:line="468" w:lineRule="exact"/>
        <w:ind w:left="0" w:right="0" w:firstLine="440"/>
        <w:jc w:val="both"/>
      </w:pPr>
      <w:bookmarkStart w:id="1016" w:name="bookmark1016"/>
      <w:bookmarkEnd w:id="1016"/>
      <w:r>
        <w:rPr>
          <w:color w:val="000000"/>
          <w:spacing w:val="0"/>
          <w:w w:val="100"/>
          <w:position w:val="0"/>
        </w:rPr>
        <w:t>修改、终止股份支付计划</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25"/>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25"/>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32"/>
        <w:keepNext/>
        <w:keepLines/>
        <w:widowControl w:val="0"/>
        <w:shd w:val="clear" w:color="auto" w:fill="auto"/>
        <w:tabs>
          <w:tab w:pos="481" w:val="left"/>
        </w:tabs>
        <w:bidi w:val="0"/>
        <w:spacing w:before="0" w:after="0" w:line="480" w:lineRule="auto"/>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17"/>
      <w:bookmarkEnd w:id="1018"/>
      <w:bookmarkEnd w:id="1020"/>
    </w:p>
    <w:p>
      <w:pPr>
        <w:pStyle w:val="Style25"/>
        <w:keepNext w:val="0"/>
        <w:keepLines w:val="0"/>
        <w:widowControl w:val="0"/>
        <w:shd w:val="clear" w:color="auto" w:fill="auto"/>
        <w:bidi w:val="0"/>
        <w:spacing w:before="0" w:after="420" w:line="469" w:lineRule="exact"/>
        <w:ind w:left="0" w:right="0" w:firstLine="0"/>
        <w:jc w:val="both"/>
      </w:pPr>
      <w:r>
        <w:rPr>
          <w:color w:val="000000"/>
          <w:spacing w:val="0"/>
          <w:w w:val="100"/>
          <w:position w:val="0"/>
        </w:rPr>
        <w:t>不适用。</w:t>
      </w:r>
    </w:p>
    <w:p>
      <w:pPr>
        <w:pStyle w:val="Style32"/>
        <w:keepNext/>
        <w:keepLines/>
        <w:widowControl w:val="0"/>
        <w:shd w:val="clear" w:color="auto" w:fill="auto"/>
        <w:tabs>
          <w:tab w:pos="481" w:val="left"/>
        </w:tabs>
        <w:bidi w:val="0"/>
        <w:spacing w:before="0" w:after="0" w:line="480" w:lineRule="auto"/>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21"/>
      <w:bookmarkEnd w:id="1022"/>
      <w:bookmarkEnd w:id="1024"/>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 披露要求</w:t>
      </w:r>
    </w:p>
    <w:p>
      <w:pPr>
        <w:pStyle w:val="Style25"/>
        <w:keepNext w:val="0"/>
        <w:keepLines w:val="0"/>
        <w:widowControl w:val="0"/>
        <w:numPr>
          <w:ilvl w:val="0"/>
          <w:numId w:val="71"/>
        </w:numPr>
        <w:shd w:val="clear" w:color="auto" w:fill="auto"/>
        <w:tabs>
          <w:tab w:pos="804" w:val="left"/>
        </w:tabs>
        <w:bidi w:val="0"/>
        <w:spacing w:before="0" w:after="0" w:line="469" w:lineRule="exact"/>
        <w:ind w:left="0" w:right="0" w:firstLine="440"/>
        <w:jc w:val="both"/>
      </w:pPr>
      <w:bookmarkStart w:id="1025" w:name="bookmark1025"/>
      <w:bookmarkEnd w:id="1025"/>
      <w:r>
        <w:rPr>
          <w:color w:val="000000"/>
          <w:spacing w:val="0"/>
          <w:w w:val="100"/>
          <w:position w:val="0"/>
        </w:rPr>
        <w:t>收入确认原则</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于合同开始日，公司对合同进行评估，识别合同所包含的各单项履约义务，并确定各单项履约义务是 在某一时段内履行，还是在某一时点履行。</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满足下列条件之一时，属于在某一时段内履行履约义务，否则，属于在某一时点履行履约义务：（1）客 户在公司履约的同时即取得并消耗公司履约所带来的经济利益；（2）客户能够控制公司履约过程中在建商 品；（3）公司履约过程中所产出的商品具有不可替代用途，且公司在整个合同期间内有权就累计至今已完 成的履约部分收取款项。</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shd w:val="clear" w:color="auto" w:fill="FFFFFF"/>
        </w:rPr>
        <w:t>对于在某一时段内履行的履约义务，公司在该段时间内按照履约进度确认收入。履约进度不能合理确 定时，已经发生的成本预计能够得到补偿的，按照已经发生的成本金额确认收入，直到履约进度能够合理 确定为止。对于在某一时点履行的履约义务，在客户取得相关商品或服务控制权时点确认收入。在判断客 户是否已取得商品控制权时，公司考虑下列迹象：（1）公司就该商品享有现时收款权利，即客户就该商品 负有现时付款义务；（2）公司已将该商品的法定所有权转移给客户，即客户已拥有该商品的法定所有权；</w:t>
      </w:r>
    </w:p>
    <w:p>
      <w:pPr>
        <w:pStyle w:val="Style25"/>
        <w:keepNext w:val="0"/>
        <w:keepLines w:val="0"/>
        <w:widowControl w:val="0"/>
        <w:shd w:val="clear" w:color="auto" w:fill="auto"/>
        <w:bidi w:val="0"/>
        <w:spacing w:before="0" w:after="0" w:line="469" w:lineRule="exact"/>
        <w:ind w:left="0" w:right="0" w:firstLine="0"/>
        <w:jc w:val="both"/>
      </w:pPr>
      <w:bookmarkStart w:id="1026" w:name="bookmark1026"/>
      <w:r>
        <w:rPr>
          <w:color w:val="000000"/>
          <w:spacing w:val="0"/>
          <w:w w:val="100"/>
          <w:position w:val="0"/>
        </w:rPr>
        <w:t>（</w:t>
      </w:r>
      <w:bookmarkEnd w:id="1026"/>
      <w:r>
        <w:rPr>
          <w:color w:val="000000"/>
          <w:spacing w:val="0"/>
          <w:w w:val="100"/>
          <w:position w:val="0"/>
        </w:rPr>
        <w:t>3）公司已将该商品实物转移给客户，即客户已实物占有该商品；（4）公司已将该商品所有权上的主要风 险和报酬转移给客户，即客户已取得该商品所有权上的主要风险和报酬；（5）客户已接受该商品；（6）其 他表明客户已取得商品控制权的迹象。</w:t>
      </w:r>
    </w:p>
    <w:p>
      <w:pPr>
        <w:pStyle w:val="Style25"/>
        <w:keepNext w:val="0"/>
        <w:keepLines w:val="0"/>
        <w:widowControl w:val="0"/>
        <w:numPr>
          <w:ilvl w:val="0"/>
          <w:numId w:val="71"/>
        </w:numPr>
        <w:shd w:val="clear" w:color="auto" w:fill="auto"/>
        <w:tabs>
          <w:tab w:pos="804" w:val="left"/>
        </w:tabs>
        <w:bidi w:val="0"/>
        <w:spacing w:before="0" w:after="0" w:line="469" w:lineRule="exact"/>
        <w:ind w:left="0" w:right="0" w:firstLine="440"/>
        <w:jc w:val="both"/>
      </w:pPr>
      <w:bookmarkStart w:id="1027" w:name="bookmark1027"/>
      <w:bookmarkEnd w:id="1027"/>
      <w:r>
        <w:rPr>
          <w:color w:val="000000"/>
          <w:spacing w:val="0"/>
          <w:w w:val="100"/>
          <w:position w:val="0"/>
        </w:rPr>
        <w:t>收入计量原则</w:t>
      </w:r>
    </w:p>
    <w:p>
      <w:pPr>
        <w:pStyle w:val="Style25"/>
        <w:keepNext w:val="0"/>
        <w:keepLines w:val="0"/>
        <w:widowControl w:val="0"/>
        <w:shd w:val="clear" w:color="auto" w:fill="auto"/>
        <w:tabs>
          <w:tab w:pos="874" w:val="left"/>
        </w:tabs>
        <w:bidi w:val="0"/>
        <w:spacing w:before="0" w:after="0" w:line="469" w:lineRule="exact"/>
        <w:ind w:left="0" w:right="0" w:firstLine="440"/>
        <w:jc w:val="both"/>
      </w:pPr>
      <w:bookmarkStart w:id="1028" w:name="bookmark1028"/>
      <w:r>
        <w:rPr>
          <w:color w:val="000000"/>
          <w:spacing w:val="0"/>
          <w:w w:val="100"/>
          <w:position w:val="0"/>
        </w:rPr>
        <w:t>（</w:t>
      </w:r>
      <w:bookmarkEnd w:id="1028"/>
      <w:r>
        <w:rPr>
          <w:color w:val="000000"/>
          <w:spacing w:val="0"/>
          <w:w w:val="100"/>
          <w:position w:val="0"/>
        </w:rPr>
        <w:t>1）</w:t>
        <w:tab/>
        <w:t>公司按照分摊至各单项履约义务的交易价格计量收入。交易价格是公司因向客户转让商品或服务 而预期有权收取的对价金额，不包括代第三方收取的款项以及预期将退还给客户的款项。</w:t>
      </w:r>
    </w:p>
    <w:p>
      <w:pPr>
        <w:pStyle w:val="Style25"/>
        <w:keepNext w:val="0"/>
        <w:keepLines w:val="0"/>
        <w:widowControl w:val="0"/>
        <w:shd w:val="clear" w:color="auto" w:fill="auto"/>
        <w:tabs>
          <w:tab w:pos="870" w:val="left"/>
        </w:tabs>
        <w:bidi w:val="0"/>
        <w:spacing w:before="0" w:after="0" w:line="469" w:lineRule="exact"/>
        <w:ind w:left="0" w:right="0" w:firstLine="440"/>
        <w:jc w:val="both"/>
      </w:pPr>
      <w:bookmarkStart w:id="1029" w:name="bookmark1029"/>
      <w:r>
        <w:rPr>
          <w:color w:val="000000"/>
          <w:spacing w:val="0"/>
          <w:w w:val="100"/>
          <w:position w:val="0"/>
        </w:rPr>
        <w:t>（</w:t>
      </w:r>
      <w:bookmarkEnd w:id="1029"/>
      <w:r>
        <w:rPr>
          <w:color w:val="000000"/>
          <w:spacing w:val="0"/>
          <w:w w:val="100"/>
          <w:position w:val="0"/>
        </w:rPr>
        <w:t>2）</w:t>
        <w:tab/>
        <w:t>合同中存在可变对价的，公司按照期望值或最可能发生金额确定可变对价的最佳估计数，但包含 可变对价的交易价格，不超过在相关不确定性消除时累计已确认收入极可能不会发生重大转回的金额。</w:t>
      </w:r>
    </w:p>
    <w:p>
      <w:pPr>
        <w:pStyle w:val="Style25"/>
        <w:keepNext w:val="0"/>
        <w:keepLines w:val="0"/>
        <w:widowControl w:val="0"/>
        <w:shd w:val="clear" w:color="auto" w:fill="auto"/>
        <w:tabs>
          <w:tab w:pos="863" w:val="left"/>
        </w:tabs>
        <w:bidi w:val="0"/>
        <w:spacing w:before="0" w:after="200" w:line="469" w:lineRule="exact"/>
        <w:ind w:left="0" w:right="0" w:firstLine="440"/>
        <w:jc w:val="both"/>
      </w:pPr>
      <w:bookmarkStart w:id="1030" w:name="bookmark1030"/>
      <w:r>
        <w:rPr>
          <w:color w:val="000000"/>
          <w:spacing w:val="0"/>
          <w:w w:val="100"/>
          <w:position w:val="0"/>
        </w:rPr>
        <w:t>（</w:t>
      </w:r>
      <w:bookmarkEnd w:id="1030"/>
      <w:r>
        <w:rPr>
          <w:color w:val="000000"/>
          <w:spacing w:val="0"/>
          <w:w w:val="100"/>
          <w:position w:val="0"/>
        </w:rPr>
        <w:t>3）</w:t>
        <w:tab/>
        <w:t>合同中存在重大融资成分的，公司按照假定客户在取得商品或服务控制权时即以现金支付的应付</w:t>
      </w:r>
    </w:p>
    <w:p>
      <w:pPr>
        <w:pStyle w:val="Style25"/>
        <w:keepNext w:val="0"/>
        <w:keepLines w:val="0"/>
        <w:widowControl w:val="0"/>
        <w:shd w:val="clear" w:color="auto" w:fill="auto"/>
        <w:bidi w:val="0"/>
        <w:spacing w:before="0" w:after="0" w:line="473" w:lineRule="exact"/>
        <w:ind w:left="0" w:right="0" w:firstLine="0"/>
        <w:jc w:val="left"/>
      </w:pPr>
      <w:r>
        <w:rPr>
          <w:color w:val="000000"/>
          <w:spacing w:val="0"/>
          <w:w w:val="100"/>
          <w:position w:val="0"/>
        </w:rPr>
        <w:t>金额确定交易价格。该交易价格与合同对价之间的差额，在合同期间内采用实际利率法摊销。合同开始日， 公司预计客户取得商品或服务控制权与客户支付价款间隔不超过一年的，不考虑合同中存在的重大融资成 分。</w:t>
      </w:r>
    </w:p>
    <w:p>
      <w:pPr>
        <w:pStyle w:val="Style25"/>
        <w:keepNext w:val="0"/>
        <w:keepLines w:val="0"/>
        <w:widowControl w:val="0"/>
        <w:numPr>
          <w:ilvl w:val="0"/>
          <w:numId w:val="73"/>
        </w:numPr>
        <w:shd w:val="clear" w:color="auto" w:fill="auto"/>
        <w:bidi w:val="0"/>
        <w:spacing w:before="0" w:after="0" w:line="473" w:lineRule="exact"/>
        <w:ind w:left="0" w:right="0" w:firstLine="440"/>
        <w:jc w:val="both"/>
      </w:pPr>
      <w:bookmarkStart w:id="1031" w:name="bookmark1031"/>
      <w:bookmarkEnd w:id="1031"/>
      <w:r>
        <w:rPr>
          <w:color w:val="000000"/>
          <w:spacing w:val="0"/>
          <w:w w:val="100"/>
          <w:position w:val="0"/>
        </w:rPr>
        <w:t>合同中包含两项或多项履约义务的，公司于合同开始日，按照各单项履约义务所承诺商品的单独 售价的相对比例，将交易价格分摊至各单项履约义务。</w:t>
      </w:r>
    </w:p>
    <w:p>
      <w:pPr>
        <w:pStyle w:val="Style25"/>
        <w:keepNext w:val="0"/>
        <w:keepLines w:val="0"/>
        <w:widowControl w:val="0"/>
        <w:numPr>
          <w:ilvl w:val="0"/>
          <w:numId w:val="75"/>
        </w:numPr>
        <w:shd w:val="clear" w:color="auto" w:fill="auto"/>
        <w:bidi w:val="0"/>
        <w:spacing w:before="0" w:after="0" w:line="473" w:lineRule="exact"/>
        <w:ind w:left="0" w:right="0" w:firstLine="440"/>
        <w:jc w:val="both"/>
      </w:pPr>
      <w:bookmarkStart w:id="1032" w:name="bookmark1032"/>
      <w:bookmarkEnd w:id="1032"/>
      <w:r>
        <w:rPr>
          <w:color w:val="000000"/>
          <w:spacing w:val="0"/>
          <w:w w:val="100"/>
          <w:position w:val="0"/>
        </w:rPr>
        <w:t>收入确认的具体方法</w:t>
      </w:r>
    </w:p>
    <w:p>
      <w:pPr>
        <w:pStyle w:val="Style25"/>
        <w:keepNext w:val="0"/>
        <w:keepLines w:val="0"/>
        <w:widowControl w:val="0"/>
        <w:shd w:val="clear" w:color="auto" w:fill="auto"/>
        <w:bidi w:val="0"/>
        <w:spacing w:before="0" w:after="0" w:line="473" w:lineRule="exact"/>
        <w:ind w:left="0" w:right="0" w:firstLine="440"/>
        <w:jc w:val="left"/>
      </w:pPr>
      <w:r>
        <w:rPr>
          <w:color w:val="000000"/>
          <w:spacing w:val="0"/>
          <w:w w:val="100"/>
          <w:position w:val="0"/>
        </w:rPr>
        <w:t>软件技术服务</w:t>
      </w:r>
    </w:p>
    <w:p>
      <w:pPr>
        <w:pStyle w:val="Style25"/>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公司提供软件技术服务，属于在某一时间段内履行的履约义务。</w:t>
      </w:r>
    </w:p>
    <w:p>
      <w:pPr>
        <w:pStyle w:val="Style25"/>
        <w:keepNext w:val="0"/>
        <w:keepLines w:val="0"/>
        <w:widowControl w:val="0"/>
        <w:numPr>
          <w:ilvl w:val="0"/>
          <w:numId w:val="77"/>
        </w:numPr>
        <w:shd w:val="clear" w:color="auto" w:fill="auto"/>
        <w:tabs>
          <w:tab w:pos="852" w:val="left"/>
        </w:tabs>
        <w:bidi w:val="0"/>
        <w:spacing w:before="0" w:after="0" w:line="473" w:lineRule="exact"/>
        <w:ind w:left="0" w:right="0" w:firstLine="440"/>
        <w:jc w:val="both"/>
      </w:pPr>
      <w:bookmarkStart w:id="1033" w:name="bookmark1033"/>
      <w:bookmarkEnd w:id="1033"/>
      <w:r>
        <w:rPr>
          <w:color w:val="000000"/>
          <w:spacing w:val="0"/>
          <w:w w:val="100"/>
          <w:position w:val="0"/>
        </w:rPr>
        <w:t>主要适用于合同约定按人月、人天或小时工作量收费的软件技术服务，公司在相关服务提供后， 根据实际投入的人月、人天或小时乘以双方约定的单价确认收入。</w:t>
      </w:r>
    </w:p>
    <w:p>
      <w:pPr>
        <w:pStyle w:val="Style25"/>
        <w:keepNext w:val="0"/>
        <w:keepLines w:val="0"/>
        <w:widowControl w:val="0"/>
        <w:numPr>
          <w:ilvl w:val="0"/>
          <w:numId w:val="77"/>
        </w:numPr>
        <w:shd w:val="clear" w:color="auto" w:fill="auto"/>
        <w:tabs>
          <w:tab w:pos="852" w:val="left"/>
        </w:tabs>
        <w:bidi w:val="0"/>
        <w:spacing w:before="0" w:after="420" w:line="473" w:lineRule="exact"/>
        <w:ind w:left="0" w:right="0" w:firstLine="440"/>
        <w:jc w:val="both"/>
      </w:pPr>
      <w:bookmarkStart w:id="1034" w:name="bookmark1034"/>
      <w:bookmarkEnd w:id="1034"/>
      <w:r>
        <w:rPr>
          <w:color w:val="000000"/>
          <w:spacing w:val="0"/>
          <w:w w:val="100"/>
          <w:position w:val="0"/>
        </w:rPr>
        <w:t>主要适用于合同约定不按人月、人天或小时工作量收费的软件技术服务，公司按照履约进度确认 收入，履约进度不能合理确定的除外。公司按照完工百分比法确定提供服务的履约进度。对于履约进度不 能合理确定时，公司已经发生的成本预计能够得到补偿的，按照已经发生的成本金额确认收入，直到履约 进度能够合理确定为止。</w:t>
      </w:r>
    </w:p>
    <w:p>
      <w:pPr>
        <w:pStyle w:val="Style32"/>
        <w:keepNext/>
        <w:keepLines/>
        <w:widowControl w:val="0"/>
        <w:shd w:val="clear" w:color="auto" w:fill="auto"/>
        <w:bidi w:val="0"/>
        <w:spacing w:before="0" w:after="0" w:line="492"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4</w:t>
      </w:r>
      <w:bookmarkEnd w:id="1037"/>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35"/>
      <w:bookmarkEnd w:id="1036"/>
      <w:bookmarkEnd w:id="1038"/>
    </w:p>
    <w:p>
      <w:pPr>
        <w:pStyle w:val="Style25"/>
        <w:keepNext w:val="0"/>
        <w:keepLines w:val="0"/>
        <w:widowControl w:val="0"/>
        <w:numPr>
          <w:ilvl w:val="0"/>
          <w:numId w:val="79"/>
        </w:numPr>
        <w:shd w:val="clear" w:color="auto" w:fill="auto"/>
        <w:tabs>
          <w:tab w:pos="723" w:val="left"/>
        </w:tabs>
        <w:bidi w:val="0"/>
        <w:spacing w:before="0" w:after="0" w:line="468" w:lineRule="exact"/>
        <w:ind w:left="0" w:right="0" w:firstLine="440"/>
        <w:jc w:val="left"/>
      </w:pPr>
      <w:bookmarkStart w:id="1039" w:name="bookmark1039"/>
      <w:bookmarkEnd w:id="1039"/>
      <w:r>
        <w:rPr>
          <w:color w:val="000000"/>
          <w:spacing w:val="0"/>
          <w:w w:val="100"/>
          <w:position w:val="0"/>
        </w:rPr>
        <w:t>政府补助在同时满足下列条件时予以确认：(1)公司能够满足政府补助所附的条件；(2)公司能够 收到政府补助。政府补助为货币性资产的，按照收到或应收的金额计量。政府补助为非货币性资产的，按 照公允价值计量；公允价值不能可靠取得的，按照名义金额计量。</w:t>
      </w:r>
    </w:p>
    <w:p>
      <w:pPr>
        <w:pStyle w:val="Style25"/>
        <w:keepNext w:val="0"/>
        <w:keepLines w:val="0"/>
        <w:widowControl w:val="0"/>
        <w:numPr>
          <w:ilvl w:val="0"/>
          <w:numId w:val="79"/>
        </w:numPr>
        <w:shd w:val="clear" w:color="auto" w:fill="auto"/>
        <w:tabs>
          <w:tab w:pos="750" w:val="left"/>
        </w:tabs>
        <w:bidi w:val="0"/>
        <w:spacing w:before="0" w:after="0" w:line="468" w:lineRule="exact"/>
        <w:ind w:left="0" w:right="0" w:firstLine="440"/>
        <w:jc w:val="left"/>
      </w:pPr>
      <w:bookmarkStart w:id="1040" w:name="bookmark1040"/>
      <w:bookmarkEnd w:id="1040"/>
      <w:r>
        <w:rPr>
          <w:color w:val="000000"/>
          <w:spacing w:val="0"/>
          <w:w w:val="100"/>
          <w:position w:val="0"/>
        </w:rPr>
        <w:t>与资产相关的政府补助判断依据及会计处理方法</w:t>
      </w:r>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政府文件规定用于购建或以其他方式形成长期资产的政府补助划分为与资产相关的政府补助。政府文 件不明确的，以取得该补助必须具备的基本条件为基础进行判断，以购建或其他方式形成长期资产为基本 条件的作为与资产相关的政府补助。与资产相关的政府补助，冲减相关资产的账面价值或确认为递延收益。 与资产相关的政府补助确认为递延收益的，在相关资产使用寿命内按照合理、系统的方法分期计入损益。 按照名义金额计量的政府补助，直接计入当期损益。相关资产在使用寿命结束前被出售、转让、报废或发 生毁损的，将尚未分配的相关递延收益余额转入资产处置当期的损益。</w:t>
      </w:r>
    </w:p>
    <w:p>
      <w:pPr>
        <w:pStyle w:val="Style25"/>
        <w:keepNext w:val="0"/>
        <w:keepLines w:val="0"/>
        <w:widowControl w:val="0"/>
        <w:numPr>
          <w:ilvl w:val="0"/>
          <w:numId w:val="79"/>
        </w:numPr>
        <w:shd w:val="clear" w:color="auto" w:fill="auto"/>
        <w:tabs>
          <w:tab w:pos="750" w:val="left"/>
        </w:tabs>
        <w:bidi w:val="0"/>
        <w:spacing w:before="0" w:after="0" w:line="468" w:lineRule="exact"/>
        <w:ind w:left="0" w:right="0" w:firstLine="440"/>
        <w:jc w:val="left"/>
      </w:pPr>
      <w:bookmarkStart w:id="1041" w:name="bookmark1041"/>
      <w:bookmarkEnd w:id="1041"/>
      <w:r>
        <w:rPr>
          <w:color w:val="000000"/>
          <w:spacing w:val="0"/>
          <w:w w:val="100"/>
          <w:position w:val="0"/>
        </w:rPr>
        <w:t>与收益相关的政府补助判断依据及会计处理方法</w:t>
      </w:r>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除与资产相关的政府补助之外的政府补助划分为与收益相关的政府补助。对于同时包含与资产相关部 分和与收益相关部分的政府补助，难以区分与资产相关或与收益相关的，整体归类为与收益相关的政府补 助。与收益相关的政府补助，用于补偿以后期间的相关成本费用或损失的，确认为递延收益，在确认相关 </w:t>
      </w:r>
      <w:r>
        <w:rPr>
          <w:color w:val="000000"/>
          <w:spacing w:val="0"/>
          <w:w w:val="100"/>
          <w:position w:val="0"/>
        </w:rPr>
        <w:t>成本费用或损失的期间，计入当期损益或冲减相关成本；用于补偿已发生的相关成本费用或损失的，直接 计入当期损益或冲减相关成本。</w:t>
      </w:r>
    </w:p>
    <w:p>
      <w:pPr>
        <w:pStyle w:val="Style25"/>
        <w:keepNext w:val="0"/>
        <w:keepLines w:val="0"/>
        <w:widowControl w:val="0"/>
        <w:numPr>
          <w:ilvl w:val="0"/>
          <w:numId w:val="79"/>
        </w:numPr>
        <w:shd w:val="clear" w:color="auto" w:fill="auto"/>
        <w:tabs>
          <w:tab w:pos="742" w:val="left"/>
        </w:tabs>
        <w:bidi w:val="0"/>
        <w:spacing w:before="0" w:after="0" w:line="470" w:lineRule="exact"/>
        <w:ind w:left="0" w:right="0" w:firstLine="460"/>
        <w:jc w:val="both"/>
      </w:pPr>
      <w:bookmarkStart w:id="1042" w:name="bookmark1042"/>
      <w:bookmarkEnd w:id="1042"/>
      <w:r>
        <w:rPr>
          <w:color w:val="000000"/>
          <w:spacing w:val="0"/>
          <w:w w:val="100"/>
          <w:position w:val="0"/>
        </w:rPr>
        <w:t>与公司日常经营活动相关的政府补助，按照经济业务实质，计入其他收益或冲减相关成本费用。与 公司日常活动无关的政府补助，计入营业外收支。</w:t>
      </w:r>
    </w:p>
    <w:p>
      <w:pPr>
        <w:pStyle w:val="Style25"/>
        <w:keepNext w:val="0"/>
        <w:keepLines w:val="0"/>
        <w:widowControl w:val="0"/>
        <w:numPr>
          <w:ilvl w:val="0"/>
          <w:numId w:val="79"/>
        </w:numPr>
        <w:shd w:val="clear" w:color="auto" w:fill="auto"/>
        <w:tabs>
          <w:tab w:pos="794" w:val="left"/>
        </w:tabs>
        <w:bidi w:val="0"/>
        <w:spacing w:before="0" w:after="0" w:line="470" w:lineRule="exact"/>
        <w:ind w:left="0" w:right="0" w:firstLine="460"/>
        <w:jc w:val="both"/>
      </w:pPr>
      <w:bookmarkStart w:id="1043" w:name="bookmark1043"/>
      <w:bookmarkEnd w:id="1043"/>
      <w:r>
        <w:rPr>
          <w:color w:val="000000"/>
          <w:spacing w:val="0"/>
          <w:w w:val="100"/>
          <w:position w:val="0"/>
        </w:rPr>
        <w:t>政策性优惠贷款贴息的会计处理方法</w:t>
      </w:r>
    </w:p>
    <w:p>
      <w:pPr>
        <w:pStyle w:val="Style25"/>
        <w:keepNext w:val="0"/>
        <w:keepLines w:val="0"/>
        <w:widowControl w:val="0"/>
        <w:shd w:val="clear" w:color="auto" w:fill="auto"/>
        <w:tabs>
          <w:tab w:pos="862" w:val="left"/>
        </w:tabs>
        <w:bidi w:val="0"/>
        <w:spacing w:before="0" w:after="0" w:line="470" w:lineRule="exact"/>
        <w:ind w:left="0" w:right="0" w:firstLine="460"/>
        <w:jc w:val="both"/>
      </w:pPr>
      <w:bookmarkStart w:id="1044" w:name="bookmark1044"/>
      <w:r>
        <w:rPr>
          <w:color w:val="000000"/>
          <w:spacing w:val="0"/>
          <w:w w:val="100"/>
          <w:position w:val="0"/>
        </w:rPr>
        <w:t>（</w:t>
      </w:r>
      <w:bookmarkEnd w:id="1044"/>
      <w:r>
        <w:rPr>
          <w:color w:val="000000"/>
          <w:spacing w:val="0"/>
          <w:w w:val="100"/>
          <w:position w:val="0"/>
        </w:rPr>
        <w:t>1）</w:t>
        <w:tab/>
        <w:t>财政将贴息资金拨付给贷款银行，由贷款银行以政策性优惠利率向公司提供贷款的，以实际收到 的借款金额作为借款的入账价值，按照借款本金和该政策性优惠利率计算相关借款费用。</w:t>
      </w:r>
    </w:p>
    <w:p>
      <w:pPr>
        <w:pStyle w:val="Style25"/>
        <w:keepNext w:val="0"/>
        <w:keepLines w:val="0"/>
        <w:widowControl w:val="0"/>
        <w:shd w:val="clear" w:color="auto" w:fill="auto"/>
        <w:tabs>
          <w:tab w:pos="886" w:val="left"/>
        </w:tabs>
        <w:bidi w:val="0"/>
        <w:spacing w:before="0" w:after="420" w:line="470" w:lineRule="exact"/>
        <w:ind w:left="0" w:right="0" w:firstLine="460"/>
        <w:jc w:val="both"/>
      </w:pPr>
      <w:bookmarkStart w:id="1045" w:name="bookmark1045"/>
      <w:r>
        <w:rPr>
          <w:color w:val="000000"/>
          <w:spacing w:val="0"/>
          <w:w w:val="100"/>
          <w:position w:val="0"/>
        </w:rPr>
        <w:t>（</w:t>
      </w:r>
      <w:bookmarkEnd w:id="1045"/>
      <w:r>
        <w:rPr>
          <w:color w:val="000000"/>
          <w:spacing w:val="0"/>
          <w:w w:val="100"/>
          <w:position w:val="0"/>
        </w:rPr>
        <w:t>2）</w:t>
        <w:tab/>
        <w:t>财政将贴息资金直接拨付给公司的，将对应的贴息冲减相关借款费用。</w:t>
      </w:r>
    </w:p>
    <w:p>
      <w:pPr>
        <w:pStyle w:val="Style32"/>
        <w:keepNext/>
        <w:keepLines/>
        <w:widowControl w:val="0"/>
        <w:shd w:val="clear" w:color="auto" w:fill="auto"/>
        <w:tabs>
          <w:tab w:pos="483" w:val="left"/>
        </w:tabs>
        <w:bidi w:val="0"/>
        <w:spacing w:before="0" w:after="0" w:line="492" w:lineRule="auto"/>
        <w:ind w:left="0" w:right="0" w:firstLine="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6"/>
      <w:bookmarkEnd w:id="1047"/>
      <w:bookmarkEnd w:id="1049"/>
    </w:p>
    <w:p>
      <w:pPr>
        <w:pStyle w:val="Style25"/>
        <w:keepNext w:val="0"/>
        <w:keepLines w:val="0"/>
        <w:widowControl w:val="0"/>
        <w:numPr>
          <w:ilvl w:val="0"/>
          <w:numId w:val="81"/>
        </w:numPr>
        <w:shd w:val="clear" w:color="auto" w:fill="auto"/>
        <w:tabs>
          <w:tab w:pos="752" w:val="left"/>
        </w:tabs>
        <w:bidi w:val="0"/>
        <w:spacing w:before="0" w:after="0" w:line="470" w:lineRule="exact"/>
        <w:ind w:left="0" w:right="0" w:firstLine="460"/>
        <w:jc w:val="both"/>
      </w:pPr>
      <w:bookmarkStart w:id="1050" w:name="bookmark1050"/>
      <w:bookmarkEnd w:id="1050"/>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25"/>
        <w:keepNext w:val="0"/>
        <w:keepLines w:val="0"/>
        <w:widowControl w:val="0"/>
        <w:numPr>
          <w:ilvl w:val="0"/>
          <w:numId w:val="81"/>
        </w:numPr>
        <w:shd w:val="clear" w:color="auto" w:fill="auto"/>
        <w:tabs>
          <w:tab w:pos="752" w:val="left"/>
        </w:tabs>
        <w:bidi w:val="0"/>
        <w:spacing w:before="0" w:after="0" w:line="470" w:lineRule="exact"/>
        <w:ind w:left="0" w:right="0" w:firstLine="460"/>
        <w:jc w:val="both"/>
      </w:pPr>
      <w:bookmarkStart w:id="1051" w:name="bookmark1051"/>
      <w:bookmarkEnd w:id="1051"/>
      <w:r>
        <w:rPr>
          <w:color w:val="000000"/>
          <w:spacing w:val="0"/>
          <w:w w:val="100"/>
          <w:position w:val="0"/>
        </w:rPr>
        <w:t>确认递延所得税资产以很可能取得用来抵扣可抵扣暂时性差异的应纳税所得额为限。资产负债表 日，有确凿证据表明未来期间很可能获得足够的应纳税所得额用来抵扣可抵扣暂时性差异的，确认以前会 计期间未确认的递延所得税资产。</w:t>
      </w:r>
    </w:p>
    <w:p>
      <w:pPr>
        <w:pStyle w:val="Style25"/>
        <w:keepNext w:val="0"/>
        <w:keepLines w:val="0"/>
        <w:widowControl w:val="0"/>
        <w:numPr>
          <w:ilvl w:val="0"/>
          <w:numId w:val="81"/>
        </w:numPr>
        <w:shd w:val="clear" w:color="auto" w:fill="auto"/>
        <w:tabs>
          <w:tab w:pos="757" w:val="left"/>
        </w:tabs>
        <w:bidi w:val="0"/>
        <w:spacing w:before="0" w:after="0" w:line="470" w:lineRule="exact"/>
        <w:ind w:left="0" w:right="0" w:firstLine="460"/>
        <w:jc w:val="both"/>
      </w:pPr>
      <w:bookmarkStart w:id="1052" w:name="bookmark1052"/>
      <w:bookmarkEnd w:id="1052"/>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25"/>
        <w:keepNext w:val="0"/>
        <w:keepLines w:val="0"/>
        <w:widowControl w:val="0"/>
        <w:numPr>
          <w:ilvl w:val="0"/>
          <w:numId w:val="81"/>
        </w:numPr>
        <w:shd w:val="clear" w:color="auto" w:fill="auto"/>
        <w:tabs>
          <w:tab w:pos="752" w:val="left"/>
        </w:tabs>
        <w:bidi w:val="0"/>
        <w:spacing w:before="0" w:after="420" w:line="470" w:lineRule="exact"/>
        <w:ind w:left="0" w:right="0" w:firstLine="460"/>
        <w:jc w:val="both"/>
      </w:pPr>
      <w:bookmarkStart w:id="1053" w:name="bookmark1053"/>
      <w:bookmarkEnd w:id="1053"/>
      <w:r>
        <w:rPr>
          <w:color w:val="000000"/>
          <w:spacing w:val="0"/>
          <w:w w:val="100"/>
          <w:position w:val="0"/>
        </w:rPr>
        <w:t>公司当期所得税和递延所得税作为所得税费用或收益计入当期损益，但不包括下列情况产生的所得 税：（1）企业合并；（2）直接在所有者权益中确认的交易或者事项。</w:t>
      </w:r>
    </w:p>
    <w:p>
      <w:pPr>
        <w:pStyle w:val="Style32"/>
        <w:keepNext/>
        <w:keepLines/>
        <w:widowControl w:val="0"/>
        <w:shd w:val="clear" w:color="auto" w:fill="auto"/>
        <w:tabs>
          <w:tab w:pos="483" w:val="left"/>
        </w:tabs>
        <w:bidi w:val="0"/>
        <w:spacing w:before="0" w:after="0" w:line="492" w:lineRule="auto"/>
        <w:ind w:left="0" w:right="0" w:firstLine="0"/>
        <w:jc w:val="both"/>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4</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54"/>
      <w:bookmarkEnd w:id="1055"/>
      <w:bookmarkEnd w:id="1057"/>
    </w:p>
    <w:p>
      <w:pPr>
        <w:pStyle w:val="Style54"/>
        <w:keepNext/>
        <w:keepLines/>
        <w:widowControl w:val="0"/>
        <w:shd w:val="clear" w:color="auto" w:fill="auto"/>
        <w:bidi w:val="0"/>
        <w:spacing w:before="0" w:after="200" w:line="470" w:lineRule="exact"/>
        <w:ind w:left="0" w:right="0" w:firstLine="0"/>
        <w:jc w:val="both"/>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58"/>
      <w:bookmarkEnd w:id="1059"/>
      <w:bookmarkEnd w:id="1061"/>
    </w:p>
    <w:p>
      <w:pPr>
        <w:pStyle w:val="Style25"/>
        <w:keepNext w:val="0"/>
        <w:keepLines w:val="0"/>
        <w:widowControl w:val="0"/>
        <w:shd w:val="clear" w:color="auto" w:fill="auto"/>
        <w:bidi w:val="0"/>
        <w:spacing w:before="0" w:after="0" w:line="473" w:lineRule="exact"/>
        <w:ind w:left="0" w:right="0" w:firstLine="460"/>
        <w:jc w:val="both"/>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25"/>
        <w:keepNext w:val="0"/>
        <w:keepLines w:val="0"/>
        <w:widowControl w:val="0"/>
        <w:shd w:val="clear" w:color="auto" w:fill="auto"/>
        <w:bidi w:val="0"/>
        <w:spacing w:before="0" w:after="320" w:line="473" w:lineRule="exact"/>
        <w:ind w:left="0" w:right="0" w:firstLine="460"/>
        <w:jc w:val="both"/>
      </w:pPr>
      <w:r>
        <w:rPr>
          <w:color w:val="000000"/>
          <w:spacing w:val="0"/>
          <w:w w:val="100"/>
          <w:position w:val="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54"/>
        <w:keepNext/>
        <w:keepLines/>
        <w:widowControl w:val="0"/>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62"/>
      <w:bookmarkEnd w:id="1063"/>
      <w:bookmarkEnd w:id="1065"/>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42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4</w:t>
      </w:r>
      <w:bookmarkEnd w:id="1068"/>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66"/>
      <w:bookmarkEnd w:id="1067"/>
      <w:bookmarkEnd w:id="1069"/>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34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4</w:t>
      </w:r>
      <w:bookmarkEnd w:id="1072"/>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70"/>
      <w:bookmarkEnd w:id="1071"/>
      <w:bookmarkEnd w:id="1073"/>
    </w:p>
    <w:p>
      <w:pPr>
        <w:pStyle w:val="Style54"/>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74"/>
      <w:bookmarkEnd w:id="1075"/>
      <w:bookmarkEnd w:id="1077"/>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企业会计准则变化引起的会计政策变更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numPr>
          <w:ilvl w:val="0"/>
          <w:numId w:val="83"/>
        </w:numPr>
        <w:shd w:val="clear" w:color="auto" w:fill="auto"/>
        <w:bidi w:val="0"/>
        <w:spacing w:before="0" w:after="200" w:line="473" w:lineRule="exact"/>
        <w:ind w:left="0" w:right="0" w:firstLine="440"/>
        <w:jc w:val="both"/>
      </w:pPr>
      <w:bookmarkStart w:id="1078" w:name="bookmark1078"/>
      <w:bookmarkEnd w:id="1078"/>
      <w:r>
        <w:rPr>
          <w:color w:val="000000"/>
          <w:spacing w:val="0"/>
          <w:w w:val="100"/>
          <w:position w:val="0"/>
        </w:rPr>
        <w:t>公司自2020年1月1日起执行财政部修订后的《企业会计准则第14号一一收入》（以下简称新收入准 则）。根据相关新旧准则衔接规定，对可比期间信息不予调整，首次执行日执行新准则的累积影响数追溯 调整本报告期期初留存收益及财务报表其他相关项目金额。</w:t>
      </w:r>
    </w:p>
    <w:p>
      <w:pPr>
        <w:pStyle w:val="Style30"/>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执行新收入准则对公司2020年1月1日财务报表的主要影响如下:</w:t>
      </w:r>
    </w:p>
    <w:tbl>
      <w:tblPr>
        <w:tblOverlap w:val="never"/>
        <w:jc w:val="center"/>
        <w:tblLayout w:type="fixed"/>
      </w:tblPr>
      <w:tblGrid>
        <w:gridCol w:w="2366"/>
        <w:gridCol w:w="2429"/>
        <w:gridCol w:w="2434"/>
        <w:gridCol w:w="2438"/>
      </w:tblGrid>
      <w:tr>
        <w:trPr>
          <w:trHeight w:val="35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资产负债表</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新收入准则调整影响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943,915.14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-943,915.14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889,993.20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889,993.20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53,921.94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53,921.94</w:t>
            </w:r>
          </w:p>
        </w:tc>
      </w:tr>
    </w:tbl>
    <w:p>
      <w:pPr>
        <w:pStyle w:val="Style25"/>
        <w:keepNext w:val="0"/>
        <w:keepLines w:val="0"/>
        <w:widowControl w:val="0"/>
        <w:numPr>
          <w:ilvl w:val="0"/>
          <w:numId w:val="83"/>
        </w:numPr>
        <w:shd w:val="clear" w:color="auto" w:fill="auto"/>
        <w:bidi w:val="0"/>
        <w:spacing w:before="0" w:after="200" w:line="485" w:lineRule="exact"/>
        <w:ind w:left="0" w:right="0" w:firstLine="540"/>
        <w:jc w:val="left"/>
      </w:pPr>
      <w:bookmarkStart w:id="1079" w:name="bookmark1079"/>
      <w:bookmarkEnd w:id="1079"/>
      <w:r>
        <w:rPr>
          <w:color w:val="000000"/>
          <w:spacing w:val="0"/>
          <w:w w:val="100"/>
          <w:position w:val="0"/>
        </w:rPr>
        <w:t>公司自2020年1月1日起执行财政部于2019年度颁布的《企业会计准则解释第13号》，该项会计政 策变更采用未来适用法处理。</w:t>
      </w:r>
    </w:p>
    <w:p>
      <w:pPr>
        <w:pStyle w:val="Style54"/>
        <w:keepNext/>
        <w:keepLines/>
        <w:widowControl w:val="0"/>
        <w:shd w:val="clear" w:color="auto" w:fill="auto"/>
        <w:tabs>
          <w:tab w:pos="493" w:val="left"/>
        </w:tabs>
        <w:bidi w:val="0"/>
        <w:spacing w:before="0" w:line="485" w:lineRule="exact"/>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80"/>
      <w:bookmarkEnd w:id="1081"/>
      <w:bookmarkEnd w:id="1083"/>
    </w:p>
    <w:p>
      <w:pPr>
        <w:pStyle w:val="Style25"/>
        <w:keepNext w:val="0"/>
        <w:keepLines w:val="0"/>
        <w:widowControl w:val="0"/>
        <w:shd w:val="clear" w:color="auto" w:fill="auto"/>
        <w:bidi w:val="0"/>
        <w:spacing w:before="0" w:after="0" w:line="5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54"/>
        <w:keepNext/>
        <w:keepLines/>
        <w:widowControl w:val="0"/>
        <w:shd w:val="clear" w:color="auto" w:fill="auto"/>
        <w:tabs>
          <w:tab w:pos="493" w:val="left"/>
        </w:tabs>
        <w:bidi w:val="0"/>
        <w:spacing w:before="0" w:after="200" w:line="485" w:lineRule="exact"/>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84"/>
      <w:bookmarkEnd w:id="1085"/>
      <w:bookmarkEnd w:id="1087"/>
    </w:p>
    <w:p>
      <w:pPr>
        <w:pStyle w:val="Style25"/>
        <w:keepNext w:val="0"/>
        <w:keepLines w:val="0"/>
        <w:widowControl w:val="0"/>
        <w:shd w:val="clear" w:color="auto" w:fill="auto"/>
        <w:bidi w:val="0"/>
        <w:spacing w:before="0" w:after="0" w:line="485" w:lineRule="exact"/>
        <w:ind w:left="0" w:right="0" w:firstLine="0"/>
        <w:jc w:val="left"/>
      </w:pPr>
      <w:r>
        <w:rPr>
          <w:color w:val="000000"/>
          <w:spacing w:val="0"/>
          <w:w w:val="100"/>
          <w:position w:val="0"/>
        </w:rPr>
        <w:t>适用</w:t>
      </w:r>
    </w:p>
    <w:p>
      <w:pPr>
        <w:pStyle w:val="Style25"/>
        <w:keepNext w:val="0"/>
        <w:keepLines w:val="0"/>
        <w:widowControl w:val="0"/>
        <w:shd w:val="clear" w:color="auto" w:fill="auto"/>
        <w:bidi w:val="0"/>
        <w:spacing w:before="0" w:after="200" w:line="485" w:lineRule="exact"/>
        <w:ind w:left="0" w:right="0" w:firstLine="0"/>
        <w:jc w:val="left"/>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0" w:line="506"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5"/>
        <w:keepNext w:val="0"/>
        <w:keepLines w:val="0"/>
        <w:widowControl w:val="0"/>
        <w:shd w:val="clear" w:color="auto" w:fill="auto"/>
        <w:bidi w:val="0"/>
        <w:spacing w:before="0" w:after="380" w:line="485" w:lineRule="exact"/>
        <w:ind w:left="0" w:right="0" w:firstLine="0"/>
        <w:jc w:val="left"/>
      </w:pPr>
      <w:r>
        <w:rPr>
          <w:color w:val="000000"/>
          <w:spacing w:val="0"/>
          <w:w w:val="100"/>
          <w:position w:val="0"/>
        </w:rPr>
        <w:t>合并资产负债表</w:t>
      </w:r>
      <w:r>
        <w:br w:type="page"/>
      </w:r>
    </w:p>
    <w:p>
      <w:pPr>
        <w:pStyle w:val="Style6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143,762,120.02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143,762,120.02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80,111,657.61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80,111,657.61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393,655,453.87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393,655,453.87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5,307,315.10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5,307,315.10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6,961,466.62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6,961,466.62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3,267,216.16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3,267,216.16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633,565,229.38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633,565,229.38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12,115,108.07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12,115,108.07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1,196,613.83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1,196,613.83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8,902,568.64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8,902,568.64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5,141,232.82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5,141,232.82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27,355,523.36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27,355,523.36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660,920,752.74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660,920,752.74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31,686,132.48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31,686,132.48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13,665,568.69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13,665,568.69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943,915.14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-943,915.14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889,993.20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889,993.20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161,601,336.20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161,601,336.20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27,420,010.47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27,420,010.47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3,556,023.54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3,556,023.54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2,402,778.55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2,402,778.55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53,921.94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53,921.94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241,275,765.07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241,275,765.07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7,208,335.66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7,208,335.66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7,210,084.30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7,210,084.30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248,485,849.37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248,485,849.37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97,100,098.00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97,100,098.00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114,443,305.71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114,443,305.71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20,665,609.91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20,665,609.91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180,236,164.63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180,236,164.63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412,434,903.37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412,434,903.37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412,434,903.37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412,434,903.37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660,920,752.74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660,920,752.74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调整情况说明</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公司自2020年1月1日起执行财政部修订后的《企业会计准则第14号一一收入》（以下简称新收入准则）。</w:t>
      </w:r>
    </w:p>
    <w:p>
      <w:pPr>
        <w:pStyle w:val="Style25"/>
        <w:keepNext w:val="0"/>
        <w:keepLines w:val="0"/>
        <w:widowControl w:val="0"/>
        <w:shd w:val="clear" w:color="auto" w:fill="auto"/>
        <w:bidi w:val="0"/>
        <w:spacing w:before="0" w:after="0" w:line="470" w:lineRule="exact"/>
        <w:ind w:left="0" w:right="0" w:firstLine="0"/>
        <w:jc w:val="left"/>
      </w:pPr>
      <w:r>
        <w:rPr>
          <w:color w:val="000000"/>
          <w:spacing w:val="0"/>
          <w:w w:val="100"/>
          <w:position w:val="0"/>
        </w:rPr>
        <w:t>根据相关新旧准则衔接规定，对可比期间信息不予调整，首次执行日执行新准则的累积影响数追溯调整本 报告期期初留存收益及财务报表其他相关项目金额。</w:t>
      </w:r>
    </w:p>
    <w:p>
      <w:pPr>
        <w:pStyle w:val="Style25"/>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母公司资产负债表</w:t>
      </w:r>
    </w:p>
    <w:p>
      <w:pPr>
        <w:pStyle w:val="Style6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142,380,760.97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142,380,760.97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80,111,657.61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80,111,657.61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393,655,453.87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393,655,453.87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5,307,315.10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6,961,466.62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6,961,466.62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3,267,216.16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3,267,216.16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632,183,870.33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632,183,870.33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12,115,108.07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12,115,108.07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1,196,613.83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1,196,613.83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8,902,568.64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8,902,568.64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5,141,232.82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5,141,232.82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29,155,523.36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29,155,523.36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661,339,393.69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661,339,393.69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31,686,132.48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31,686,132.48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13,665,568.69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13,665,568.69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943,915.14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-943,915.14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889,993.20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889,993.20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161,504,144.07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161,504,144.07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27,420,010.47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27,420,010.47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3,554,679.87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3,554,679.87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2,402,778.55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2,402,778.55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53,921.94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53,921.94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241,177,229.27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241,177,229.27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7,208,335.66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7,208,335.66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7,210,084.30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7,210,084.30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248,387,313.57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248,387,313.57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97,100,098.00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97,100,098.00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114,443,305.71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114,443,305.71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20,665,609.91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20,665,609.91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180,743,066.50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180,743,066.50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412,952,080.12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412,952,080.12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661,339,393.69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661,339,393.69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5"/>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公司自2020年1月1日起执行财政部修订后的《企业会计准则第14号一一收入》（以下简称新收入准则）。 根据相关新旧准则衔接规定，对可比期间信息不予调整，首次执行日执行新准则的累积影响数追溯调整本 报告期期初留存收益及财务报表其他相关项目金额。</w:t>
      </w:r>
    </w:p>
    <w:p>
      <w:pPr>
        <w:pStyle w:val="Style54"/>
        <w:keepNext/>
        <w:keepLines/>
        <w:widowControl w:val="0"/>
        <w:shd w:val="clear" w:color="auto" w:fill="auto"/>
        <w:bidi w:val="0"/>
        <w:spacing w:before="0" w:line="475" w:lineRule="exact"/>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88"/>
      <w:bookmarkEnd w:id="1089"/>
      <w:bookmarkEnd w:id="1091"/>
    </w:p>
    <w:p>
      <w:pPr>
        <w:pStyle w:val="Style25"/>
        <w:keepNext w:val="0"/>
        <w:keepLines w:val="0"/>
        <w:widowControl w:val="0"/>
        <w:shd w:val="clear" w:color="auto" w:fill="auto"/>
        <w:bidi w:val="0"/>
        <w:spacing w:before="0" w:after="200" w:line="49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keepLines/>
        <w:widowControl w:val="0"/>
        <w:shd w:val="clear" w:color="auto" w:fill="auto"/>
        <w:bidi w:val="0"/>
        <w:spacing w:before="0" w:after="44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4</w:t>
      </w:r>
      <w:bookmarkEnd w:id="109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92"/>
      <w:bookmarkEnd w:id="1093"/>
      <w:bookmarkEnd w:id="1095"/>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sz w:val="24"/>
          <w:szCs w:val="24"/>
        </w:rPr>
        <w:t>六</w:t>
      </w:r>
      <w:bookmarkEnd w:id="1098"/>
      <w:r>
        <w:rPr>
          <w:color w:val="000000"/>
          <w:spacing w:val="0"/>
          <w:w w:val="100"/>
          <w:position w:val="0"/>
          <w:sz w:val="24"/>
          <w:szCs w:val="24"/>
        </w:rPr>
        <w:t>、税项</w:t>
      </w:r>
      <w:bookmarkEnd w:id="1096"/>
      <w:bookmarkEnd w:id="1097"/>
      <w:bookmarkEnd w:id="1099"/>
    </w:p>
    <w:p>
      <w:pPr>
        <w:pStyle w:val="Style32"/>
        <w:keepNext/>
        <w:keepLines/>
        <w:widowControl w:val="0"/>
        <w:shd w:val="clear" w:color="auto" w:fill="auto"/>
        <w:bidi w:val="0"/>
        <w:spacing w:before="0" w:after="320" w:line="240" w:lineRule="auto"/>
        <w:ind w:left="0" w:right="0" w:firstLine="0"/>
        <w:jc w:val="left"/>
      </w:pPr>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00"/>
      <w:bookmarkEnd w:id="1101"/>
      <w:bookmarkEnd w:id="1102"/>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以按税法规定计算的销售货物和应税劳 务收入为基础计算销项税额，扣除当期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r>
              <w:rPr>
                <w:rFonts w:ascii="SimSun" w:eastAsia="SimSun" w:hAnsi="SimSun" w:cs="SimSun"/>
                <w:color w:val="000000"/>
                <w:spacing w:val="0"/>
                <w:w w:val="100"/>
                <w:position w:val="0"/>
              </w:rPr>
              <w:t>、</w:t>
            </w:r>
            <w:r>
              <w:rPr>
                <w:color w:val="000000"/>
                <w:spacing w:val="0"/>
                <w:w w:val="100"/>
                <w:position w:val="0"/>
              </w:rPr>
              <w:t>9.00%</w:t>
            </w:r>
            <w:r>
              <w:rPr>
                <w:rFonts w:ascii="SimSun" w:eastAsia="SimSun" w:hAnsi="SimSun" w:cs="SimSun"/>
                <w:color w:val="000000"/>
                <w:spacing w:val="0"/>
                <w:w w:val="100"/>
                <w:position w:val="0"/>
              </w:rPr>
              <w:t>、</w:t>
            </w:r>
            <w:r>
              <w:rPr>
                <w:color w:val="000000"/>
                <w:spacing w:val="0"/>
                <w:w w:val="100"/>
                <w:position w:val="0"/>
              </w:rPr>
              <w:t>13.00%</w:t>
            </w:r>
            <w:r>
              <w:rPr>
                <w:rFonts w:ascii="SimSun" w:eastAsia="SimSun" w:hAnsi="SimSun" w:cs="SimSun"/>
                <w:color w:val="000000"/>
                <w:spacing w:val="0"/>
                <w:w w:val="100"/>
                <w:position w:val="0"/>
              </w:rPr>
              <w:t>、</w:t>
            </w:r>
            <w:r>
              <w:rPr>
                <w:color w:val="000000"/>
                <w:spacing w:val="0"/>
                <w:w w:val="100"/>
                <w:position w:val="0"/>
              </w:rPr>
              <w:t>19.00%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r>
              <w:rPr>
                <w:rFonts w:ascii="SimSun" w:eastAsia="SimSun" w:hAnsi="SimSun" w:cs="SimSun"/>
                <w:color w:val="000000"/>
                <w:spacing w:val="0"/>
                <w:w w:val="100"/>
                <w:position w:val="0"/>
              </w:rPr>
              <w:t>、</w:t>
            </w: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团结附加费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应纳所得税税额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5.50%</w:t>
            </w:r>
          </w:p>
        </w:tc>
      </w:tr>
    </w:tbl>
    <w:p>
      <w:pPr>
        <w:pStyle w:val="Style25"/>
        <w:keepNext w:val="0"/>
        <w:keepLines w:val="0"/>
        <w:widowControl w:val="0"/>
        <w:shd w:val="clear" w:color="auto" w:fill="auto"/>
        <w:bidi w:val="0"/>
        <w:spacing w:before="0" w:after="100" w:line="468" w:lineRule="exact"/>
        <w:ind w:left="0" w:right="0" w:firstLine="0"/>
        <w:jc w:val="left"/>
      </w:pPr>
      <w:r>
        <w:rPr>
          <w:color w:val="000000"/>
          <w:spacing w:val="0"/>
          <w:w w:val="100"/>
          <w:position w:val="0"/>
        </w:rPr>
        <w:t>注：法本信息</w:t>
      </w:r>
      <w:r>
        <w:rPr>
          <w:rFonts w:ascii="Times New Roman" w:eastAsia="Times New Roman" w:hAnsi="Times New Roman" w:cs="Times New Roman"/>
          <w:color w:val="000000"/>
          <w:spacing w:val="0"/>
          <w:w w:val="100"/>
          <w:position w:val="0"/>
        </w:rPr>
        <w:t>（</w:t>
      </w:r>
      <w:r>
        <w:rPr>
          <w:color w:val="000000"/>
          <w:spacing w:val="0"/>
          <w:w w:val="100"/>
          <w:position w:val="0"/>
        </w:rPr>
        <w:t>德国</w:t>
      </w:r>
      <w:r>
        <w:rPr>
          <w:rFonts w:ascii="Times New Roman" w:eastAsia="Times New Roman" w:hAnsi="Times New Roman" w:cs="Times New Roman"/>
          <w:color w:val="000000"/>
          <w:spacing w:val="0"/>
          <w:w w:val="100"/>
          <w:position w:val="0"/>
        </w:rPr>
        <w:t>）</w:t>
      </w:r>
      <w:r>
        <w:rPr>
          <w:color w:val="000000"/>
          <w:spacing w:val="0"/>
          <w:w w:val="100"/>
          <w:position w:val="0"/>
        </w:rPr>
        <w:t>公司系法本信息</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公司在德国杜塞尔多夫注册的子公司，按照当地税收法律法规, 法本信息</w:t>
      </w:r>
      <w:r>
        <w:rPr>
          <w:rFonts w:ascii="Times New Roman" w:eastAsia="Times New Roman" w:hAnsi="Times New Roman" w:cs="Times New Roman"/>
          <w:color w:val="000000"/>
          <w:spacing w:val="0"/>
          <w:w w:val="100"/>
          <w:position w:val="0"/>
        </w:rPr>
        <w:t>（</w:t>
      </w:r>
      <w:r>
        <w:rPr>
          <w:color w:val="000000"/>
          <w:spacing w:val="0"/>
          <w:w w:val="100"/>
          <w:position w:val="0"/>
        </w:rPr>
        <w:t>德国</w:t>
      </w:r>
      <w:r>
        <w:rPr>
          <w:rFonts w:ascii="Times New Roman" w:eastAsia="Times New Roman" w:hAnsi="Times New Roman" w:cs="Times New Roman"/>
          <w:color w:val="000000"/>
          <w:spacing w:val="0"/>
          <w:w w:val="100"/>
          <w:position w:val="0"/>
        </w:rPr>
        <w:t>）</w:t>
      </w:r>
      <w:r>
        <w:rPr>
          <w:color w:val="000000"/>
          <w:spacing w:val="0"/>
          <w:w w:val="100"/>
          <w:position w:val="0"/>
        </w:rPr>
        <w:t>公司按照营业收益的</w:t>
      </w:r>
      <w:r>
        <w:rPr>
          <w:rFonts w:ascii="Times New Roman" w:eastAsia="Times New Roman" w:hAnsi="Times New Roman" w:cs="Times New Roman"/>
          <w:color w:val="000000"/>
          <w:spacing w:val="0"/>
          <w:w w:val="100"/>
          <w:position w:val="0"/>
        </w:rPr>
        <w:t>15.75%</w:t>
      </w:r>
      <w:r>
        <w:rPr>
          <w:color w:val="000000"/>
          <w:spacing w:val="0"/>
          <w:w w:val="100"/>
          <w:position w:val="0"/>
        </w:rPr>
        <w:t>缴纳营业税，按照应纳所得税税额的</w:t>
      </w:r>
      <w:r>
        <w:rPr>
          <w:rFonts w:ascii="Times New Roman" w:eastAsia="Times New Roman" w:hAnsi="Times New Roman" w:cs="Times New Roman"/>
          <w:color w:val="000000"/>
          <w:spacing w:val="0"/>
          <w:w w:val="100"/>
          <w:position w:val="0"/>
        </w:rPr>
        <w:t>5.5%</w:t>
      </w:r>
      <w:r>
        <w:rPr>
          <w:color w:val="000000"/>
          <w:spacing w:val="0"/>
          <w:w w:val="100"/>
          <w:position w:val="0"/>
        </w:rPr>
        <w:t>缴纳团结附加费。 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法本信息（香港）公司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法本信息（德国）公司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w:t>
            </w:r>
          </w:p>
        </w:tc>
      </w:tr>
    </w:tbl>
    <w:p>
      <w:pPr>
        <w:widowControl w:val="0"/>
        <w:spacing w:after="99" w:line="1" w:lineRule="exact"/>
      </w:pPr>
    </w:p>
    <w:p>
      <w:pPr>
        <w:pStyle w:val="Style32"/>
        <w:keepNext/>
        <w:keepLines/>
        <w:widowControl w:val="0"/>
        <w:shd w:val="clear" w:color="auto" w:fill="auto"/>
        <w:bidi w:val="0"/>
        <w:spacing w:before="0" w:after="220" w:line="470" w:lineRule="exact"/>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bookmarkEnd w:id="1105"/>
      <w:r>
        <w:rPr>
          <w:color w:val="000000"/>
          <w:spacing w:val="0"/>
          <w:w w:val="100"/>
          <w:position w:val="0"/>
        </w:rPr>
        <w:t>、税收优惠</w:t>
      </w:r>
      <w:bookmarkEnd w:id="1103"/>
      <w:bookmarkEnd w:id="1104"/>
      <w:bookmarkEnd w:id="1106"/>
    </w:p>
    <w:p>
      <w:pPr>
        <w:pStyle w:val="Style25"/>
        <w:keepNext w:val="0"/>
        <w:keepLines w:val="0"/>
        <w:widowControl w:val="0"/>
        <w:numPr>
          <w:ilvl w:val="0"/>
          <w:numId w:val="85"/>
        </w:numPr>
        <w:shd w:val="clear" w:color="auto" w:fill="auto"/>
        <w:bidi w:val="0"/>
        <w:spacing w:before="0" w:after="0" w:line="470" w:lineRule="exact"/>
        <w:ind w:left="0" w:right="0" w:firstLine="440"/>
        <w:jc w:val="both"/>
      </w:pPr>
      <w:bookmarkStart w:id="1107" w:name="bookmark1107"/>
      <w:bookmarkEnd w:id="1107"/>
      <w:r>
        <w:rPr>
          <w:color w:val="000000"/>
          <w:spacing w:val="0"/>
          <w:w w:val="100"/>
          <w:position w:val="0"/>
        </w:rPr>
        <w:t>增值税</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深圳市国家税务局于2016年1月29日向本公司下发了深圳市国家税务局增值税、消费税税收优惠备案 通知书（深国税南减免备</w:t>
      </w:r>
      <w:r>
        <w:rPr>
          <w:color w:val="000000"/>
          <w:spacing w:val="0"/>
          <w:w w:val="100"/>
          <w:position w:val="0"/>
        </w:rPr>
        <w:t xml:space="preserve">[2016] </w:t>
      </w:r>
      <w:r>
        <w:rPr>
          <w:color w:val="000000"/>
          <w:spacing w:val="0"/>
          <w:w w:val="100"/>
          <w:position w:val="0"/>
        </w:rPr>
        <w:t>0147号），本公司自2016年1月1日起，对获得深圳市技术市场管理办公室认 定的技术合同收入免交增值税。</w:t>
      </w:r>
    </w:p>
    <w:p>
      <w:pPr>
        <w:pStyle w:val="Style25"/>
        <w:keepNext w:val="0"/>
        <w:keepLines w:val="0"/>
        <w:widowControl w:val="0"/>
        <w:shd w:val="clear" w:color="auto" w:fill="auto"/>
        <w:bidi w:val="0"/>
        <w:spacing w:before="0" w:after="320" w:line="470" w:lineRule="exact"/>
        <w:ind w:left="0" w:right="0" w:firstLine="440"/>
        <w:jc w:val="both"/>
      </w:pPr>
      <w:r>
        <w:rPr>
          <w:color w:val="000000"/>
          <w:spacing w:val="0"/>
          <w:w w:val="100"/>
          <w:position w:val="0"/>
        </w:rPr>
        <w:t>根据财政部、国家税务总局《关于软件产品增值税政策的通知》（财税[2011]10。号）规定，软件企业 增值税一般纳税人销售其自行开发生产的软件产品，按17%的法定税率征收增值税后，对其增值税实际税 负超过3%的部分实行即征即退政策，本公司在报告期内为软件企业，相应享受增值税即征即退的优惠政策。</w:t>
      </w:r>
    </w:p>
    <w:p>
      <w:pPr>
        <w:pStyle w:val="Style25"/>
        <w:keepNext w:val="0"/>
        <w:keepLines w:val="0"/>
        <w:widowControl w:val="0"/>
        <w:numPr>
          <w:ilvl w:val="0"/>
          <w:numId w:val="87"/>
        </w:numPr>
        <w:shd w:val="clear" w:color="auto" w:fill="auto"/>
        <w:bidi w:val="0"/>
        <w:spacing w:before="0" w:after="0" w:line="466" w:lineRule="exact"/>
        <w:ind w:left="0" w:right="0" w:firstLine="440"/>
        <w:jc w:val="both"/>
      </w:pPr>
      <w:bookmarkStart w:id="1108" w:name="bookmark1108"/>
      <w:bookmarkEnd w:id="1108"/>
      <w:r>
        <w:rPr>
          <w:color w:val="000000"/>
          <w:spacing w:val="0"/>
          <w:w w:val="100"/>
          <w:position w:val="0"/>
        </w:rPr>
        <w:t>企业所得税</w:t>
      </w:r>
    </w:p>
    <w:p>
      <w:pPr>
        <w:pStyle w:val="Style25"/>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深圳市科技创新委员会、深圳市财政局、国家税务总局深圳市税务局于2020年12月11日向本公司联合 下发了高新技术企业证书（证书编号：</w:t>
      </w:r>
      <w:r>
        <w:rPr>
          <w:color w:val="000000"/>
          <w:spacing w:val="0"/>
          <w:w w:val="100"/>
          <w:position w:val="0"/>
        </w:rPr>
        <w:t>GR202044202551），</w:t>
      </w:r>
      <w:r>
        <w:rPr>
          <w:color w:val="000000"/>
          <w:spacing w:val="0"/>
          <w:w w:val="100"/>
          <w:position w:val="0"/>
        </w:rPr>
        <w:t>本公司被认定为高新技术企业，有效期2020年1 月1日至2022年12月31日，根据《中华人民共和国企业所得税法》规定，高新技术企业减按15%税率计算缴 纳企业所得税，公司2020年度执行的企业所得税税率为15%。</w:t>
      </w:r>
    </w:p>
    <w:p>
      <w:pPr>
        <w:pStyle w:val="Style32"/>
        <w:keepNext/>
        <w:keepLines/>
        <w:widowControl w:val="0"/>
        <w:shd w:val="clear" w:color="auto" w:fill="auto"/>
        <w:bidi w:val="0"/>
        <w:spacing w:before="0" w:after="0" w:line="480" w:lineRule="auto"/>
        <w:ind w:left="0" w:right="0" w:firstLine="0"/>
        <w:jc w:val="both"/>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3</w:t>
      </w:r>
      <w:bookmarkEnd w:id="1111"/>
      <w:r>
        <w:rPr>
          <w:color w:val="000000"/>
          <w:spacing w:val="0"/>
          <w:w w:val="100"/>
          <w:position w:val="0"/>
        </w:rPr>
        <w:t>、其他</w:t>
      </w:r>
      <w:bookmarkEnd w:id="1109"/>
      <w:bookmarkEnd w:id="1110"/>
      <w:bookmarkEnd w:id="1112"/>
    </w:p>
    <w:p>
      <w:pPr>
        <w:pStyle w:val="Style25"/>
        <w:keepNext w:val="0"/>
        <w:keepLines w:val="0"/>
        <w:widowControl w:val="0"/>
        <w:shd w:val="clear" w:color="auto" w:fill="auto"/>
        <w:bidi w:val="0"/>
        <w:spacing w:before="0" w:after="420" w:line="466" w:lineRule="exact"/>
        <w:ind w:left="0" w:right="0" w:firstLine="0"/>
        <w:jc w:val="both"/>
      </w:pPr>
      <w:r>
        <w:rPr>
          <w:color w:val="000000"/>
          <w:spacing w:val="0"/>
          <w:w w:val="100"/>
          <w:position w:val="0"/>
        </w:rPr>
        <w:t>不适用</w:t>
      </w:r>
    </w:p>
    <w:p>
      <w:pPr>
        <w:pStyle w:val="Style23"/>
        <w:keepNext/>
        <w:keepLines/>
        <w:widowControl w:val="0"/>
        <w:shd w:val="clear" w:color="auto" w:fill="auto"/>
        <w:bidi w:val="0"/>
        <w:spacing w:before="0" w:after="300" w:line="240" w:lineRule="auto"/>
        <w:ind w:left="0" w:right="0" w:firstLine="0"/>
        <w:jc w:val="both"/>
      </w:pPr>
      <w:bookmarkStart w:id="1113" w:name="bookmark1113"/>
      <w:bookmarkStart w:id="1114" w:name="bookmark1114"/>
      <w:bookmarkStart w:id="1115" w:name="bookmark1115"/>
      <w:bookmarkStart w:id="1116" w:name="bookmark1116"/>
      <w:r>
        <w:rPr>
          <w:color w:val="000000"/>
          <w:spacing w:val="0"/>
          <w:w w:val="100"/>
          <w:position w:val="0"/>
          <w:sz w:val="24"/>
          <w:szCs w:val="24"/>
        </w:rPr>
        <w:t>七</w:t>
      </w:r>
      <w:bookmarkEnd w:id="1115"/>
      <w:r>
        <w:rPr>
          <w:color w:val="000000"/>
          <w:spacing w:val="0"/>
          <w:w w:val="100"/>
          <w:position w:val="0"/>
          <w:sz w:val="24"/>
          <w:szCs w:val="24"/>
        </w:rPr>
        <w:t>、合并财务报表项目注释</w:t>
      </w:r>
      <w:bookmarkEnd w:id="1113"/>
      <w:bookmarkEnd w:id="1114"/>
      <w:bookmarkEnd w:id="1116"/>
    </w:p>
    <w:p>
      <w:pPr>
        <w:pStyle w:val="Style32"/>
        <w:keepNext/>
        <w:keepLines/>
        <w:widowControl w:val="0"/>
        <w:shd w:val="clear" w:color="auto" w:fill="auto"/>
        <w:bidi w:val="0"/>
        <w:spacing w:before="0" w:after="120" w:line="480" w:lineRule="auto"/>
        <w:ind w:left="0" w:right="0" w:firstLine="0"/>
        <w:jc w:val="both"/>
      </w:pPr>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17"/>
      <w:bookmarkEnd w:id="1118"/>
      <w:bookmarkEnd w:id="11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868,011,475.00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143,762,120.02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2,567,460.00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870,578,935.00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143,762,120.02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2,605,957.70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1,381,359.05</w:t>
            </w:r>
          </w:p>
        </w:tc>
      </w:tr>
    </w:tbl>
    <w:p>
      <w:pPr>
        <w:widowControl w:val="0"/>
        <w:spacing w:after="119" w:line="1" w:lineRule="exact"/>
      </w:pPr>
    </w:p>
    <w:p>
      <w:pPr>
        <w:pStyle w:val="Style25"/>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其他说明：其他货币资金期末余额系保函保证金，使用受限。</w:t>
      </w:r>
    </w:p>
    <w:p>
      <w:pPr>
        <w:pStyle w:val="Style32"/>
        <w:keepNext/>
        <w:keepLines/>
        <w:widowControl w:val="0"/>
        <w:shd w:val="clear" w:color="auto" w:fill="auto"/>
        <w:bidi w:val="0"/>
        <w:spacing w:before="0" w:after="36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bookmarkEnd w:id="1122"/>
      <w:r>
        <w:rPr>
          <w:color w:val="000000"/>
          <w:spacing w:val="0"/>
          <w:w w:val="100"/>
          <w:position w:val="0"/>
        </w:rPr>
        <w:t>、交易性金融资产</w:t>
      </w:r>
      <w:bookmarkEnd w:id="1120"/>
      <w:bookmarkEnd w:id="1121"/>
      <w:bookmarkEnd w:id="11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80,111,657.61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80,111,657.61</w:t>
            </w:r>
          </w:p>
        </w:tc>
      </w:tr>
    </w:tbl>
    <w:p>
      <w:pPr>
        <w:widowControl w:val="0"/>
        <w:spacing w:after="299" w:line="1" w:lineRule="exact"/>
      </w:pPr>
    </w:p>
    <w:p>
      <w:pPr>
        <w:pStyle w:val="Style32"/>
        <w:keepNext/>
        <w:keepLines/>
        <w:widowControl w:val="0"/>
        <w:shd w:val="clear" w:color="auto" w:fill="auto"/>
        <w:bidi w:val="0"/>
        <w:spacing w:before="0" w:after="42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w:t>
      </w:r>
      <w:bookmarkEnd w:id="1126"/>
      <w:r>
        <w:rPr>
          <w:color w:val="000000"/>
          <w:spacing w:val="0"/>
          <w:w w:val="100"/>
          <w:position w:val="0"/>
        </w:rPr>
        <w:t>、衍生金融资产</w:t>
      </w:r>
      <w:bookmarkEnd w:id="1124"/>
      <w:bookmarkEnd w:id="1125"/>
      <w:bookmarkEnd w:id="1127"/>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不适用</w:t>
      </w:r>
      <w:r>
        <w:br w:type="page"/>
      </w:r>
    </w:p>
    <w:p>
      <w:pPr>
        <w:pStyle w:val="Style32"/>
        <w:keepNext/>
        <w:keepLines/>
        <w:widowControl w:val="0"/>
        <w:shd w:val="clear" w:color="auto" w:fill="auto"/>
        <w:bidi w:val="0"/>
        <w:spacing w:before="0" w:after="34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4</w:t>
      </w:r>
      <w:bookmarkEnd w:id="1130"/>
      <w:r>
        <w:rPr>
          <w:color w:val="000000"/>
          <w:spacing w:val="0"/>
          <w:w w:val="100"/>
          <w:position w:val="0"/>
        </w:rPr>
        <w:t>、应收票据</w:t>
      </w:r>
      <w:bookmarkEnd w:id="1128"/>
      <w:bookmarkEnd w:id="1129"/>
      <w:bookmarkEnd w:id="1131"/>
    </w:p>
    <w:p>
      <w:pPr>
        <w:pStyle w:val="Style54"/>
        <w:keepNext/>
        <w:keepLines/>
        <w:widowControl w:val="0"/>
        <w:numPr>
          <w:ilvl w:val="0"/>
          <w:numId w:val="89"/>
        </w:numPr>
        <w:shd w:val="clear" w:color="auto" w:fill="auto"/>
        <w:bidi w:val="0"/>
        <w:spacing w:before="0" w:after="34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应收票据分类列示</w:t>
      </w:r>
      <w:bookmarkEnd w:id="1132"/>
      <w:bookmarkEnd w:id="1133"/>
      <w:bookmarkEnd w:id="11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11,694,513.99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11,694,513.99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642"/>
        <w:gridCol w:w="1200"/>
        <w:gridCol w:w="710"/>
        <w:gridCol w:w="989"/>
        <w:gridCol w:w="854"/>
        <w:gridCol w:w="1133"/>
        <w:gridCol w:w="566"/>
        <w:gridCol w:w="566"/>
        <w:gridCol w:w="566"/>
        <w:gridCol w:w="850"/>
        <w:gridCol w:w="49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账面</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12,310,014.73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615,500.74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11,694,513.99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12,310,014.73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615,500.74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11,694,513.99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按单项计提坏账准备：不适用</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12,310,014.73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615,500.74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12,310,014.73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615,500.74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按组合计提坏账准备：不适用 </w:t>
      </w:r>
      <w:r>
        <w:rPr>
          <w:color w:val="000000"/>
          <w:spacing w:val="0"/>
          <w:w w:val="100"/>
          <w:position w:val="0"/>
        </w:rPr>
        <w:t xml:space="preserve">如是按照预期信用损失一般模型计提应收票据坏账准备，请参照其他应收款的披露方式披露坏账准备的相 </w:t>
      </w:r>
      <w:r>
        <w:rPr>
          <w:color w:val="000000"/>
          <w:spacing w:val="0"/>
          <w:w w:val="100"/>
          <w:position w:val="0"/>
        </w:rPr>
        <w:t>关信息:</w:t>
      </w:r>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4"/>
        <w:keepNext/>
        <w:keepLines/>
        <w:widowControl w:val="0"/>
        <w:numPr>
          <w:ilvl w:val="0"/>
          <w:numId w:val="89"/>
        </w:numPr>
        <w:shd w:val="clear" w:color="auto" w:fill="auto"/>
        <w:bidi w:val="0"/>
        <w:spacing w:before="0" w:after="46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本期计提、收回或转回的坏账准备情况</w:t>
      </w:r>
      <w:bookmarkEnd w:id="1136"/>
      <w:bookmarkEnd w:id="1137"/>
      <w:bookmarkEnd w:id="1139"/>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615,500.74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615,500.74</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615,500.74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615,500.74</w:t>
            </w:r>
          </w:p>
        </w:tc>
      </w:tr>
    </w:tbl>
    <w:p>
      <w:pPr>
        <w:widowControl w:val="0"/>
        <w:spacing w:after="9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4"/>
        <w:keepNext/>
        <w:keepLines/>
        <w:widowControl w:val="0"/>
        <w:numPr>
          <w:ilvl w:val="0"/>
          <w:numId w:val="89"/>
        </w:numPr>
        <w:shd w:val="clear" w:color="auto" w:fill="auto"/>
        <w:bidi w:val="0"/>
        <w:spacing w:before="0" w:after="440" w:line="240" w:lineRule="auto"/>
        <w:ind w:left="0" w:right="0" w:firstLine="14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期末公司已质押的应收票据</w:t>
      </w:r>
      <w:bookmarkEnd w:id="1140"/>
      <w:bookmarkEnd w:id="1141"/>
      <w:bookmarkEnd w:id="1143"/>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54"/>
        <w:keepNext/>
        <w:keepLines/>
        <w:widowControl w:val="0"/>
        <w:numPr>
          <w:ilvl w:val="0"/>
          <w:numId w:val="89"/>
        </w:numPr>
        <w:shd w:val="clear" w:color="auto" w:fill="auto"/>
        <w:bidi w:val="0"/>
        <w:spacing w:before="0" w:after="360" w:line="240" w:lineRule="auto"/>
        <w:ind w:left="0" w:right="0" w:firstLine="14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期末公司已背书或贴现且在资产负债表日尚未到期的应收票据</w:t>
      </w:r>
      <w:bookmarkEnd w:id="1144"/>
      <w:bookmarkEnd w:id="1145"/>
      <w:bookmarkEnd w:id="114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646,125.60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646,125.60</w:t>
            </w:r>
          </w:p>
        </w:tc>
      </w:tr>
    </w:tbl>
    <w:p>
      <w:pPr>
        <w:widowControl w:val="0"/>
        <w:spacing w:after="299" w:line="1" w:lineRule="exact"/>
      </w:pPr>
    </w:p>
    <w:p>
      <w:pPr>
        <w:pStyle w:val="Style54"/>
        <w:keepNext/>
        <w:keepLines/>
        <w:widowControl w:val="0"/>
        <w:numPr>
          <w:ilvl w:val="0"/>
          <w:numId w:val="89"/>
        </w:numPr>
        <w:shd w:val="clear" w:color="auto" w:fill="auto"/>
        <w:bidi w:val="0"/>
        <w:spacing w:before="0" w:after="440" w:line="240" w:lineRule="auto"/>
        <w:ind w:left="0" w:right="0" w:firstLine="14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期末公司因出票人未履约而将其转应收账款的票据</w:t>
      </w:r>
      <w:bookmarkEnd w:id="1148"/>
      <w:bookmarkEnd w:id="1149"/>
      <w:bookmarkEnd w:id="1151"/>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54"/>
        <w:keepNext/>
        <w:keepLines/>
        <w:widowControl w:val="0"/>
        <w:numPr>
          <w:ilvl w:val="0"/>
          <w:numId w:val="89"/>
        </w:numPr>
        <w:shd w:val="clear" w:color="auto" w:fill="auto"/>
        <w:bidi w:val="0"/>
        <w:spacing w:before="0" w:after="44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本期实际核销的应收票据情况</w:t>
      </w:r>
      <w:bookmarkEnd w:id="1152"/>
      <w:bookmarkEnd w:id="1153"/>
      <w:bookmarkEnd w:id="1155"/>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5</w:t>
      </w:r>
      <w:bookmarkEnd w:id="1158"/>
      <w:r>
        <w:rPr>
          <w:color w:val="000000"/>
          <w:spacing w:val="0"/>
          <w:w w:val="100"/>
          <w:position w:val="0"/>
        </w:rPr>
        <w:t>、应收账款</w:t>
      </w:r>
      <w:bookmarkEnd w:id="1156"/>
      <w:bookmarkEnd w:id="1157"/>
      <w:bookmarkEnd w:id="1159"/>
    </w:p>
    <w:p>
      <w:pPr>
        <w:pStyle w:val="Style54"/>
        <w:keepNext/>
        <w:keepLines/>
        <w:widowControl w:val="0"/>
        <w:numPr>
          <w:ilvl w:val="0"/>
          <w:numId w:val="91"/>
        </w:numPr>
        <w:shd w:val="clear" w:color="auto" w:fill="auto"/>
        <w:bidi w:val="0"/>
        <w:spacing w:before="0" w:after="360" w:line="240" w:lineRule="auto"/>
        <w:ind w:left="0" w:right="0" w:firstLine="14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应收账款分类披露</w:t>
      </w:r>
      <w:bookmarkEnd w:id="1160"/>
      <w:bookmarkEnd w:id="1161"/>
      <w:bookmarkEnd w:id="1163"/>
    </w:p>
    <w:p>
      <w:pPr>
        <w:pStyle w:val="Style6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917"/>
        <w:gridCol w:w="610"/>
        <w:gridCol w:w="806"/>
        <w:gridCol w:w="566"/>
        <w:gridCol w:w="941"/>
        <w:gridCol w:w="1046"/>
        <w:gridCol w:w="523"/>
        <w:gridCol w:w="893"/>
        <w:gridCol w:w="696"/>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15,973,599.02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14,648,399.02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1,325,200.00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13,163,804.43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12,240,861.27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922,943.16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588,176,050.75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32,101,466.19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556,074,584.56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414,766,534.93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22,034,024.22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392,732,510.71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917"/>
        <w:gridCol w:w="610"/>
        <w:gridCol w:w="806"/>
        <w:gridCol w:w="566"/>
        <w:gridCol w:w="941"/>
        <w:gridCol w:w="1046"/>
        <w:gridCol w:w="523"/>
        <w:gridCol w:w="893"/>
        <w:gridCol w:w="696"/>
        <w:gridCol w:w="93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604,149,649.77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46,749,865.21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557,399,784.56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427,930,339.36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34,274,885.49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393,655,453.87</w:t>
            </w:r>
          </w:p>
        </w:tc>
      </w:tr>
    </w:tbl>
    <w:p>
      <w:pPr>
        <w:widowControl w:val="0"/>
        <w:spacing w:after="119" w:line="1" w:lineRule="exact"/>
      </w:pP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rPr>
        <w:t>按单项计提坏账准备:</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3,588,868.69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3,588,868.69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2,952,126.14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2,952,126.14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2,569,296.91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2,569,296.91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2,650,400.00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1,370,043.48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1,370,043.48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2,842,863.80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2,842,863.80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15,973,599.02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14,648,399.02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5"/>
        <w:keepNext w:val="0"/>
        <w:keepLines w:val="0"/>
        <w:widowControl w:val="0"/>
        <w:shd w:val="clear" w:color="auto" w:fill="auto"/>
        <w:bidi w:val="0"/>
        <w:spacing w:before="0" w:after="240" w:line="240" w:lineRule="auto"/>
        <w:ind w:left="0" w:right="0" w:firstLine="0"/>
        <w:jc w:val="both"/>
      </w:pPr>
      <w:r>
        <w:rPr>
          <w:color w:val="000000"/>
          <w:spacing w:val="0"/>
          <w:w w:val="100"/>
          <w:position w:val="0"/>
        </w:rPr>
        <w:t>按单项计提坏账准备：不适用</w:t>
      </w:r>
    </w:p>
    <w:p>
      <w:pPr>
        <w:pStyle w:val="Style25"/>
        <w:keepNext w:val="0"/>
        <w:keepLines w:val="0"/>
        <w:widowControl w:val="0"/>
        <w:shd w:val="clear" w:color="auto" w:fill="auto"/>
        <w:bidi w:val="0"/>
        <w:spacing w:before="0" w:after="180" w:line="240" w:lineRule="auto"/>
        <w:ind w:left="0" w:right="0" w:firstLine="0"/>
        <w:jc w:val="both"/>
      </w:pPr>
      <w:r>
        <w:rPr>
          <w:color w:val="000000"/>
          <w:spacing w:val="0"/>
          <w:w w:val="100"/>
          <w:position w:val="0"/>
        </w:rPr>
        <w:t>按组合计提坏账准备：</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577,844,287.18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28,892,214.57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9,337,357.29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2,334,339.34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238,988.01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119,494.01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755,418.27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755,418.27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588,176,050.75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32,101,466.19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466" w:lineRule="exact"/>
        <w:ind w:left="0" w:right="0" w:firstLine="0"/>
        <w:jc w:val="both"/>
      </w:pPr>
      <w:r>
        <w:rPr>
          <w:color w:val="000000"/>
          <w:spacing w:val="0"/>
          <w:w w:val="100"/>
          <w:position w:val="0"/>
        </w:rPr>
        <w:t>按组合计提坏账准备：不适用</w:t>
      </w:r>
    </w:p>
    <w:p>
      <w:pPr>
        <w:pStyle w:val="Style25"/>
        <w:keepNext w:val="0"/>
        <w:keepLines w:val="0"/>
        <w:widowControl w:val="0"/>
        <w:shd w:val="clear" w:color="auto" w:fill="auto"/>
        <w:bidi w:val="0"/>
        <w:spacing w:before="0" w:after="180" w:line="466" w:lineRule="exact"/>
        <w:ind w:left="0" w:right="0" w:firstLine="0"/>
        <w:jc w:val="both"/>
      </w:pPr>
      <w:r>
        <w:rPr>
          <w:color w:val="000000"/>
          <w:spacing w:val="0"/>
          <w:w w:val="100"/>
          <w:position w:val="0"/>
        </w:rPr>
        <w:t>如是按照预期信用损失一般模型计提应收账款坏账准备，请参照其他应收款的披露方式披露坏账准备的相 关信息：</w:t>
      </w:r>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180" w:line="466" w:lineRule="exact"/>
        <w:ind w:left="0" w:right="0" w:firstLine="0"/>
        <w:jc w:val="both"/>
      </w:pPr>
      <w:r>
        <w:rPr>
          <w:color w:val="000000"/>
          <w:spacing w:val="0"/>
          <w:w w:val="100"/>
          <w:position w:val="0"/>
        </w:rPr>
        <w:t>按账龄披露</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579,890,197.11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12,130,158.14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8,372,181.33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3,757,113.19</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554,850.54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2,904,300.74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297,961.91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604,149,649.77</w:t>
            </w:r>
          </w:p>
        </w:tc>
      </w:tr>
    </w:tbl>
    <w:p>
      <w:pPr>
        <w:widowControl w:val="0"/>
        <w:spacing w:after="299" w:line="1" w:lineRule="exact"/>
      </w:pPr>
    </w:p>
    <w:p>
      <w:pPr>
        <w:pStyle w:val="Style54"/>
        <w:keepNext/>
        <w:keepLines/>
        <w:widowControl w:val="0"/>
        <w:numPr>
          <w:ilvl w:val="0"/>
          <w:numId w:val="91"/>
        </w:numPr>
        <w:shd w:val="clear" w:color="auto" w:fill="auto"/>
        <w:bidi w:val="0"/>
        <w:spacing w:before="0" w:after="44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本期计提、收回或转回的坏账准备情况</w:t>
      </w:r>
      <w:bookmarkEnd w:id="1164"/>
      <w:bookmarkEnd w:id="1165"/>
      <w:bookmarkEnd w:id="1167"/>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本期计提坏账准备情况：</w:t>
      </w:r>
    </w:p>
    <w:p>
      <w:pPr>
        <w:pStyle w:val="Style6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16"/>
        <w:gridCol w:w="1560"/>
        <w:gridCol w:w="1133"/>
        <w:gridCol w:w="1421"/>
        <w:gridCol w:w="970"/>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12,240,861.27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3,369,326.46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961,788.71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14,648,399.02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22,034,024.22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10,811,908.96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744,466.99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32,101,466.19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34,274,885.49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14,181,235.42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1,706,255.70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46,749,865.21</w:t>
            </w:r>
          </w:p>
        </w:tc>
      </w:tr>
    </w:tbl>
    <w:p>
      <w:pPr>
        <w:widowControl w:val="0"/>
        <w:spacing w:after="7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其中本期坏账准备收回或转回金额重要的：不适用</w:t>
      </w:r>
    </w:p>
    <w:p>
      <w:pPr>
        <w:pStyle w:val="Style25"/>
        <w:keepNext w:val="0"/>
        <w:keepLines w:val="0"/>
        <w:widowControl w:val="0"/>
        <w:numPr>
          <w:ilvl w:val="0"/>
          <w:numId w:val="91"/>
        </w:numPr>
        <w:shd w:val="clear" w:color="auto" w:fill="auto"/>
        <w:bidi w:val="0"/>
        <w:spacing w:before="0" w:after="200" w:line="240" w:lineRule="auto"/>
        <w:ind w:left="0" w:right="0" w:firstLine="0"/>
        <w:jc w:val="left"/>
      </w:pPr>
      <w:bookmarkStart w:id="1168" w:name="bookmark1168"/>
      <w:bookmarkEnd w:id="1168"/>
      <w:r>
        <w:rPr>
          <w:color w:val="000000"/>
          <w:spacing w:val="0"/>
          <w:w w:val="100"/>
          <w:position w:val="0"/>
        </w:rPr>
        <w:t>本期实际核销的应收账款情况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1,706,255.70</w:t>
            </w:r>
          </w:p>
        </w:tc>
      </w:tr>
    </w:tbl>
    <w:p>
      <w:pPr>
        <w:widowControl w:val="0"/>
        <w:spacing w:after="79" w:line="1" w:lineRule="exact"/>
      </w:pPr>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其中重要的应收账款核销情况：不适用</w:t>
      </w:r>
    </w:p>
    <w:p>
      <w:pPr>
        <w:pStyle w:val="Style54"/>
        <w:keepNext/>
        <w:keepLines/>
        <w:widowControl w:val="0"/>
        <w:numPr>
          <w:ilvl w:val="0"/>
          <w:numId w:val="91"/>
        </w:numPr>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按欠款方归集的期末余额前五名的应收账款情况</w:t>
      </w:r>
      <w:bookmarkEnd w:id="1169"/>
      <w:bookmarkEnd w:id="1170"/>
      <w:bookmarkEnd w:id="11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58,768,021.37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2,938,401.07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51,878,973.86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2,593,948.69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45,928,685.46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2,296,434.28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41,499,031.22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2,074,951.56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20,797,710.87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1,039,885.55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218,872,422.78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4"/>
        <w:keepNext/>
        <w:keepLines/>
        <w:widowControl w:val="0"/>
        <w:numPr>
          <w:ilvl w:val="0"/>
          <w:numId w:val="91"/>
        </w:numPr>
        <w:shd w:val="clear" w:color="auto" w:fill="auto"/>
        <w:bidi w:val="0"/>
        <w:spacing w:before="0" w:after="26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因金融资产转移而终止确认的应收账款</w:t>
      </w:r>
      <w:bookmarkEnd w:id="1173"/>
      <w:bookmarkEnd w:id="1174"/>
      <w:bookmarkEnd w:id="1176"/>
      <w:r>
        <w:br w:type="page"/>
      </w:r>
    </w:p>
    <w:tbl>
      <w:tblPr>
        <w:tblOverlap w:val="never"/>
        <w:jc w:val="center"/>
        <w:tblLayout w:type="fixed"/>
      </w:tblPr>
      <w:tblGrid>
        <w:gridCol w:w="3130"/>
        <w:gridCol w:w="1416"/>
        <w:gridCol w:w="1560"/>
        <w:gridCol w:w="3413"/>
      </w:tblGrid>
      <w:tr>
        <w:trPr>
          <w:trHeight w:val="66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终止确认金额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与终止确认相关 的利得或损失</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金融资产转移方式</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19,477,928.64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943,192.87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无追索权应收账款保理</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7,479,807.55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355,838.19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无追索权应收账款保理</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1,918,037.66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91,739.24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无追索权应收账款保理</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28,875,773.85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1,390,770.30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4"/>
        <w:keepNext/>
        <w:keepLines/>
        <w:widowControl w:val="0"/>
        <w:numPr>
          <w:ilvl w:val="0"/>
          <w:numId w:val="91"/>
        </w:numPr>
        <w:shd w:val="clear" w:color="auto" w:fill="auto"/>
        <w:bidi w:val="0"/>
        <w:spacing w:before="0" w:after="32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转移应收账款且继续涉入形成的资产、负债金额</w:t>
      </w:r>
      <w:bookmarkEnd w:id="1177"/>
      <w:bookmarkEnd w:id="1178"/>
      <w:bookmarkEnd w:id="1180"/>
    </w:p>
    <w:p>
      <w:pPr>
        <w:pStyle w:val="Style32"/>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6</w:t>
      </w:r>
      <w:bookmarkEnd w:id="1183"/>
      <w:r>
        <w:rPr>
          <w:color w:val="000000"/>
          <w:spacing w:val="0"/>
          <w:w w:val="100"/>
          <w:position w:val="0"/>
        </w:rPr>
        <w:t>、应收款项融资</w:t>
      </w:r>
      <w:bookmarkEnd w:id="1181"/>
      <w:bookmarkEnd w:id="1182"/>
      <w:bookmarkEnd w:id="118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876,400.00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876,400.00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bl>
    <w:p>
      <w:pPr>
        <w:pStyle w:val="Style25"/>
        <w:keepNext w:val="0"/>
        <w:keepLines w:val="0"/>
        <w:widowControl w:val="0"/>
        <w:shd w:val="clear" w:color="auto" w:fill="auto"/>
        <w:bidi w:val="0"/>
        <w:spacing w:before="0" w:after="180" w:line="470" w:lineRule="exact"/>
        <w:ind w:left="0" w:right="0" w:firstLine="0"/>
        <w:jc w:val="left"/>
      </w:pPr>
      <w:r>
        <w:rPr>
          <w:color w:val="000000"/>
          <w:spacing w:val="0"/>
          <w:w w:val="100"/>
          <w:position w:val="0"/>
        </w:rPr>
        <w:t>应收款项融资本期增减变动及公允价值变动情况</w:t>
      </w:r>
    </w:p>
    <w:p>
      <w:pPr>
        <w:pStyle w:val="Style25"/>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180" w:line="470" w:lineRule="exact"/>
        <w:ind w:left="0" w:right="0" w:firstLine="0"/>
        <w:jc w:val="left"/>
      </w:pPr>
      <w:r>
        <w:rPr>
          <w:color w:val="000000"/>
          <w:spacing w:val="0"/>
          <w:w w:val="100"/>
          <w:position w:val="0"/>
        </w:rPr>
        <w:t>如是按照预期信用损失一般模型计提应收款项融资减值准备，请参照其他应收款的披露方式披露减值准备 的相关信息：</w:t>
      </w:r>
    </w:p>
    <w:p>
      <w:pPr>
        <w:pStyle w:val="Style25"/>
        <w:keepNext w:val="0"/>
        <w:keepLines w:val="0"/>
        <w:widowControl w:val="0"/>
        <w:shd w:val="clear" w:color="auto" w:fill="auto"/>
        <w:bidi w:val="0"/>
        <w:spacing w:before="0" w:after="18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2"/>
        <w:keepNext/>
        <w:keepLines/>
        <w:widowControl w:val="0"/>
        <w:shd w:val="clear" w:color="auto" w:fill="auto"/>
        <w:bidi w:val="0"/>
        <w:spacing w:before="0" w:after="0" w:line="492"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7</w:t>
      </w:r>
      <w:bookmarkEnd w:id="1187"/>
      <w:r>
        <w:rPr>
          <w:color w:val="000000"/>
          <w:spacing w:val="0"/>
          <w:w w:val="100"/>
          <w:position w:val="0"/>
        </w:rPr>
        <w:t>、预付款项</w:t>
      </w:r>
      <w:bookmarkEnd w:id="1185"/>
      <w:bookmarkEnd w:id="1186"/>
      <w:bookmarkEnd w:id="1188"/>
    </w:p>
    <w:p>
      <w:pPr>
        <w:pStyle w:val="Style54"/>
        <w:keepNext/>
        <w:keepLines/>
        <w:widowControl w:val="0"/>
        <w:numPr>
          <w:ilvl w:val="0"/>
          <w:numId w:val="93"/>
        </w:numPr>
        <w:shd w:val="clear" w:color="auto" w:fill="auto"/>
        <w:bidi w:val="0"/>
        <w:spacing w:before="0" w:after="380" w:line="470" w:lineRule="exact"/>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预付款项按账龄列示</w:t>
      </w:r>
      <w:bookmarkEnd w:id="1189"/>
      <w:bookmarkEnd w:id="1190"/>
      <w:bookmarkEnd w:id="11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9,231,224.34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5,307,315.10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9,231,224.34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5,307,315.10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年且金额重要的预付款项未及时结算原因的说明：不适用。</w:t>
      </w:r>
    </w:p>
    <w:p>
      <w:pPr>
        <w:pStyle w:val="Style54"/>
        <w:keepNext/>
        <w:keepLines/>
        <w:widowControl w:val="0"/>
        <w:numPr>
          <w:ilvl w:val="0"/>
          <w:numId w:val="93"/>
        </w:numPr>
        <w:shd w:val="clear" w:color="auto" w:fill="auto"/>
        <w:bidi w:val="0"/>
        <w:spacing w:before="0" w:after="320" w:line="240" w:lineRule="auto"/>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按预付对象归集的期末余额前五名的预付款情况</w:t>
      </w:r>
      <w:bookmarkEnd w:id="1193"/>
      <w:bookmarkEnd w:id="1194"/>
      <w:bookmarkEnd w:id="1196"/>
    </w:p>
    <w:tbl>
      <w:tblPr>
        <w:tblOverlap w:val="never"/>
        <w:jc w:val="center"/>
        <w:tblLayout w:type="fixed"/>
      </w:tblPr>
      <w:tblGrid>
        <w:gridCol w:w="4411"/>
        <w:gridCol w:w="1670"/>
        <w:gridCol w:w="3595"/>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940" w:right="0" w:firstLine="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占预付款项余额的比例</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3,943,237.61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42.72</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946,178.57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w:t>
            </w:r>
          </w:p>
        </w:tc>
      </w:tr>
    </w:tbl>
    <w:tbl>
      <w:tblPr>
        <w:tblOverlap w:val="never"/>
        <w:jc w:val="center"/>
        <w:tblLayout w:type="fixed"/>
      </w:tblPr>
      <w:tblGrid>
        <w:gridCol w:w="4406"/>
        <w:gridCol w:w="1670"/>
        <w:gridCol w:w="3590"/>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834,138.15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399,277.68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334,138.39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6,456,970.40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69.96</w:t>
            </w:r>
          </w:p>
        </w:tc>
      </w:tr>
    </w:tbl>
    <w:p>
      <w:pPr>
        <w:widowControl w:val="0"/>
        <w:spacing w:after="619" w:line="1" w:lineRule="exact"/>
      </w:pPr>
    </w:p>
    <w:p>
      <w:pPr>
        <w:pStyle w:val="Style32"/>
        <w:keepNext/>
        <w:keepLines/>
        <w:widowControl w:val="0"/>
        <w:shd w:val="clear" w:color="auto" w:fill="auto"/>
        <w:bidi w:val="0"/>
        <w:spacing w:before="0" w:after="32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8</w:t>
      </w:r>
      <w:bookmarkEnd w:id="1199"/>
      <w:r>
        <w:rPr>
          <w:color w:val="000000"/>
          <w:spacing w:val="0"/>
          <w:w w:val="100"/>
          <w:position w:val="0"/>
        </w:rPr>
        <w:t>、其他应收款</w:t>
      </w:r>
      <w:bookmarkEnd w:id="1197"/>
      <w:bookmarkEnd w:id="1198"/>
      <w:bookmarkEnd w:id="120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12,002,483.47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6,961,466.62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12,002,483.47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6,961,466.62</w:t>
            </w:r>
          </w:p>
        </w:tc>
      </w:tr>
    </w:tbl>
    <w:p>
      <w:pPr>
        <w:widowControl w:val="0"/>
        <w:spacing w:after="319" w:line="1" w:lineRule="exact"/>
      </w:pPr>
    </w:p>
    <w:p>
      <w:pPr>
        <w:pStyle w:val="Style54"/>
        <w:keepNext/>
        <w:keepLines/>
        <w:widowControl w:val="0"/>
        <w:shd w:val="clear" w:color="auto" w:fill="auto"/>
        <w:tabs>
          <w:tab w:pos="493" w:val="left"/>
        </w:tabs>
        <w:bidi w:val="0"/>
        <w:spacing w:before="0" w:after="32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201"/>
      <w:bookmarkEnd w:id="1202"/>
      <w:bookmarkEnd w:id="1204"/>
    </w:p>
    <w:p>
      <w:pPr>
        <w:pStyle w:val="Style77"/>
        <w:keepNext/>
        <w:keepLines/>
        <w:widowControl w:val="0"/>
        <w:shd w:val="clear" w:color="auto" w:fill="auto"/>
        <w:tabs>
          <w:tab w:pos="387" w:val="left"/>
        </w:tabs>
        <w:bidi w:val="0"/>
        <w:spacing w:before="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bookmarkEnd w:id="1207"/>
      <w:r>
        <w:rPr>
          <w:color w:val="000000"/>
          <w:spacing w:val="0"/>
          <w:w w:val="100"/>
          <w:position w:val="0"/>
        </w:rPr>
        <w:t>）</w:t>
        <w:tab/>
        <w:t>应收利息分类</w:t>
      </w:r>
      <w:bookmarkEnd w:id="1205"/>
      <w:bookmarkEnd w:id="1206"/>
      <w:bookmarkEnd w:id="1208"/>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77"/>
        <w:keepNext/>
        <w:keepLines/>
        <w:widowControl w:val="0"/>
        <w:shd w:val="clear" w:color="auto" w:fill="auto"/>
        <w:tabs>
          <w:tab w:pos="397" w:val="left"/>
        </w:tabs>
        <w:bidi w:val="0"/>
        <w:spacing w:before="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color w:val="000000"/>
          <w:spacing w:val="0"/>
          <w:w w:val="100"/>
          <w:position w:val="0"/>
        </w:rPr>
        <w:t>）</w:t>
        <w:tab/>
        <w:t>重要逾期利息</w:t>
      </w:r>
      <w:bookmarkEnd w:id="1209"/>
      <w:bookmarkEnd w:id="1210"/>
      <w:bookmarkEnd w:id="1212"/>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77"/>
        <w:keepNext/>
        <w:keepLines/>
        <w:widowControl w:val="0"/>
        <w:shd w:val="clear" w:color="auto" w:fill="auto"/>
        <w:tabs>
          <w:tab w:pos="397" w:val="left"/>
        </w:tabs>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w:t>
      </w:r>
      <w:bookmarkEnd w:id="1215"/>
      <w:r>
        <w:rPr>
          <w:color w:val="000000"/>
          <w:spacing w:val="0"/>
          <w:w w:val="100"/>
          <w:position w:val="0"/>
        </w:rPr>
        <w:t>）</w:t>
        <w:tab/>
        <w:t>坏账准备计提情况</w:t>
      </w:r>
      <w:bookmarkEnd w:id="1213"/>
      <w:bookmarkEnd w:id="1214"/>
      <w:bookmarkEnd w:id="1216"/>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4"/>
        <w:keepNext/>
        <w:keepLines/>
        <w:widowControl w:val="0"/>
        <w:shd w:val="clear" w:color="auto" w:fill="auto"/>
        <w:tabs>
          <w:tab w:pos="493" w:val="left"/>
        </w:tabs>
        <w:bidi w:val="0"/>
        <w:spacing w:before="0" w:after="32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17"/>
      <w:bookmarkEnd w:id="1218"/>
      <w:bookmarkEnd w:id="1220"/>
    </w:p>
    <w:p>
      <w:pPr>
        <w:pStyle w:val="Style77"/>
        <w:keepNext/>
        <w:keepLines/>
        <w:widowControl w:val="0"/>
        <w:shd w:val="clear" w:color="auto" w:fill="auto"/>
        <w:tabs>
          <w:tab w:pos="387" w:val="left"/>
        </w:tabs>
        <w:bidi w:val="0"/>
        <w:spacing w:before="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bookmarkEnd w:id="1223"/>
      <w:r>
        <w:rPr>
          <w:color w:val="000000"/>
          <w:spacing w:val="0"/>
          <w:w w:val="100"/>
          <w:position w:val="0"/>
        </w:rPr>
        <w:t>）</w:t>
        <w:tab/>
        <w:t>应收股利分类</w:t>
      </w:r>
      <w:bookmarkEnd w:id="1221"/>
      <w:bookmarkEnd w:id="1222"/>
      <w:bookmarkEnd w:id="1224"/>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77"/>
        <w:keepNext/>
        <w:keepLines/>
        <w:widowControl w:val="0"/>
        <w:shd w:val="clear" w:color="auto" w:fill="auto"/>
        <w:tabs>
          <w:tab w:pos="397" w:val="left"/>
        </w:tabs>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25"/>
      <w:bookmarkEnd w:id="1226"/>
      <w:bookmarkEnd w:id="1228"/>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77"/>
        <w:keepNext/>
        <w:keepLines/>
        <w:widowControl w:val="0"/>
        <w:shd w:val="clear" w:color="auto" w:fill="auto"/>
        <w:tabs>
          <w:tab w:pos="397" w:val="left"/>
        </w:tabs>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3</w:t>
      </w:r>
      <w:bookmarkEnd w:id="1231"/>
      <w:r>
        <w:rPr>
          <w:color w:val="000000"/>
          <w:spacing w:val="0"/>
          <w:w w:val="100"/>
          <w:position w:val="0"/>
        </w:rPr>
        <w:t>）</w:t>
        <w:tab/>
        <w:t>坏账准备计提情况</w:t>
      </w:r>
      <w:bookmarkEnd w:id="1229"/>
      <w:bookmarkEnd w:id="1230"/>
      <w:bookmarkEnd w:id="1232"/>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r>
        <w:br w:type="page"/>
      </w:r>
    </w:p>
    <w:p>
      <w:pPr>
        <w:pStyle w:val="Style54"/>
        <w:keepNext/>
        <w:keepLines/>
        <w:widowControl w:val="0"/>
        <w:shd w:val="clear" w:color="auto" w:fill="auto"/>
        <w:bidi w:val="0"/>
        <w:spacing w:before="0" w:after="36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w:t>
      </w:r>
      <w:bookmarkEnd w:id="123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33"/>
      <w:bookmarkEnd w:id="1234"/>
      <w:bookmarkEnd w:id="1236"/>
    </w:p>
    <w:p>
      <w:pPr>
        <w:pStyle w:val="Style77"/>
        <w:keepNext/>
        <w:keepLines/>
        <w:widowControl w:val="0"/>
        <w:shd w:val="clear" w:color="auto" w:fill="auto"/>
        <w:bidi w:val="0"/>
        <w:spacing w:before="0" w:after="360" w:line="240" w:lineRule="auto"/>
        <w:ind w:left="0" w:right="0" w:firstLine="0"/>
        <w:jc w:val="left"/>
      </w:pPr>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37"/>
      <w:bookmarkEnd w:id="1238"/>
      <w:bookmarkEnd w:id="123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14,845,819.85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7,979,444.67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53,052.28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108,249.97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269,128.71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15,317,810.19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8,356,823.35</w:t>
            </w:r>
          </w:p>
        </w:tc>
      </w:tr>
    </w:tbl>
    <w:p>
      <w:pPr>
        <w:widowControl w:val="0"/>
        <w:spacing w:after="299" w:line="1" w:lineRule="exact"/>
      </w:pPr>
    </w:p>
    <w:p>
      <w:pPr>
        <w:pStyle w:val="Style77"/>
        <w:keepNext/>
        <w:keepLines/>
        <w:widowControl w:val="0"/>
        <w:shd w:val="clear" w:color="auto" w:fill="auto"/>
        <w:bidi w:val="0"/>
        <w:spacing w:before="0" w:after="360" w:line="240" w:lineRule="auto"/>
        <w:ind w:left="0" w:right="0" w:firstLine="0"/>
        <w:jc w:val="left"/>
      </w:pPr>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40"/>
      <w:bookmarkEnd w:id="1241"/>
      <w:bookmarkEnd w:id="124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198,247.70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1,061,351.75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1,395,356.73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-133,965.97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133,965.97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-1,041,351.75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1,041,351.75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352,049.34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515,863.90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1,052,056.75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1,919,969.99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416,331.07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669,829.87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2,229,165.78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3,315,326.72</w:t>
            </w:r>
          </w:p>
        </w:tc>
      </w:tr>
    </w:tbl>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8,326,621.43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2,679,319.48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4,165,407.00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146,462.28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74,462.28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w:t>
            </w:r>
          </w:p>
        </w:tc>
      </w:tr>
    </w:tbl>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15,317,810.19</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3</w:t>
      </w:r>
      <w:bookmarkEnd w:id="1245"/>
      <w:r>
        <w:rPr>
          <w:color w:val="000000"/>
          <w:spacing w:val="0"/>
          <w:w w:val="100"/>
          <w:position w:val="0"/>
        </w:rPr>
        <w:t>）本期计提、收回或转回的坏账准备情况</w:t>
      </w:r>
      <w:bookmarkEnd w:id="1243"/>
      <w:bookmarkEnd w:id="1244"/>
      <w:bookmarkEnd w:id="1246"/>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本期计提坏账准备情况：不适用</w:t>
      </w:r>
    </w:p>
    <w:p>
      <w:pPr>
        <w:pStyle w:val="Style77"/>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4</w:t>
      </w:r>
      <w:bookmarkEnd w:id="1249"/>
      <w:r>
        <w:rPr>
          <w:color w:val="000000"/>
          <w:spacing w:val="0"/>
          <w:w w:val="100"/>
          <w:position w:val="0"/>
        </w:rPr>
        <w:t>）本期实际核销的其他应收款情况</w:t>
      </w:r>
      <w:bookmarkEnd w:id="1247"/>
      <w:bookmarkEnd w:id="1248"/>
      <w:bookmarkEnd w:id="1250"/>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77"/>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5</w:t>
      </w:r>
      <w:bookmarkEnd w:id="1253"/>
      <w:r>
        <w:rPr>
          <w:color w:val="000000"/>
          <w:spacing w:val="0"/>
          <w:w w:val="100"/>
          <w:position w:val="0"/>
        </w:rPr>
        <w:t>）按欠款方归集的期末余额前五名的其他应收款情况</w:t>
      </w:r>
      <w:bookmarkEnd w:id="1251"/>
      <w:bookmarkEnd w:id="1252"/>
      <w:bookmarkEnd w:id="1254"/>
    </w:p>
    <w:p>
      <w:pPr>
        <w:pStyle w:val="Style6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133"/>
        <w:gridCol w:w="1416"/>
        <w:gridCol w:w="1133"/>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959,500.00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313,737.39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15,686.87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732,974.55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183,243.64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816,531.00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40,826.55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6,502,242.94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2,235,257.06</w:t>
            </w:r>
          </w:p>
        </w:tc>
      </w:tr>
    </w:tbl>
    <w:p>
      <w:pPr>
        <w:widowControl w:val="0"/>
        <w:spacing w:after="319" w:line="1" w:lineRule="exact"/>
      </w:pPr>
    </w:p>
    <w:p>
      <w:pPr>
        <w:pStyle w:val="Style77"/>
        <w:keepNext/>
        <w:keepLines/>
        <w:widowControl w:val="0"/>
        <w:shd w:val="clear" w:color="auto" w:fill="auto"/>
        <w:tabs>
          <w:tab w:pos="397" w:val="left"/>
        </w:tabs>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6</w:t>
      </w:r>
      <w:bookmarkEnd w:id="1257"/>
      <w:r>
        <w:rPr>
          <w:color w:val="000000"/>
          <w:spacing w:val="0"/>
          <w:w w:val="100"/>
          <w:position w:val="0"/>
        </w:rPr>
        <w:t>）</w:t>
        <w:tab/>
        <w:t>涉及政府补助的应收款项</w:t>
      </w:r>
      <w:bookmarkEnd w:id="1255"/>
      <w:bookmarkEnd w:id="1256"/>
      <w:bookmarkEnd w:id="1258"/>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77"/>
        <w:keepNext/>
        <w:keepLines/>
        <w:widowControl w:val="0"/>
        <w:shd w:val="clear" w:color="auto" w:fill="auto"/>
        <w:tabs>
          <w:tab w:pos="397" w:val="left"/>
        </w:tabs>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7</w:t>
      </w:r>
      <w:bookmarkEnd w:id="1261"/>
      <w:r>
        <w:rPr>
          <w:color w:val="000000"/>
          <w:spacing w:val="0"/>
          <w:w w:val="100"/>
          <w:position w:val="0"/>
        </w:rPr>
        <w:t>）</w:t>
        <w:tab/>
        <w:t>因金融资产转移而终止确认的其他应收款</w:t>
      </w:r>
      <w:bookmarkEnd w:id="1259"/>
      <w:bookmarkEnd w:id="1260"/>
      <w:bookmarkEnd w:id="1262"/>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77"/>
        <w:keepNext/>
        <w:keepLines/>
        <w:widowControl w:val="0"/>
        <w:shd w:val="clear" w:color="auto" w:fill="auto"/>
        <w:tabs>
          <w:tab w:pos="397" w:val="left"/>
        </w:tabs>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8</w:t>
      </w:r>
      <w:bookmarkEnd w:id="1265"/>
      <w:r>
        <w:rPr>
          <w:color w:val="000000"/>
          <w:spacing w:val="0"/>
          <w:w w:val="100"/>
          <w:position w:val="0"/>
        </w:rPr>
        <w:t>）</w:t>
        <w:tab/>
        <w:t>转移其他应收款且继续涉入形成的资产、负债金额</w:t>
      </w:r>
      <w:bookmarkEnd w:id="1263"/>
      <w:bookmarkEnd w:id="1264"/>
      <w:bookmarkEnd w:id="1266"/>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9</w:t>
      </w:r>
      <w:bookmarkEnd w:id="1269"/>
      <w:r>
        <w:rPr>
          <w:color w:val="000000"/>
          <w:spacing w:val="0"/>
          <w:w w:val="100"/>
          <w:position w:val="0"/>
        </w:rPr>
        <w:t>、存货</w:t>
      </w:r>
      <w:bookmarkEnd w:id="1267"/>
      <w:bookmarkEnd w:id="1268"/>
      <w:bookmarkEnd w:id="1270"/>
    </w:p>
    <w:p>
      <w:pPr>
        <w:pStyle w:val="Style54"/>
        <w:keepNext/>
        <w:keepLines/>
        <w:widowControl w:val="0"/>
        <w:shd w:val="clear" w:color="auto" w:fill="auto"/>
        <w:bidi w:val="0"/>
        <w:spacing w:before="0" w:after="320" w:line="240" w:lineRule="auto"/>
        <w:ind w:left="0" w:right="0" w:firstLine="0"/>
        <w:jc w:val="left"/>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71"/>
      <w:bookmarkEnd w:id="1272"/>
      <w:bookmarkEnd w:id="1273"/>
    </w:p>
    <w:p>
      <w:pPr>
        <w:pStyle w:val="Style66"/>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4,687,406.74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4,687,406.74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4,687,406.74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4,687,406.74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54"/>
        <w:keepNext/>
        <w:keepLines/>
        <w:widowControl w:val="0"/>
        <w:shd w:val="clear" w:color="auto" w:fill="auto"/>
        <w:bidi w:val="0"/>
        <w:spacing w:before="0" w:after="360" w:line="240" w:lineRule="auto"/>
        <w:ind w:left="0" w:right="0" w:firstLine="14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w:t>
      </w:r>
      <w:bookmarkEnd w:id="127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74"/>
      <w:bookmarkEnd w:id="1275"/>
      <w:bookmarkEnd w:id="12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299" w:line="1" w:lineRule="exact"/>
      </w:pPr>
    </w:p>
    <w:p>
      <w:pPr>
        <w:pStyle w:val="Style54"/>
        <w:keepNext/>
        <w:keepLines/>
        <w:widowControl w:val="0"/>
        <w:shd w:val="clear" w:color="auto" w:fill="auto"/>
        <w:tabs>
          <w:tab w:pos="493" w:val="left"/>
        </w:tabs>
        <w:bidi w:val="0"/>
        <w:spacing w:before="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78"/>
      <w:bookmarkEnd w:id="1279"/>
      <w:bookmarkEnd w:id="1281"/>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54"/>
        <w:keepNext/>
        <w:keepLines/>
        <w:widowControl w:val="0"/>
        <w:shd w:val="clear" w:color="auto" w:fill="auto"/>
        <w:tabs>
          <w:tab w:pos="493" w:val="left"/>
        </w:tabs>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82"/>
      <w:bookmarkEnd w:id="1283"/>
      <w:bookmarkEnd w:id="1285"/>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74" w:val="left"/>
        </w:tabs>
        <w:bidi w:val="0"/>
        <w:spacing w:before="0" w:after="42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1286"/>
      <w:bookmarkEnd w:id="1287"/>
      <w:bookmarkEnd w:id="1289"/>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74" w:val="left"/>
        </w:tabs>
        <w:bidi w:val="0"/>
        <w:spacing w:before="0" w:after="42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90"/>
      <w:bookmarkEnd w:id="1291"/>
      <w:bookmarkEnd w:id="1293"/>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74" w:val="left"/>
        </w:tabs>
        <w:bidi w:val="0"/>
        <w:spacing w:before="0" w:after="42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94"/>
      <w:bookmarkEnd w:id="1295"/>
      <w:bookmarkEnd w:id="1297"/>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74" w:val="left"/>
        </w:tabs>
        <w:bidi w:val="0"/>
        <w:spacing w:before="0" w:after="36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298"/>
      <w:bookmarkEnd w:id="1299"/>
      <w:bookmarkEnd w:id="13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待抵扣、待认证进项税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17,475.73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1,548,310.46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249,740.43</w:t>
            </w:r>
          </w:p>
        </w:tc>
      </w:tr>
    </w:tbl>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IPO</w:t>
            </w:r>
            <w:r>
              <w:rPr>
                <w:rFonts w:ascii="SimSun" w:eastAsia="SimSun" w:hAnsi="SimSun" w:cs="SimSun"/>
                <w:color w:val="000000"/>
                <w:spacing w:val="0"/>
                <w:w w:val="100"/>
                <w:position w:val="0"/>
              </w:rPr>
              <w:t>上市费用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1,548,310.46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3,267,216.16</w:t>
            </w:r>
          </w:p>
        </w:tc>
      </w:tr>
    </w:tbl>
    <w:p>
      <w:pPr>
        <w:widowControl w:val="0"/>
        <w:spacing w:after="299" w:line="1" w:lineRule="exact"/>
      </w:pPr>
    </w:p>
    <w:p>
      <w:pPr>
        <w:pStyle w:val="Style32"/>
        <w:keepNext/>
        <w:keepLines/>
        <w:widowControl w:val="0"/>
        <w:shd w:val="clear" w:color="auto" w:fill="auto"/>
        <w:tabs>
          <w:tab w:pos="474" w:val="left"/>
        </w:tabs>
        <w:bidi w:val="0"/>
        <w:spacing w:before="0" w:after="44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1</w:t>
      </w:r>
      <w:bookmarkEnd w:id="1304"/>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302"/>
      <w:bookmarkEnd w:id="1303"/>
      <w:bookmarkEnd w:id="1305"/>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74" w:val="left"/>
        </w:tabs>
        <w:bidi w:val="0"/>
        <w:spacing w:before="0" w:after="44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06"/>
      <w:bookmarkEnd w:id="1307"/>
      <w:bookmarkEnd w:id="1309"/>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74" w:val="left"/>
        </w:tabs>
        <w:bidi w:val="0"/>
        <w:spacing w:before="0" w:after="44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10"/>
      <w:bookmarkEnd w:id="1311"/>
      <w:bookmarkEnd w:id="1313"/>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74" w:val="left"/>
        </w:tabs>
        <w:bidi w:val="0"/>
        <w:spacing w:before="0" w:after="44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314"/>
      <w:bookmarkEnd w:id="1315"/>
      <w:bookmarkEnd w:id="1317"/>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74" w:val="left"/>
        </w:tabs>
        <w:bidi w:val="0"/>
        <w:spacing w:before="0" w:after="44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318"/>
      <w:bookmarkEnd w:id="1319"/>
      <w:bookmarkEnd w:id="1321"/>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74" w:val="left"/>
        </w:tabs>
        <w:bidi w:val="0"/>
        <w:spacing w:before="0" w:after="44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322"/>
      <w:bookmarkEnd w:id="1323"/>
      <w:bookmarkEnd w:id="1325"/>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326"/>
      <w:bookmarkEnd w:id="1327"/>
      <w:bookmarkEnd w:id="1329"/>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330"/>
      <w:bookmarkEnd w:id="1331"/>
      <w:bookmarkEnd w:id="133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22,544,612.38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12,115,108.07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22,544,612.38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12,115,108.07</w:t>
            </w:r>
          </w:p>
        </w:tc>
      </w:tr>
    </w:tbl>
    <w:p>
      <w:pPr>
        <w:spacing w:lineRule="exact" w:line="1"/>
        <w:rPr>
          <w:sz w:val="2"/>
          <w:szCs w:val="2"/>
        </w:rPr>
      </w:pPr>
      <w:r>
        <w:br w:type="page"/>
      </w:r>
    </w:p>
    <w:p>
      <w:pPr>
        <w:pStyle w:val="Style54"/>
        <w:keepNext/>
        <w:keepLines/>
        <w:widowControl w:val="0"/>
        <w:shd w:val="clear" w:color="auto" w:fill="auto"/>
        <w:bidi w:val="0"/>
        <w:spacing w:before="0" w:after="360" w:line="240"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34"/>
      <w:bookmarkEnd w:id="1335"/>
      <w:bookmarkEnd w:id="133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22,010,983.50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168,029.96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22,397,413.46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17,428,807.59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163,771.59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17,592,579.18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17,428,807.59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163,771.59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17,592,579.18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1,872,760.03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1,872,760.03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1,872,760.03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1,872,760.03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37,567,031.06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331,801.55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38,117,232.61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9,967,894.16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207,480.00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106,931.23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10,282,305.39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7,035,279.07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32,914.68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7,068,193.75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7,035,279.07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32,914.68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7,068,193.75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1,777,878.91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1,777,878.91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1,777,878.91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1,777,878.91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15,225,294.32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207,480.00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139,845.91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15,572,620.23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22,341,736.74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191,955.64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22,544,612.38</w:t>
            </w:r>
          </w:p>
        </w:tc>
      </w:tr>
    </w:tbl>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12,043,089.34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61,098.73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12,115,108.07</w:t>
            </w:r>
          </w:p>
        </w:tc>
      </w:tr>
    </w:tbl>
    <w:p>
      <w:pPr>
        <w:widowControl w:val="0"/>
        <w:spacing w:after="299" w:line="1" w:lineRule="exact"/>
      </w:pPr>
    </w:p>
    <w:p>
      <w:pPr>
        <w:pStyle w:val="Style54"/>
        <w:keepNext/>
        <w:keepLines/>
        <w:widowControl w:val="0"/>
        <w:shd w:val="clear" w:color="auto" w:fill="auto"/>
        <w:tabs>
          <w:tab w:pos="493" w:val="left"/>
        </w:tabs>
        <w:bidi w:val="0"/>
        <w:spacing w:before="0" w:line="240" w:lineRule="auto"/>
        <w:ind w:left="0" w:right="0" w:firstLine="0"/>
        <w:jc w:val="both"/>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337"/>
      <w:bookmarkEnd w:id="1338"/>
      <w:bookmarkEnd w:id="1340"/>
    </w:p>
    <w:p>
      <w:pPr>
        <w:pStyle w:val="Style25"/>
        <w:keepNext w:val="0"/>
        <w:keepLines w:val="0"/>
        <w:widowControl w:val="0"/>
        <w:shd w:val="clear" w:color="auto" w:fill="auto"/>
        <w:bidi w:val="0"/>
        <w:spacing w:before="0" w:after="420" w:line="240" w:lineRule="auto"/>
        <w:ind w:left="0" w:right="0" w:firstLine="0"/>
        <w:jc w:val="both"/>
      </w:pPr>
      <w:r>
        <w:rPr>
          <w:color w:val="000000"/>
          <w:spacing w:val="0"/>
          <w:w w:val="100"/>
          <w:position w:val="0"/>
        </w:rPr>
        <w:t>不适用</w:t>
      </w:r>
    </w:p>
    <w:p>
      <w:pPr>
        <w:pStyle w:val="Style54"/>
        <w:keepNext/>
        <w:keepLines/>
        <w:widowControl w:val="0"/>
        <w:shd w:val="clear" w:color="auto" w:fill="auto"/>
        <w:tabs>
          <w:tab w:pos="493" w:val="left"/>
        </w:tabs>
        <w:bidi w:val="0"/>
        <w:spacing w:before="0" w:line="240" w:lineRule="auto"/>
        <w:ind w:left="0" w:right="0" w:firstLine="0"/>
        <w:jc w:val="both"/>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341"/>
      <w:bookmarkEnd w:id="1342"/>
      <w:bookmarkEnd w:id="1344"/>
    </w:p>
    <w:p>
      <w:pPr>
        <w:pStyle w:val="Style25"/>
        <w:keepNext w:val="0"/>
        <w:keepLines w:val="0"/>
        <w:widowControl w:val="0"/>
        <w:shd w:val="clear" w:color="auto" w:fill="auto"/>
        <w:bidi w:val="0"/>
        <w:spacing w:before="0" w:after="420" w:line="240" w:lineRule="auto"/>
        <w:ind w:left="0" w:right="0" w:firstLine="0"/>
        <w:jc w:val="both"/>
      </w:pPr>
      <w:r>
        <w:rPr>
          <w:color w:val="000000"/>
          <w:spacing w:val="0"/>
          <w:w w:val="100"/>
          <w:position w:val="0"/>
        </w:rPr>
        <w:t>不适用</w:t>
      </w:r>
    </w:p>
    <w:p>
      <w:pPr>
        <w:pStyle w:val="Style54"/>
        <w:keepNext/>
        <w:keepLines/>
        <w:widowControl w:val="0"/>
        <w:shd w:val="clear" w:color="auto" w:fill="auto"/>
        <w:tabs>
          <w:tab w:pos="493" w:val="left"/>
        </w:tabs>
        <w:bidi w:val="0"/>
        <w:spacing w:before="0" w:line="240" w:lineRule="auto"/>
        <w:ind w:left="0" w:right="0" w:firstLine="0"/>
        <w:jc w:val="both"/>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345"/>
      <w:bookmarkEnd w:id="1346"/>
      <w:bookmarkEnd w:id="1348"/>
    </w:p>
    <w:p>
      <w:pPr>
        <w:pStyle w:val="Style25"/>
        <w:keepNext w:val="0"/>
        <w:keepLines w:val="0"/>
        <w:widowControl w:val="0"/>
        <w:shd w:val="clear" w:color="auto" w:fill="auto"/>
        <w:bidi w:val="0"/>
        <w:spacing w:before="0" w:after="420" w:line="240" w:lineRule="auto"/>
        <w:ind w:left="0" w:right="0" w:firstLine="0"/>
        <w:jc w:val="both"/>
      </w:pPr>
      <w:r>
        <w:rPr>
          <w:color w:val="000000"/>
          <w:spacing w:val="0"/>
          <w:w w:val="100"/>
          <w:position w:val="0"/>
        </w:rPr>
        <w:t>不适用</w:t>
      </w:r>
    </w:p>
    <w:p>
      <w:pPr>
        <w:pStyle w:val="Style54"/>
        <w:keepNext/>
        <w:keepLines/>
        <w:widowControl w:val="0"/>
        <w:shd w:val="clear" w:color="auto" w:fill="auto"/>
        <w:tabs>
          <w:tab w:pos="493" w:val="left"/>
        </w:tabs>
        <w:bidi w:val="0"/>
        <w:spacing w:before="0" w:line="240" w:lineRule="auto"/>
        <w:ind w:left="0" w:right="0" w:firstLine="0"/>
        <w:jc w:val="both"/>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349"/>
      <w:bookmarkEnd w:id="1350"/>
      <w:bookmarkEnd w:id="1352"/>
    </w:p>
    <w:p>
      <w:pPr>
        <w:pStyle w:val="Style25"/>
        <w:keepNext w:val="0"/>
        <w:keepLines w:val="0"/>
        <w:widowControl w:val="0"/>
        <w:shd w:val="clear" w:color="auto" w:fill="auto"/>
        <w:bidi w:val="0"/>
        <w:spacing w:before="0" w:after="420" w:line="240" w:lineRule="auto"/>
        <w:ind w:left="0" w:right="0" w:firstLine="0"/>
        <w:jc w:val="both"/>
      </w:pPr>
      <w:r>
        <w:rPr>
          <w:color w:val="000000"/>
          <w:spacing w:val="0"/>
          <w:w w:val="100"/>
          <w:position w:val="0"/>
        </w:rPr>
        <w:t>不适用</w:t>
      </w:r>
    </w:p>
    <w:p>
      <w:pPr>
        <w:pStyle w:val="Style54"/>
        <w:keepNext/>
        <w:keepLines/>
        <w:widowControl w:val="0"/>
        <w:shd w:val="clear" w:color="auto" w:fill="auto"/>
        <w:tabs>
          <w:tab w:pos="493" w:val="left"/>
        </w:tabs>
        <w:bidi w:val="0"/>
        <w:spacing w:before="0" w:line="240" w:lineRule="auto"/>
        <w:ind w:left="0" w:right="0" w:firstLine="0"/>
        <w:jc w:val="both"/>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6</w:t>
      </w:r>
      <w:r>
        <w:rPr>
          <w:color w:val="000000"/>
          <w:spacing w:val="0"/>
          <w:w w:val="100"/>
          <w:position w:val="0"/>
        </w:rPr>
        <w:t>）</w:t>
        <w:tab/>
        <w:t>固定资产清理</w:t>
      </w:r>
      <w:bookmarkEnd w:id="1353"/>
      <w:bookmarkEnd w:id="1354"/>
      <w:bookmarkEnd w:id="1356"/>
    </w:p>
    <w:p>
      <w:pPr>
        <w:pStyle w:val="Style25"/>
        <w:keepNext w:val="0"/>
        <w:keepLines w:val="0"/>
        <w:widowControl w:val="0"/>
        <w:shd w:val="clear" w:color="auto" w:fill="auto"/>
        <w:bidi w:val="0"/>
        <w:spacing w:before="0" w:after="42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420" w:line="240" w:lineRule="auto"/>
        <w:ind w:left="0" w:right="0" w:firstLine="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357"/>
      <w:bookmarkEnd w:id="1358"/>
      <w:bookmarkEnd w:id="1360"/>
    </w:p>
    <w:p>
      <w:pPr>
        <w:pStyle w:val="Style25"/>
        <w:keepNext w:val="0"/>
        <w:keepLines w:val="0"/>
        <w:widowControl w:val="0"/>
        <w:shd w:val="clear" w:color="auto" w:fill="auto"/>
        <w:bidi w:val="0"/>
        <w:spacing w:before="0" w:after="42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420" w:line="240" w:lineRule="auto"/>
        <w:ind w:left="0" w:right="0" w:firstLine="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bookmarkEnd w:id="136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61"/>
      <w:bookmarkEnd w:id="1362"/>
      <w:bookmarkEnd w:id="1364"/>
    </w:p>
    <w:p>
      <w:pPr>
        <w:pStyle w:val="Style25"/>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2"/>
        <w:keepNext/>
        <w:keepLines/>
        <w:widowControl w:val="0"/>
        <w:shd w:val="clear" w:color="auto" w:fill="auto"/>
        <w:tabs>
          <w:tab w:pos="483" w:val="left"/>
        </w:tabs>
        <w:bidi w:val="0"/>
        <w:spacing w:before="0" w:after="420" w:line="240" w:lineRule="auto"/>
        <w:ind w:left="0" w:right="0" w:firstLine="0"/>
        <w:jc w:val="both"/>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65"/>
      <w:bookmarkEnd w:id="1366"/>
      <w:bookmarkEnd w:id="1368"/>
    </w:p>
    <w:p>
      <w:pPr>
        <w:pStyle w:val="Style25"/>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32"/>
        <w:keepNext/>
        <w:keepLines/>
        <w:widowControl w:val="0"/>
        <w:shd w:val="clear" w:color="auto" w:fill="auto"/>
        <w:tabs>
          <w:tab w:pos="483" w:val="left"/>
        </w:tabs>
        <w:bidi w:val="0"/>
        <w:spacing w:before="0" w:after="42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69"/>
      <w:bookmarkEnd w:id="1370"/>
      <w:bookmarkEnd w:id="1372"/>
    </w:p>
    <w:p>
      <w:pPr>
        <w:pStyle w:val="Style25"/>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r>
        <w:br w:type="page"/>
      </w:r>
    </w:p>
    <w:p>
      <w:pPr>
        <w:pStyle w:val="Style32"/>
        <w:keepNext/>
        <w:keepLines/>
        <w:widowControl w:val="0"/>
        <w:shd w:val="clear" w:color="auto" w:fill="auto"/>
        <w:bidi w:val="0"/>
        <w:spacing w:before="0" w:after="36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73"/>
      <w:bookmarkEnd w:id="1374"/>
      <w:bookmarkEnd w:id="1376"/>
    </w:p>
    <w:p>
      <w:pPr>
        <w:pStyle w:val="Style54"/>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77"/>
      <w:bookmarkEnd w:id="1378"/>
      <w:bookmarkEnd w:id="1379"/>
    </w:p>
    <w:p>
      <w:pPr>
        <w:pStyle w:val="Style6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60"/>
        <w:gridCol w:w="1272"/>
        <w:gridCol w:w="1277"/>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办公软件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1,718,665.36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1,718,665.36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833,647.53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833,647.53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833,647.53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833,647.53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862,068.97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862,068.97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862,068.97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862,068.97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1,690,243.92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1,690,243.92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522,051.53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522,051.53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450,712.06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450,712.06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450,712.06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450,712.06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204,741.36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204,741.36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204,741.36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204,741.36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768,022.23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768,022.23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560"/>
        <w:gridCol w:w="1272"/>
        <w:gridCol w:w="1277"/>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922,221.69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922,221.69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1,196,613.83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1,196,613.83</w:t>
            </w:r>
          </w:p>
        </w:tc>
      </w:tr>
    </w:tbl>
    <w:p>
      <w:pPr>
        <w:widowControl w:val="0"/>
        <w:spacing w:after="299" w:line="1" w:lineRule="exact"/>
      </w:pPr>
    </w:p>
    <w:p>
      <w:pPr>
        <w:pStyle w:val="Style54"/>
        <w:keepNext/>
        <w:keepLines/>
        <w:widowControl w:val="0"/>
        <w:shd w:val="clear" w:color="auto" w:fill="auto"/>
        <w:bidi w:val="0"/>
        <w:spacing w:before="0" w:after="440" w:line="240" w:lineRule="auto"/>
        <w:ind w:left="0" w:right="0" w:firstLine="0"/>
        <w:jc w:val="left"/>
      </w:pPr>
      <w:bookmarkStart w:id="1380" w:name="bookmark1380"/>
      <w:bookmarkStart w:id="1381" w:name="bookmark1381"/>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80"/>
      <w:bookmarkEnd w:id="1381"/>
      <w:bookmarkEnd w:id="1382"/>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bookmarkEnd w:id="1385"/>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383"/>
      <w:bookmarkEnd w:id="1384"/>
      <w:bookmarkEnd w:id="1386"/>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387"/>
      <w:bookmarkEnd w:id="1388"/>
      <w:bookmarkEnd w:id="1390"/>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391"/>
      <w:bookmarkEnd w:id="1392"/>
      <w:bookmarkEnd w:id="13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8,663,733.66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16,995,456.01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6,494,328.58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19,164,861.09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企业邮箱服务费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238,834.98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168,932.10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8,902,568.64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16,995,456.01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6,564,231.46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19,333,793.19</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95"/>
      <w:bookmarkEnd w:id="1396"/>
      <w:bookmarkEnd w:id="1398"/>
    </w:p>
    <w:p>
      <w:pPr>
        <w:pStyle w:val="Style54"/>
        <w:keepNext/>
        <w:keepLines/>
        <w:widowControl w:val="0"/>
        <w:shd w:val="clear" w:color="auto" w:fill="auto"/>
        <w:bidi w:val="0"/>
        <w:spacing w:before="0" w:after="360" w:line="240" w:lineRule="auto"/>
        <w:ind w:left="0" w:right="0" w:firstLine="0"/>
        <w:jc w:val="left"/>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99"/>
      <w:bookmarkEnd w:id="1400"/>
      <w:bookmarkEnd w:id="14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47,324,082.59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7,098,612.39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34,274,885.49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5,141,232.82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47,324,082.59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7,098,612.39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34,274,885.49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5,141,232.82</w:t>
            </w:r>
          </w:p>
        </w:tc>
      </w:tr>
    </w:tbl>
    <w:p>
      <w:pPr>
        <w:widowControl w:val="0"/>
        <w:spacing w:after="299" w:line="1" w:lineRule="exact"/>
      </w:pPr>
    </w:p>
    <w:p>
      <w:pPr>
        <w:pStyle w:val="Style54"/>
        <w:keepNext/>
        <w:keepLines/>
        <w:widowControl w:val="0"/>
        <w:shd w:val="clear" w:color="auto" w:fill="auto"/>
        <w:bidi w:val="0"/>
        <w:spacing w:before="0" w:after="360" w:line="240" w:lineRule="auto"/>
        <w:ind w:left="0" w:right="0" w:firstLine="220"/>
        <w:jc w:val="left"/>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02"/>
      <w:bookmarkEnd w:id="1403"/>
      <w:bookmarkEnd w:id="14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1,748.64</w:t>
            </w:r>
          </w:p>
        </w:tc>
      </w:tr>
    </w:tbl>
    <w:p>
      <w:pPr>
        <w:widowControl w:val="0"/>
        <w:spacing w:after="319" w:line="1" w:lineRule="exact"/>
      </w:pPr>
    </w:p>
    <w:p>
      <w:pPr>
        <w:pStyle w:val="Style54"/>
        <w:keepNext/>
        <w:keepLines/>
        <w:widowControl w:val="0"/>
        <w:numPr>
          <w:ilvl w:val="0"/>
          <w:numId w:val="95"/>
        </w:numPr>
        <w:shd w:val="clear" w:color="auto" w:fill="auto"/>
        <w:bidi w:val="0"/>
        <w:spacing w:before="0" w:after="360" w:line="240" w:lineRule="auto"/>
        <w:ind w:left="0" w:right="0" w:firstLine="14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以抵销后净额列示的递延所得税资产或负债</w:t>
      </w:r>
      <w:bookmarkEnd w:id="1405"/>
      <w:bookmarkEnd w:id="1406"/>
      <w:bookmarkEnd w:id="14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6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递延所得税资产和负债</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抵销后递延所得税资产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递延所得税资产和负债</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抵销后递延所得税资产</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期末互抵金额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或负债期末余额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期初互抵金额</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7,098,612.39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5,141,232.82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1,748.64</w:t>
            </w:r>
          </w:p>
        </w:tc>
      </w:tr>
    </w:tbl>
    <w:p>
      <w:pPr>
        <w:widowControl w:val="0"/>
        <w:spacing w:after="319" w:line="1" w:lineRule="exact"/>
      </w:pPr>
    </w:p>
    <w:p>
      <w:pPr>
        <w:pStyle w:val="Style54"/>
        <w:keepNext/>
        <w:keepLines/>
        <w:widowControl w:val="0"/>
        <w:numPr>
          <w:ilvl w:val="0"/>
          <w:numId w:val="95"/>
        </w:numPr>
        <w:shd w:val="clear" w:color="auto" w:fill="auto"/>
        <w:bidi w:val="0"/>
        <w:spacing w:before="0" w:after="360" w:line="240" w:lineRule="auto"/>
        <w:ind w:left="0" w:right="0" w:firstLine="140"/>
        <w:jc w:val="left"/>
      </w:pPr>
      <w:bookmarkStart w:id="1409" w:name="bookmark1409"/>
      <w:bookmarkStart w:id="1410" w:name="bookmark1410"/>
      <w:bookmarkStart w:id="1411" w:name="bookmark1411"/>
      <w:bookmarkStart w:id="1412" w:name="bookmark1412"/>
      <w:bookmarkEnd w:id="1411"/>
      <w:r>
        <w:rPr>
          <w:color w:val="000000"/>
          <w:spacing w:val="0"/>
          <w:w w:val="100"/>
          <w:position w:val="0"/>
        </w:rPr>
        <w:t>未确认递延所得税资产明细</w:t>
      </w:r>
      <w:bookmarkEnd w:id="1409"/>
      <w:bookmarkEnd w:id="1410"/>
      <w:bookmarkEnd w:id="14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3,356,610.08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1,395,356.73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1,827,999.67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506,901.87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5,184,609.75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1,902,258.60</w:t>
            </w:r>
          </w:p>
        </w:tc>
      </w:tr>
    </w:tbl>
    <w:p>
      <w:pPr>
        <w:widowControl w:val="0"/>
        <w:spacing w:after="319" w:line="1" w:lineRule="exact"/>
      </w:pPr>
    </w:p>
    <w:p>
      <w:pPr>
        <w:pStyle w:val="Style54"/>
        <w:keepNext/>
        <w:keepLines/>
        <w:widowControl w:val="0"/>
        <w:numPr>
          <w:ilvl w:val="0"/>
          <w:numId w:val="95"/>
        </w:numPr>
        <w:shd w:val="clear" w:color="auto" w:fill="auto"/>
        <w:bidi w:val="0"/>
        <w:spacing w:before="0" w:after="440" w:line="240" w:lineRule="auto"/>
        <w:ind w:left="0" w:right="0" w:firstLine="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未确认递延所得税资产的可抵扣亏损将于以下年度到期</w:t>
      </w:r>
      <w:bookmarkEnd w:id="1413"/>
      <w:bookmarkEnd w:id="1414"/>
      <w:bookmarkEnd w:id="1416"/>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未确认递延所得税资产的可抵扣亏损无到期日。</w:t>
      </w:r>
    </w:p>
    <w:p>
      <w:pPr>
        <w:pStyle w:val="Style32"/>
        <w:keepNext/>
        <w:keepLines/>
        <w:widowControl w:val="0"/>
        <w:shd w:val="clear" w:color="auto" w:fill="auto"/>
        <w:bidi w:val="0"/>
        <w:spacing w:before="0" w:after="32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17"/>
      <w:bookmarkEnd w:id="1418"/>
      <w:bookmarkEnd w:id="1420"/>
    </w:p>
    <w:tbl>
      <w:tblPr>
        <w:tblOverlap w:val="never"/>
        <w:jc w:val="center"/>
        <w:tblLayout w:type="fixed"/>
      </w:tblPr>
      <w:tblGrid>
        <w:gridCol w:w="1920"/>
        <w:gridCol w:w="1277"/>
        <w:gridCol w:w="1277"/>
        <w:gridCol w:w="1277"/>
        <w:gridCol w:w="1272"/>
        <w:gridCol w:w="1277"/>
        <w:gridCol w:w="12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1,028,537.40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1,028,537.40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1,028,537.40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1,028,537.40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21"/>
      <w:bookmarkEnd w:id="1422"/>
      <w:bookmarkEnd w:id="1424"/>
    </w:p>
    <w:p>
      <w:pPr>
        <w:pStyle w:val="Style54"/>
        <w:keepNext/>
        <w:keepLines/>
        <w:widowControl w:val="0"/>
        <w:shd w:val="clear" w:color="auto" w:fill="auto"/>
        <w:bidi w:val="0"/>
        <w:spacing w:before="0" w:after="360" w:line="240" w:lineRule="auto"/>
        <w:ind w:left="0" w:right="0" w:firstLine="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25"/>
      <w:bookmarkEnd w:id="1426"/>
      <w:bookmarkEnd w:id="142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15,523,318.06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7,913,650.54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质押及保证借款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9,014,150.00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23,772,481.94</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质押、抵押及保证借款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40,063,250.00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64,600,718.06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31,686,132.48</w:t>
            </w:r>
          </w:p>
        </w:tc>
      </w:tr>
    </w:tbl>
    <w:p>
      <w:pPr>
        <w:widowControl w:val="0"/>
        <w:spacing w:after="319" w:line="1" w:lineRule="exact"/>
      </w:pPr>
    </w:p>
    <w:p>
      <w:pPr>
        <w:pStyle w:val="Style54"/>
        <w:keepNext/>
        <w:keepLines/>
        <w:widowControl w:val="0"/>
        <w:shd w:val="clear" w:color="auto" w:fill="auto"/>
        <w:bidi w:val="0"/>
        <w:spacing w:before="0" w:after="440" w:line="240" w:lineRule="auto"/>
        <w:ind w:left="0" w:right="0" w:firstLine="0"/>
        <w:jc w:val="left"/>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28"/>
      <w:bookmarkEnd w:id="1429"/>
      <w:bookmarkEnd w:id="1430"/>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31"/>
      <w:bookmarkEnd w:id="1432"/>
      <w:bookmarkEnd w:id="1434"/>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35"/>
      <w:bookmarkEnd w:id="1436"/>
      <w:bookmarkEnd w:id="1438"/>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39"/>
      <w:bookmarkEnd w:id="1440"/>
      <w:bookmarkEnd w:id="1442"/>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32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3</w:t>
      </w:r>
      <w:bookmarkEnd w:id="1445"/>
      <w:r>
        <w:rPr>
          <w:rFonts w:ascii="Times New Roman" w:eastAsia="Times New Roman" w:hAnsi="Times New Roman" w:cs="Times New Roman"/>
          <w:color w:val="000000"/>
          <w:spacing w:val="0"/>
          <w:w w:val="100"/>
          <w:position w:val="0"/>
        </w:rPr>
        <w:t>6</w:t>
      </w:r>
      <w:r>
        <w:rPr>
          <w:color w:val="000000"/>
          <w:spacing w:val="0"/>
          <w:w w:val="100"/>
          <w:position w:val="0"/>
        </w:rPr>
        <w:t>、</w:t>
        <w:tab/>
        <w:t>应付账款</w:t>
      </w:r>
      <w:bookmarkEnd w:id="1443"/>
      <w:bookmarkEnd w:id="1444"/>
      <w:bookmarkEnd w:id="1446"/>
    </w:p>
    <w:p>
      <w:pPr>
        <w:pStyle w:val="Style54"/>
        <w:keepNext/>
        <w:keepLines/>
        <w:widowControl w:val="0"/>
        <w:shd w:val="clear" w:color="auto" w:fill="auto"/>
        <w:bidi w:val="0"/>
        <w:spacing w:before="0" w:after="36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47"/>
      <w:bookmarkEnd w:id="1448"/>
      <w:bookmarkEnd w:id="144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15,821,111.76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6,607,697.87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7,135,401.90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3,115,454.29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3,813,981.67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3,942,416.53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26,770,495.33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13,665,568.69</w:t>
            </w:r>
          </w:p>
        </w:tc>
      </w:tr>
    </w:tbl>
    <w:p>
      <w:pPr>
        <w:widowControl w:val="0"/>
        <w:spacing w:after="319" w:line="1" w:lineRule="exact"/>
      </w:pPr>
    </w:p>
    <w:p>
      <w:pPr>
        <w:pStyle w:val="Style54"/>
        <w:keepNext/>
        <w:keepLines/>
        <w:widowControl w:val="0"/>
        <w:shd w:val="clear" w:color="auto" w:fill="auto"/>
        <w:bidi w:val="0"/>
        <w:spacing w:before="0" w:after="440" w:line="240" w:lineRule="auto"/>
        <w:ind w:left="0" w:right="0" w:firstLine="0"/>
        <w:jc w:val="left"/>
      </w:pPr>
      <w:bookmarkStart w:id="1450" w:name="bookmark1450"/>
      <w:bookmarkStart w:id="1451" w:name="bookmark1451"/>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50"/>
      <w:bookmarkEnd w:id="1451"/>
      <w:bookmarkEnd w:id="1452"/>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453"/>
      <w:bookmarkEnd w:id="1454"/>
      <w:bookmarkEnd w:id="1456"/>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457"/>
      <w:bookmarkEnd w:id="1458"/>
      <w:bookmarkEnd w:id="1460"/>
    </w:p>
    <w:p>
      <w:pPr>
        <w:pStyle w:val="Style66"/>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1,655,821.15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889,993.20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1,655,821.15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889,993.20</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61"/>
      <w:bookmarkEnd w:id="1462"/>
      <w:bookmarkEnd w:id="1464"/>
    </w:p>
    <w:p>
      <w:pPr>
        <w:pStyle w:val="Style54"/>
        <w:keepNext/>
        <w:keepLines/>
        <w:widowControl w:val="0"/>
        <w:shd w:val="clear" w:color="auto" w:fill="auto"/>
        <w:bidi w:val="0"/>
        <w:spacing w:before="0" w:after="36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65"/>
      <w:bookmarkEnd w:id="1466"/>
      <w:bookmarkEnd w:id="14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157,921,308.08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1,635,683,113.10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1,546,099,093.26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247,505,327.92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3,346,001.12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29,386,709.12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31,754,629.10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978,081.14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3,063,287.79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3,198,343.11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198,971.68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161,601,336.20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1,668,133,110.01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1,581,052,065.47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248,682,380.74</w:t>
            </w:r>
          </w:p>
        </w:tc>
      </w:tr>
    </w:tbl>
    <w:p>
      <w:pPr>
        <w:widowControl w:val="0"/>
        <w:spacing w:after="299" w:line="1" w:lineRule="exact"/>
      </w:pPr>
    </w:p>
    <w:p>
      <w:pPr>
        <w:pStyle w:val="Style54"/>
        <w:keepNext/>
        <w:keepLines/>
        <w:widowControl w:val="0"/>
        <w:shd w:val="clear" w:color="auto" w:fill="auto"/>
        <w:bidi w:val="0"/>
        <w:spacing w:before="0" w:after="360" w:line="240" w:lineRule="auto"/>
        <w:ind w:left="0" w:right="0" w:firstLine="0"/>
        <w:jc w:val="left"/>
      </w:pPr>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68"/>
      <w:bookmarkEnd w:id="1469"/>
      <w:bookmarkEnd w:id="147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156,314,863.84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1,572,150,916.09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1,486,116,458.85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242,349,321.08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11,373,236.33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11,373,236.33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1,398,091.24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32,591,791.21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29,934,432.20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4,055,450.25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1,258,668.00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30,501,180.60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27,807,064.91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3,952,783.69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305,507.16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324,699.18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24,507.28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95,723.94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1,785,103.45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1,802,668.11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78,159.28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19,364,965.04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18,502,212.36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1,071,105.68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202,204.43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172,753.52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29,450.91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157,921,308.08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1,635,683,113.10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1,546,099,093.26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247,505,327.92</w:t>
            </w:r>
          </w:p>
        </w:tc>
      </w:tr>
    </w:tbl>
    <w:p>
      <w:pPr>
        <w:widowControl w:val="0"/>
        <w:spacing w:after="299" w:line="1" w:lineRule="exact"/>
      </w:pPr>
    </w:p>
    <w:p>
      <w:pPr>
        <w:pStyle w:val="Style54"/>
        <w:keepNext/>
        <w:keepLines/>
        <w:widowControl w:val="0"/>
        <w:numPr>
          <w:ilvl w:val="0"/>
          <w:numId w:val="97"/>
        </w:numPr>
        <w:shd w:val="clear" w:color="auto" w:fill="auto"/>
        <w:bidi w:val="0"/>
        <w:spacing w:before="0" w:after="36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设定提存计划列示</w:t>
      </w:r>
      <w:bookmarkEnd w:id="1471"/>
      <w:bookmarkEnd w:id="1472"/>
      <w:bookmarkEnd w:id="147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3,231,554.10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28,332,934.91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30,622,795.32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941,693.69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114,447.02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1,053,774.21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1,131,833.78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36,387.45</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3,346,001.12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29,386,709.12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31,754,629.10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978,081.14</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4</w:t>
      </w:r>
      <w:bookmarkEnd w:id="147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75"/>
      <w:bookmarkEnd w:id="1476"/>
      <w:bookmarkEnd w:id="14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29,572,612.43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20,816,274.65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2,032,074.94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1,476,005.58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代扣代缴个人所得税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7,010,202.85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3,942,556.93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870,889.26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632,573.82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580,592.84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421,715.89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194,899.30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130,883.60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40,261,271.62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27,420,010.47</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4</w:t>
      </w:r>
      <w:bookmarkEnd w:id="148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79"/>
      <w:bookmarkEnd w:id="1480"/>
      <w:bookmarkEnd w:id="148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10,694,309.62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3,556,023.54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10,694,309.62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3,556,023.54</w:t>
            </w:r>
          </w:p>
        </w:tc>
      </w:tr>
    </w:tbl>
    <w:p>
      <w:pPr>
        <w:widowControl w:val="0"/>
        <w:spacing w:after="319" w:line="1" w:lineRule="exact"/>
      </w:pPr>
    </w:p>
    <w:p>
      <w:pPr>
        <w:pStyle w:val="Style54"/>
        <w:keepNext/>
        <w:keepLines/>
        <w:widowControl w:val="0"/>
        <w:shd w:val="clear" w:color="auto" w:fill="auto"/>
        <w:tabs>
          <w:tab w:pos="493" w:val="left"/>
        </w:tabs>
        <w:bidi w:val="0"/>
        <w:spacing w:before="0" w:after="440" w:line="240" w:lineRule="auto"/>
        <w:ind w:left="0" w:right="0" w:firstLine="0"/>
        <w:jc w:val="both"/>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483"/>
      <w:bookmarkEnd w:id="1484"/>
      <w:bookmarkEnd w:id="1486"/>
    </w:p>
    <w:p>
      <w:pPr>
        <w:pStyle w:val="Style2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54"/>
        <w:keepNext/>
        <w:keepLines/>
        <w:widowControl w:val="0"/>
        <w:shd w:val="clear" w:color="auto" w:fill="auto"/>
        <w:tabs>
          <w:tab w:pos="493" w:val="left"/>
        </w:tabs>
        <w:bidi w:val="0"/>
        <w:spacing w:before="0" w:after="440" w:line="240" w:lineRule="auto"/>
        <w:ind w:left="0" w:right="0" w:firstLine="0"/>
        <w:jc w:val="both"/>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487"/>
      <w:bookmarkEnd w:id="1488"/>
      <w:bookmarkEnd w:id="1490"/>
    </w:p>
    <w:p>
      <w:pPr>
        <w:pStyle w:val="Style2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54"/>
        <w:keepNext/>
        <w:keepLines/>
        <w:widowControl w:val="0"/>
        <w:shd w:val="clear" w:color="auto" w:fill="auto"/>
        <w:tabs>
          <w:tab w:pos="493" w:val="left"/>
        </w:tabs>
        <w:bidi w:val="0"/>
        <w:spacing w:before="0" w:after="320" w:line="240" w:lineRule="auto"/>
        <w:ind w:left="0" w:right="0" w:firstLine="0"/>
        <w:jc w:val="both"/>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491"/>
      <w:bookmarkEnd w:id="1492"/>
      <w:bookmarkEnd w:id="1494"/>
    </w:p>
    <w:p>
      <w:pPr>
        <w:pStyle w:val="Style77"/>
        <w:keepNext/>
        <w:keepLines/>
        <w:widowControl w:val="0"/>
        <w:shd w:val="clear" w:color="auto" w:fill="auto"/>
        <w:bidi w:val="0"/>
        <w:spacing w:before="0" w:after="360" w:line="240" w:lineRule="auto"/>
        <w:ind w:left="0" w:right="0" w:firstLine="0"/>
        <w:jc w:val="both"/>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95"/>
      <w:bookmarkEnd w:id="1496"/>
      <w:bookmarkEnd w:id="14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1,361,036.18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应付未付款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5,381,235.01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2,611,098.43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代扣代缴社保、公积金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3,822,038.43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879,530.11</w:t>
            </w:r>
          </w:p>
        </w:tc>
      </w:tr>
    </w:tbl>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10,694,309.62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3,556,023.54</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98"/>
      <w:bookmarkEnd w:id="1499"/>
      <w:bookmarkEnd w:id="1500"/>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42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4</w:t>
      </w:r>
      <w:bookmarkEnd w:id="1503"/>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01"/>
      <w:bookmarkEnd w:id="1502"/>
      <w:bookmarkEnd w:id="1504"/>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4</w:t>
      </w:r>
      <w:bookmarkEnd w:id="1507"/>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05"/>
      <w:bookmarkEnd w:id="1506"/>
      <w:bookmarkEnd w:id="15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7,210,554.50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2,402,778.55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7,210,554.50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2,402,778.55</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4</w:t>
      </w:r>
      <w:bookmarkEnd w:id="151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09"/>
      <w:bookmarkEnd w:id="1510"/>
      <w:bookmarkEnd w:id="15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102,074.92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53,921.94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102,074.92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53,921.94</w:t>
            </w:r>
          </w:p>
        </w:tc>
      </w:tr>
    </w:tbl>
    <w:p>
      <w:pPr>
        <w:widowControl w:val="0"/>
        <w:spacing w:after="119" w:line="1" w:lineRule="exact"/>
      </w:pP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短期应付债券的增减变动：不适用</w:t>
      </w:r>
    </w:p>
    <w:p>
      <w:pPr>
        <w:pStyle w:val="Style32"/>
        <w:keepNext/>
        <w:keepLines/>
        <w:widowControl w:val="0"/>
        <w:shd w:val="clear" w:color="auto" w:fill="auto"/>
        <w:bidi w:val="0"/>
        <w:spacing w:before="0" w:after="32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13"/>
      <w:bookmarkEnd w:id="1514"/>
      <w:bookmarkEnd w:id="1516"/>
    </w:p>
    <w:p>
      <w:pPr>
        <w:pStyle w:val="Style54"/>
        <w:keepNext/>
        <w:keepLines/>
        <w:widowControl w:val="0"/>
        <w:shd w:val="clear" w:color="auto" w:fill="auto"/>
        <w:bidi w:val="0"/>
        <w:spacing w:before="0" w:after="360" w:line="240" w:lineRule="auto"/>
        <w:ind w:left="0" w:right="0" w:firstLine="140"/>
        <w:jc w:val="left"/>
      </w:pPr>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17"/>
      <w:bookmarkEnd w:id="1518"/>
      <w:bookmarkEnd w:id="15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7,208,335.66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7,208,335.66</w:t>
            </w:r>
          </w:p>
        </w:tc>
      </w:tr>
    </w:tbl>
    <w:p>
      <w:pPr>
        <w:widowControl w:val="0"/>
        <w:spacing w:after="319" w:line="1" w:lineRule="exact"/>
      </w:pPr>
    </w:p>
    <w:p>
      <w:pPr>
        <w:pStyle w:val="Style32"/>
        <w:keepNext/>
        <w:keepLines/>
        <w:widowControl w:val="0"/>
        <w:shd w:val="clear" w:color="auto" w:fill="auto"/>
        <w:bidi w:val="0"/>
        <w:spacing w:before="0" w:after="42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4</w:t>
      </w:r>
      <w:bookmarkEnd w:id="152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20"/>
      <w:bookmarkEnd w:id="1521"/>
      <w:bookmarkEnd w:id="1523"/>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24"/>
      <w:bookmarkEnd w:id="1525"/>
      <w:bookmarkEnd w:id="1527"/>
    </w:p>
    <w:p>
      <w:pPr>
        <w:pStyle w:val="Style2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both"/>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4</w:t>
      </w:r>
      <w:bookmarkEnd w:id="1530"/>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28"/>
      <w:bookmarkEnd w:id="1529"/>
      <w:bookmarkEnd w:id="1531"/>
    </w:p>
    <w:p>
      <w:pPr>
        <w:pStyle w:val="Style2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both"/>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32"/>
      <w:bookmarkEnd w:id="1533"/>
      <w:bookmarkEnd w:id="1535"/>
    </w:p>
    <w:p>
      <w:pPr>
        <w:pStyle w:val="Style2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both"/>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36"/>
      <w:bookmarkEnd w:id="1537"/>
      <w:bookmarkEnd w:id="1539"/>
    </w:p>
    <w:p>
      <w:pPr>
        <w:pStyle w:val="Style2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5</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40"/>
      <w:bookmarkEnd w:id="1541"/>
      <w:bookmarkEnd w:id="1543"/>
    </w:p>
    <w:p>
      <w:pPr>
        <w:pStyle w:val="Style2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44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44"/>
      <w:bookmarkEnd w:id="1545"/>
      <w:bookmarkEnd w:id="1547"/>
    </w:p>
    <w:p>
      <w:pPr>
        <w:pStyle w:val="Style2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48"/>
      <w:bookmarkEnd w:id="1549"/>
      <w:bookmarkEnd w:id="15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97,100,098.00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32,370,000.00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129,470,098.00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根据公司第二届董事会第十四次会议、2019年第五次临时股东大会决议及中国证券监督管理委员会</w:t>
      </w:r>
    </w:p>
    <w:p>
      <w:pPr>
        <w:pStyle w:val="Style25"/>
        <w:keepNext w:val="0"/>
        <w:keepLines w:val="0"/>
        <w:widowControl w:val="0"/>
        <w:shd w:val="clear" w:color="auto" w:fill="auto"/>
        <w:bidi w:val="0"/>
        <w:spacing w:before="0" w:after="440" w:line="466" w:lineRule="exact"/>
        <w:ind w:left="0" w:right="0" w:firstLine="0"/>
        <w:jc w:val="left"/>
      </w:pPr>
      <w:r>
        <w:rPr>
          <w:color w:val="000000"/>
          <w:spacing w:val="0"/>
          <w:w w:val="100"/>
          <w:position w:val="0"/>
        </w:rPr>
        <w:t>《关于同意深圳市法本信息技术股份有限公司首次公开发行股票注册的批复》（证监许可〔2020） 2933号） 核准，公司向社会公开发行人民币普通股</w:t>
      </w:r>
      <w:r>
        <w:rPr>
          <w:color w:val="000000"/>
          <w:spacing w:val="0"/>
          <w:w w:val="100"/>
          <w:position w:val="0"/>
        </w:rPr>
        <w:t>（A</w:t>
      </w:r>
      <w:r>
        <w:rPr>
          <w:color w:val="000000"/>
          <w:spacing w:val="0"/>
          <w:w w:val="100"/>
          <w:position w:val="0"/>
        </w:rPr>
        <w:t>股）股票32, 370, 000股，每股发行价格为人民币</w:t>
      </w:r>
      <w:r>
        <w:rPr>
          <w:color w:val="000000"/>
          <w:spacing w:val="0"/>
          <w:w w:val="100"/>
          <w:position w:val="0"/>
        </w:rPr>
        <w:t>20.08</w:t>
      </w:r>
      <w:r>
        <w:rPr>
          <w:color w:val="000000"/>
          <w:spacing w:val="0"/>
          <w:w w:val="100"/>
          <w:position w:val="0"/>
        </w:rPr>
        <w:t>元，募 集资金总额为</w:t>
      </w:r>
      <w:r>
        <w:rPr>
          <w:color w:val="000000"/>
          <w:spacing w:val="0"/>
          <w:w w:val="100"/>
          <w:position w:val="0"/>
        </w:rPr>
        <w:t>649,989,600.00</w:t>
      </w:r>
      <w:r>
        <w:rPr>
          <w:color w:val="000000"/>
          <w:spacing w:val="0"/>
          <w:w w:val="100"/>
          <w:position w:val="0"/>
        </w:rPr>
        <w:t xml:space="preserve">元，减除发行费用人民币64, 872, </w:t>
      </w:r>
      <w:r>
        <w:rPr>
          <w:color w:val="000000"/>
          <w:spacing w:val="0"/>
          <w:w w:val="100"/>
          <w:position w:val="0"/>
        </w:rPr>
        <w:t xml:space="preserve">431. </w:t>
      </w:r>
      <w:r>
        <w:rPr>
          <w:color w:val="000000"/>
          <w:spacing w:val="0"/>
          <w:w w:val="100"/>
          <w:position w:val="0"/>
        </w:rPr>
        <w:t xml:space="preserve">18元后，募集资金净额为 585, 117, </w:t>
      </w:r>
      <w:r>
        <w:rPr>
          <w:color w:val="000000"/>
          <w:spacing w:val="0"/>
          <w:w w:val="100"/>
          <w:position w:val="0"/>
        </w:rPr>
        <w:t>168.82</w:t>
      </w:r>
      <w:r>
        <w:rPr>
          <w:color w:val="000000"/>
          <w:spacing w:val="0"/>
          <w:w w:val="100"/>
          <w:position w:val="0"/>
        </w:rPr>
        <w:t xml:space="preserve">元。其中计入股本32, 370, </w:t>
      </w:r>
      <w:r>
        <w:rPr>
          <w:color w:val="000000"/>
          <w:spacing w:val="0"/>
          <w:w w:val="100"/>
          <w:position w:val="0"/>
        </w:rPr>
        <w:t xml:space="preserve">000. </w:t>
      </w:r>
      <w:r>
        <w:rPr>
          <w:color w:val="000000"/>
          <w:spacing w:val="0"/>
          <w:w w:val="100"/>
          <w:position w:val="0"/>
        </w:rPr>
        <w:t xml:space="preserve">00元，计入资本公积（股本溢价）552, 747, </w:t>
      </w:r>
      <w:r>
        <w:rPr>
          <w:color w:val="000000"/>
          <w:spacing w:val="0"/>
          <w:w w:val="100"/>
          <w:position w:val="0"/>
        </w:rPr>
        <w:t xml:space="preserve">168. </w:t>
      </w:r>
      <w:r>
        <w:rPr>
          <w:color w:val="000000"/>
          <w:spacing w:val="0"/>
          <w:w w:val="100"/>
          <w:position w:val="0"/>
        </w:rPr>
        <w:t xml:space="preserve">82元。本 次发行增资业经天健会计师事务所（特殊普通合伙）审验，并出具《验资报告》（天健验〔2020） </w:t>
      </w:r>
      <w:r>
        <w:rPr>
          <w:color w:val="000000"/>
          <w:spacing w:val="0"/>
          <w:w w:val="100"/>
          <w:position w:val="0"/>
        </w:rPr>
        <w:t>3</w:t>
      </w:r>
      <w:r>
        <w:rPr>
          <w:rFonts w:ascii="Arial" w:eastAsia="Arial" w:hAnsi="Arial" w:cs="Arial"/>
          <w:color w:val="000000"/>
          <w:spacing w:val="0"/>
          <w:w w:val="100"/>
          <w:position w:val="0"/>
          <w:sz w:val="18"/>
          <w:szCs w:val="18"/>
        </w:rPr>
        <w:t>-</w:t>
      </w:r>
      <w:r>
        <w:rPr>
          <w:color w:val="000000"/>
          <w:spacing w:val="0"/>
          <w:w w:val="100"/>
          <w:position w:val="0"/>
        </w:rPr>
        <w:t>15</w:t>
      </w:r>
      <w:r>
        <w:rPr>
          <w:color w:val="000000"/>
          <w:spacing w:val="0"/>
          <w:w w:val="100"/>
          <w:position w:val="0"/>
        </w:rPr>
        <w:t>2号）。</w:t>
      </w:r>
    </w:p>
    <w:p>
      <w:pPr>
        <w:pStyle w:val="Style32"/>
        <w:keepNext/>
        <w:keepLines/>
        <w:widowControl w:val="0"/>
        <w:shd w:val="clear" w:color="auto" w:fill="auto"/>
        <w:tabs>
          <w:tab w:pos="483" w:val="left"/>
        </w:tabs>
        <w:bidi w:val="0"/>
        <w:spacing w:before="0" w:after="44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52"/>
      <w:bookmarkEnd w:id="1553"/>
      <w:bookmarkEnd w:id="1555"/>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56"/>
      <w:bookmarkEnd w:id="1557"/>
      <w:bookmarkEnd w:id="155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105,074,765.71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552,747,168.82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657,821,934.53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9,368,540.00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9,368,540.00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114,443,305.71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552,747,168.82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667,190,474.53</w:t>
            </w:r>
          </w:p>
        </w:tc>
      </w:tr>
    </w:tbl>
    <w:p>
      <w:pPr>
        <w:widowControl w:val="0"/>
        <w:spacing w:after="9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其他说明，包括本期增减变动情况、变动原因说明:</w:t>
      </w:r>
    </w:p>
    <w:p>
      <w:pPr>
        <w:pStyle w:val="Style25"/>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 xml:space="preserve">本期资本公积增加552, 747, </w:t>
      </w:r>
      <w:r>
        <w:rPr>
          <w:color w:val="000000"/>
          <w:spacing w:val="0"/>
          <w:w w:val="100"/>
          <w:position w:val="0"/>
        </w:rPr>
        <w:t xml:space="preserve">168. </w:t>
      </w:r>
      <w:r>
        <w:rPr>
          <w:color w:val="000000"/>
          <w:spacing w:val="0"/>
          <w:w w:val="100"/>
          <w:position w:val="0"/>
        </w:rPr>
        <w:t>82元，详见财务报表附注五(24)之说明。</w:t>
      </w:r>
    </w:p>
    <w:p>
      <w:pPr>
        <w:pStyle w:val="Style32"/>
        <w:keepNext/>
        <w:keepLines/>
        <w:widowControl w:val="0"/>
        <w:shd w:val="clear" w:color="auto" w:fill="auto"/>
        <w:tabs>
          <w:tab w:pos="483" w:val="left"/>
        </w:tabs>
        <w:bidi w:val="0"/>
        <w:spacing w:before="0" w:after="44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560"/>
      <w:bookmarkEnd w:id="1561"/>
      <w:bookmarkEnd w:id="1563"/>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64"/>
      <w:bookmarkEnd w:id="1565"/>
      <w:bookmarkEnd w:id="15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994"/>
        <w:gridCol w:w="994"/>
        <w:gridCol w:w="989"/>
        <w:gridCol w:w="994"/>
        <w:gridCol w:w="710"/>
        <w:gridCol w:w="1133"/>
        <w:gridCol w:w="850"/>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期末余额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本期所得税 前发生额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减：前期计 入其他综合 收益当期转 入留存收益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税后归属于 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二、将重分类进损益的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-10,274.88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-123,067.89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-123,067.89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-133,342.77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rFonts w:ascii="SimSun" w:eastAsia="SimSun" w:hAnsi="SimSun" w:cs="SimSun"/>
                <w:color w:val="000000"/>
                <w:spacing w:val="0"/>
                <w:w w:val="100"/>
                <w:position w:val="0"/>
              </w:rPr>
              <w:t>外币财务报表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-10,274.88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-123,067.89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-123,067.89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-133,342.77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-10,274.88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-123,067.89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-123,067.89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-133,342.77</w:t>
            </w:r>
          </w:p>
        </w:tc>
      </w:tr>
    </w:tbl>
    <w:p>
      <w:pPr>
        <w:widowControl w:val="0"/>
        <w:spacing w:after="299" w:line="1" w:lineRule="exact"/>
      </w:pPr>
    </w:p>
    <w:p>
      <w:pPr>
        <w:pStyle w:val="Style32"/>
        <w:keepNext/>
        <w:keepLines/>
        <w:widowControl w:val="0"/>
        <w:shd w:val="clear" w:color="auto" w:fill="auto"/>
        <w:tabs>
          <w:tab w:pos="483" w:val="left"/>
        </w:tabs>
        <w:bidi w:val="0"/>
        <w:spacing w:before="0" w:after="44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68"/>
      <w:bookmarkEnd w:id="1569"/>
      <w:bookmarkEnd w:id="1571"/>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5</w:t>
      </w:r>
      <w:bookmarkEnd w:id="1574"/>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572"/>
      <w:bookmarkEnd w:id="1573"/>
      <w:bookmarkEnd w:id="1575"/>
    </w:p>
    <w:p>
      <w:pPr>
        <w:pStyle w:val="Style66"/>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20,665,609.91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32,955,907.63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20,665,609.91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12,290,297.72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32,955,907.63</w:t>
            </w:r>
          </w:p>
        </w:tc>
      </w:tr>
    </w:tbl>
    <w:p>
      <w:pPr>
        <w:widowControl w:val="0"/>
        <w:spacing w:after="9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盈余公积说明，包括本期增减变动情况、变动原因说明:</w:t>
      </w:r>
    </w:p>
    <w:p>
      <w:pPr>
        <w:pStyle w:val="Style2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 xml:space="preserve">本期盈余公积增加12, 290, </w:t>
      </w:r>
      <w:r>
        <w:rPr>
          <w:color w:val="000000"/>
          <w:spacing w:val="0"/>
          <w:w w:val="100"/>
          <w:position w:val="0"/>
        </w:rPr>
        <w:t xml:space="preserve">297. </w:t>
      </w:r>
      <w:r>
        <w:rPr>
          <w:color w:val="000000"/>
          <w:spacing w:val="0"/>
          <w:w w:val="100"/>
          <w:position w:val="0"/>
        </w:rPr>
        <w:t>72元，系按2020年母公司实现净利润的10%计提法定盈余公积。</w:t>
      </w:r>
    </w:p>
    <w:p>
      <w:pPr>
        <w:pStyle w:val="Style32"/>
        <w:keepNext/>
        <w:keepLines/>
        <w:widowControl w:val="0"/>
        <w:shd w:val="clear" w:color="auto" w:fill="auto"/>
        <w:bidi w:val="0"/>
        <w:spacing w:before="0" w:after="36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6</w:t>
      </w:r>
      <w:bookmarkEnd w:id="157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76"/>
      <w:bookmarkEnd w:id="1577"/>
      <w:bookmarkEnd w:id="15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180,236,164.63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93,927,935.33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121,540,205.37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95,954,354.98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12,290,297.72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9,646,125.68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289,486,072.28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180,236,164.63</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6</w:t>
      </w:r>
      <w:bookmarkEnd w:id="158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80"/>
      <w:bookmarkEnd w:id="1581"/>
      <w:bookmarkEnd w:id="158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1,946,963,786.99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1,393,589,735.94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1,306,674,932.66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923,490,987.43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773,732.74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415,046.85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23,080.58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1,947,737,519.73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1,394,004,782.79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1,306,692,344.30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923,514,068.01</w:t>
            </w:r>
          </w:p>
        </w:tc>
      </w:tr>
    </w:tbl>
    <w:p>
      <w:pPr>
        <w:widowControl w:val="0"/>
        <w:spacing w:after="9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经审计扣除非经常损益前后净利润孰低是否为负值</w:t>
      </w:r>
    </w:p>
    <w:p>
      <w:pPr>
        <w:pStyle w:val="Style25"/>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rPr>
        <w:t>收入相关信息：</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1,947,737,519.73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分析与设计服务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158,386,230.39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开发与编程服务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1,106,606,015.32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测试与集成服务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351,219,367.34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实施与运维服务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292,189,734.66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按经营地区分类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39,336,172.02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1,032,195,291.17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566,094,211.17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276,340,363.78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20,468,921.32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13,235,984.75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39,402,747.54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624,656,771.32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620,861,085.94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278,183,217.63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144,820,186.01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67,874,017.68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57,268,060.95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航空、物流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54,166,425.19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40,124,605.31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59,783,149.70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公司履约义务通常的履行时间在1年以内，按照双方约定向客户提供软件技术服务，并在提供履约义 务时间段内确认收入；本公司针对不同客户采取预收款或提供账期，公司作为主要责任人进行直接销售。 其他说明：</w:t>
      </w:r>
    </w:p>
    <w:p>
      <w:pPr>
        <w:pStyle w:val="Style25"/>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 xml:space="preserve">在本期确认的包括在合同负债期初账面价值中的收入为889, </w:t>
      </w:r>
      <w:r>
        <w:rPr>
          <w:color w:val="000000"/>
          <w:spacing w:val="0"/>
          <w:w w:val="100"/>
          <w:position w:val="0"/>
        </w:rPr>
        <w:t xml:space="preserve">993. </w:t>
      </w:r>
      <w:r>
        <w:rPr>
          <w:color w:val="000000"/>
          <w:spacing w:val="0"/>
          <w:w w:val="100"/>
          <w:position w:val="0"/>
        </w:rPr>
        <w:t>20元。</w:t>
      </w:r>
    </w:p>
    <w:p>
      <w:pPr>
        <w:pStyle w:val="Style32"/>
        <w:keepNext/>
        <w:keepLines/>
        <w:widowControl w:val="0"/>
        <w:shd w:val="clear" w:color="auto" w:fill="auto"/>
        <w:bidi w:val="0"/>
        <w:spacing w:before="0" w:after="120" w:line="48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6</w:t>
      </w:r>
      <w:bookmarkEnd w:id="158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84"/>
      <w:bookmarkEnd w:id="1585"/>
      <w:bookmarkEnd w:id="158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6,821,901.69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4,112,040.80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2,923,672.17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1,762,303.20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622,400.10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406,296.80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1,949,114.77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1,174,868.80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12,317,748.73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7,456,169.60</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6</w:t>
      </w:r>
      <w:bookmarkEnd w:id="159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88"/>
      <w:bookmarkEnd w:id="1589"/>
      <w:bookmarkEnd w:id="15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57,982,298.28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36,274,556.46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3,382,788.33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2,266,782.76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5,368,001.56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2,855,008.79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1,396,151.67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765,251.89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131,294.60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68,172,151.32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42,292,894.50</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6</w:t>
      </w:r>
      <w:bookmarkEnd w:id="159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92"/>
      <w:bookmarkEnd w:id="1593"/>
      <w:bookmarkEnd w:id="15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162,782,455.61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105,094,035.45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房租水电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19,549,485.15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18,111,420.06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招聘及培训费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7,395,701.79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5,175,831.36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4,593,857.19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2,639,897.18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鉴证及咨询费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7,928,342.19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6,107,316.43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8,144,903.82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3,486,092.33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差旅及招待费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5,941,852.85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3,261,889.90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4,619,036.67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2,952,374.52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220,955,635.27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146,828,857.23</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6</w:t>
      </w:r>
      <w:bookmarkEnd w:id="1598"/>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96"/>
      <w:bookmarkEnd w:id="1597"/>
      <w:bookmarkEnd w:id="15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98,929,346.50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61,793,147.53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技术支持服务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13,149,816.39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5,422,330.12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1,655,721.35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595,787.04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113,734,884.24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67,811,264.69</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6</w:t>
      </w:r>
      <w:bookmarkEnd w:id="160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00"/>
      <w:bookmarkEnd w:id="1601"/>
      <w:bookmarkEnd w:id="160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-982,670.40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-180,300.28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3,277,383.42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3,303,765.66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395,754.73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786,792.46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372,990.75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454,390.27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3,063,458.50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4,364,648.11</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04"/>
      <w:bookmarkEnd w:id="1605"/>
      <w:bookmarkEnd w:id="160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9,733,217.51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4,740,765.46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其中：增值税即征即退金额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10,941.68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进项税加计扣除金额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758,395.19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331,721.14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529,874.85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614,394.92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11,021,487.55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5,686,881.52</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6</w:t>
      </w:r>
      <w:bookmarkEnd w:id="161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08"/>
      <w:bookmarkEnd w:id="1609"/>
      <w:bookmarkEnd w:id="16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908,910.23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-50,078.61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918,511.12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858,831.62</w:t>
            </w:r>
          </w:p>
        </w:tc>
      </w:tr>
    </w:tbl>
    <w:p>
      <w:pPr>
        <w:widowControl w:val="0"/>
        <w:spacing w:after="299" w:line="1" w:lineRule="exact"/>
      </w:pPr>
    </w:p>
    <w:p>
      <w:pPr>
        <w:pStyle w:val="Style32"/>
        <w:keepNext/>
        <w:keepLines/>
        <w:widowControl w:val="0"/>
        <w:shd w:val="clear" w:color="auto" w:fill="auto"/>
        <w:tabs>
          <w:tab w:pos="483" w:val="left"/>
        </w:tabs>
        <w:bidi w:val="0"/>
        <w:spacing w:before="0" w:after="46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6</w:t>
      </w:r>
      <w:bookmarkEnd w:id="1614"/>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12"/>
      <w:bookmarkEnd w:id="1613"/>
      <w:bookmarkEnd w:id="1615"/>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7</w:t>
      </w:r>
      <w:bookmarkEnd w:id="1618"/>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16"/>
      <w:bookmarkEnd w:id="1617"/>
      <w:bookmarkEnd w:id="16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11,657.61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11,657.61</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both"/>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7</w:t>
      </w:r>
      <w:bookmarkEnd w:id="162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20"/>
      <w:bookmarkEnd w:id="1621"/>
      <w:bookmarkEnd w:id="16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-16,716,706.15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-16,731,866.19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-16,716,706.15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-16,731,866.19</w:t>
            </w:r>
          </w:p>
        </w:tc>
      </w:tr>
    </w:tbl>
    <w:p>
      <w:pPr>
        <w:widowControl w:val="0"/>
        <w:spacing w:after="299" w:line="1" w:lineRule="exact"/>
      </w:pPr>
    </w:p>
    <w:p>
      <w:pPr>
        <w:pStyle w:val="Style32"/>
        <w:keepNext/>
        <w:keepLines/>
        <w:widowControl w:val="0"/>
        <w:shd w:val="clear" w:color="auto" w:fill="auto"/>
        <w:tabs>
          <w:tab w:pos="478" w:val="left"/>
        </w:tabs>
        <w:bidi w:val="0"/>
        <w:spacing w:before="0" w:after="420" w:line="240" w:lineRule="auto"/>
        <w:ind w:left="0" w:right="0" w:firstLine="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7</w:t>
      </w:r>
      <w:bookmarkEnd w:id="1626"/>
      <w:r>
        <w:rPr>
          <w:rFonts w:ascii="Times New Roman" w:eastAsia="Times New Roman" w:hAnsi="Times New Roman" w:cs="Times New Roman"/>
          <w:color w:val="000000"/>
          <w:spacing w:val="0"/>
          <w:w w:val="100"/>
          <w:position w:val="0"/>
        </w:rPr>
        <w:t>2</w:t>
      </w:r>
      <w:r>
        <w:rPr>
          <w:color w:val="000000"/>
          <w:spacing w:val="0"/>
          <w:w w:val="100"/>
          <w:position w:val="0"/>
        </w:rPr>
        <w:t>、</w:t>
        <w:tab/>
        <w:t>资产减值损失</w:t>
      </w:r>
      <w:bookmarkEnd w:id="1624"/>
      <w:bookmarkEnd w:id="1625"/>
      <w:bookmarkEnd w:id="1627"/>
    </w:p>
    <w:p>
      <w:pPr>
        <w:pStyle w:val="Style25"/>
        <w:keepNext w:val="0"/>
        <w:keepLines w:val="0"/>
        <w:widowControl w:val="0"/>
        <w:shd w:val="clear" w:color="auto" w:fill="auto"/>
        <w:bidi w:val="0"/>
        <w:spacing w:before="0" w:after="42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78" w:val="left"/>
        </w:tabs>
        <w:bidi w:val="0"/>
        <w:spacing w:before="0" w:after="420" w:line="240" w:lineRule="auto"/>
        <w:ind w:left="0" w:right="0" w:firstLine="0"/>
        <w:jc w:val="both"/>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7</w:t>
      </w:r>
      <w:bookmarkEnd w:id="1630"/>
      <w:r>
        <w:rPr>
          <w:rFonts w:ascii="Times New Roman" w:eastAsia="Times New Roman" w:hAnsi="Times New Roman" w:cs="Times New Roman"/>
          <w:color w:val="000000"/>
          <w:spacing w:val="0"/>
          <w:w w:val="100"/>
          <w:position w:val="0"/>
        </w:rPr>
        <w:t>3</w:t>
      </w:r>
      <w:r>
        <w:rPr>
          <w:color w:val="000000"/>
          <w:spacing w:val="0"/>
          <w:w w:val="100"/>
          <w:position w:val="0"/>
        </w:rPr>
        <w:t>、</w:t>
        <w:tab/>
        <w:t>资产处置收益</w:t>
      </w:r>
      <w:bookmarkEnd w:id="1628"/>
      <w:bookmarkEnd w:id="1629"/>
      <w:bookmarkEnd w:id="1631"/>
    </w:p>
    <w:p>
      <w:pPr>
        <w:pStyle w:val="Style25"/>
        <w:keepNext w:val="0"/>
        <w:keepLines w:val="0"/>
        <w:widowControl w:val="0"/>
        <w:shd w:val="clear" w:color="auto" w:fill="auto"/>
        <w:bidi w:val="0"/>
        <w:spacing w:before="0" w:after="42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78" w:val="left"/>
        </w:tabs>
        <w:bidi w:val="0"/>
        <w:spacing w:before="0" w:after="360" w:line="240" w:lineRule="auto"/>
        <w:ind w:left="0" w:right="0" w:firstLine="0"/>
        <w:jc w:val="both"/>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7</w:t>
      </w:r>
      <w:bookmarkEnd w:id="1634"/>
      <w:r>
        <w:rPr>
          <w:rFonts w:ascii="Times New Roman" w:eastAsia="Times New Roman" w:hAnsi="Times New Roman" w:cs="Times New Roman"/>
          <w:color w:val="000000"/>
          <w:spacing w:val="0"/>
          <w:w w:val="100"/>
          <w:position w:val="0"/>
        </w:rPr>
        <w:t>4</w:t>
      </w:r>
      <w:r>
        <w:rPr>
          <w:color w:val="000000"/>
          <w:spacing w:val="0"/>
          <w:w w:val="100"/>
          <w:position w:val="0"/>
        </w:rPr>
        <w:t>、</w:t>
        <w:tab/>
        <w:t>营业外收入</w:t>
      </w:r>
      <w:bookmarkEnd w:id="1632"/>
      <w:bookmarkEnd w:id="1633"/>
      <w:bookmarkEnd w:id="16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37,044.76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65,538.00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37,044.76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88,773.09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88,773.09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126,992.61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73,045.42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126,992.61</w:t>
            </w:r>
          </w:p>
        </w:tc>
      </w:tr>
    </w:tbl>
    <w:p>
      <w:pPr>
        <w:widowControl w:val="0"/>
        <w:spacing w:after="119" w:line="1" w:lineRule="exact"/>
      </w:pPr>
    </w:p>
    <w:p>
      <w:pPr>
        <w:pStyle w:val="Style25"/>
        <w:keepNext w:val="0"/>
        <w:keepLines w:val="0"/>
        <w:widowControl w:val="0"/>
        <w:shd w:val="clear" w:color="auto" w:fill="auto"/>
        <w:bidi w:val="0"/>
        <w:spacing w:before="0" w:after="420" w:line="240" w:lineRule="auto"/>
        <w:ind w:left="0" w:right="0" w:firstLine="0"/>
        <w:jc w:val="both"/>
      </w:pPr>
      <w:r>
        <w:rPr>
          <w:color w:val="000000"/>
          <w:spacing w:val="0"/>
          <w:w w:val="100"/>
          <w:position w:val="0"/>
        </w:rPr>
        <w:t>计入当期损益的政府补助：不适用</w:t>
      </w:r>
    </w:p>
    <w:p>
      <w:pPr>
        <w:pStyle w:val="Style32"/>
        <w:keepNext/>
        <w:keepLines/>
        <w:widowControl w:val="0"/>
        <w:shd w:val="clear" w:color="auto" w:fill="auto"/>
        <w:bidi w:val="0"/>
        <w:spacing w:before="0" w:after="360" w:line="240" w:lineRule="auto"/>
        <w:ind w:left="0" w:right="0" w:firstLine="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7</w:t>
      </w:r>
      <w:bookmarkEnd w:id="163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36"/>
      <w:bookmarkEnd w:id="1637"/>
      <w:bookmarkEnd w:id="163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750,723.49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750,723.49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其中：无形资产报废损失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657,327.61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657,327.61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93,395.88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93,395.88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543,154.00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28,625.03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543,154.00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1,296,346.92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34,795.08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1,296,346.92</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7</w:t>
      </w:r>
      <w:bookmarkEnd w:id="164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40"/>
      <w:bookmarkEnd w:id="1641"/>
      <w:bookmarkEnd w:id="1643"/>
    </w:p>
    <w:p>
      <w:pPr>
        <w:pStyle w:val="Style54"/>
        <w:keepNext/>
        <w:keepLines/>
        <w:widowControl w:val="0"/>
        <w:shd w:val="clear" w:color="auto" w:fill="auto"/>
        <w:bidi w:val="0"/>
        <w:spacing w:before="0" w:after="360" w:line="240" w:lineRule="auto"/>
        <w:ind w:left="0" w:right="0" w:firstLine="0"/>
        <w:jc w:val="left"/>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44"/>
      <w:bookmarkEnd w:id="1645"/>
      <w:bookmarkEnd w:id="164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9,961,719.93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10,739,711.55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-1,959,128.21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-2,405,869.47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8,002,591.72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8,333,842.08</w:t>
            </w:r>
          </w:p>
        </w:tc>
      </w:tr>
    </w:tbl>
    <w:p>
      <w:pPr>
        <w:widowControl w:val="0"/>
        <w:spacing w:after="299" w:line="1" w:lineRule="exact"/>
      </w:pPr>
    </w:p>
    <w:p>
      <w:pPr>
        <w:pStyle w:val="Style54"/>
        <w:keepNext/>
        <w:keepLines/>
        <w:widowControl w:val="0"/>
        <w:shd w:val="clear" w:color="auto" w:fill="auto"/>
        <w:bidi w:val="0"/>
        <w:spacing w:before="0" w:after="360" w:line="240" w:lineRule="auto"/>
        <w:ind w:left="0" w:right="0" w:firstLine="0"/>
        <w:jc w:val="left"/>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47"/>
      <w:bookmarkEnd w:id="1648"/>
      <w:bookmarkEnd w:id="164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129,542,797.09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19,431,419.56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836,752.47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512,426.38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研发费用及残疾人工资加计扣除的影响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-12,757,932.99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8,002,591.72</w:t>
            </w:r>
          </w:p>
        </w:tc>
      </w:tr>
    </w:tbl>
    <w:p>
      <w:pPr>
        <w:widowControl w:val="0"/>
        <w:spacing w:after="299" w:line="1" w:lineRule="exact"/>
      </w:pPr>
    </w:p>
    <w:p>
      <w:pPr>
        <w:pStyle w:val="Style32"/>
        <w:keepNext/>
        <w:keepLines/>
        <w:widowControl w:val="0"/>
        <w:shd w:val="clear" w:color="auto" w:fill="auto"/>
        <w:tabs>
          <w:tab w:pos="478" w:val="left"/>
        </w:tabs>
        <w:bidi w:val="0"/>
        <w:spacing w:before="0" w:after="42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7</w:t>
      </w:r>
      <w:bookmarkEnd w:id="165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50"/>
      <w:bookmarkEnd w:id="1651"/>
      <w:bookmarkEnd w:id="1653"/>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)26</w:t>
      </w:r>
      <w:r>
        <w:rPr>
          <w:color w:val="000000"/>
          <w:spacing w:val="0"/>
          <w:w w:val="100"/>
          <w:position w:val="0"/>
        </w:rPr>
        <w:t>之说明。</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7</w:t>
      </w:r>
      <w:bookmarkEnd w:id="165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54"/>
      <w:bookmarkEnd w:id="1655"/>
      <w:bookmarkEnd w:id="1657"/>
    </w:p>
    <w:p>
      <w:pPr>
        <w:pStyle w:val="Style54"/>
        <w:keepNext/>
        <w:keepLines/>
        <w:widowControl w:val="0"/>
        <w:shd w:val="clear" w:color="auto" w:fill="auto"/>
        <w:bidi w:val="0"/>
        <w:spacing w:before="0" w:after="360" w:line="240" w:lineRule="auto"/>
        <w:ind w:left="0" w:right="0" w:firstLine="0"/>
        <w:jc w:val="left"/>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58"/>
      <w:bookmarkEnd w:id="1659"/>
      <w:bookmarkEnd w:id="16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982,670.40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180,300.28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收到个税手续费返还及生育津贴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529,874.85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614,394.92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11,733,217.51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5,322,223.78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61,677.27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73,045.42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4,227,119.42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1,579,689.41</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17,534,559.45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7,769,653.81</w:t>
            </w:r>
          </w:p>
        </w:tc>
      </w:tr>
    </w:tbl>
    <w:p>
      <w:pPr>
        <w:widowControl w:val="0"/>
        <w:spacing w:after="299" w:line="1" w:lineRule="exact"/>
      </w:pPr>
    </w:p>
    <w:p>
      <w:pPr>
        <w:pStyle w:val="Style54"/>
        <w:keepNext/>
        <w:keepLines/>
        <w:widowControl w:val="0"/>
        <w:shd w:val="clear" w:color="auto" w:fill="auto"/>
        <w:bidi w:val="0"/>
        <w:spacing w:before="0" w:after="360" w:line="240" w:lineRule="auto"/>
        <w:ind w:left="0" w:right="0" w:firstLine="0"/>
        <w:jc w:val="left"/>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61"/>
      <w:bookmarkEnd w:id="1662"/>
      <w:bookmarkEnd w:id="166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10,182,256.32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5,952,103.12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56,387,896.51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34,788,369.80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14,524,897.36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5,832,181.20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297,635.11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118,956.48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544,740.18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33,223.76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9,363,835.18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405,711.47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157,621.84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91,458,882.50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47,130,545.83</w:t>
            </w:r>
          </w:p>
        </w:tc>
      </w:tr>
    </w:tbl>
    <w:p>
      <w:pPr>
        <w:widowControl w:val="0"/>
        <w:spacing w:after="299" w:line="1" w:lineRule="exact"/>
      </w:pPr>
    </w:p>
    <w:p>
      <w:pPr>
        <w:pStyle w:val="Style54"/>
        <w:keepNext/>
        <w:keepLines/>
        <w:widowControl w:val="0"/>
        <w:numPr>
          <w:ilvl w:val="0"/>
          <w:numId w:val="99"/>
        </w:numPr>
        <w:shd w:val="clear" w:color="auto" w:fill="auto"/>
        <w:bidi w:val="0"/>
        <w:spacing w:before="0" w:after="360" w:line="240" w:lineRule="auto"/>
        <w:ind w:left="0" w:right="0" w:firstLine="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收到的其他与投资活动有关的现金</w:t>
      </w:r>
      <w:bookmarkEnd w:id="1664"/>
      <w:bookmarkEnd w:id="1665"/>
      <w:bookmarkEnd w:id="16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赎回理财产品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705,100,000.00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417,999,200.00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705,100,000.00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417,999,200.00</w:t>
            </w:r>
          </w:p>
        </w:tc>
      </w:tr>
    </w:tbl>
    <w:p>
      <w:pPr>
        <w:widowControl w:val="0"/>
        <w:spacing w:after="299" w:line="1" w:lineRule="exact"/>
      </w:pPr>
    </w:p>
    <w:p>
      <w:pPr>
        <w:pStyle w:val="Style54"/>
        <w:keepNext/>
        <w:keepLines/>
        <w:widowControl w:val="0"/>
        <w:numPr>
          <w:ilvl w:val="0"/>
          <w:numId w:val="99"/>
        </w:numPr>
        <w:shd w:val="clear" w:color="auto" w:fill="auto"/>
        <w:bidi w:val="0"/>
        <w:spacing w:before="0" w:after="360" w:line="240" w:lineRule="auto"/>
        <w:ind w:left="0" w:right="0" w:firstLine="0"/>
        <w:jc w:val="left"/>
      </w:pPr>
      <w:bookmarkStart w:id="1668" w:name="bookmark1668"/>
      <w:bookmarkStart w:id="1669" w:name="bookmark1669"/>
      <w:bookmarkStart w:id="1670" w:name="bookmark1670"/>
      <w:bookmarkStart w:id="1671" w:name="bookmark1671"/>
      <w:bookmarkEnd w:id="1670"/>
      <w:r>
        <w:rPr>
          <w:color w:val="000000"/>
          <w:spacing w:val="0"/>
          <w:w w:val="100"/>
          <w:position w:val="0"/>
        </w:rPr>
        <w:t>支付的其他与投资活动有关的现金</w:t>
      </w:r>
      <w:bookmarkEnd w:id="1668"/>
      <w:bookmarkEnd w:id="1669"/>
      <w:bookmarkEnd w:id="16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448,099,200.00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625,000,000.00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448,099,200.00</w:t>
            </w:r>
          </w:p>
        </w:tc>
      </w:tr>
    </w:tbl>
    <w:p>
      <w:pPr>
        <w:widowControl w:val="0"/>
        <w:spacing w:after="299" w:line="1" w:lineRule="exact"/>
      </w:pPr>
    </w:p>
    <w:p>
      <w:pPr>
        <w:pStyle w:val="Style54"/>
        <w:keepNext/>
        <w:keepLines/>
        <w:widowControl w:val="0"/>
        <w:numPr>
          <w:ilvl w:val="0"/>
          <w:numId w:val="99"/>
        </w:numPr>
        <w:shd w:val="clear" w:color="auto" w:fill="auto"/>
        <w:bidi w:val="0"/>
        <w:spacing w:before="0" w:after="360" w:line="240" w:lineRule="auto"/>
        <w:ind w:left="0" w:right="0" w:firstLine="0"/>
        <w:jc w:val="left"/>
      </w:pPr>
      <w:bookmarkStart w:id="1672" w:name="bookmark1672"/>
      <w:bookmarkStart w:id="1673" w:name="bookmark1673"/>
      <w:bookmarkStart w:id="1674" w:name="bookmark1674"/>
      <w:bookmarkStart w:id="1675" w:name="bookmark1675"/>
      <w:bookmarkEnd w:id="1674"/>
      <w:r>
        <w:rPr>
          <w:color w:val="000000"/>
          <w:spacing w:val="0"/>
          <w:w w:val="100"/>
          <w:position w:val="0"/>
        </w:rPr>
        <w:t>收到的其他与筹资活动有关的现金</w:t>
      </w:r>
      <w:bookmarkEnd w:id="1672"/>
      <w:bookmarkEnd w:id="1673"/>
      <w:bookmarkEnd w:id="16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bl>
    <w:p>
      <w:pPr>
        <w:widowControl w:val="0"/>
        <w:spacing w:after="299" w:line="1" w:lineRule="exact"/>
      </w:pPr>
    </w:p>
    <w:p>
      <w:pPr>
        <w:pStyle w:val="Style54"/>
        <w:keepNext/>
        <w:keepLines/>
        <w:widowControl w:val="0"/>
        <w:numPr>
          <w:ilvl w:val="0"/>
          <w:numId w:val="99"/>
        </w:numPr>
        <w:shd w:val="clear" w:color="auto" w:fill="auto"/>
        <w:bidi w:val="0"/>
        <w:spacing w:before="0" w:after="360" w:line="240" w:lineRule="auto"/>
        <w:ind w:left="0" w:right="0" w:firstLine="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支付的其他与筹资活动有关的现金</w:t>
      </w:r>
      <w:bookmarkEnd w:id="1676"/>
      <w:bookmarkEnd w:id="1677"/>
      <w:bookmarkEnd w:id="1679"/>
    </w:p>
    <w:p>
      <w:pPr>
        <w:pStyle w:val="Style6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担保费及评审费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416,509.44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808,226.42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IPO</w:t>
            </w:r>
            <w:r>
              <w:rPr>
                <w:rFonts w:ascii="SimSun" w:eastAsia="SimSun" w:hAnsi="SimSun" w:cs="SimSun"/>
                <w:color w:val="000000"/>
                <w:spacing w:val="0"/>
                <w:w w:val="100"/>
                <w:position w:val="0"/>
              </w:rPr>
              <w:t>上市费用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20,265,235.05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融资财务顾问费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292,578.01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20,829,707.32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6,100,804.43</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7</w:t>
      </w:r>
      <w:bookmarkEnd w:id="168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80"/>
      <w:bookmarkEnd w:id="1681"/>
      <w:bookmarkEnd w:id="1683"/>
    </w:p>
    <w:p>
      <w:pPr>
        <w:pStyle w:val="Style54"/>
        <w:keepNext/>
        <w:keepLines/>
        <w:widowControl w:val="0"/>
        <w:shd w:val="clear" w:color="auto" w:fill="auto"/>
        <w:bidi w:val="0"/>
        <w:spacing w:before="0" w:after="360" w:line="240" w:lineRule="auto"/>
        <w:ind w:left="0" w:right="0" w:firstLine="0"/>
        <w:jc w:val="left"/>
      </w:pPr>
      <w:bookmarkStart w:id="1684" w:name="bookmark1684"/>
      <w:bookmarkStart w:id="1685" w:name="bookmark1685"/>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84"/>
      <w:bookmarkEnd w:id="1685"/>
      <w:bookmarkEnd w:id="168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121,540,205.37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95,954,354.98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16,716,706.15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16,731,866.19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7,068,193.75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3,955,793.67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197,551.86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6,564,231.46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1,813,849.39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处置固定资产、无形资产和其他 长期资产的损失（收益以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749,548.73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5,786,825.27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4,980,060.43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-908,910.23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-1,957,379.57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-2,407,618.11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存货的减少（增加以</w:t>
            </w:r>
            <w:r>
              <w:rPr>
                <w:rFonts w:ascii="SimSun" w:eastAsia="SimSun" w:hAnsi="SimSun" w:cs="SimSun"/>
                <w:i/>
                <w:iCs/>
                <w:color w:val="000000"/>
                <w:spacing w:val="0"/>
                <w:w w:val="100"/>
                <w:position w:val="0"/>
              </w:rPr>
              <w:t>“一”</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-4,687,406.74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经营性应收项目的减少（增加以</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-205,313,954.96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-169,069,228.46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经营性应付项目的增加（减少以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120,693,796.80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89,385,482.86</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66,691,218.56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40,624,864.93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868,011,475.00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143,762,120.02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143,762,120.02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79,108,780.79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724,249,354.98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64,653,339.23</w:t>
            </w:r>
          </w:p>
        </w:tc>
      </w:tr>
    </w:tbl>
    <w:p>
      <w:pPr>
        <w:widowControl w:val="0"/>
        <w:spacing w:after="299" w:line="1" w:lineRule="exact"/>
      </w:pPr>
    </w:p>
    <w:p>
      <w:pPr>
        <w:pStyle w:val="Style54"/>
        <w:keepNext/>
        <w:keepLines/>
        <w:widowControl w:val="0"/>
        <w:shd w:val="clear" w:color="auto" w:fill="auto"/>
        <w:tabs>
          <w:tab w:pos="493" w:val="left"/>
        </w:tabs>
        <w:bidi w:val="0"/>
        <w:spacing w:before="0" w:after="440" w:line="240" w:lineRule="auto"/>
        <w:ind w:left="0" w:right="0" w:firstLine="0"/>
        <w:jc w:val="both"/>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687"/>
      <w:bookmarkEnd w:id="1688"/>
      <w:bookmarkEnd w:id="1690"/>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不适用</w:t>
      </w:r>
    </w:p>
    <w:p>
      <w:pPr>
        <w:pStyle w:val="Style54"/>
        <w:keepNext/>
        <w:keepLines/>
        <w:widowControl w:val="0"/>
        <w:shd w:val="clear" w:color="auto" w:fill="auto"/>
        <w:tabs>
          <w:tab w:pos="493" w:val="left"/>
        </w:tabs>
        <w:bidi w:val="0"/>
        <w:spacing w:before="0" w:after="440" w:line="240" w:lineRule="auto"/>
        <w:ind w:left="0" w:right="0" w:firstLine="0"/>
        <w:jc w:val="both"/>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691"/>
      <w:bookmarkEnd w:id="1692"/>
      <w:bookmarkEnd w:id="1694"/>
    </w:p>
    <w:p>
      <w:pPr>
        <w:pStyle w:val="Style2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54"/>
        <w:keepNext/>
        <w:keepLines/>
        <w:widowControl w:val="0"/>
        <w:shd w:val="clear" w:color="auto" w:fill="auto"/>
        <w:tabs>
          <w:tab w:pos="493" w:val="left"/>
        </w:tabs>
        <w:bidi w:val="0"/>
        <w:spacing w:before="0" w:after="400" w:line="240" w:lineRule="auto"/>
        <w:ind w:left="0" w:right="0" w:firstLine="0"/>
        <w:jc w:val="both"/>
      </w:pPr>
      <w:bookmarkStart w:id="1695" w:name="bookmark1695"/>
      <w:bookmarkStart w:id="1696" w:name="bookmark1696"/>
      <w:bookmarkStart w:id="1697" w:name="bookmark1697"/>
      <w:bookmarkStart w:id="1698" w:name="bookmark1698"/>
      <w:r>
        <w:rPr>
          <w:color w:val="000000"/>
          <w:spacing w:val="0"/>
          <w:w w:val="100"/>
          <w:position w:val="0"/>
        </w:rPr>
        <w:t>（</w:t>
      </w:r>
      <w:bookmarkEnd w:id="1697"/>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695"/>
      <w:bookmarkEnd w:id="1696"/>
      <w:bookmarkEnd w:id="16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868,011,475.00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143,762,120.02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868,011,475.00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143,762,120.02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868,011,475.00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143,762,120.02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both"/>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8</w:t>
      </w:r>
      <w:bookmarkEnd w:id="1701"/>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699"/>
      <w:bookmarkEnd w:id="1700"/>
      <w:bookmarkEnd w:id="1702"/>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其他，，项目名称及调整金额等事项：不适用。</w:t>
      </w:r>
      <w:r>
        <w:br w:type="page"/>
      </w:r>
    </w:p>
    <w:p>
      <w:pPr>
        <w:pStyle w:val="Style32"/>
        <w:keepNext/>
        <w:keepLines/>
        <w:widowControl w:val="0"/>
        <w:shd w:val="clear" w:color="auto" w:fill="auto"/>
        <w:bidi w:val="0"/>
        <w:spacing w:before="0" w:after="34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8</w:t>
      </w:r>
      <w:bookmarkEnd w:id="1705"/>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03"/>
      <w:bookmarkEnd w:id="1704"/>
      <w:bookmarkEnd w:id="17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2,567,460.00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保函保证金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51,516,035.26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54,083,495.26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8</w:t>
      </w:r>
      <w:bookmarkEnd w:id="1709"/>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07"/>
      <w:bookmarkEnd w:id="1708"/>
      <w:bookmarkEnd w:id="1710"/>
    </w:p>
    <w:p>
      <w:pPr>
        <w:pStyle w:val="Style54"/>
        <w:keepNext/>
        <w:keepLines/>
        <w:widowControl w:val="0"/>
        <w:shd w:val="clear" w:color="auto" w:fill="auto"/>
        <w:bidi w:val="0"/>
        <w:spacing w:before="0" w:after="340" w:line="240" w:lineRule="auto"/>
        <w:ind w:left="0" w:right="0" w:firstLine="0"/>
        <w:jc w:val="left"/>
      </w:pPr>
      <w:bookmarkStart w:id="1711" w:name="bookmark1711"/>
      <w:bookmarkStart w:id="1712" w:name="bookmark1712"/>
      <w:bookmarkStart w:id="1713" w:name="bookmark17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11"/>
      <w:bookmarkEnd w:id="1712"/>
      <w:bookmarkEnd w:id="17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1,741,925.09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143,866.43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938,714.07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99,213.02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796,184.49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8,348.62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7,026.53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817,678.30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121,676.90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793,929.60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2,959.34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736,855.06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112,929.71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736,855.06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459,090.58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545,471.44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459,090.58</w:t>
            </w:r>
          </w:p>
        </w:tc>
      </w:tr>
    </w:tbl>
    <w:p>
      <w:pPr>
        <w:widowControl w:val="0"/>
        <w:spacing w:after="239" w:line="1" w:lineRule="exact"/>
      </w:pPr>
    </w:p>
    <w:p>
      <w:pPr>
        <w:pStyle w:val="Style54"/>
        <w:keepNext/>
        <w:keepLines/>
        <w:widowControl w:val="0"/>
        <w:shd w:val="clear" w:color="auto" w:fill="auto"/>
        <w:bidi w:val="0"/>
        <w:spacing w:before="0" w:line="322" w:lineRule="exact"/>
        <w:ind w:left="0" w:right="0" w:firstLine="0"/>
        <w:jc w:val="left"/>
      </w:pPr>
      <w:bookmarkStart w:id="1714" w:name="bookmark1714"/>
      <w:bookmarkStart w:id="1715" w:name="bookmark1715"/>
      <w:bookmarkStart w:id="1716" w:name="bookmark17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14"/>
      <w:bookmarkEnd w:id="1715"/>
      <w:bookmarkEnd w:id="1716"/>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r>
        <w:br w:type="page"/>
      </w:r>
    </w:p>
    <w:p>
      <w:pPr>
        <w:pStyle w:val="Style32"/>
        <w:keepNext/>
        <w:keepLines/>
        <w:widowControl w:val="0"/>
        <w:shd w:val="clear" w:color="auto" w:fill="auto"/>
        <w:tabs>
          <w:tab w:pos="483" w:val="left"/>
        </w:tabs>
        <w:bidi w:val="0"/>
        <w:spacing w:before="0" w:after="44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8</w:t>
      </w:r>
      <w:bookmarkEnd w:id="1719"/>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17"/>
      <w:bookmarkEnd w:id="1718"/>
      <w:bookmarkEnd w:id="1720"/>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按照套期类别披露套期项目及相关套期工具、被套期风险的定性和定量信息：不适用。</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8</w:t>
      </w:r>
      <w:bookmarkEnd w:id="1723"/>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21"/>
      <w:bookmarkEnd w:id="1722"/>
      <w:bookmarkEnd w:id="1724"/>
    </w:p>
    <w:p>
      <w:pPr>
        <w:pStyle w:val="Style54"/>
        <w:keepNext/>
        <w:keepLines/>
        <w:widowControl w:val="0"/>
        <w:shd w:val="clear" w:color="auto" w:fill="auto"/>
        <w:bidi w:val="0"/>
        <w:spacing w:before="0" w:after="360" w:line="240" w:lineRule="auto"/>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25"/>
      <w:bookmarkEnd w:id="1726"/>
      <w:bookmarkEnd w:id="172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1982"/>
        <w:gridCol w:w="1843"/>
        <w:gridCol w:w="19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r>
              <w:rPr>
                <w:color w:val="000000"/>
                <w:spacing w:val="0"/>
                <w:w w:val="100"/>
                <w:position w:val="0"/>
              </w:rPr>
              <w:t>2020</w:t>
            </w:r>
            <w:r>
              <w:rPr>
                <w:rFonts w:ascii="SimSun" w:eastAsia="SimSun" w:hAnsi="SimSun" w:cs="SimSun"/>
                <w:color w:val="000000"/>
                <w:spacing w:val="0"/>
                <w:w w:val="100"/>
                <w:position w:val="0"/>
              </w:rPr>
              <w:t>年度企业稳岗补贴</w:t>
            </w:r>
            <w:r>
              <w:rPr>
                <w:color w:val="000000"/>
                <w:spacing w:val="0"/>
                <w:w w:val="100"/>
                <w:position w:val="0"/>
              </w:rPr>
              <w:t>（</w:t>
            </w:r>
            <w:r>
              <w:rPr>
                <w:rFonts w:ascii="SimSun" w:eastAsia="SimSun" w:hAnsi="SimSun" w:cs="SimSun"/>
                <w:color w:val="000000"/>
                <w:spacing w:val="0"/>
                <w:w w:val="100"/>
                <w:position w:val="0"/>
              </w:rPr>
              <w:t>第二批</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363,746.46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363,746.46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年南山区自主创新产业发展专项资金第一 批资助</w:t>
            </w:r>
            <w:r>
              <w:rPr>
                <w:color w:val="000000"/>
                <w:spacing w:val="0"/>
                <w:w w:val="100"/>
                <w:position w:val="0"/>
              </w:rPr>
              <w:t>-2019</w:t>
            </w:r>
            <w:r>
              <w:rPr>
                <w:rFonts w:ascii="SimSun" w:eastAsia="SimSun" w:hAnsi="SimSun" w:cs="SimSun"/>
                <w:color w:val="000000"/>
                <w:spacing w:val="0"/>
                <w:w w:val="100"/>
                <w:position w:val="0"/>
              </w:rPr>
              <w:t>年四季度及全年稳增长资助项目</w:t>
            </w:r>
            <w:r>
              <w:rPr>
                <w:color w:val="000000"/>
                <w:spacing w:val="0"/>
                <w:w w:val="100"/>
                <w:position w:val="0"/>
              </w:rPr>
              <w:t>（</w:t>
            </w:r>
            <w:r>
              <w:rPr>
                <w:rFonts w:ascii="SimSun" w:eastAsia="SimSun" w:hAnsi="SimSun" w:cs="SimSun"/>
                <w:color w:val="000000"/>
                <w:spacing w:val="0"/>
                <w:w w:val="100"/>
                <w:position w:val="0"/>
              </w:rPr>
              <w:t>营 利性服务业</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374,500.00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374,500.00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年南山区自主创新产业发展专项资金第一 批资助</w:t>
            </w:r>
            <w:r>
              <w:rPr>
                <w:color w:val="000000"/>
                <w:spacing w:val="0"/>
                <w:w w:val="100"/>
                <w:position w:val="0"/>
              </w:rPr>
              <w:t>-2019</w:t>
            </w:r>
            <w:r>
              <w:rPr>
                <w:rFonts w:ascii="SimSun" w:eastAsia="SimSun" w:hAnsi="SimSun" w:cs="SimSun"/>
                <w:color w:val="000000"/>
                <w:spacing w:val="0"/>
                <w:w w:val="100"/>
                <w:position w:val="0"/>
              </w:rPr>
              <w:t>年进一步加大稳增长项目</w:t>
            </w:r>
            <w:r>
              <w:rPr>
                <w:color w:val="000000"/>
                <w:spacing w:val="0"/>
                <w:w w:val="100"/>
                <w:position w:val="0"/>
              </w:rPr>
              <w:t>（</w:t>
            </w:r>
            <w:r>
              <w:rPr>
                <w:rFonts w:ascii="SimSun" w:eastAsia="SimSun" w:hAnsi="SimSun" w:cs="SimSun"/>
                <w:color w:val="000000"/>
                <w:spacing w:val="0"/>
                <w:w w:val="100"/>
                <w:position w:val="0"/>
              </w:rPr>
              <w:t>营利性服 务业</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南山区企业岗前培训补贴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559,200.00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年深圳市第二批专利申请资助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知识产权质押融资补助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242,900.00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技术转移和成果转化项目资助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266,700.00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年度深圳市企业研究开发资助计划第一批 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上海市失业保险</w:t>
            </w:r>
            <w:r>
              <w:rPr>
                <w:color w:val="000000"/>
                <w:spacing w:val="0"/>
                <w:w w:val="100"/>
                <w:position w:val="0"/>
              </w:rPr>
              <w:t>2019</w:t>
            </w:r>
            <w:r>
              <w:rPr>
                <w:rFonts w:ascii="SimSun" w:eastAsia="SimSun" w:hAnsi="SimSun" w:cs="SimSun"/>
                <w:color w:val="000000"/>
                <w:spacing w:val="0"/>
                <w:w w:val="100"/>
                <w:position w:val="0"/>
              </w:rPr>
              <w:t>年度稳岗补贴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336,554.00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336,554.00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小规模纳税人纳税补助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18,407.40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年南山区自主创新产业发展专项资金</w:t>
            </w:r>
            <w:r>
              <w:rPr>
                <w:color w:val="000000"/>
                <w:spacing w:val="0"/>
                <w:w w:val="100"/>
                <w:position w:val="0"/>
              </w:rPr>
              <w:t xml:space="preserve">2020 </w:t>
            </w:r>
            <w:r>
              <w:rPr>
                <w:rFonts w:ascii="SimSun" w:eastAsia="SimSun" w:hAnsi="SimSun" w:cs="SimSun"/>
                <w:color w:val="000000"/>
                <w:spacing w:val="0"/>
                <w:w w:val="100"/>
                <w:position w:val="0"/>
              </w:rPr>
              <w:t>年第三批资助</w:t>
            </w:r>
            <w:r>
              <w:rPr>
                <w:color w:val="000000"/>
                <w:spacing w:val="0"/>
                <w:w w:val="100"/>
                <w:position w:val="0"/>
              </w:rPr>
              <w:t>-</w:t>
            </w:r>
            <w:r>
              <w:rPr>
                <w:rFonts w:ascii="SimSun" w:eastAsia="SimSun" w:hAnsi="SimSun" w:cs="SimSun"/>
                <w:color w:val="000000"/>
                <w:spacing w:val="0"/>
                <w:w w:val="100"/>
                <w:position w:val="0"/>
              </w:rPr>
              <w:t>总部企业办公用房扶持项目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1,370,700.00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年南山区自主创新产业发展专项资金</w:t>
            </w:r>
            <w:r>
              <w:rPr>
                <w:color w:val="000000"/>
                <w:spacing w:val="0"/>
                <w:w w:val="100"/>
                <w:position w:val="0"/>
              </w:rPr>
              <w:t xml:space="preserve">2020 </w:t>
            </w:r>
            <w:r>
              <w:rPr>
                <w:rFonts w:ascii="SimSun" w:eastAsia="SimSun" w:hAnsi="SimSun" w:cs="SimSun"/>
                <w:color w:val="000000"/>
                <w:spacing w:val="0"/>
                <w:w w:val="100"/>
                <w:position w:val="0"/>
              </w:rPr>
              <w:t>年第三批资助鼓励软件和信息服务业做大做强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524,500.00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524,500.00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年南山区自主创新产业发展专项资金</w:t>
            </w:r>
            <w:r>
              <w:rPr>
                <w:color w:val="000000"/>
                <w:spacing w:val="0"/>
                <w:w w:val="100"/>
                <w:position w:val="0"/>
              </w:rPr>
              <w:t xml:space="preserve">2020 </w:t>
            </w:r>
            <w:r>
              <w:rPr>
                <w:rFonts w:ascii="SimSun" w:eastAsia="SimSun" w:hAnsi="SimSun" w:cs="SimSun"/>
                <w:color w:val="000000"/>
                <w:spacing w:val="0"/>
                <w:w w:val="100"/>
                <w:position w:val="0"/>
              </w:rPr>
              <w:t>年第四批资助</w:t>
            </w:r>
            <w:r>
              <w:rPr>
                <w:color w:val="000000"/>
                <w:spacing w:val="0"/>
                <w:w w:val="100"/>
                <w:position w:val="0"/>
              </w:rPr>
              <w:t>-</w:t>
            </w:r>
            <w:r>
              <w:rPr>
                <w:rFonts w:ascii="SimSun" w:eastAsia="SimSun" w:hAnsi="SimSun" w:cs="SimSun"/>
                <w:color w:val="000000"/>
                <w:spacing w:val="0"/>
                <w:w w:val="100"/>
                <w:position w:val="0"/>
              </w:rPr>
              <w:t>高层次创新型人才实训基地项目 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年南山区自主创新产业发展专项资金</w:t>
            </w:r>
            <w:r>
              <w:rPr>
                <w:color w:val="000000"/>
                <w:spacing w:val="0"/>
                <w:w w:val="100"/>
                <w:position w:val="0"/>
              </w:rPr>
              <w:t xml:space="preserve">2020 </w:t>
            </w:r>
            <w:r>
              <w:rPr>
                <w:rFonts w:ascii="SimSun" w:eastAsia="SimSun" w:hAnsi="SimSun" w:cs="SimSun"/>
                <w:color w:val="000000"/>
                <w:spacing w:val="0"/>
                <w:w w:val="100"/>
                <w:position w:val="0"/>
              </w:rPr>
              <w:t>年第四批资助</w:t>
            </w:r>
            <w:r>
              <w:rPr>
                <w:color w:val="000000"/>
                <w:spacing w:val="0"/>
                <w:w w:val="100"/>
                <w:position w:val="0"/>
              </w:rPr>
              <w:t>-2020</w:t>
            </w:r>
            <w:r>
              <w:rPr>
                <w:rFonts w:ascii="SimSun" w:eastAsia="SimSun" w:hAnsi="SimSun" w:cs="SimSun"/>
                <w:color w:val="000000"/>
                <w:spacing w:val="0"/>
                <w:w w:val="100"/>
                <w:position w:val="0"/>
              </w:rPr>
              <w:t>年上半年服务业稳增长资助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266,700.00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年南山区自主创新产业发展专项资金</w:t>
            </w:r>
            <w:r>
              <w:rPr>
                <w:color w:val="000000"/>
                <w:spacing w:val="0"/>
                <w:w w:val="100"/>
                <w:position w:val="0"/>
              </w:rPr>
              <w:t xml:space="preserve">2020 </w:t>
            </w:r>
            <w:r>
              <w:rPr>
                <w:rFonts w:ascii="SimSun" w:eastAsia="SimSun" w:hAnsi="SimSun" w:cs="SimSun"/>
                <w:color w:val="000000"/>
                <w:spacing w:val="0"/>
                <w:w w:val="100"/>
                <w:position w:val="0"/>
              </w:rPr>
              <w:t>年第四批资助</w:t>
            </w:r>
            <w:r>
              <w:rPr>
                <w:color w:val="000000"/>
                <w:spacing w:val="0"/>
                <w:w w:val="100"/>
                <w:position w:val="0"/>
              </w:rPr>
              <w:t>-</w:t>
            </w:r>
            <w:r>
              <w:rPr>
                <w:rFonts w:ascii="SimSun" w:eastAsia="SimSun" w:hAnsi="SimSun" w:cs="SimSun"/>
                <w:color w:val="000000"/>
                <w:spacing w:val="0"/>
                <w:w w:val="100"/>
                <w:position w:val="0"/>
              </w:rPr>
              <w:t>企业上市融资奖励项目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企业吸纳建档立卡贫困劳动力就业一次性补贴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年深圳市第二批计算机软件著作权登记资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w:t>
            </w:r>
          </w:p>
        </w:tc>
      </w:tr>
    </w:tbl>
    <w:p>
      <w:pPr>
        <w:spacing w:lineRule="exact" w:line="1"/>
        <w:rPr>
          <w:sz w:val="2"/>
          <w:szCs w:val="2"/>
        </w:rPr>
      </w:pPr>
      <w:r>
        <w:br w:type="page"/>
      </w:r>
    </w:p>
    <w:tbl>
      <w:tblPr>
        <w:tblOverlap w:val="never"/>
        <w:jc w:val="center"/>
        <w:tblLayout w:type="fixed"/>
      </w:tblPr>
      <w:tblGrid>
        <w:gridCol w:w="3835"/>
        <w:gridCol w:w="1982"/>
        <w:gridCol w:w="1843"/>
        <w:gridCol w:w="1987"/>
      </w:tblGrid>
      <w:tr>
        <w:trPr>
          <w:trHeight w:val="36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助</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南山区</w:t>
            </w:r>
            <w:r>
              <w:rPr>
                <w:color w:val="000000"/>
                <w:spacing w:val="0"/>
                <w:w w:val="100"/>
                <w:position w:val="0"/>
              </w:rPr>
              <w:t>2020</w:t>
            </w:r>
            <w:r>
              <w:rPr>
                <w:rFonts w:ascii="SimSun" w:eastAsia="SimSun" w:hAnsi="SimSun" w:cs="SimSun"/>
                <w:color w:val="000000"/>
                <w:spacing w:val="0"/>
                <w:w w:val="100"/>
                <w:position w:val="0"/>
              </w:rPr>
              <w:t>年第</w:t>
            </w:r>
            <w:r>
              <w:rPr>
                <w:color w:val="000000"/>
                <w:spacing w:val="0"/>
                <w:w w:val="100"/>
                <w:position w:val="0"/>
              </w:rPr>
              <w:t>6</w:t>
            </w:r>
            <w:r>
              <w:rPr>
                <w:rFonts w:ascii="SimSun" w:eastAsia="SimSun" w:hAnsi="SimSun" w:cs="SimSun"/>
                <w:color w:val="000000"/>
                <w:spacing w:val="0"/>
                <w:w w:val="100"/>
                <w:position w:val="0"/>
              </w:rPr>
              <w:t>批职业技能提升行动专账资 金</w:t>
            </w:r>
            <w:r>
              <w:rPr>
                <w:color w:val="000000"/>
                <w:spacing w:val="0"/>
                <w:w w:val="100"/>
                <w:position w:val="0"/>
              </w:rPr>
              <w:t>-</w:t>
            </w:r>
            <w:r>
              <w:rPr>
                <w:rFonts w:ascii="SimSun" w:eastAsia="SimSun" w:hAnsi="SimSun" w:cs="SimSun"/>
                <w:color w:val="000000"/>
                <w:spacing w:val="0"/>
                <w:w w:val="100"/>
                <w:position w:val="0"/>
              </w:rPr>
              <w:t>企业职工适岗培训补贴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303,690.00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303,690.00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南山区</w:t>
            </w:r>
            <w:r>
              <w:rPr>
                <w:color w:val="000000"/>
                <w:spacing w:val="0"/>
                <w:w w:val="100"/>
                <w:position w:val="0"/>
              </w:rPr>
              <w:t>2020</w:t>
            </w:r>
            <w:r>
              <w:rPr>
                <w:rFonts w:ascii="SimSun" w:eastAsia="SimSun" w:hAnsi="SimSun" w:cs="SimSun"/>
                <w:color w:val="000000"/>
                <w:spacing w:val="0"/>
                <w:w w:val="100"/>
                <w:position w:val="0"/>
              </w:rPr>
              <w:t>年第</w:t>
            </w:r>
            <w:r>
              <w:rPr>
                <w:color w:val="000000"/>
                <w:spacing w:val="0"/>
                <w:w w:val="100"/>
                <w:position w:val="0"/>
              </w:rPr>
              <w:t>6</w:t>
            </w:r>
            <w:r>
              <w:rPr>
                <w:rFonts w:ascii="SimSun" w:eastAsia="SimSun" w:hAnsi="SimSun" w:cs="SimSun"/>
                <w:color w:val="000000"/>
                <w:spacing w:val="0"/>
                <w:w w:val="100"/>
                <w:position w:val="0"/>
              </w:rPr>
              <w:t>批职业技能提升行动专账资 金</w:t>
            </w:r>
            <w:r>
              <w:rPr>
                <w:color w:val="000000"/>
                <w:spacing w:val="0"/>
                <w:w w:val="100"/>
                <w:position w:val="0"/>
              </w:rPr>
              <w:t>-</w:t>
            </w:r>
            <w:r>
              <w:rPr>
                <w:rFonts w:ascii="SimSun" w:eastAsia="SimSun" w:hAnsi="SimSun" w:cs="SimSun"/>
                <w:color w:val="000000"/>
                <w:spacing w:val="0"/>
                <w:w w:val="100"/>
                <w:position w:val="0"/>
              </w:rPr>
              <w:t>企业员工岗前培训补贴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年南山区自主创新产业发展专项资金</w:t>
            </w:r>
            <w:r>
              <w:rPr>
                <w:color w:val="000000"/>
                <w:spacing w:val="0"/>
                <w:w w:val="100"/>
                <w:position w:val="0"/>
              </w:rPr>
              <w:t xml:space="preserve">2020 </w:t>
            </w:r>
            <w:r>
              <w:rPr>
                <w:rFonts w:ascii="SimSun" w:eastAsia="SimSun" w:hAnsi="SimSun" w:cs="SimSun"/>
                <w:color w:val="000000"/>
                <w:spacing w:val="0"/>
                <w:w w:val="100"/>
                <w:position w:val="0"/>
              </w:rPr>
              <w:t>年第五批资助</w:t>
            </w:r>
            <w:r>
              <w:rPr>
                <w:color w:val="000000"/>
                <w:spacing w:val="0"/>
                <w:w w:val="100"/>
                <w:position w:val="0"/>
              </w:rPr>
              <w:t>-</w:t>
            </w:r>
            <w:r>
              <w:rPr>
                <w:rFonts w:ascii="SimSun" w:eastAsia="SimSun" w:hAnsi="SimSun" w:cs="SimSun"/>
                <w:color w:val="000000"/>
                <w:spacing w:val="0"/>
                <w:w w:val="100"/>
                <w:position w:val="0"/>
              </w:rPr>
              <w:t>援企稳岗</w:t>
            </w:r>
            <w:r>
              <w:rPr>
                <w:color w:val="000000"/>
                <w:spacing w:val="0"/>
                <w:w w:val="100"/>
                <w:position w:val="0"/>
              </w:rPr>
              <w:t>-“</w:t>
            </w:r>
            <w:r>
              <w:rPr>
                <w:rFonts w:ascii="SimSun" w:eastAsia="SimSun" w:hAnsi="SimSun" w:cs="SimSun"/>
                <w:color w:val="000000"/>
                <w:spacing w:val="0"/>
                <w:w w:val="100"/>
                <w:position w:val="0"/>
              </w:rPr>
              <w:t>四上</w:t>
            </w:r>
            <w:r>
              <w:rPr>
                <w:color w:val="000000"/>
                <w:spacing w:val="0"/>
                <w:w w:val="100"/>
                <w:position w:val="0"/>
              </w:rPr>
              <w:t>”</w:t>
            </w:r>
            <w:r>
              <w:rPr>
                <w:rFonts w:ascii="SimSun" w:eastAsia="SimSun" w:hAnsi="SimSun" w:cs="SimSun"/>
                <w:color w:val="000000"/>
                <w:spacing w:val="0"/>
                <w:w w:val="100"/>
                <w:position w:val="0"/>
              </w:rPr>
              <w:t>企业社保补贴资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649,700.00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649,700.00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企业稳岗返还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6,567.48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企业职工线上职业培训补贴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29,100.00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年失业保险稳岗返还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80,852.17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80,852.17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广东省职业技能提升培训补贴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年南山区自主创新产业发展专项资金</w:t>
            </w:r>
            <w:r>
              <w:rPr>
                <w:color w:val="000000"/>
                <w:spacing w:val="0"/>
                <w:w w:val="100"/>
                <w:position w:val="0"/>
              </w:rPr>
              <w:t xml:space="preserve">2020 </w:t>
            </w:r>
            <w:r>
              <w:rPr>
                <w:rFonts w:ascii="SimSun" w:eastAsia="SimSun" w:hAnsi="SimSun" w:cs="SimSun"/>
                <w:color w:val="000000"/>
                <w:spacing w:val="0"/>
                <w:w w:val="100"/>
                <w:position w:val="0"/>
              </w:rPr>
              <w:t>年第三批资助</w:t>
            </w:r>
            <w:r>
              <w:rPr>
                <w:color w:val="000000"/>
                <w:spacing w:val="0"/>
                <w:w w:val="100"/>
                <w:position w:val="0"/>
              </w:rPr>
              <w:t>-</w:t>
            </w:r>
            <w:r>
              <w:rPr>
                <w:rFonts w:ascii="SimSun" w:eastAsia="SimSun" w:hAnsi="SimSun" w:cs="SimSun"/>
                <w:color w:val="000000"/>
                <w:spacing w:val="0"/>
                <w:w w:val="100"/>
                <w:position w:val="0"/>
              </w:rPr>
              <w:t>南山区上市促进贷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年南山区自主创新产业发展专项资金</w:t>
            </w:r>
            <w:r>
              <w:rPr>
                <w:color w:val="000000"/>
                <w:spacing w:val="0"/>
                <w:w w:val="100"/>
                <w:position w:val="0"/>
              </w:rPr>
              <w:t xml:space="preserve">2020 </w:t>
            </w:r>
            <w:r>
              <w:rPr>
                <w:rFonts w:ascii="SimSun" w:eastAsia="SimSun" w:hAnsi="SimSun" w:cs="SimSun"/>
                <w:color w:val="000000"/>
                <w:spacing w:val="0"/>
                <w:w w:val="100"/>
                <w:position w:val="0"/>
              </w:rPr>
              <w:t>年第五批资助</w:t>
            </w:r>
            <w:r>
              <w:rPr>
                <w:color w:val="000000"/>
                <w:spacing w:val="0"/>
                <w:w w:val="100"/>
                <w:position w:val="0"/>
              </w:rPr>
              <w:t>-</w:t>
            </w:r>
            <w:r>
              <w:rPr>
                <w:rFonts w:ascii="SimSun" w:eastAsia="SimSun" w:hAnsi="SimSun" w:cs="SimSun"/>
                <w:color w:val="000000"/>
                <w:spacing w:val="0"/>
                <w:w w:val="100"/>
                <w:position w:val="0"/>
              </w:rPr>
              <w:t>疫情期间贷款贴息项目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11,733,217.51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11,733,217.51</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28"/>
      <w:bookmarkEnd w:id="1729"/>
      <w:bookmarkEnd w:id="1730"/>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keepLines/>
        <w:widowControl w:val="0"/>
        <w:shd w:val="clear" w:color="auto" w:fill="auto"/>
        <w:bidi w:val="0"/>
        <w:spacing w:before="0" w:after="42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8</w:t>
      </w:r>
      <w:bookmarkEnd w:id="1733"/>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731"/>
      <w:bookmarkEnd w:id="1732"/>
      <w:bookmarkEnd w:id="1734"/>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23"/>
        <w:keepNext/>
        <w:keepLines/>
        <w:widowControl w:val="0"/>
        <w:shd w:val="clear" w:color="auto" w:fill="auto"/>
        <w:tabs>
          <w:tab w:pos="512" w:val="left"/>
        </w:tabs>
        <w:bidi w:val="0"/>
        <w:spacing w:before="0" w:after="42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sz w:val="24"/>
          <w:szCs w:val="24"/>
        </w:rPr>
        <w:t>八</w:t>
      </w:r>
      <w:bookmarkEnd w:id="1737"/>
      <w:r>
        <w:rPr>
          <w:color w:val="000000"/>
          <w:spacing w:val="0"/>
          <w:w w:val="100"/>
          <w:position w:val="0"/>
          <w:sz w:val="24"/>
          <w:szCs w:val="24"/>
        </w:rPr>
        <w:t>、</w:t>
        <w:tab/>
        <w:t>合并范围的变更</w:t>
      </w:r>
      <w:bookmarkEnd w:id="1735"/>
      <w:bookmarkEnd w:id="1736"/>
      <w:bookmarkEnd w:id="1738"/>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23"/>
        <w:keepNext/>
        <w:keepLines/>
        <w:widowControl w:val="0"/>
        <w:shd w:val="clear" w:color="auto" w:fill="auto"/>
        <w:tabs>
          <w:tab w:pos="512" w:val="left"/>
        </w:tabs>
        <w:bidi w:val="0"/>
        <w:spacing w:before="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sz w:val="24"/>
          <w:szCs w:val="24"/>
        </w:rPr>
        <w:t>九</w:t>
      </w:r>
      <w:bookmarkEnd w:id="1741"/>
      <w:r>
        <w:rPr>
          <w:color w:val="000000"/>
          <w:spacing w:val="0"/>
          <w:w w:val="100"/>
          <w:position w:val="0"/>
          <w:sz w:val="24"/>
          <w:szCs w:val="24"/>
        </w:rPr>
        <w:t>、</w:t>
        <w:tab/>
        <w:t>在其他主体中的权益</w:t>
      </w:r>
      <w:bookmarkEnd w:id="1739"/>
      <w:bookmarkEnd w:id="1740"/>
      <w:bookmarkEnd w:id="1742"/>
    </w:p>
    <w:p>
      <w:pPr>
        <w:pStyle w:val="Style32"/>
        <w:keepNext/>
        <w:keepLines/>
        <w:widowControl w:val="0"/>
        <w:shd w:val="clear" w:color="auto" w:fill="auto"/>
        <w:bidi w:val="0"/>
        <w:spacing w:before="0" w:after="320" w:line="240" w:lineRule="auto"/>
        <w:ind w:left="0" w:right="0" w:firstLine="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43"/>
      <w:bookmarkEnd w:id="1744"/>
      <w:bookmarkEnd w:id="1745"/>
    </w:p>
    <w:p>
      <w:pPr>
        <w:pStyle w:val="Style54"/>
        <w:keepNext/>
        <w:keepLines/>
        <w:widowControl w:val="0"/>
        <w:shd w:val="clear" w:color="auto" w:fill="auto"/>
        <w:bidi w:val="0"/>
        <w:spacing w:before="0" w:after="32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46"/>
      <w:bookmarkEnd w:id="1747"/>
      <w:bookmarkEnd w:id="1748"/>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368"/>
        <w:gridCol w:w="1363"/>
        <w:gridCol w:w="1368"/>
        <w:gridCol w:w="1368"/>
        <w:gridCol w:w="1368"/>
        <w:gridCol w:w="136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法本信息</w:t>
            </w:r>
            <w:r>
              <w:rPr>
                <w:color w:val="000000"/>
                <w:spacing w:val="0"/>
                <w:w w:val="100"/>
                <w:position w:val="0"/>
              </w:rPr>
              <w:t>（</w:t>
            </w:r>
            <w:r>
              <w:rPr>
                <w:rFonts w:ascii="SimSun" w:eastAsia="SimSun" w:hAnsi="SimSun" w:cs="SimSun"/>
                <w:color w:val="000000"/>
                <w:spacing w:val="0"/>
                <w:w w:val="100"/>
                <w:position w:val="0"/>
              </w:rPr>
              <w:t>香港</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软件和信息技术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法本信息</w:t>
            </w:r>
            <w:r>
              <w:rPr>
                <w:color w:val="000000"/>
                <w:spacing w:val="0"/>
                <w:w w:val="100"/>
                <w:position w:val="0"/>
              </w:rPr>
              <w:t>（</w:t>
            </w:r>
            <w:r>
              <w:rPr>
                <w:rFonts w:ascii="SimSun" w:eastAsia="SimSun" w:hAnsi="SimSun" w:cs="SimSun"/>
                <w:color w:val="000000"/>
                <w:spacing w:val="0"/>
                <w:w w:val="100"/>
                <w:position w:val="0"/>
              </w:rPr>
              <w:t>德国</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软件和信息技术 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bl>
    <w:p>
      <w:pPr>
        <w:widowControl w:val="0"/>
        <w:spacing w:after="319" w:line="1" w:lineRule="exact"/>
      </w:pPr>
    </w:p>
    <w:p>
      <w:pPr>
        <w:pStyle w:val="Style54"/>
        <w:keepNext/>
        <w:keepLines/>
        <w:widowControl w:val="0"/>
        <w:shd w:val="clear" w:color="auto" w:fill="auto"/>
        <w:tabs>
          <w:tab w:pos="493" w:val="left"/>
        </w:tabs>
        <w:bidi w:val="0"/>
        <w:spacing w:before="0" w:after="44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1749"/>
      <w:bookmarkEnd w:id="1750"/>
      <w:bookmarkEnd w:id="1752"/>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54"/>
        <w:keepNext/>
        <w:keepLines/>
        <w:widowControl w:val="0"/>
        <w:shd w:val="clear" w:color="auto" w:fill="auto"/>
        <w:tabs>
          <w:tab w:pos="493" w:val="left"/>
        </w:tabs>
        <w:bidi w:val="0"/>
        <w:spacing w:before="0" w:after="44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1753"/>
      <w:bookmarkEnd w:id="1754"/>
      <w:bookmarkEnd w:id="1756"/>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54"/>
        <w:keepNext/>
        <w:keepLines/>
        <w:widowControl w:val="0"/>
        <w:shd w:val="clear" w:color="auto" w:fill="auto"/>
        <w:tabs>
          <w:tab w:pos="493" w:val="left"/>
        </w:tabs>
        <w:bidi w:val="0"/>
        <w:spacing w:before="0" w:after="44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57"/>
      <w:bookmarkEnd w:id="1758"/>
      <w:bookmarkEnd w:id="1760"/>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54"/>
        <w:keepNext/>
        <w:keepLines/>
        <w:widowControl w:val="0"/>
        <w:shd w:val="clear" w:color="auto" w:fill="auto"/>
        <w:tabs>
          <w:tab w:pos="493" w:val="left"/>
        </w:tabs>
        <w:bidi w:val="0"/>
        <w:spacing w:before="0" w:after="44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61"/>
      <w:bookmarkEnd w:id="1762"/>
      <w:bookmarkEnd w:id="1764"/>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44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2</w:t>
      </w:r>
      <w:bookmarkEnd w:id="1767"/>
      <w:r>
        <w:rPr>
          <w:color w:val="000000"/>
          <w:spacing w:val="0"/>
          <w:w w:val="100"/>
          <w:position w:val="0"/>
        </w:rPr>
        <w:t>、</w:t>
        <w:tab/>
        <w:t>在子公司的所有者权益份额发生变化且仍控制子公司的交易</w:t>
      </w:r>
      <w:bookmarkEnd w:id="1765"/>
      <w:bookmarkEnd w:id="1766"/>
      <w:bookmarkEnd w:id="1768"/>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32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3</w:t>
      </w:r>
      <w:bookmarkEnd w:id="1771"/>
      <w:r>
        <w:rPr>
          <w:color w:val="000000"/>
          <w:spacing w:val="0"/>
          <w:w w:val="100"/>
          <w:position w:val="0"/>
        </w:rPr>
        <w:t>、</w:t>
        <w:tab/>
        <w:t>在合营安排或联营企业中的权益</w:t>
      </w:r>
      <w:bookmarkEnd w:id="1769"/>
      <w:bookmarkEnd w:id="1770"/>
      <w:bookmarkEnd w:id="1772"/>
    </w:p>
    <w:p>
      <w:pPr>
        <w:pStyle w:val="Style32"/>
        <w:keepNext/>
        <w:keepLines/>
        <w:widowControl w:val="0"/>
        <w:shd w:val="clear" w:color="auto" w:fill="auto"/>
        <w:tabs>
          <w:tab w:pos="378" w:val="left"/>
        </w:tabs>
        <w:bidi w:val="0"/>
        <w:spacing w:before="0" w:after="44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4</w:t>
      </w:r>
      <w:bookmarkEnd w:id="1775"/>
      <w:r>
        <w:rPr>
          <w:color w:val="000000"/>
          <w:spacing w:val="0"/>
          <w:w w:val="100"/>
          <w:position w:val="0"/>
        </w:rPr>
        <w:t>、</w:t>
        <w:tab/>
        <w:t>重要的共同经营</w:t>
      </w:r>
      <w:bookmarkEnd w:id="1773"/>
      <w:bookmarkEnd w:id="1774"/>
      <w:bookmarkEnd w:id="1776"/>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44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5</w:t>
      </w:r>
      <w:bookmarkEnd w:id="1779"/>
      <w:r>
        <w:rPr>
          <w:color w:val="000000"/>
          <w:spacing w:val="0"/>
          <w:w w:val="100"/>
          <w:position w:val="0"/>
        </w:rPr>
        <w:t>、</w:t>
        <w:tab/>
        <w:t>在未纳入合并财务报表范围的结构化主体中的权益</w:t>
      </w:r>
      <w:bookmarkEnd w:id="1777"/>
      <w:bookmarkEnd w:id="1778"/>
      <w:bookmarkEnd w:id="1780"/>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44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6</w:t>
      </w:r>
      <w:bookmarkEnd w:id="1783"/>
      <w:r>
        <w:rPr>
          <w:color w:val="000000"/>
          <w:spacing w:val="0"/>
          <w:w w:val="100"/>
          <w:position w:val="0"/>
        </w:rPr>
        <w:t>、其他</w:t>
      </w:r>
      <w:bookmarkEnd w:id="1781"/>
      <w:bookmarkEnd w:id="1782"/>
      <w:bookmarkEnd w:id="1784"/>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180" w:line="240" w:lineRule="auto"/>
        <w:ind w:left="0" w:right="0" w:firstLine="0"/>
        <w:jc w:val="both"/>
      </w:pPr>
      <w:bookmarkStart w:id="1785" w:name="bookmark1785"/>
      <w:bookmarkStart w:id="1786" w:name="bookmark1786"/>
      <w:bookmarkStart w:id="1787" w:name="bookmark1787"/>
      <w:r>
        <w:rPr>
          <w:color w:val="000000"/>
          <w:spacing w:val="0"/>
          <w:w w:val="100"/>
          <w:position w:val="0"/>
          <w:sz w:val="24"/>
          <w:szCs w:val="24"/>
        </w:rPr>
        <w:t>十、与金融工具相关的风险</w:t>
      </w:r>
      <w:bookmarkEnd w:id="1785"/>
      <w:bookmarkEnd w:id="1786"/>
      <w:bookmarkEnd w:id="1787"/>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本公司在日常活动中面临各种与金融工具相关的风险，主要包括信用风险、流动性风险及市场风险。 管理层已审议并批准管理这些风险的政策，概括如下。</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（一）信用风险</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信用风险，是指金融工具的一方不能履行义务，造成另一方发生财务损失的风险。</w:t>
      </w:r>
    </w:p>
    <w:p>
      <w:pPr>
        <w:pStyle w:val="Style25"/>
        <w:keepNext w:val="0"/>
        <w:keepLines w:val="0"/>
        <w:widowControl w:val="0"/>
        <w:numPr>
          <w:ilvl w:val="0"/>
          <w:numId w:val="101"/>
        </w:numPr>
        <w:shd w:val="clear" w:color="auto" w:fill="auto"/>
        <w:tabs>
          <w:tab w:pos="763" w:val="left"/>
        </w:tabs>
        <w:bidi w:val="0"/>
        <w:spacing w:before="0" w:after="0" w:line="469" w:lineRule="exact"/>
        <w:ind w:left="0" w:right="0" w:firstLine="440"/>
        <w:jc w:val="both"/>
      </w:pPr>
      <w:bookmarkStart w:id="1788" w:name="bookmark1788"/>
      <w:bookmarkEnd w:id="1788"/>
      <w:r>
        <w:rPr>
          <w:color w:val="000000"/>
          <w:spacing w:val="0"/>
          <w:w w:val="100"/>
          <w:position w:val="0"/>
        </w:rPr>
        <w:t>信用风险管理实务</w:t>
      </w:r>
    </w:p>
    <w:p>
      <w:pPr>
        <w:pStyle w:val="Style25"/>
        <w:keepNext w:val="0"/>
        <w:keepLines w:val="0"/>
        <w:widowControl w:val="0"/>
        <w:shd w:val="clear" w:color="auto" w:fill="auto"/>
        <w:tabs>
          <w:tab w:pos="866" w:val="left"/>
        </w:tabs>
        <w:bidi w:val="0"/>
        <w:spacing w:before="0" w:after="0" w:line="469" w:lineRule="exact"/>
        <w:ind w:left="0" w:right="0" w:firstLine="440"/>
        <w:jc w:val="both"/>
      </w:pPr>
      <w:bookmarkStart w:id="1789" w:name="bookmark1789"/>
      <w:r>
        <w:rPr>
          <w:color w:val="000000"/>
          <w:spacing w:val="0"/>
          <w:w w:val="100"/>
          <w:position w:val="0"/>
        </w:rPr>
        <w:t>（</w:t>
      </w:r>
      <w:bookmarkEnd w:id="1789"/>
      <w:r>
        <w:rPr>
          <w:color w:val="000000"/>
          <w:spacing w:val="0"/>
          <w:w w:val="100"/>
          <w:position w:val="0"/>
        </w:rPr>
        <w:t>1）</w:t>
        <w:tab/>
        <w:t>信用风险的评价方法</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公司在每个资产负债表日评估相关金融工具的信用风险自初始确认后是否已显著增加。在确定信用风 险自初始确认后是否显著增加时，公司考虑在无须付出不必要的额外成本或努力即可获得合理且有依据的 信息，包括基于历史数据的定性和定量分析、外部信用风险评级以及前瞻性信息。公司以单项金融工具或 者具有相似信用风险特征的金融工具组合为基础，通过比较金融工具在资产负债表日发生违约的风险与在 初始确认日发生违约的风险，以确定金融工具预计存续期内发生违约风险的变化情况。</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当触发以下一个或多个定量、定性标准时，公司认为金融工具的信用风险已发生显著增加：</w:t>
      </w:r>
    </w:p>
    <w:p>
      <w:pPr>
        <w:pStyle w:val="Style25"/>
        <w:keepNext w:val="0"/>
        <w:keepLines w:val="0"/>
        <w:widowControl w:val="0"/>
        <w:shd w:val="clear" w:color="auto" w:fill="auto"/>
        <w:tabs>
          <w:tab w:pos="779" w:val="left"/>
        </w:tabs>
        <w:bidi w:val="0"/>
        <w:spacing w:before="0" w:after="0" w:line="469" w:lineRule="exact"/>
        <w:ind w:left="0" w:right="0" w:firstLine="440"/>
        <w:jc w:val="both"/>
      </w:pPr>
      <w:bookmarkStart w:id="1790" w:name="bookmark1790"/>
      <w:r>
        <w:rPr>
          <w:color w:val="000000"/>
          <w:spacing w:val="0"/>
          <w:w w:val="100"/>
          <w:position w:val="0"/>
        </w:rPr>
        <w:t>1</w:t>
      </w:r>
      <w:bookmarkEnd w:id="1790"/>
      <w:r>
        <w:rPr>
          <w:color w:val="000000"/>
          <w:spacing w:val="0"/>
          <w:w w:val="100"/>
          <w:position w:val="0"/>
        </w:rPr>
        <w:t>）</w:t>
        <w:tab/>
        <w:t>定量标准主要为资产负债表日剩余存续期违约概率较初始确认时上升超过一定比例；</w:t>
      </w:r>
    </w:p>
    <w:p>
      <w:pPr>
        <w:pStyle w:val="Style25"/>
        <w:keepNext w:val="0"/>
        <w:keepLines w:val="0"/>
        <w:widowControl w:val="0"/>
        <w:shd w:val="clear" w:color="auto" w:fill="auto"/>
        <w:tabs>
          <w:tab w:pos="771" w:val="left"/>
        </w:tabs>
        <w:bidi w:val="0"/>
        <w:spacing w:before="0" w:after="0" w:line="469" w:lineRule="exact"/>
        <w:ind w:left="0" w:right="0" w:firstLine="440"/>
        <w:jc w:val="both"/>
      </w:pPr>
      <w:bookmarkStart w:id="1791" w:name="bookmark1791"/>
      <w:r>
        <w:rPr>
          <w:color w:val="000000"/>
          <w:spacing w:val="0"/>
          <w:w w:val="100"/>
          <w:position w:val="0"/>
        </w:rPr>
        <w:t>2</w:t>
      </w:r>
      <w:bookmarkEnd w:id="1791"/>
      <w:r>
        <w:rPr>
          <w:color w:val="000000"/>
          <w:spacing w:val="0"/>
          <w:w w:val="100"/>
          <w:position w:val="0"/>
        </w:rPr>
        <w:t>）</w:t>
        <w:tab/>
        <w:t>定性标准主要为债务人经营或财务情况出现重大不利变化、现存的或预期的技术、市场、经济或 法律环境变化并将对债务人对公司的还款能力产生重大不利影响等。</w:t>
      </w:r>
    </w:p>
    <w:p>
      <w:pPr>
        <w:pStyle w:val="Style25"/>
        <w:keepNext w:val="0"/>
        <w:keepLines w:val="0"/>
        <w:widowControl w:val="0"/>
        <w:shd w:val="clear" w:color="auto" w:fill="auto"/>
        <w:tabs>
          <w:tab w:pos="866" w:val="left"/>
        </w:tabs>
        <w:bidi w:val="0"/>
        <w:spacing w:before="0" w:after="0" w:line="469" w:lineRule="exact"/>
        <w:ind w:left="0" w:right="0" w:firstLine="440"/>
        <w:jc w:val="both"/>
      </w:pPr>
      <w:bookmarkStart w:id="1792" w:name="bookmark1792"/>
      <w:r>
        <w:rPr>
          <w:color w:val="000000"/>
          <w:spacing w:val="0"/>
          <w:w w:val="100"/>
          <w:position w:val="0"/>
        </w:rPr>
        <w:t>（</w:t>
      </w:r>
      <w:bookmarkEnd w:id="1792"/>
      <w:r>
        <w:rPr>
          <w:color w:val="000000"/>
          <w:spacing w:val="0"/>
          <w:w w:val="100"/>
          <w:position w:val="0"/>
        </w:rPr>
        <w:t>2）</w:t>
        <w:tab/>
        <w:t>违约和已发生信用减值资产的定义</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当金融工具符合以下一项或多项条件时，公司将该金融资产界定为已发生违约，其标准与已发生信用 减值的定义一致：</w:t>
      </w:r>
    </w:p>
    <w:p>
      <w:pPr>
        <w:pStyle w:val="Style25"/>
        <w:keepNext w:val="0"/>
        <w:keepLines w:val="0"/>
        <w:widowControl w:val="0"/>
        <w:shd w:val="clear" w:color="auto" w:fill="auto"/>
        <w:tabs>
          <w:tab w:pos="779" w:val="left"/>
        </w:tabs>
        <w:bidi w:val="0"/>
        <w:spacing w:before="0" w:after="0" w:line="469" w:lineRule="exact"/>
        <w:ind w:left="0" w:right="0" w:firstLine="440"/>
        <w:jc w:val="both"/>
      </w:pPr>
      <w:bookmarkStart w:id="1793" w:name="bookmark1793"/>
      <w:r>
        <w:rPr>
          <w:color w:val="000000"/>
          <w:spacing w:val="0"/>
          <w:w w:val="100"/>
          <w:position w:val="0"/>
        </w:rPr>
        <w:t>1</w:t>
      </w:r>
      <w:bookmarkEnd w:id="1793"/>
      <w:r>
        <w:rPr>
          <w:color w:val="000000"/>
          <w:spacing w:val="0"/>
          <w:w w:val="100"/>
          <w:position w:val="0"/>
        </w:rPr>
        <w:t>）</w:t>
        <w:tab/>
        <w:t>债务人发生重大财务困难；</w:t>
      </w:r>
    </w:p>
    <w:p>
      <w:pPr>
        <w:pStyle w:val="Style25"/>
        <w:keepNext w:val="0"/>
        <w:keepLines w:val="0"/>
        <w:widowControl w:val="0"/>
        <w:shd w:val="clear" w:color="auto" w:fill="auto"/>
        <w:tabs>
          <w:tab w:pos="794" w:val="left"/>
        </w:tabs>
        <w:bidi w:val="0"/>
        <w:spacing w:before="0" w:after="0" w:line="469" w:lineRule="exact"/>
        <w:ind w:left="0" w:right="0" w:firstLine="440"/>
        <w:jc w:val="both"/>
      </w:pPr>
      <w:bookmarkStart w:id="1794" w:name="bookmark1794"/>
      <w:r>
        <w:rPr>
          <w:color w:val="000000"/>
          <w:spacing w:val="0"/>
          <w:w w:val="100"/>
          <w:position w:val="0"/>
        </w:rPr>
        <w:t>2</w:t>
      </w:r>
      <w:bookmarkEnd w:id="1794"/>
      <w:r>
        <w:rPr>
          <w:color w:val="000000"/>
          <w:spacing w:val="0"/>
          <w:w w:val="100"/>
          <w:position w:val="0"/>
        </w:rPr>
        <w:t>）</w:t>
        <w:tab/>
        <w:t>债务人违反合同中对债务人的约束条款；</w:t>
      </w:r>
    </w:p>
    <w:p>
      <w:pPr>
        <w:pStyle w:val="Style25"/>
        <w:keepNext w:val="0"/>
        <w:keepLines w:val="0"/>
        <w:widowControl w:val="0"/>
        <w:shd w:val="clear" w:color="auto" w:fill="auto"/>
        <w:tabs>
          <w:tab w:pos="794" w:val="left"/>
        </w:tabs>
        <w:bidi w:val="0"/>
        <w:spacing w:before="0" w:after="0" w:line="469" w:lineRule="exact"/>
        <w:ind w:left="0" w:right="0" w:firstLine="440"/>
        <w:jc w:val="both"/>
      </w:pPr>
      <w:bookmarkStart w:id="1795" w:name="bookmark1795"/>
      <w:r>
        <w:rPr>
          <w:color w:val="000000"/>
          <w:spacing w:val="0"/>
          <w:w w:val="100"/>
          <w:position w:val="0"/>
        </w:rPr>
        <w:t>3</w:t>
      </w:r>
      <w:bookmarkEnd w:id="1795"/>
      <w:r>
        <w:rPr>
          <w:color w:val="000000"/>
          <w:spacing w:val="0"/>
          <w:w w:val="100"/>
          <w:position w:val="0"/>
        </w:rPr>
        <w:t>）</w:t>
        <w:tab/>
        <w:t>债务人很可能破产或进行其他财务重组；</w:t>
      </w:r>
    </w:p>
    <w:p>
      <w:pPr>
        <w:pStyle w:val="Style25"/>
        <w:keepNext w:val="0"/>
        <w:keepLines w:val="0"/>
        <w:widowControl w:val="0"/>
        <w:shd w:val="clear" w:color="auto" w:fill="auto"/>
        <w:tabs>
          <w:tab w:pos="763" w:val="left"/>
        </w:tabs>
        <w:bidi w:val="0"/>
        <w:spacing w:before="0" w:after="0" w:line="469" w:lineRule="exact"/>
        <w:ind w:left="0" w:right="0" w:firstLine="440"/>
        <w:jc w:val="both"/>
      </w:pPr>
      <w:bookmarkStart w:id="1796" w:name="bookmark1796"/>
      <w:r>
        <w:rPr>
          <w:color w:val="000000"/>
          <w:spacing w:val="0"/>
          <w:w w:val="100"/>
          <w:position w:val="0"/>
        </w:rPr>
        <w:t>4</w:t>
      </w:r>
      <w:bookmarkEnd w:id="1796"/>
      <w:r>
        <w:rPr>
          <w:color w:val="000000"/>
          <w:spacing w:val="0"/>
          <w:w w:val="100"/>
          <w:position w:val="0"/>
        </w:rPr>
        <w:t>）</w:t>
        <w:tab/>
        <w:t>债权人出于与债务人财务困难有关的经济或合同考虑，给予债务人在任何其他情况下都不会做出 的让步。</w:t>
      </w:r>
    </w:p>
    <w:p>
      <w:pPr>
        <w:pStyle w:val="Style25"/>
        <w:keepNext w:val="0"/>
        <w:keepLines w:val="0"/>
        <w:widowControl w:val="0"/>
        <w:numPr>
          <w:ilvl w:val="0"/>
          <w:numId w:val="101"/>
        </w:numPr>
        <w:shd w:val="clear" w:color="auto" w:fill="auto"/>
        <w:tabs>
          <w:tab w:pos="774" w:val="left"/>
        </w:tabs>
        <w:bidi w:val="0"/>
        <w:spacing w:before="0" w:after="80" w:line="469" w:lineRule="exact"/>
        <w:ind w:left="0" w:right="0" w:firstLine="440"/>
        <w:jc w:val="both"/>
      </w:pPr>
      <w:bookmarkStart w:id="1797" w:name="bookmark1797"/>
      <w:bookmarkEnd w:id="1797"/>
      <w:r>
        <w:rPr>
          <w:color w:val="000000"/>
          <w:spacing w:val="0"/>
          <w:w w:val="100"/>
          <w:position w:val="0"/>
        </w:rPr>
        <w:t>预期信用损失的计量</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预期信用损失计量的关键参数包括违约概率、违约损失率和违约风险敞口。公司考虑历史统计数据（如 交易对手评级、担保方式及抵质押物类别、还款方式等）的定量分析及前瞻性信息，建立违约概率、违约 损失率及违约风险敞口模型。</w:t>
      </w:r>
    </w:p>
    <w:p>
      <w:pPr>
        <w:pStyle w:val="Style25"/>
        <w:keepNext w:val="0"/>
        <w:keepLines w:val="0"/>
        <w:widowControl w:val="0"/>
        <w:numPr>
          <w:ilvl w:val="0"/>
          <w:numId w:val="101"/>
        </w:numPr>
        <w:shd w:val="clear" w:color="auto" w:fill="auto"/>
        <w:tabs>
          <w:tab w:pos="787" w:val="left"/>
        </w:tabs>
        <w:bidi w:val="0"/>
        <w:spacing w:before="0" w:after="0" w:line="469" w:lineRule="exact"/>
        <w:ind w:left="0" w:right="0" w:firstLine="440"/>
        <w:jc w:val="both"/>
      </w:pPr>
      <w:bookmarkStart w:id="1798" w:name="bookmark1798"/>
      <w:bookmarkEnd w:id="1798"/>
      <w:r>
        <w:rPr>
          <w:color w:val="000000"/>
          <w:spacing w:val="0"/>
          <w:w w:val="100"/>
          <w:position w:val="0"/>
        </w:rPr>
        <w:t>金融工具损失准备期初余额与期末余额调节表详见本财务报表附注五（一）3、五（一）4及五（一） 7之说明。</w:t>
      </w:r>
    </w:p>
    <w:p>
      <w:pPr>
        <w:pStyle w:val="Style25"/>
        <w:keepNext w:val="0"/>
        <w:keepLines w:val="0"/>
        <w:widowControl w:val="0"/>
        <w:numPr>
          <w:ilvl w:val="0"/>
          <w:numId w:val="101"/>
        </w:numPr>
        <w:shd w:val="clear" w:color="auto" w:fill="auto"/>
        <w:tabs>
          <w:tab w:pos="787" w:val="left"/>
        </w:tabs>
        <w:bidi w:val="0"/>
        <w:spacing w:before="0" w:after="0" w:line="469" w:lineRule="exact"/>
        <w:ind w:left="0" w:right="0" w:firstLine="440"/>
        <w:jc w:val="both"/>
      </w:pPr>
      <w:bookmarkStart w:id="1799" w:name="bookmark1799"/>
      <w:bookmarkEnd w:id="1799"/>
      <w:r>
        <w:rPr>
          <w:color w:val="000000"/>
          <w:spacing w:val="0"/>
          <w:w w:val="100"/>
          <w:position w:val="0"/>
        </w:rPr>
        <w:t>信用风险敞口及信用风险集中度</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本公司的信用风险主要来自货币资金和应收款项。为控制上述相关风险，本公司分别采取了以下措施。</w:t>
      </w:r>
    </w:p>
    <w:p>
      <w:pPr>
        <w:pStyle w:val="Style25"/>
        <w:keepNext w:val="0"/>
        <w:keepLines w:val="0"/>
        <w:widowControl w:val="0"/>
        <w:shd w:val="clear" w:color="auto" w:fill="auto"/>
        <w:tabs>
          <w:tab w:pos="866" w:val="left"/>
        </w:tabs>
        <w:bidi w:val="0"/>
        <w:spacing w:before="0" w:after="0" w:line="469" w:lineRule="exact"/>
        <w:ind w:left="0" w:right="0" w:firstLine="440"/>
        <w:jc w:val="both"/>
      </w:pPr>
      <w:bookmarkStart w:id="1800" w:name="bookmark1800"/>
      <w:r>
        <w:rPr>
          <w:color w:val="000000"/>
          <w:spacing w:val="0"/>
          <w:w w:val="100"/>
          <w:position w:val="0"/>
        </w:rPr>
        <w:t>（</w:t>
      </w:r>
      <w:bookmarkEnd w:id="1800"/>
      <w:r>
        <w:rPr>
          <w:color w:val="000000"/>
          <w:spacing w:val="0"/>
          <w:w w:val="100"/>
          <w:position w:val="0"/>
        </w:rPr>
        <w:t>1）</w:t>
        <w:tab/>
        <w:t>货币资金</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本公司将银行存款和其他货币资金存放于信用评级较高的金融机构，故其信用风险较低。</w:t>
      </w:r>
    </w:p>
    <w:p>
      <w:pPr>
        <w:pStyle w:val="Style25"/>
        <w:keepNext w:val="0"/>
        <w:keepLines w:val="0"/>
        <w:widowControl w:val="0"/>
        <w:shd w:val="clear" w:color="auto" w:fill="auto"/>
        <w:tabs>
          <w:tab w:pos="866" w:val="left"/>
        </w:tabs>
        <w:bidi w:val="0"/>
        <w:spacing w:before="0" w:after="0" w:line="469" w:lineRule="exact"/>
        <w:ind w:left="0" w:right="0" w:firstLine="440"/>
        <w:jc w:val="both"/>
      </w:pPr>
      <w:bookmarkStart w:id="1801" w:name="bookmark1801"/>
      <w:r>
        <w:rPr>
          <w:color w:val="000000"/>
          <w:spacing w:val="0"/>
          <w:w w:val="100"/>
          <w:position w:val="0"/>
        </w:rPr>
        <w:t>（</w:t>
      </w:r>
      <w:bookmarkEnd w:id="1801"/>
      <w:r>
        <w:rPr>
          <w:color w:val="000000"/>
          <w:spacing w:val="0"/>
          <w:w w:val="100"/>
          <w:position w:val="0"/>
        </w:rPr>
        <w:t>2）</w:t>
        <w:tab/>
        <w:t>应收款项</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由于本公司的应收账款风险点分布于多个合作方和多个客户，截至2020年12月31日，本公司应收账款 的</w:t>
      </w:r>
      <w:r>
        <w:rPr>
          <w:color w:val="000000"/>
          <w:spacing w:val="0"/>
          <w:w w:val="100"/>
          <w:position w:val="0"/>
        </w:rPr>
        <w:t xml:space="preserve">36. </w:t>
      </w:r>
      <w:r>
        <w:rPr>
          <w:color w:val="000000"/>
          <w:spacing w:val="0"/>
          <w:w w:val="100"/>
          <w:position w:val="0"/>
        </w:rPr>
        <w:t>23%（2019年12月31日：37.52%）源于余额前五名客户，本公司不存在重大的信用集中风险。</w:t>
      </w:r>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本公司所承受的最大信用风险敞口为资产负债表中每项金融资产的账面价值。</w:t>
      </w:r>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（二）流动性风险</w:t>
      </w:r>
    </w:p>
    <w:p>
      <w:pPr>
        <w:pStyle w:val="Style2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流动性风险，是指本公司在履行以交付现金或其他金融资产的方式结算的义务时发生资金短缺的风 险。流动性风险可能源于无法尽快以公允价值售出金融资产；或者源于对方无法偿还其合同债务；或者源 于提前到期的债务；或者源于无法产生预期的现金流量。</w:t>
      </w:r>
    </w:p>
    <w:p>
      <w:pPr>
        <w:pStyle w:val="Style25"/>
        <w:keepNext w:val="0"/>
        <w:keepLines w:val="0"/>
        <w:widowControl w:val="0"/>
        <w:shd w:val="clear" w:color="auto" w:fill="auto"/>
        <w:bidi w:val="0"/>
        <w:spacing w:before="0" w:after="140" w:line="472" w:lineRule="exact"/>
        <w:ind w:left="0" w:right="0" w:firstLine="440"/>
        <w:jc w:val="both"/>
      </w:pPr>
      <w:r>
        <w:rPr>
          <w:color w:val="000000"/>
          <w:spacing w:val="0"/>
          <w:w w:val="100"/>
          <w:position w:val="0"/>
        </w:rPr>
        <w:t>为控制该项风险，本公司综合运用票据结算、银行借款等多种融资手段，并采取长、短期融资方式适 当结合，优化融资结构的方法，保持融资持续性与灵活性之间的平衡。本公司已从多家商业银行取得银行 授信额度以满足营运资金需求和资本开支。</w:t>
      </w:r>
    </w:p>
    <w:p>
      <w:pPr>
        <w:pStyle w:val="Style30"/>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金融负债按剩余到期日分类</w:t>
      </w:r>
    </w:p>
    <w:tbl>
      <w:tblPr>
        <w:tblOverlap w:val="never"/>
        <w:jc w:val="center"/>
        <w:tblLayout w:type="fixed"/>
      </w:tblPr>
      <w:tblGrid>
        <w:gridCol w:w="1522"/>
        <w:gridCol w:w="2026"/>
        <w:gridCol w:w="1843"/>
        <w:gridCol w:w="1699"/>
        <w:gridCol w:w="1421"/>
        <w:gridCol w:w="998"/>
      </w:tblGrid>
      <w:tr>
        <w:trPr>
          <w:trHeight w:val="35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未折现合同金额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年以上</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71,811,272.56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73,157,232.18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73,157,232.18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26,770,495.33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26,770,495.33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26,770,495.33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10,694,309.62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10,694,309.62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10,694,309.62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109,276,077.51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110,622,037.13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110,622,037.13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403"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1718"/>
        <w:gridCol w:w="1829"/>
        <w:gridCol w:w="1843"/>
        <w:gridCol w:w="1699"/>
        <w:gridCol w:w="1421"/>
        <w:gridCol w:w="998"/>
      </w:tblGrid>
      <w:tr>
        <w:trPr>
          <w:trHeight w:val="35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上年年末数</w:t>
            </w:r>
          </w:p>
        </w:tc>
      </w:tr>
      <w:tr>
        <w:trPr>
          <w:trHeight w:val="35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未折现合同金额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年以上</w:t>
            </w:r>
          </w:p>
        </w:tc>
      </w:tr>
    </w:tbl>
    <w:tbl>
      <w:tblPr>
        <w:tblOverlap w:val="never"/>
        <w:jc w:val="center"/>
        <w:tblLayout w:type="fixed"/>
      </w:tblPr>
      <w:tblGrid>
        <w:gridCol w:w="1718"/>
        <w:gridCol w:w="1829"/>
        <w:gridCol w:w="1843"/>
        <w:gridCol w:w="1699"/>
        <w:gridCol w:w="1421"/>
        <w:gridCol w:w="998"/>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37,588,202.25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38,691,267.76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31,257,502.91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7,433,764.85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其他金融机构借款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3,709,044.44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3,783,866.66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3,783,866.66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13,665,568.69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13,665,568.69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13,665,568.69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3,556,023.54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3,556,023.54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3,556,023.54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58,518,838.92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59,696,726.65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52,262,961.80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7,433,764.85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220" w:line="240" w:lineRule="auto"/>
        <w:ind w:left="0" w:right="0" w:firstLine="440"/>
        <w:jc w:val="both"/>
      </w:pPr>
      <w:bookmarkStart w:id="1802" w:name="bookmark1802"/>
      <w:r>
        <w:rPr>
          <w:color w:val="000000"/>
          <w:spacing w:val="0"/>
          <w:w w:val="100"/>
          <w:position w:val="0"/>
        </w:rPr>
        <w:t>（</w:t>
      </w:r>
      <w:bookmarkEnd w:id="1802"/>
      <w:r>
        <w:rPr>
          <w:color w:val="000000"/>
          <w:spacing w:val="0"/>
          <w:w w:val="100"/>
          <w:position w:val="0"/>
        </w:rPr>
        <w:t>三）市场风险</w:t>
      </w:r>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市场风险，是指金融工具的公允价值或未来现金流量因市场价格变动而发生波动的风险。市场风险主 </w:t>
      </w:r>
      <w:r>
        <w:rPr>
          <w:color w:val="000000"/>
          <w:spacing w:val="0"/>
          <w:w w:val="100"/>
          <w:position w:val="0"/>
        </w:rPr>
        <w:t>要包括利率风险和外汇风险。</w:t>
      </w:r>
    </w:p>
    <w:p>
      <w:pPr>
        <w:pStyle w:val="Style25"/>
        <w:keepNext w:val="0"/>
        <w:keepLines w:val="0"/>
        <w:widowControl w:val="0"/>
        <w:numPr>
          <w:ilvl w:val="0"/>
          <w:numId w:val="103"/>
        </w:numPr>
        <w:shd w:val="clear" w:color="auto" w:fill="auto"/>
        <w:tabs>
          <w:tab w:pos="760" w:val="left"/>
        </w:tabs>
        <w:bidi w:val="0"/>
        <w:spacing w:before="0" w:after="0" w:line="466" w:lineRule="exact"/>
        <w:ind w:left="0" w:right="0" w:firstLine="440"/>
        <w:jc w:val="both"/>
      </w:pPr>
      <w:bookmarkStart w:id="1803" w:name="bookmark1803"/>
      <w:bookmarkEnd w:id="1803"/>
      <w:r>
        <w:rPr>
          <w:color w:val="000000"/>
          <w:spacing w:val="0"/>
          <w:w w:val="100"/>
          <w:position w:val="0"/>
        </w:rPr>
        <w:t>利率风险</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利率风险，是指金融工具的公允价值或未来现金流量因市场利率变动而发生波动的风险。本公司借款 以固定利率计息。因此，本公司所承担的利率变动市场风险不重大。</w:t>
      </w:r>
    </w:p>
    <w:p>
      <w:pPr>
        <w:pStyle w:val="Style25"/>
        <w:keepNext w:val="0"/>
        <w:keepLines w:val="0"/>
        <w:widowControl w:val="0"/>
        <w:numPr>
          <w:ilvl w:val="0"/>
          <w:numId w:val="103"/>
        </w:numPr>
        <w:shd w:val="clear" w:color="auto" w:fill="auto"/>
        <w:tabs>
          <w:tab w:pos="774" w:val="left"/>
        </w:tabs>
        <w:bidi w:val="0"/>
        <w:spacing w:before="0" w:after="0" w:line="466" w:lineRule="exact"/>
        <w:ind w:left="0" w:right="0" w:firstLine="440"/>
        <w:jc w:val="both"/>
      </w:pPr>
      <w:bookmarkStart w:id="1804" w:name="bookmark1804"/>
      <w:bookmarkEnd w:id="1804"/>
      <w:r>
        <w:rPr>
          <w:color w:val="000000"/>
          <w:spacing w:val="0"/>
          <w:w w:val="100"/>
          <w:position w:val="0"/>
        </w:rPr>
        <w:t>外汇风险</w:t>
      </w:r>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外汇风险，是指金融工具的公允价值或未来现金流量因外汇汇率变动而发生波动的风险。本公司面临 的汇率变动的风险主要与本公司外币货币性资产和负债有关。本公司于中国内地经营，且主要活动以人民 币计价。因此，本公司所承担的外汇变动市场风险不重大。</w:t>
      </w:r>
    </w:p>
    <w:p>
      <w:pPr>
        <w:pStyle w:val="Style25"/>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本公司期末外币货币性资产和负债情况详见本财务报表附注五（四）2之说明。</w:t>
      </w:r>
    </w:p>
    <w:p>
      <w:pPr>
        <w:pStyle w:val="Style23"/>
        <w:keepNext/>
        <w:keepLines/>
        <w:widowControl w:val="0"/>
        <w:shd w:val="clear" w:color="auto" w:fill="auto"/>
        <w:bidi w:val="0"/>
        <w:spacing w:before="0" w:after="300" w:line="240" w:lineRule="auto"/>
        <w:ind w:left="0" w:right="0" w:firstLine="0"/>
        <w:jc w:val="left"/>
      </w:pPr>
      <w:bookmarkStart w:id="1805" w:name="bookmark1805"/>
      <w:bookmarkStart w:id="1806" w:name="bookmark1806"/>
      <w:bookmarkStart w:id="1807" w:name="bookmark1807"/>
      <w:r>
        <w:rPr>
          <w:color w:val="000000"/>
          <w:spacing w:val="0"/>
          <w:w w:val="100"/>
          <w:position w:val="0"/>
          <w:sz w:val="24"/>
          <w:szCs w:val="24"/>
        </w:rPr>
        <w:t>十^一、公允价值的披露</w:t>
      </w:r>
      <w:bookmarkEnd w:id="1805"/>
      <w:bookmarkEnd w:id="1806"/>
      <w:bookmarkEnd w:id="1807"/>
    </w:p>
    <w:p>
      <w:pPr>
        <w:pStyle w:val="Style32"/>
        <w:keepNext/>
        <w:keepLines/>
        <w:widowControl w:val="0"/>
        <w:shd w:val="clear" w:color="auto" w:fill="auto"/>
        <w:bidi w:val="0"/>
        <w:spacing w:before="0" w:after="120" w:line="480" w:lineRule="auto"/>
        <w:ind w:left="0" w:right="0" w:firstLine="0"/>
        <w:jc w:val="left"/>
      </w:pPr>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08"/>
      <w:bookmarkEnd w:id="1809"/>
      <w:bookmarkEnd w:id="18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2126"/>
        <w:gridCol w:w="1987"/>
        <w:gridCol w:w="1982"/>
        <w:gridCol w:w="135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持续以公允价值计量的资 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876,400.00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876,400.00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440" w:line="240" w:lineRule="auto"/>
        <w:ind w:left="0" w:right="0" w:firstLine="0"/>
        <w:jc w:val="left"/>
      </w:pPr>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811"/>
      <w:bookmarkEnd w:id="1812"/>
      <w:bookmarkEnd w:id="1813"/>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对于持有的应收款项融资，无公开市场报价或同类市场交易价格，采用票面金额确认其公允价值。</w:t>
      </w:r>
    </w:p>
    <w:p>
      <w:pPr>
        <w:pStyle w:val="Style32"/>
        <w:keepNext/>
        <w:keepLines/>
        <w:widowControl w:val="0"/>
        <w:shd w:val="clear" w:color="auto" w:fill="auto"/>
        <w:tabs>
          <w:tab w:pos="378" w:val="left"/>
        </w:tabs>
        <w:bidi w:val="0"/>
        <w:spacing w:before="0" w:after="34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3</w:t>
      </w:r>
      <w:bookmarkEnd w:id="1816"/>
      <w:r>
        <w:rPr>
          <w:color w:val="000000"/>
          <w:spacing w:val="0"/>
          <w:w w:val="100"/>
          <w:position w:val="0"/>
        </w:rPr>
        <w:t>、</w:t>
        <w:tab/>
        <w:t>持续和非持续第二层次公允价值计量项目，采用的估值技术和重要参数的定性及定量信息</w:t>
      </w:r>
      <w:bookmarkEnd w:id="1814"/>
      <w:bookmarkEnd w:id="1815"/>
      <w:bookmarkEnd w:id="1817"/>
    </w:p>
    <w:p>
      <w:pPr>
        <w:pStyle w:val="Style32"/>
        <w:keepNext/>
        <w:keepLines/>
        <w:widowControl w:val="0"/>
        <w:shd w:val="clear" w:color="auto" w:fill="auto"/>
        <w:tabs>
          <w:tab w:pos="378" w:val="left"/>
        </w:tabs>
        <w:bidi w:val="0"/>
        <w:spacing w:before="0" w:after="34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4</w:t>
      </w:r>
      <w:bookmarkEnd w:id="1820"/>
      <w:r>
        <w:rPr>
          <w:color w:val="000000"/>
          <w:spacing w:val="0"/>
          <w:w w:val="100"/>
          <w:position w:val="0"/>
        </w:rPr>
        <w:t>、</w:t>
        <w:tab/>
        <w:t>持续和非持续第三层次公允价值计量项目，采用的估值技术和重要参数的定性及定量信息</w:t>
      </w:r>
      <w:bookmarkEnd w:id="1818"/>
      <w:bookmarkEnd w:id="1819"/>
      <w:bookmarkEnd w:id="1821"/>
    </w:p>
    <w:p>
      <w:pPr>
        <w:pStyle w:val="Style32"/>
        <w:keepNext/>
        <w:keepLines/>
        <w:widowControl w:val="0"/>
        <w:shd w:val="clear" w:color="auto" w:fill="auto"/>
        <w:tabs>
          <w:tab w:pos="378" w:val="left"/>
        </w:tabs>
        <w:bidi w:val="0"/>
        <w:spacing w:before="0" w:after="34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5</w:t>
      </w:r>
      <w:bookmarkEnd w:id="1824"/>
      <w:r>
        <w:rPr>
          <w:color w:val="000000"/>
          <w:spacing w:val="0"/>
          <w:w w:val="100"/>
          <w:position w:val="0"/>
        </w:rPr>
        <w:t>、</w:t>
        <w:tab/>
        <w:t>持续的第三层次公允价值计量项目，期初与期末账面价值间的调节信息及不可观察参数敏感性分析</w:t>
      </w:r>
      <w:bookmarkEnd w:id="1822"/>
      <w:bookmarkEnd w:id="1823"/>
      <w:bookmarkEnd w:id="1825"/>
    </w:p>
    <w:p>
      <w:pPr>
        <w:pStyle w:val="Style32"/>
        <w:keepNext/>
        <w:keepLines/>
        <w:widowControl w:val="0"/>
        <w:shd w:val="clear" w:color="auto" w:fill="auto"/>
        <w:tabs>
          <w:tab w:pos="378" w:val="left"/>
        </w:tabs>
        <w:bidi w:val="0"/>
        <w:spacing w:before="0" w:after="34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6</w:t>
      </w:r>
      <w:bookmarkEnd w:id="1828"/>
      <w:r>
        <w:rPr>
          <w:color w:val="000000"/>
          <w:spacing w:val="0"/>
          <w:w w:val="100"/>
          <w:position w:val="0"/>
        </w:rPr>
        <w:t>、</w:t>
        <w:tab/>
        <w:t>持续的公允价值计量项目，本期内发生各层级之间转换的，转换的原因及确定转换时点的政策</w:t>
      </w:r>
      <w:bookmarkEnd w:id="1826"/>
      <w:bookmarkEnd w:id="1827"/>
      <w:bookmarkEnd w:id="1829"/>
    </w:p>
    <w:p>
      <w:pPr>
        <w:pStyle w:val="Style32"/>
        <w:keepNext/>
        <w:keepLines/>
        <w:widowControl w:val="0"/>
        <w:shd w:val="clear" w:color="auto" w:fill="auto"/>
        <w:tabs>
          <w:tab w:pos="378" w:val="left"/>
        </w:tabs>
        <w:bidi w:val="0"/>
        <w:spacing w:before="0" w:after="34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7</w:t>
      </w:r>
      <w:bookmarkEnd w:id="1832"/>
      <w:r>
        <w:rPr>
          <w:color w:val="000000"/>
          <w:spacing w:val="0"/>
          <w:w w:val="100"/>
          <w:position w:val="0"/>
        </w:rPr>
        <w:t>、</w:t>
        <w:tab/>
        <w:t>本期内发生的估值技术变更及变更原因</w:t>
      </w:r>
      <w:bookmarkEnd w:id="1830"/>
      <w:bookmarkEnd w:id="1831"/>
      <w:bookmarkEnd w:id="1833"/>
    </w:p>
    <w:p>
      <w:pPr>
        <w:pStyle w:val="Style32"/>
        <w:keepNext/>
        <w:keepLines/>
        <w:widowControl w:val="0"/>
        <w:shd w:val="clear" w:color="auto" w:fill="auto"/>
        <w:tabs>
          <w:tab w:pos="378" w:val="left"/>
        </w:tabs>
        <w:bidi w:val="0"/>
        <w:spacing w:before="0" w:after="34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8</w:t>
      </w:r>
      <w:bookmarkEnd w:id="1836"/>
      <w:r>
        <w:rPr>
          <w:color w:val="000000"/>
          <w:spacing w:val="0"/>
          <w:w w:val="100"/>
          <w:position w:val="0"/>
        </w:rPr>
        <w:t>、</w:t>
        <w:tab/>
        <w:t>不以公允价值计量的金融资产和金融负债的公允价值情况</w:t>
      </w:r>
      <w:bookmarkEnd w:id="1834"/>
      <w:bookmarkEnd w:id="1835"/>
      <w:bookmarkEnd w:id="1837"/>
    </w:p>
    <w:p>
      <w:pPr>
        <w:pStyle w:val="Style32"/>
        <w:keepNext/>
        <w:keepLines/>
        <w:widowControl w:val="0"/>
        <w:shd w:val="clear" w:color="auto" w:fill="auto"/>
        <w:tabs>
          <w:tab w:pos="378" w:val="left"/>
        </w:tabs>
        <w:bidi w:val="0"/>
        <w:spacing w:before="0" w:after="34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9</w:t>
      </w:r>
      <w:bookmarkEnd w:id="1840"/>
      <w:r>
        <w:rPr>
          <w:color w:val="000000"/>
          <w:spacing w:val="0"/>
          <w:w w:val="100"/>
          <w:position w:val="0"/>
        </w:rPr>
        <w:t>、</w:t>
        <w:tab/>
        <w:t>其他</w:t>
      </w:r>
      <w:bookmarkEnd w:id="1838"/>
      <w:bookmarkEnd w:id="1839"/>
      <w:bookmarkEnd w:id="1841"/>
    </w:p>
    <w:p>
      <w:pPr>
        <w:pStyle w:val="Style23"/>
        <w:keepNext/>
        <w:keepLines/>
        <w:widowControl w:val="0"/>
        <w:shd w:val="clear" w:color="auto" w:fill="auto"/>
        <w:bidi w:val="0"/>
        <w:spacing w:before="0" w:after="340" w:line="240" w:lineRule="auto"/>
        <w:ind w:left="0" w:right="0" w:firstLine="0"/>
        <w:jc w:val="left"/>
      </w:pPr>
      <w:bookmarkStart w:id="1842" w:name="bookmark1842"/>
      <w:bookmarkStart w:id="1843" w:name="bookmark1843"/>
      <w:bookmarkStart w:id="1844" w:name="bookmark1844"/>
      <w:r>
        <w:rPr>
          <w:color w:val="000000"/>
          <w:spacing w:val="0"/>
          <w:w w:val="100"/>
          <w:position w:val="0"/>
          <w:sz w:val="24"/>
          <w:szCs w:val="24"/>
        </w:rPr>
        <w:t>十二、关联方及关联交易</w:t>
      </w:r>
      <w:bookmarkEnd w:id="1842"/>
      <w:bookmarkEnd w:id="1843"/>
      <w:bookmarkEnd w:id="1844"/>
    </w:p>
    <w:p>
      <w:pPr>
        <w:pStyle w:val="Style32"/>
        <w:keepNext/>
        <w:keepLines/>
        <w:widowControl w:val="0"/>
        <w:shd w:val="clear" w:color="auto" w:fill="auto"/>
        <w:bidi w:val="0"/>
        <w:spacing w:before="0" w:after="340" w:line="240" w:lineRule="auto"/>
        <w:ind w:left="0" w:right="0" w:firstLine="0"/>
        <w:jc w:val="left"/>
      </w:pPr>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45"/>
      <w:bookmarkEnd w:id="1846"/>
      <w:bookmarkEnd w:id="1847"/>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母公司对本企业的 表决权比例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本企业的母公司情况的说明</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本企业最终控制方是严华。</w:t>
      </w:r>
    </w:p>
    <w:p>
      <w:pPr>
        <w:pStyle w:val="Style25"/>
        <w:keepNext w:val="0"/>
        <w:keepLines w:val="0"/>
        <w:widowControl w:val="0"/>
        <w:shd w:val="clear" w:color="auto" w:fill="auto"/>
        <w:bidi w:val="0"/>
        <w:spacing w:before="0" w:after="0" w:line="467" w:lineRule="exact"/>
        <w:ind w:left="0" w:right="0" w:firstLine="0"/>
        <w:jc w:val="both"/>
      </w:pPr>
      <w:r>
        <w:rPr>
          <w:color w:val="000000"/>
          <w:spacing w:val="0"/>
          <w:w w:val="100"/>
          <w:position w:val="0"/>
        </w:rPr>
        <w:t>其他说明：</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实际控制人的持股比例与表决权比例不一致的说明</w:t>
      </w:r>
    </w:p>
    <w:p>
      <w:pPr>
        <w:pStyle w:val="Style25"/>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严华直接持有公司</w:t>
      </w:r>
      <w:r>
        <w:rPr>
          <w:color w:val="000000"/>
          <w:spacing w:val="0"/>
          <w:w w:val="100"/>
          <w:position w:val="0"/>
        </w:rPr>
        <w:t xml:space="preserve">34. </w:t>
      </w:r>
      <w:r>
        <w:rPr>
          <w:color w:val="000000"/>
          <w:spacing w:val="0"/>
          <w:w w:val="100"/>
          <w:position w:val="0"/>
        </w:rPr>
        <w:t>96%股份，通过员工持股平台深圳市嘉嘉通投资合伙企业（有限合伙）、深圳市木 加林投资合伙企业（有限合伙）和深圳市耕读邦投资合伙企业（有限合伙）间接持有公司5.75%股份，合计持 有公司</w:t>
      </w:r>
      <w:r>
        <w:rPr>
          <w:color w:val="000000"/>
          <w:spacing w:val="0"/>
          <w:w w:val="100"/>
          <w:position w:val="0"/>
        </w:rPr>
        <w:t xml:space="preserve">40. </w:t>
      </w:r>
      <w:r>
        <w:rPr>
          <w:color w:val="000000"/>
          <w:spacing w:val="0"/>
          <w:w w:val="100"/>
          <w:position w:val="0"/>
        </w:rPr>
        <w:t>71%股份。同时严华担任深圳市嘉嘉通投资合伙企业（有限合伙）、深圳市木加林投资合伙企业（有 限合伙）和深圳市耕读邦投资合伙企业（有限合伙）的执行事务合伙人，三个员工持股平台的的表决权比例 合计为&amp; 34%，因此严华对本公司的表决权比例为</w:t>
      </w:r>
      <w:r>
        <w:rPr>
          <w:color w:val="000000"/>
          <w:spacing w:val="0"/>
          <w:w w:val="100"/>
          <w:position w:val="0"/>
        </w:rPr>
        <w:t xml:space="preserve">43. </w:t>
      </w:r>
      <w:r>
        <w:rPr>
          <w:color w:val="000000"/>
          <w:spacing w:val="0"/>
          <w:w w:val="100"/>
          <w:position w:val="0"/>
        </w:rPr>
        <w:t>30%。</w:t>
      </w:r>
    </w:p>
    <w:p>
      <w:pPr>
        <w:pStyle w:val="Style32"/>
        <w:keepNext/>
        <w:keepLines/>
        <w:widowControl w:val="0"/>
        <w:shd w:val="clear" w:color="auto" w:fill="auto"/>
        <w:tabs>
          <w:tab w:pos="378" w:val="left"/>
        </w:tabs>
        <w:bidi w:val="0"/>
        <w:spacing w:before="0" w:after="0" w:line="48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2</w:t>
      </w:r>
      <w:bookmarkEnd w:id="1850"/>
      <w:r>
        <w:rPr>
          <w:color w:val="000000"/>
          <w:spacing w:val="0"/>
          <w:w w:val="100"/>
          <w:position w:val="0"/>
        </w:rPr>
        <w:t>、</w:t>
        <w:tab/>
        <w:t>本企业的子公司情况</w:t>
      </w:r>
      <w:bookmarkEnd w:id="1848"/>
      <w:bookmarkEnd w:id="1849"/>
      <w:bookmarkEnd w:id="1851"/>
    </w:p>
    <w:p>
      <w:pPr>
        <w:pStyle w:val="Style25"/>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本企业子公司的情况详见附注六之说明。</w:t>
      </w:r>
    </w:p>
    <w:p>
      <w:pPr>
        <w:pStyle w:val="Style32"/>
        <w:keepNext/>
        <w:keepLines/>
        <w:widowControl w:val="0"/>
        <w:shd w:val="clear" w:color="auto" w:fill="auto"/>
        <w:tabs>
          <w:tab w:pos="378" w:val="left"/>
        </w:tabs>
        <w:bidi w:val="0"/>
        <w:spacing w:before="0" w:after="0" w:line="480" w:lineRule="auto"/>
        <w:ind w:left="0" w:right="0" w:firstLine="0"/>
        <w:jc w:val="both"/>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3</w:t>
      </w:r>
      <w:bookmarkEnd w:id="1854"/>
      <w:r>
        <w:rPr>
          <w:color w:val="000000"/>
          <w:spacing w:val="0"/>
          <w:w w:val="100"/>
          <w:position w:val="0"/>
        </w:rPr>
        <w:t>、</w:t>
        <w:tab/>
        <w:t>本企业合营和联营企业情况</w:t>
      </w:r>
      <w:bookmarkEnd w:id="1852"/>
      <w:bookmarkEnd w:id="1853"/>
      <w:bookmarkEnd w:id="1855"/>
    </w:p>
    <w:p>
      <w:pPr>
        <w:pStyle w:val="Style25"/>
        <w:keepNext w:val="0"/>
        <w:keepLines w:val="0"/>
        <w:widowControl w:val="0"/>
        <w:shd w:val="clear" w:color="auto" w:fill="auto"/>
        <w:bidi w:val="0"/>
        <w:spacing w:before="0" w:after="340" w:line="467" w:lineRule="exact"/>
        <w:ind w:left="0" w:right="0" w:firstLine="0"/>
        <w:jc w:val="both"/>
      </w:pP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4</w:t>
      </w:r>
      <w:bookmarkEnd w:id="1858"/>
      <w:r>
        <w:rPr>
          <w:color w:val="000000"/>
          <w:spacing w:val="0"/>
          <w:w w:val="100"/>
          <w:position w:val="0"/>
        </w:rPr>
        <w:t>、其他关联方情况</w:t>
      </w:r>
      <w:bookmarkEnd w:id="1856"/>
      <w:bookmarkEnd w:id="1857"/>
      <w:bookmarkEnd w:id="185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陈文慧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严华之配偶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郭丹丹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本公司之董事、董事会秘书、财务总监黄照程之配偶</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海通证券股份有限公司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本公司持股</w:t>
            </w:r>
            <w:r>
              <w:rPr>
                <w:color w:val="000000"/>
                <w:spacing w:val="0"/>
                <w:w w:val="100"/>
                <w:position w:val="0"/>
              </w:rPr>
              <w:t>5%</w:t>
            </w:r>
            <w:r>
              <w:rPr>
                <w:rFonts w:ascii="SimSun" w:eastAsia="SimSun" w:hAnsi="SimSun" w:cs="SimSun"/>
                <w:color w:val="000000"/>
                <w:spacing w:val="0"/>
                <w:w w:val="100"/>
                <w:position w:val="0"/>
              </w:rPr>
              <w:t>以上之股东</w:t>
            </w:r>
          </w:p>
        </w:tc>
      </w:tr>
    </w:tbl>
    <w:p>
      <w:pPr>
        <w:pStyle w:val="Style25"/>
        <w:keepNext w:val="0"/>
        <w:keepLines w:val="0"/>
        <w:widowControl w:val="0"/>
        <w:shd w:val="clear" w:color="auto" w:fill="auto"/>
        <w:bidi w:val="0"/>
        <w:spacing w:before="0" w:after="440" w:line="466" w:lineRule="exact"/>
        <w:ind w:left="0" w:right="0" w:firstLine="0"/>
        <w:jc w:val="left"/>
      </w:pPr>
      <w:r>
        <w:rPr>
          <w:color w:val="000000"/>
          <w:spacing w:val="0"/>
          <w:w w:val="100"/>
          <w:position w:val="0"/>
        </w:rPr>
        <w:t>其他说明：本公司于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日在深圳证券交易所挂牌交易后，海通证券股份有限公司持股比例 下降为</w:t>
      </w:r>
      <w:r>
        <w:rPr>
          <w:rFonts w:ascii="Times New Roman" w:eastAsia="Times New Roman" w:hAnsi="Times New Roman" w:cs="Times New Roman"/>
          <w:color w:val="000000"/>
          <w:spacing w:val="0"/>
          <w:w w:val="100"/>
          <w:position w:val="0"/>
        </w:rPr>
        <w:t>4.68%</w:t>
      </w:r>
      <w:r>
        <w:rPr>
          <w:color w:val="000000"/>
          <w:spacing w:val="0"/>
          <w:w w:val="100"/>
          <w:position w:val="0"/>
        </w:rPr>
        <w:t>。</w:t>
      </w:r>
    </w:p>
    <w:p>
      <w:pPr>
        <w:pStyle w:val="Style32"/>
        <w:keepNext/>
        <w:keepLines/>
        <w:widowControl w:val="0"/>
        <w:shd w:val="clear" w:color="auto" w:fill="auto"/>
        <w:bidi w:val="0"/>
        <w:spacing w:before="0" w:after="0" w:line="48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5</w:t>
      </w:r>
      <w:bookmarkEnd w:id="1862"/>
      <w:r>
        <w:rPr>
          <w:color w:val="000000"/>
          <w:spacing w:val="0"/>
          <w:w w:val="100"/>
          <w:position w:val="0"/>
        </w:rPr>
        <w:t>、关联交易情况</w:t>
      </w:r>
      <w:bookmarkEnd w:id="1860"/>
      <w:bookmarkEnd w:id="1861"/>
      <w:bookmarkEnd w:id="1863"/>
    </w:p>
    <w:p>
      <w:pPr>
        <w:pStyle w:val="Style54"/>
        <w:keepNext/>
        <w:keepLines/>
        <w:widowControl w:val="0"/>
        <w:shd w:val="clear" w:color="auto" w:fill="auto"/>
        <w:bidi w:val="0"/>
        <w:spacing w:before="0" w:after="200" w:line="466" w:lineRule="exact"/>
        <w:ind w:left="0" w:right="0" w:firstLine="0"/>
        <w:jc w:val="left"/>
      </w:pPr>
      <w:bookmarkStart w:id="1864" w:name="bookmark1864"/>
      <w:bookmarkStart w:id="1865" w:name="bookmark1865"/>
      <w:bookmarkStart w:id="1866" w:name="bookmark18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64"/>
      <w:bookmarkEnd w:id="1865"/>
      <w:bookmarkEnd w:id="1866"/>
    </w:p>
    <w:p>
      <w:pPr>
        <w:pStyle w:val="Style25"/>
        <w:keepNext w:val="0"/>
        <w:keepLines w:val="0"/>
        <w:widowControl w:val="0"/>
        <w:shd w:val="clear" w:color="auto" w:fill="auto"/>
        <w:bidi w:val="0"/>
        <w:spacing w:before="0" w:after="200" w:line="466"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海通证券股份有限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7,807,301.83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3,876,381.33</w:t>
            </w:r>
          </w:p>
        </w:tc>
      </w:tr>
    </w:tbl>
    <w:p>
      <w:pPr>
        <w:widowControl w:val="0"/>
        <w:spacing w:after="9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after="99" w:line="1" w:lineRule="exact"/>
      </w:pPr>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购销商品、提供和接受劳务的关联交易说明：无</w:t>
      </w:r>
    </w:p>
    <w:p>
      <w:pPr>
        <w:pStyle w:val="Style54"/>
        <w:keepNext/>
        <w:keepLines/>
        <w:widowControl w:val="0"/>
        <w:shd w:val="clear" w:color="auto" w:fill="auto"/>
        <w:tabs>
          <w:tab w:pos="493" w:val="left"/>
        </w:tabs>
        <w:bidi w:val="0"/>
        <w:spacing w:before="0" w:after="44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67"/>
      <w:bookmarkEnd w:id="1868"/>
      <w:bookmarkEnd w:id="1870"/>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54"/>
        <w:keepNext/>
        <w:keepLines/>
        <w:widowControl w:val="0"/>
        <w:shd w:val="clear" w:color="auto" w:fill="auto"/>
        <w:tabs>
          <w:tab w:pos="493" w:val="left"/>
        </w:tabs>
        <w:bidi w:val="0"/>
        <w:spacing w:before="0" w:after="44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w:t>
      </w:r>
      <w:bookmarkEnd w:id="1873"/>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871"/>
      <w:bookmarkEnd w:id="1872"/>
      <w:bookmarkEnd w:id="1874"/>
    </w:p>
    <w:p>
      <w:pPr>
        <w:pStyle w:val="Style25"/>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54"/>
        <w:keepNext/>
        <w:keepLines/>
        <w:widowControl w:val="0"/>
        <w:shd w:val="clear" w:color="auto" w:fill="auto"/>
        <w:tabs>
          <w:tab w:pos="493" w:val="left"/>
        </w:tabs>
        <w:bidi w:val="0"/>
        <w:spacing w:before="0" w:after="44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875"/>
      <w:bookmarkEnd w:id="1876"/>
      <w:bookmarkEnd w:id="1878"/>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本公司作为担保方：不适用</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本公司作为被担保方</w:t>
      </w:r>
    </w:p>
    <w:p>
      <w:pPr>
        <w:pStyle w:val="Style6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bl>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严华、陈文慧、郭丹丹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20,034,527.78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严华、陈文慧、郭丹丹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20,028,722.22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严华、陈文慧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9,014,150.00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严华、陈文慧</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7,612,191.67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严华、陈文慧</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7,210,554.50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严华、陈文慧</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5,007,638.89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严华、陈文慧</w:t>
            </w: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2,903,487.50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after="11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关联担保情况说明</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上表严华、陈文慧同时为借款的担保方深圳市高新投融资担保有限公司提供了反担保</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上表严华、陈文慧为借款的担保方深圳市中小企业融资担保有限公司提供了反担保</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上表严华、陈文慧同时为借款的担保方深圳市中小企业融资担保有限公司提供了反担保</w:t>
      </w:r>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上表严华、陈文慧为借款的担保方深圳市中小企业融资担保有限公司提供了反担保</w:t>
      </w:r>
    </w:p>
    <w:p>
      <w:pPr>
        <w:pStyle w:val="Style54"/>
        <w:keepNext/>
        <w:keepLines/>
        <w:widowControl w:val="0"/>
        <w:shd w:val="clear" w:color="auto" w:fill="auto"/>
        <w:tabs>
          <w:tab w:pos="493" w:val="left"/>
        </w:tabs>
        <w:bidi w:val="0"/>
        <w:spacing w:before="0" w:after="46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879"/>
      <w:bookmarkEnd w:id="1880"/>
      <w:bookmarkEnd w:id="1882"/>
    </w:p>
    <w:p>
      <w:pPr>
        <w:pStyle w:val="Style25"/>
        <w:keepNext w:val="0"/>
        <w:keepLines w:val="0"/>
        <w:widowControl w:val="0"/>
        <w:shd w:val="clear" w:color="auto" w:fill="auto"/>
        <w:bidi w:val="0"/>
        <w:spacing w:before="0" w:after="420" w:line="240" w:lineRule="auto"/>
        <w:ind w:left="0" w:right="0" w:firstLine="0"/>
        <w:jc w:val="both"/>
      </w:pPr>
      <w:r>
        <w:rPr>
          <w:color w:val="000000"/>
          <w:spacing w:val="0"/>
          <w:w w:val="100"/>
          <w:position w:val="0"/>
        </w:rPr>
        <w:t>不适用</w:t>
      </w:r>
    </w:p>
    <w:p>
      <w:pPr>
        <w:pStyle w:val="Style54"/>
        <w:keepNext/>
        <w:keepLines/>
        <w:widowControl w:val="0"/>
        <w:shd w:val="clear" w:color="auto" w:fill="auto"/>
        <w:tabs>
          <w:tab w:pos="493" w:val="left"/>
        </w:tabs>
        <w:bidi w:val="0"/>
        <w:spacing w:before="0" w:after="460" w:line="240" w:lineRule="auto"/>
        <w:ind w:left="0" w:right="0" w:firstLine="0"/>
        <w:jc w:val="both"/>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883"/>
      <w:bookmarkEnd w:id="1884"/>
      <w:bookmarkEnd w:id="1886"/>
    </w:p>
    <w:p>
      <w:pPr>
        <w:pStyle w:val="Style25"/>
        <w:keepNext w:val="0"/>
        <w:keepLines w:val="0"/>
        <w:widowControl w:val="0"/>
        <w:shd w:val="clear" w:color="auto" w:fill="auto"/>
        <w:bidi w:val="0"/>
        <w:spacing w:before="0" w:after="420" w:line="240" w:lineRule="auto"/>
        <w:ind w:left="0" w:right="0" w:firstLine="0"/>
        <w:jc w:val="both"/>
      </w:pPr>
      <w:r>
        <w:rPr>
          <w:color w:val="000000"/>
          <w:spacing w:val="0"/>
          <w:w w:val="100"/>
          <w:position w:val="0"/>
        </w:rPr>
        <w:t>不适用</w:t>
      </w:r>
    </w:p>
    <w:p>
      <w:pPr>
        <w:pStyle w:val="Style54"/>
        <w:keepNext/>
        <w:keepLines/>
        <w:widowControl w:val="0"/>
        <w:shd w:val="clear" w:color="auto" w:fill="auto"/>
        <w:bidi w:val="0"/>
        <w:spacing w:before="0" w:line="240" w:lineRule="auto"/>
        <w:ind w:left="0" w:right="0" w:firstLine="14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w:t>
      </w:r>
      <w:bookmarkEnd w:id="188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87"/>
      <w:bookmarkEnd w:id="1888"/>
      <w:bookmarkEnd w:id="18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10,109,925.63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10,686,887.38</w:t>
            </w:r>
          </w:p>
        </w:tc>
      </w:tr>
    </w:tbl>
    <w:p>
      <w:pPr>
        <w:widowControl w:val="0"/>
        <w:spacing w:after="339" w:line="1" w:lineRule="exact"/>
      </w:pPr>
    </w:p>
    <w:p>
      <w:pPr>
        <w:pStyle w:val="Style54"/>
        <w:keepNext/>
        <w:keepLines/>
        <w:widowControl w:val="0"/>
        <w:shd w:val="clear" w:color="auto" w:fill="auto"/>
        <w:bidi w:val="0"/>
        <w:spacing w:before="0" w:after="34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91"/>
      <w:bookmarkEnd w:id="1892"/>
      <w:bookmarkEnd w:id="1894"/>
    </w:p>
    <w:p>
      <w:pPr>
        <w:pStyle w:val="Style32"/>
        <w:keepNext/>
        <w:keepLines/>
        <w:widowControl w:val="0"/>
        <w:shd w:val="clear" w:color="auto" w:fill="auto"/>
        <w:bidi w:val="0"/>
        <w:spacing w:before="0" w:after="34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6</w:t>
      </w:r>
      <w:bookmarkEnd w:id="1897"/>
      <w:r>
        <w:rPr>
          <w:color w:val="000000"/>
          <w:spacing w:val="0"/>
          <w:w w:val="100"/>
          <w:position w:val="0"/>
        </w:rPr>
        <w:t>、关联方应收应付款项</w:t>
      </w:r>
      <w:bookmarkEnd w:id="1895"/>
      <w:bookmarkEnd w:id="1896"/>
      <w:bookmarkEnd w:id="1898"/>
    </w:p>
    <w:p>
      <w:pPr>
        <w:pStyle w:val="Style54"/>
        <w:keepNext/>
        <w:keepLines/>
        <w:widowControl w:val="0"/>
        <w:shd w:val="clear" w:color="auto" w:fill="auto"/>
        <w:bidi w:val="0"/>
        <w:spacing w:before="0" w:after="340" w:line="240" w:lineRule="auto"/>
        <w:ind w:left="0" w:right="0" w:firstLine="0"/>
        <w:jc w:val="left"/>
      </w:pPr>
      <w:bookmarkStart w:id="1899" w:name="bookmark1899"/>
      <w:bookmarkStart w:id="1900" w:name="bookmark1900"/>
      <w:bookmarkStart w:id="1901" w:name="bookmark19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99"/>
      <w:bookmarkEnd w:id="1900"/>
      <w:bookmarkEnd w:id="1901"/>
    </w:p>
    <w:p>
      <w:pPr>
        <w:pStyle w:val="Style6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海通证券股份有限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1,174,941.75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58,747.09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815,328.67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40,766.43</w:t>
            </w:r>
          </w:p>
        </w:tc>
      </w:tr>
    </w:tbl>
    <w:tbl>
      <w:tblPr>
        <w:tblOverlap w:val="never"/>
        <w:jc w:val="center"/>
        <w:tblLayout w:type="fixed"/>
      </w:tblPr>
      <w:tblGrid>
        <w:gridCol w:w="1603"/>
        <w:gridCol w:w="1594"/>
        <w:gridCol w:w="1594"/>
        <w:gridCol w:w="1594"/>
        <w:gridCol w:w="1594"/>
        <w:gridCol w:w="15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1,174,941.75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58,747.09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815,328.67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40,766.43</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1902" w:name="bookmark1902"/>
      <w:bookmarkStart w:id="1903" w:name="bookmark1903"/>
      <w:bookmarkStart w:id="1904" w:name="bookmark19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02"/>
      <w:bookmarkEnd w:id="1903"/>
      <w:bookmarkEnd w:id="1904"/>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373" w:val="left"/>
        </w:tabs>
        <w:bidi w:val="0"/>
        <w:spacing w:before="0" w:after="32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7</w:t>
      </w:r>
      <w:bookmarkEnd w:id="1907"/>
      <w:r>
        <w:rPr>
          <w:color w:val="000000"/>
          <w:spacing w:val="0"/>
          <w:w w:val="100"/>
          <w:position w:val="0"/>
        </w:rPr>
        <w:t>、</w:t>
        <w:tab/>
        <w:t>关联方承诺</w:t>
      </w:r>
      <w:bookmarkEnd w:id="1905"/>
      <w:bookmarkEnd w:id="1906"/>
      <w:bookmarkEnd w:id="1908"/>
    </w:p>
    <w:p>
      <w:pPr>
        <w:pStyle w:val="Style32"/>
        <w:keepNext/>
        <w:keepLines/>
        <w:widowControl w:val="0"/>
        <w:shd w:val="clear" w:color="auto" w:fill="auto"/>
        <w:tabs>
          <w:tab w:pos="378" w:val="left"/>
        </w:tabs>
        <w:bidi w:val="0"/>
        <w:spacing w:before="0" w:after="32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8</w:t>
      </w:r>
      <w:bookmarkEnd w:id="1911"/>
      <w:r>
        <w:rPr>
          <w:color w:val="000000"/>
          <w:spacing w:val="0"/>
          <w:w w:val="100"/>
          <w:position w:val="0"/>
        </w:rPr>
        <w:t>、</w:t>
        <w:tab/>
        <w:t>其他</w:t>
      </w:r>
      <w:bookmarkEnd w:id="1909"/>
      <w:bookmarkEnd w:id="1910"/>
      <w:bookmarkEnd w:id="1912"/>
    </w:p>
    <w:p>
      <w:pPr>
        <w:pStyle w:val="Style23"/>
        <w:keepNext/>
        <w:keepLines/>
        <w:widowControl w:val="0"/>
        <w:shd w:val="clear" w:color="auto" w:fill="auto"/>
        <w:bidi w:val="0"/>
        <w:spacing w:before="0" w:line="240" w:lineRule="auto"/>
        <w:ind w:left="0" w:right="0" w:firstLine="0"/>
        <w:jc w:val="left"/>
      </w:pPr>
      <w:bookmarkStart w:id="1913" w:name="bookmark1913"/>
      <w:bookmarkStart w:id="1914" w:name="bookmark1914"/>
      <w:bookmarkStart w:id="1915" w:name="bookmark1915"/>
      <w:r>
        <w:rPr>
          <w:color w:val="000000"/>
          <w:spacing w:val="0"/>
          <w:w w:val="100"/>
          <w:position w:val="0"/>
          <w:sz w:val="24"/>
          <w:szCs w:val="24"/>
        </w:rPr>
        <w:t>十三、股份支付</w:t>
      </w:r>
      <w:bookmarkEnd w:id="1913"/>
      <w:bookmarkEnd w:id="1914"/>
      <w:bookmarkEnd w:id="1915"/>
    </w:p>
    <w:p>
      <w:pPr>
        <w:pStyle w:val="Style32"/>
        <w:keepNext/>
        <w:keepLines/>
        <w:widowControl w:val="0"/>
        <w:shd w:val="clear" w:color="auto" w:fill="auto"/>
        <w:tabs>
          <w:tab w:pos="368" w:val="left"/>
        </w:tabs>
        <w:bidi w:val="0"/>
        <w:spacing w:before="0" w:after="42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1</w:t>
      </w:r>
      <w:bookmarkEnd w:id="1918"/>
      <w:r>
        <w:rPr>
          <w:color w:val="000000"/>
          <w:spacing w:val="0"/>
          <w:w w:val="100"/>
          <w:position w:val="0"/>
        </w:rPr>
        <w:t>、</w:t>
        <w:tab/>
        <w:t>股份支付总体情况</w:t>
      </w:r>
      <w:bookmarkEnd w:id="1916"/>
      <w:bookmarkEnd w:id="1917"/>
      <w:bookmarkEnd w:id="1919"/>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keepLines/>
        <w:widowControl w:val="0"/>
        <w:shd w:val="clear" w:color="auto" w:fill="auto"/>
        <w:tabs>
          <w:tab w:pos="378" w:val="left"/>
        </w:tabs>
        <w:bidi w:val="0"/>
        <w:spacing w:before="0" w:after="42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2</w:t>
      </w:r>
      <w:bookmarkEnd w:id="1922"/>
      <w:r>
        <w:rPr>
          <w:color w:val="000000"/>
          <w:spacing w:val="0"/>
          <w:w w:val="100"/>
          <w:position w:val="0"/>
        </w:rPr>
        <w:t>、</w:t>
        <w:tab/>
        <w:t>以权益结算的股份支付情况</w:t>
      </w:r>
      <w:bookmarkEnd w:id="1920"/>
      <w:bookmarkEnd w:id="1921"/>
      <w:bookmarkEnd w:id="1923"/>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2"/>
        <w:keepNext/>
        <w:keepLines/>
        <w:widowControl w:val="0"/>
        <w:shd w:val="clear" w:color="auto" w:fill="auto"/>
        <w:tabs>
          <w:tab w:pos="378" w:val="left"/>
        </w:tabs>
        <w:bidi w:val="0"/>
        <w:spacing w:before="0" w:after="42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3</w:t>
      </w:r>
      <w:bookmarkEnd w:id="1926"/>
      <w:r>
        <w:rPr>
          <w:color w:val="000000"/>
          <w:spacing w:val="0"/>
          <w:w w:val="100"/>
          <w:position w:val="0"/>
        </w:rPr>
        <w:t>、</w:t>
        <w:tab/>
        <w:t>以现金结算的股份支付情况</w:t>
      </w:r>
      <w:bookmarkEnd w:id="1924"/>
      <w:bookmarkEnd w:id="1925"/>
      <w:bookmarkEnd w:id="1927"/>
    </w:p>
    <w:p>
      <w:pPr>
        <w:pStyle w:val="Style25"/>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2"/>
        <w:keepNext/>
        <w:keepLines/>
        <w:widowControl w:val="0"/>
        <w:shd w:val="clear" w:color="auto" w:fill="auto"/>
        <w:tabs>
          <w:tab w:pos="378" w:val="left"/>
        </w:tabs>
        <w:bidi w:val="0"/>
        <w:spacing w:before="0" w:after="420" w:line="240" w:lineRule="auto"/>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4</w:t>
      </w:r>
      <w:bookmarkEnd w:id="1930"/>
      <w:r>
        <w:rPr>
          <w:color w:val="000000"/>
          <w:spacing w:val="0"/>
          <w:w w:val="100"/>
          <w:position w:val="0"/>
        </w:rPr>
        <w:t>、</w:t>
        <w:tab/>
        <w:t>股份支付的修改、终止情况</w:t>
      </w:r>
      <w:bookmarkEnd w:id="1928"/>
      <w:bookmarkEnd w:id="1929"/>
      <w:bookmarkEnd w:id="1931"/>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42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5</w:t>
      </w:r>
      <w:bookmarkEnd w:id="1934"/>
      <w:r>
        <w:rPr>
          <w:color w:val="000000"/>
          <w:spacing w:val="0"/>
          <w:w w:val="100"/>
          <w:position w:val="0"/>
        </w:rPr>
        <w:t>、</w:t>
        <w:tab/>
        <w:t>其他</w:t>
      </w:r>
      <w:bookmarkEnd w:id="1932"/>
      <w:bookmarkEnd w:id="1933"/>
      <w:bookmarkEnd w:id="1935"/>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936" w:name="bookmark1936"/>
      <w:bookmarkStart w:id="1937" w:name="bookmark1937"/>
      <w:bookmarkStart w:id="1938" w:name="bookmark1938"/>
      <w:r>
        <w:rPr>
          <w:color w:val="000000"/>
          <w:spacing w:val="0"/>
          <w:w w:val="100"/>
          <w:position w:val="0"/>
          <w:sz w:val="24"/>
          <w:szCs w:val="24"/>
        </w:rPr>
        <w:t>十四、承诺及或有事项</w:t>
      </w:r>
      <w:bookmarkEnd w:id="1936"/>
      <w:bookmarkEnd w:id="1937"/>
      <w:bookmarkEnd w:id="1938"/>
    </w:p>
    <w:p>
      <w:pPr>
        <w:pStyle w:val="Style32"/>
        <w:keepNext/>
        <w:keepLines/>
        <w:widowControl w:val="0"/>
        <w:shd w:val="clear" w:color="auto" w:fill="auto"/>
        <w:bidi w:val="0"/>
        <w:spacing w:before="0" w:after="420" w:line="240" w:lineRule="auto"/>
        <w:ind w:left="0" w:right="0" w:firstLine="0"/>
        <w:jc w:val="left"/>
      </w:pPr>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39"/>
      <w:bookmarkEnd w:id="1940"/>
      <w:bookmarkEnd w:id="1941"/>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资产负债表日存在的重要承诺</w:t>
      </w:r>
    </w:p>
    <w:p>
      <w:pPr>
        <w:pStyle w:val="Style2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经营租赁承诺事项</w:t>
      </w:r>
    </w:p>
    <w:p>
      <w:pPr>
        <w:pStyle w:val="Style2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根据已签订的不可撤销合同，公司未来最低应付租金如下:</w:t>
      </w:r>
    </w:p>
    <w:tbl>
      <w:tblPr>
        <w:tblOverlap w:val="never"/>
        <w:jc w:val="center"/>
        <w:tblLayout w:type="fixed"/>
      </w:tblPr>
      <w:tblGrid>
        <w:gridCol w:w="4301"/>
        <w:gridCol w:w="5213"/>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年份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left"/>
            </w:pPr>
            <w:r>
              <w:rPr>
                <w:color w:val="000000"/>
                <w:spacing w:val="0"/>
                <w:w w:val="100"/>
                <w:position w:val="0"/>
              </w:rPr>
              <w:t>37,432,751.76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left"/>
            </w:pPr>
            <w:r>
              <w:rPr>
                <w:color w:val="000000"/>
                <w:spacing w:val="0"/>
                <w:w w:val="100"/>
                <w:position w:val="0"/>
              </w:rPr>
              <w:t>26,742,451.67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4,756,479.62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4,838,048.00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left"/>
            </w:pPr>
            <w:r>
              <w:rPr>
                <w:color w:val="000000"/>
                <w:spacing w:val="0"/>
                <w:w w:val="100"/>
                <w:position w:val="0"/>
              </w:rPr>
              <w:t>73,769,731.05</w:t>
            </w:r>
          </w:p>
        </w:tc>
      </w:tr>
    </w:tbl>
    <w:p>
      <w:pPr>
        <w:widowControl w:val="0"/>
        <w:spacing w:after="299" w:line="1" w:lineRule="exact"/>
      </w:pPr>
    </w:p>
    <w:p>
      <w:pPr>
        <w:pStyle w:val="Style32"/>
        <w:keepNext/>
        <w:keepLines/>
        <w:widowControl w:val="0"/>
        <w:shd w:val="clear" w:color="auto" w:fill="auto"/>
        <w:tabs>
          <w:tab w:pos="378" w:val="left"/>
        </w:tabs>
        <w:bidi w:val="0"/>
        <w:spacing w:before="0" w:after="0" w:line="240" w:lineRule="auto"/>
        <w:ind w:left="0" w:right="0" w:firstLine="0"/>
        <w:jc w:val="both"/>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2</w:t>
      </w:r>
      <w:bookmarkEnd w:id="1944"/>
      <w:r>
        <w:rPr>
          <w:color w:val="000000"/>
          <w:spacing w:val="0"/>
          <w:w w:val="100"/>
          <w:position w:val="0"/>
        </w:rPr>
        <w:t>、</w:t>
        <w:tab/>
        <w:t>或有事项</w:t>
      </w:r>
      <w:bookmarkEnd w:id="1942"/>
      <w:bookmarkEnd w:id="1943"/>
      <w:bookmarkEnd w:id="1945"/>
    </w:p>
    <w:p>
      <w:pPr>
        <w:pStyle w:val="Style54"/>
        <w:keepNext/>
        <w:keepLines/>
        <w:widowControl w:val="0"/>
        <w:numPr>
          <w:ilvl w:val="0"/>
          <w:numId w:val="105"/>
        </w:numPr>
        <w:shd w:val="clear" w:color="auto" w:fill="auto"/>
        <w:tabs>
          <w:tab w:pos="493" w:val="left"/>
        </w:tabs>
        <w:bidi w:val="0"/>
        <w:spacing w:before="0" w:after="0" w:line="701" w:lineRule="exact"/>
        <w:ind w:left="0" w:right="0" w:firstLine="0"/>
        <w:jc w:val="both"/>
      </w:pPr>
      <w:bookmarkStart w:id="1946" w:name="bookmark1946"/>
      <w:bookmarkStart w:id="1947" w:name="bookmark1947"/>
      <w:bookmarkStart w:id="1948" w:name="bookmark1948"/>
      <w:bookmarkStart w:id="1949" w:name="bookmark1949"/>
      <w:bookmarkEnd w:id="1948"/>
      <w:r>
        <w:rPr>
          <w:color w:val="000000"/>
          <w:spacing w:val="0"/>
          <w:w w:val="100"/>
          <w:position w:val="0"/>
        </w:rPr>
        <w:t>资产负债表日存在的重要或有事项</w:t>
      </w:r>
      <w:bookmarkEnd w:id="1946"/>
      <w:bookmarkEnd w:id="1947"/>
      <w:bookmarkEnd w:id="1949"/>
    </w:p>
    <w:p>
      <w:pPr>
        <w:pStyle w:val="Style25"/>
        <w:keepNext w:val="0"/>
        <w:keepLines w:val="0"/>
        <w:widowControl w:val="0"/>
        <w:shd w:val="clear" w:color="auto" w:fill="auto"/>
        <w:bidi w:val="0"/>
        <w:spacing w:before="0" w:after="0" w:line="701" w:lineRule="exact"/>
        <w:ind w:left="0" w:right="0" w:firstLine="0"/>
        <w:jc w:val="both"/>
      </w:pPr>
      <w:r>
        <w:rPr>
          <w:color w:val="000000"/>
          <w:spacing w:val="0"/>
          <w:w w:val="100"/>
          <w:position w:val="0"/>
        </w:rPr>
        <w:t>截至资产负债表日，本公司不存在需要披露的重大或有事项。</w:t>
      </w:r>
    </w:p>
    <w:p>
      <w:pPr>
        <w:pStyle w:val="Style25"/>
        <w:keepNext w:val="0"/>
        <w:keepLines w:val="0"/>
        <w:widowControl w:val="0"/>
        <w:numPr>
          <w:ilvl w:val="0"/>
          <w:numId w:val="105"/>
        </w:numPr>
        <w:shd w:val="clear" w:color="auto" w:fill="auto"/>
        <w:tabs>
          <w:tab w:pos="594" w:val="left"/>
        </w:tabs>
        <w:bidi w:val="0"/>
        <w:spacing w:before="0" w:after="0" w:line="701" w:lineRule="exact"/>
        <w:ind w:left="0" w:right="0" w:firstLine="0"/>
        <w:jc w:val="both"/>
      </w:pPr>
      <w:bookmarkStart w:id="1950" w:name="bookmark1950"/>
      <w:bookmarkStart w:id="1951" w:name="bookmark1951"/>
      <w:bookmarkEnd w:id="1950"/>
      <w:r>
        <w:rPr>
          <w:b/>
          <w:bCs/>
          <w:color w:val="000000"/>
          <w:spacing w:val="0"/>
          <w:w w:val="100"/>
          <w:position w:val="0"/>
        </w:rPr>
        <w:t xml:space="preserve">公司没有需要披露的重要或有事项，也应予以说明 </w:t>
      </w:r>
      <w:r>
        <w:rPr>
          <w:color w:val="000000"/>
          <w:spacing w:val="0"/>
          <w:w w:val="100"/>
          <w:position w:val="0"/>
        </w:rPr>
        <w:t>公司不存在需要披露的重要或有事项。</w:t>
      </w:r>
      <w:bookmarkEnd w:id="1951"/>
    </w:p>
    <w:p>
      <w:pPr>
        <w:pStyle w:val="Style32"/>
        <w:keepNext/>
        <w:keepLines/>
        <w:widowControl w:val="0"/>
        <w:shd w:val="clear" w:color="auto" w:fill="auto"/>
        <w:tabs>
          <w:tab w:pos="378" w:val="left"/>
        </w:tabs>
        <w:bidi w:val="0"/>
        <w:spacing w:before="0" w:after="0" w:line="701" w:lineRule="exact"/>
        <w:ind w:left="0" w:right="0" w:firstLine="0"/>
        <w:jc w:val="both"/>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3</w:t>
      </w:r>
      <w:bookmarkEnd w:id="1954"/>
      <w:r>
        <w:rPr>
          <w:color w:val="000000"/>
          <w:spacing w:val="0"/>
          <w:w w:val="100"/>
          <w:position w:val="0"/>
        </w:rPr>
        <w:t>、</w:t>
        <w:tab/>
        <w:t>其他</w:t>
      </w:r>
      <w:bookmarkEnd w:id="1952"/>
      <w:bookmarkEnd w:id="1953"/>
      <w:bookmarkEnd w:id="1955"/>
    </w:p>
    <w:p>
      <w:pPr>
        <w:pStyle w:val="Style25"/>
        <w:keepNext w:val="0"/>
        <w:keepLines w:val="0"/>
        <w:widowControl w:val="0"/>
        <w:shd w:val="clear" w:color="auto" w:fill="auto"/>
        <w:bidi w:val="0"/>
        <w:spacing w:before="0" w:after="0" w:line="701" w:lineRule="exact"/>
        <w:ind w:left="0" w:right="0" w:firstLine="0"/>
        <w:jc w:val="both"/>
      </w:pPr>
      <w:r>
        <w:rPr>
          <w:color w:val="000000"/>
          <w:spacing w:val="0"/>
          <w:w w:val="100"/>
          <w:position w:val="0"/>
        </w:rPr>
        <w:t>不适用</w:t>
      </w:r>
    </w:p>
    <w:p>
      <w:pPr>
        <w:pStyle w:val="Style23"/>
        <w:keepNext/>
        <w:keepLines/>
        <w:widowControl w:val="0"/>
        <w:shd w:val="clear" w:color="auto" w:fill="auto"/>
        <w:bidi w:val="0"/>
        <w:spacing w:before="0" w:after="300" w:line="701" w:lineRule="exact"/>
        <w:ind w:left="0" w:right="0" w:firstLine="0"/>
        <w:jc w:val="both"/>
      </w:pPr>
      <w:bookmarkStart w:id="1956" w:name="bookmark1956"/>
      <w:bookmarkStart w:id="1957" w:name="bookmark1957"/>
      <w:bookmarkStart w:id="1958" w:name="bookmark1958"/>
      <w:r>
        <w:rPr>
          <w:color w:val="000000"/>
          <w:spacing w:val="0"/>
          <w:w w:val="100"/>
          <w:position w:val="0"/>
          <w:sz w:val="24"/>
          <w:szCs w:val="24"/>
        </w:rPr>
        <w:t>十五、资产负债表日后事项</w:t>
      </w:r>
      <w:bookmarkEnd w:id="1956"/>
      <w:bookmarkEnd w:id="1957"/>
      <w:bookmarkEnd w:id="1958"/>
    </w:p>
    <w:p>
      <w:pPr>
        <w:pStyle w:val="Style32"/>
        <w:keepNext/>
        <w:keepLines/>
        <w:widowControl w:val="0"/>
        <w:shd w:val="clear" w:color="auto" w:fill="auto"/>
        <w:tabs>
          <w:tab w:pos="368" w:val="left"/>
        </w:tabs>
        <w:bidi w:val="0"/>
        <w:spacing w:before="0" w:after="0" w:line="240" w:lineRule="auto"/>
        <w:ind w:left="0" w:right="0" w:firstLine="0"/>
        <w:jc w:val="both"/>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1</w:t>
      </w:r>
      <w:bookmarkEnd w:id="1961"/>
      <w:r>
        <w:rPr>
          <w:color w:val="000000"/>
          <w:spacing w:val="0"/>
          <w:w w:val="100"/>
          <w:position w:val="0"/>
        </w:rPr>
        <w:t>、</w:t>
        <w:tab/>
        <w:t>重要的非调整事项</w:t>
      </w:r>
      <w:bookmarkEnd w:id="1959"/>
      <w:bookmarkEnd w:id="1960"/>
      <w:bookmarkEnd w:id="1962"/>
    </w:p>
    <w:p>
      <w:pPr>
        <w:pStyle w:val="Style25"/>
        <w:keepNext w:val="0"/>
        <w:keepLines w:val="0"/>
        <w:widowControl w:val="0"/>
        <w:shd w:val="clear" w:color="auto" w:fill="auto"/>
        <w:bidi w:val="0"/>
        <w:spacing w:before="0" w:after="0" w:line="701" w:lineRule="exact"/>
        <w:ind w:left="0" w:right="0" w:firstLine="0"/>
        <w:jc w:val="both"/>
      </w:pPr>
      <w:r>
        <w:rPr>
          <w:color w:val="000000"/>
          <w:spacing w:val="0"/>
          <w:w w:val="100"/>
          <w:position w:val="0"/>
        </w:rPr>
        <w:t>不适用</w:t>
      </w:r>
    </w:p>
    <w:p>
      <w:pPr>
        <w:pStyle w:val="Style32"/>
        <w:keepNext/>
        <w:keepLines/>
        <w:widowControl w:val="0"/>
        <w:shd w:val="clear" w:color="auto" w:fill="auto"/>
        <w:tabs>
          <w:tab w:pos="378" w:val="left"/>
        </w:tabs>
        <w:bidi w:val="0"/>
        <w:spacing w:before="0" w:after="360" w:line="701" w:lineRule="exact"/>
        <w:ind w:left="0" w:right="0" w:firstLine="0"/>
        <w:jc w:val="both"/>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2</w:t>
      </w:r>
      <w:bookmarkEnd w:id="1965"/>
      <w:r>
        <w:rPr>
          <w:color w:val="000000"/>
          <w:spacing w:val="0"/>
          <w:w w:val="100"/>
          <w:position w:val="0"/>
        </w:rPr>
        <w:t>、</w:t>
        <w:tab/>
        <w:t>利润分配情况</w:t>
      </w:r>
      <w:bookmarkEnd w:id="1963"/>
      <w:bookmarkEnd w:id="1964"/>
      <w:bookmarkEnd w:id="196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12,947,009.80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12,947,009.80</w:t>
            </w:r>
          </w:p>
        </w:tc>
      </w:tr>
    </w:tbl>
    <w:p>
      <w:pPr>
        <w:widowControl w:val="0"/>
        <w:spacing w:after="119" w:line="1" w:lineRule="exact"/>
      </w:pPr>
    </w:p>
    <w:p>
      <w:pPr>
        <w:pStyle w:val="Style32"/>
        <w:keepNext/>
        <w:keepLines/>
        <w:widowControl w:val="0"/>
        <w:shd w:val="clear" w:color="auto" w:fill="auto"/>
        <w:tabs>
          <w:tab w:pos="378" w:val="left"/>
        </w:tabs>
        <w:bidi w:val="0"/>
        <w:spacing w:before="0" w:after="120" w:line="468" w:lineRule="exact"/>
        <w:ind w:left="0" w:right="0" w:firstLine="0"/>
        <w:jc w:val="both"/>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3</w:t>
      </w:r>
      <w:bookmarkEnd w:id="1969"/>
      <w:r>
        <w:rPr>
          <w:color w:val="000000"/>
          <w:spacing w:val="0"/>
          <w:w w:val="100"/>
          <w:position w:val="0"/>
        </w:rPr>
        <w:t>、</w:t>
        <w:tab/>
        <w:t>销售退回</w:t>
      </w:r>
      <w:bookmarkEnd w:id="1967"/>
      <w:bookmarkEnd w:id="1968"/>
      <w:bookmarkEnd w:id="1970"/>
    </w:p>
    <w:p>
      <w:pPr>
        <w:pStyle w:val="Style32"/>
        <w:keepNext/>
        <w:keepLines/>
        <w:widowControl w:val="0"/>
        <w:shd w:val="clear" w:color="auto" w:fill="auto"/>
        <w:tabs>
          <w:tab w:pos="378" w:val="left"/>
        </w:tabs>
        <w:bidi w:val="0"/>
        <w:spacing w:before="0" w:after="180" w:line="468" w:lineRule="exact"/>
        <w:ind w:left="0" w:right="0" w:firstLine="0"/>
        <w:jc w:val="both"/>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4</w:t>
      </w:r>
      <w:bookmarkEnd w:id="1973"/>
      <w:r>
        <w:rPr>
          <w:color w:val="000000"/>
          <w:spacing w:val="0"/>
          <w:w w:val="100"/>
          <w:position w:val="0"/>
        </w:rPr>
        <w:t>、</w:t>
        <w:tab/>
        <w:t>其他资产负债表日后事项说明</w:t>
      </w:r>
      <w:bookmarkEnd w:id="1971"/>
      <w:bookmarkEnd w:id="1972"/>
      <w:bookmarkEnd w:id="1974"/>
    </w:p>
    <w:p>
      <w:pPr>
        <w:pStyle w:val="Style25"/>
        <w:keepNext w:val="0"/>
        <w:keepLines w:val="0"/>
        <w:widowControl w:val="0"/>
        <w:shd w:val="clear" w:color="auto" w:fill="auto"/>
        <w:bidi w:val="0"/>
        <w:spacing w:before="0" w:after="160" w:line="468" w:lineRule="exact"/>
        <w:ind w:left="0" w:right="0" w:firstLine="440"/>
        <w:jc w:val="both"/>
      </w:pPr>
      <w:r>
        <w:rPr>
          <w:color w:val="000000"/>
          <w:spacing w:val="0"/>
          <w:w w:val="100"/>
          <w:position w:val="0"/>
        </w:rPr>
        <w:t xml:space="preserve">本公司于2021年2月26日召开了第三届董事会第三次会议，审议通过了《关于调整2021年限制性股票 激励计划相关事项的议案》，同意公司以2021年2月26日为本次激励计划的授予日，授予119名激励对象 </w:t>
      </w:r>
      <w:r>
        <w:rPr>
          <w:color w:val="000000"/>
          <w:spacing w:val="0"/>
          <w:w w:val="100"/>
          <w:position w:val="0"/>
        </w:rPr>
        <w:t xml:space="preserve">572. </w:t>
      </w:r>
      <w:r>
        <w:rPr>
          <w:color w:val="000000"/>
          <w:spacing w:val="0"/>
          <w:w w:val="100"/>
          <w:position w:val="0"/>
        </w:rPr>
        <w:t>10万股限制性股票。该议案已经2021年第二次临时股东大会表决通过。</w:t>
      </w:r>
      <w:r>
        <w:br w:type="page"/>
      </w:r>
    </w:p>
    <w:p>
      <w:pPr>
        <w:pStyle w:val="Style23"/>
        <w:keepNext/>
        <w:keepLines/>
        <w:widowControl w:val="0"/>
        <w:shd w:val="clear" w:color="auto" w:fill="auto"/>
        <w:bidi w:val="0"/>
        <w:spacing w:before="0" w:after="440" w:line="240" w:lineRule="auto"/>
        <w:ind w:left="0" w:right="0" w:firstLine="0"/>
        <w:jc w:val="left"/>
      </w:pPr>
      <w:bookmarkStart w:id="1975" w:name="bookmark1975"/>
      <w:bookmarkStart w:id="1976" w:name="bookmark1976"/>
      <w:bookmarkStart w:id="1977" w:name="bookmark1977"/>
      <w:r>
        <w:rPr>
          <w:color w:val="000000"/>
          <w:spacing w:val="0"/>
          <w:w w:val="100"/>
          <w:position w:val="0"/>
          <w:sz w:val="24"/>
          <w:szCs w:val="24"/>
        </w:rPr>
        <w:t>十六、其他重要事项</w:t>
      </w:r>
      <w:bookmarkEnd w:id="1975"/>
      <w:bookmarkEnd w:id="1976"/>
      <w:bookmarkEnd w:id="1977"/>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分部信息</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本公司不存在多种经营，故无报告分部。本公司按产品分类的主营业务收入及主营业务成本明细如下:</w:t>
      </w:r>
    </w:p>
    <w:tbl>
      <w:tblPr>
        <w:tblOverlap w:val="never"/>
        <w:jc w:val="center"/>
        <w:tblLayout w:type="fixed"/>
      </w:tblPr>
      <w:tblGrid>
        <w:gridCol w:w="1565"/>
        <w:gridCol w:w="2131"/>
        <w:gridCol w:w="1982"/>
        <w:gridCol w:w="1843"/>
        <w:gridCol w:w="1709"/>
      </w:tblGrid>
      <w:tr>
        <w:trPr>
          <w:trHeight w:val="355"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22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主营业务成本</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1,946,963,786.99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1,393,589,735.94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1,306,674,932.66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923,490,987.43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1,946,963,786.99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1,393,589,735.94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1,306,674,932.66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923,490,987.43</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color w:val="000000"/>
          <w:spacing w:val="0"/>
          <w:w w:val="100"/>
          <w:position w:val="0"/>
          <w:sz w:val="24"/>
          <w:szCs w:val="24"/>
        </w:rPr>
        <w:t>十七、母公司财务报表主要项目注释</w:t>
      </w:r>
      <w:bookmarkEnd w:id="1978"/>
      <w:bookmarkEnd w:id="1979"/>
      <w:bookmarkEnd w:id="1980"/>
    </w:p>
    <w:p>
      <w:pPr>
        <w:pStyle w:val="Style32"/>
        <w:keepNext/>
        <w:keepLines/>
        <w:widowControl w:val="0"/>
        <w:shd w:val="clear" w:color="auto" w:fill="auto"/>
        <w:bidi w:val="0"/>
        <w:spacing w:before="0" w:after="320" w:line="240" w:lineRule="auto"/>
        <w:ind w:left="0" w:right="0" w:firstLine="0"/>
        <w:jc w:val="left"/>
      </w:pPr>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81"/>
      <w:bookmarkEnd w:id="1982"/>
      <w:bookmarkEnd w:id="1983"/>
    </w:p>
    <w:p>
      <w:pPr>
        <w:pStyle w:val="Style54"/>
        <w:keepNext/>
        <w:keepLines/>
        <w:widowControl w:val="0"/>
        <w:shd w:val="clear" w:color="auto" w:fill="auto"/>
        <w:bidi w:val="0"/>
        <w:spacing w:before="0" w:after="320" w:line="240" w:lineRule="auto"/>
        <w:ind w:left="0" w:right="0" w:firstLine="0"/>
        <w:jc w:val="left"/>
      </w:pPr>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84"/>
      <w:bookmarkEnd w:id="1985"/>
      <w:bookmarkEnd w:id="198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994"/>
        <w:gridCol w:w="566"/>
        <w:gridCol w:w="994"/>
        <w:gridCol w:w="566"/>
        <w:gridCol w:w="994"/>
        <w:gridCol w:w="989"/>
        <w:gridCol w:w="710"/>
        <w:gridCol w:w="994"/>
        <w:gridCol w:w="55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按单项计提坏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15,973,599.02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14,648,399.02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1,325,200.00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13,163,804.43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12,240,861.27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922,943.16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587,350,383.62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32,060,182.83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555,290,200.79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414,766,534.93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22,034,024.22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392,732,510.71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603,323,982.64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46,708,581.85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556,615,400.79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427,930,339.36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34,274,885.49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393,655,453.87</w:t>
            </w:r>
          </w:p>
        </w:tc>
      </w:tr>
    </w:tbl>
    <w:p>
      <w:pPr>
        <w:widowControl w:val="0"/>
        <w:spacing w:after="9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按单项计提坏账准备:</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3,588,868.69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3,588,868.69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2,952,126.14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2,952,126.14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2,569,296.91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2,569,296.91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2,650,400.00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1,370,043.48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1,370,043.48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2,842,863.80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2,842,863.80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15,973,599.02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14,648,399.02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按单项计提坏账准备：不适用</w:t>
      </w:r>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577,018,620.05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28,850,931.21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9,337,357.29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2,334,339.34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238,988.01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119,494.01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755,418.27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755,418.27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587,350,383.62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32,060,182.83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466" w:lineRule="exact"/>
        <w:ind w:left="0" w:right="0" w:firstLine="0"/>
        <w:jc w:val="left"/>
      </w:pPr>
      <w:r>
        <w:rPr>
          <w:color w:val="000000"/>
          <w:spacing w:val="0"/>
          <w:w w:val="100"/>
          <w:position w:val="0"/>
        </w:rPr>
        <w:t>按组合计提坏账准备：无</w:t>
      </w:r>
    </w:p>
    <w:p>
      <w:pPr>
        <w:pStyle w:val="Style25"/>
        <w:keepNext w:val="0"/>
        <w:keepLines w:val="0"/>
        <w:widowControl w:val="0"/>
        <w:shd w:val="clear" w:color="auto" w:fill="auto"/>
        <w:bidi w:val="0"/>
        <w:spacing w:before="0" w:after="180" w:line="466" w:lineRule="exact"/>
        <w:ind w:left="0" w:right="0" w:firstLine="0"/>
        <w:jc w:val="left"/>
      </w:pPr>
      <w:r>
        <w:rPr>
          <w:color w:val="000000"/>
          <w:spacing w:val="0"/>
          <w:w w:val="100"/>
          <w:position w:val="0"/>
        </w:rPr>
        <w:t>如是按照预期信用损失一般模型计提应收账款坏账准备，请参照其他应收款的披露方式披露坏账准备的相 关信息：</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180" w:line="466" w:lineRule="exact"/>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579,064,529.98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12,130,158.14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8,372,181.33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3,757,113.19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554,850.54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2,904,300.74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297,961.91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603,323,982.64</w:t>
            </w:r>
          </w:p>
        </w:tc>
      </w:tr>
    </w:tbl>
    <w:p>
      <w:pPr>
        <w:widowControl w:val="0"/>
        <w:spacing w:after="299" w:line="1" w:lineRule="exact"/>
      </w:pPr>
    </w:p>
    <w:p>
      <w:pPr>
        <w:pStyle w:val="Style54"/>
        <w:keepNext/>
        <w:keepLines/>
        <w:widowControl w:val="0"/>
        <w:shd w:val="clear" w:color="auto" w:fill="auto"/>
        <w:bidi w:val="0"/>
        <w:spacing w:before="0" w:after="460" w:line="240" w:lineRule="auto"/>
        <w:ind w:left="0" w:right="0" w:firstLine="0"/>
        <w:jc w:val="left"/>
      </w:pPr>
      <w:bookmarkStart w:id="1987" w:name="bookmark1987"/>
      <w:bookmarkStart w:id="1988" w:name="bookmark1988"/>
      <w:bookmarkStart w:id="1989" w:name="bookmark19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87"/>
      <w:bookmarkEnd w:id="1988"/>
      <w:bookmarkEnd w:id="1989"/>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本期计提坏账准备情况：</w:t>
      </w:r>
    </w:p>
    <w:p>
      <w:pPr>
        <w:pStyle w:val="Style6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699"/>
        <w:gridCol w:w="1416"/>
        <w:gridCol w:w="1277"/>
        <w:gridCol w:w="1277"/>
        <w:gridCol w:w="830"/>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12,240,861.27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3,369,326.46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961,788.71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14,648,399.02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22,034,024.22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10,770,625.60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744,466.99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32,060,182.83</w:t>
            </w:r>
          </w:p>
        </w:tc>
      </w:tr>
    </w:tbl>
    <w:p>
      <w:pPr>
        <w:spacing w:lineRule="exact" w:line="1"/>
        <w:rPr>
          <w:sz w:val="2"/>
          <w:szCs w:val="2"/>
        </w:rPr>
      </w:pPr>
      <w:r>
        <w:br w:type="page"/>
      </w:r>
    </w:p>
    <w:tbl>
      <w:tblPr>
        <w:tblOverlap w:val="never"/>
        <w:jc w:val="center"/>
        <w:tblLayout w:type="fixed"/>
      </w:tblPr>
      <w:tblGrid>
        <w:gridCol w:w="1709"/>
        <w:gridCol w:w="1699"/>
        <w:gridCol w:w="1416"/>
        <w:gridCol w:w="1277"/>
        <w:gridCol w:w="1277"/>
        <w:gridCol w:w="830"/>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34,274,885.49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14,139,952.06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1,706,255.70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46,708,581.85</w:t>
            </w:r>
          </w:p>
        </w:tc>
      </w:tr>
    </w:tbl>
    <w:p>
      <w:pPr>
        <w:widowControl w:val="0"/>
        <w:spacing w:after="319" w:line="1" w:lineRule="exact"/>
      </w:pPr>
    </w:p>
    <w:p>
      <w:pPr>
        <w:pStyle w:val="Style54"/>
        <w:keepNext/>
        <w:keepLines/>
        <w:widowControl w:val="0"/>
        <w:numPr>
          <w:ilvl w:val="0"/>
          <w:numId w:val="107"/>
        </w:numPr>
        <w:shd w:val="clear" w:color="auto" w:fill="auto"/>
        <w:bidi w:val="0"/>
        <w:spacing w:before="0" w:after="360" w:line="240" w:lineRule="auto"/>
        <w:ind w:left="0" w:right="0" w:firstLine="0"/>
        <w:jc w:val="left"/>
      </w:pPr>
      <w:bookmarkStart w:id="1990" w:name="bookmark1990"/>
      <w:bookmarkStart w:id="1991" w:name="bookmark1991"/>
      <w:bookmarkStart w:id="1992" w:name="bookmark1992"/>
      <w:bookmarkStart w:id="1993" w:name="bookmark1993"/>
      <w:bookmarkEnd w:id="1992"/>
      <w:r>
        <w:rPr>
          <w:color w:val="000000"/>
          <w:spacing w:val="0"/>
          <w:w w:val="100"/>
          <w:position w:val="0"/>
        </w:rPr>
        <w:t>本期实际核销的应收账款情况</w:t>
      </w:r>
      <w:bookmarkEnd w:id="1990"/>
      <w:bookmarkEnd w:id="1991"/>
      <w:bookmarkEnd w:id="19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1,706,255.70</w:t>
            </w:r>
          </w:p>
        </w:tc>
      </w:tr>
    </w:tbl>
    <w:p>
      <w:pPr>
        <w:widowControl w:val="0"/>
        <w:spacing w:after="319" w:line="1" w:lineRule="exact"/>
      </w:pPr>
    </w:p>
    <w:p>
      <w:pPr>
        <w:pStyle w:val="Style54"/>
        <w:keepNext/>
        <w:keepLines/>
        <w:widowControl w:val="0"/>
        <w:numPr>
          <w:ilvl w:val="0"/>
          <w:numId w:val="107"/>
        </w:numPr>
        <w:shd w:val="clear" w:color="auto" w:fill="auto"/>
        <w:bidi w:val="0"/>
        <w:spacing w:before="0" w:after="360" w:line="240" w:lineRule="auto"/>
        <w:ind w:left="0" w:right="0" w:firstLine="0"/>
        <w:jc w:val="left"/>
      </w:pPr>
      <w:bookmarkStart w:id="1994" w:name="bookmark1994"/>
      <w:bookmarkStart w:id="1995" w:name="bookmark1995"/>
      <w:bookmarkStart w:id="1996" w:name="bookmark1996"/>
      <w:bookmarkStart w:id="1997" w:name="bookmark1997"/>
      <w:bookmarkEnd w:id="1996"/>
      <w:r>
        <w:rPr>
          <w:color w:val="000000"/>
          <w:spacing w:val="0"/>
          <w:w w:val="100"/>
          <w:position w:val="0"/>
        </w:rPr>
        <w:t>按欠款方归集的期末余额前五名的应收账款情况</w:t>
      </w:r>
      <w:bookmarkEnd w:id="1994"/>
      <w:bookmarkEnd w:id="1995"/>
      <w:bookmarkEnd w:id="19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58,768,021.37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2,938,401.07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51,878,973.86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2,593,948.69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45,928,685.46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2,296,434.28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41,499,031.22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2,074,951.56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20,797,710.87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1,039,885.55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218,872,422.78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54"/>
        <w:keepNext/>
        <w:keepLines/>
        <w:widowControl w:val="0"/>
        <w:numPr>
          <w:ilvl w:val="0"/>
          <w:numId w:val="107"/>
        </w:numPr>
        <w:shd w:val="clear" w:color="auto" w:fill="auto"/>
        <w:bidi w:val="0"/>
        <w:spacing w:before="0" w:after="320" w:line="240" w:lineRule="auto"/>
        <w:ind w:left="0" w:right="0" w:firstLine="0"/>
        <w:jc w:val="left"/>
      </w:pPr>
      <w:bookmarkStart w:id="1998" w:name="bookmark1998"/>
      <w:bookmarkStart w:id="1999" w:name="bookmark1999"/>
      <w:bookmarkStart w:id="2000" w:name="bookmark2000"/>
      <w:bookmarkStart w:id="2001" w:name="bookmark2001"/>
      <w:bookmarkEnd w:id="2000"/>
      <w:r>
        <w:rPr>
          <w:color w:val="000000"/>
          <w:spacing w:val="0"/>
          <w:w w:val="100"/>
          <w:position w:val="0"/>
        </w:rPr>
        <w:t>因金融资产转移而终止确认的应收账款</w:t>
      </w:r>
      <w:bookmarkEnd w:id="1998"/>
      <w:bookmarkEnd w:id="1999"/>
      <w:bookmarkEnd w:id="2001"/>
    </w:p>
    <w:tbl>
      <w:tblPr>
        <w:tblOverlap w:val="never"/>
        <w:jc w:val="center"/>
        <w:tblLayout w:type="fixed"/>
      </w:tblPr>
      <w:tblGrid>
        <w:gridCol w:w="2933"/>
        <w:gridCol w:w="1277"/>
        <w:gridCol w:w="1565"/>
        <w:gridCol w:w="3902"/>
      </w:tblGrid>
      <w:tr>
        <w:trPr>
          <w:trHeight w:val="66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终止确认金额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与终止确认相关的 利得或损失</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金融资产转移方式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19,477,928.64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943,192.87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无追索权应收账款保理</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7,479,807.55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355,838.19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无追索权应收账款保理</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1,918,037.66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91,739.24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无追索权应收账款保理</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28,875,773.85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1,390,770.30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4"/>
        <w:keepNext/>
        <w:keepLines/>
        <w:widowControl w:val="0"/>
        <w:numPr>
          <w:ilvl w:val="0"/>
          <w:numId w:val="107"/>
        </w:numPr>
        <w:shd w:val="clear" w:color="auto" w:fill="auto"/>
        <w:bidi w:val="0"/>
        <w:spacing w:before="0" w:after="320" w:line="240" w:lineRule="auto"/>
        <w:ind w:left="0" w:right="0" w:firstLine="0"/>
        <w:jc w:val="left"/>
      </w:pPr>
      <w:bookmarkStart w:id="2002" w:name="bookmark2002"/>
      <w:bookmarkStart w:id="2003" w:name="bookmark2003"/>
      <w:bookmarkStart w:id="2004" w:name="bookmark2004"/>
      <w:bookmarkStart w:id="2005" w:name="bookmark2005"/>
      <w:bookmarkEnd w:id="2004"/>
      <w:r>
        <w:rPr>
          <w:color w:val="000000"/>
          <w:spacing w:val="0"/>
          <w:w w:val="100"/>
          <w:position w:val="0"/>
        </w:rPr>
        <w:t>转移应收账款且继续涉入形成的资产、负债金额</w:t>
      </w:r>
      <w:bookmarkEnd w:id="2002"/>
      <w:bookmarkEnd w:id="2003"/>
      <w:bookmarkEnd w:id="2005"/>
    </w:p>
    <w:p>
      <w:pPr>
        <w:pStyle w:val="Style32"/>
        <w:keepNext/>
        <w:keepLines/>
        <w:widowControl w:val="0"/>
        <w:shd w:val="clear" w:color="auto" w:fill="auto"/>
        <w:bidi w:val="0"/>
        <w:spacing w:before="0" w:after="360" w:line="240" w:lineRule="auto"/>
        <w:ind w:left="0" w:right="0" w:firstLine="0"/>
        <w:jc w:val="left"/>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06"/>
      <w:bookmarkEnd w:id="2007"/>
      <w:bookmarkEnd w:id="20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11,995,061.60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6,961,466.62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11,995,061.60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6,961,466.62</w:t>
            </w:r>
          </w:p>
        </w:tc>
      </w:tr>
    </w:tbl>
    <w:p>
      <w:pPr>
        <w:spacing w:lineRule="exact" w:line="1"/>
        <w:rPr>
          <w:sz w:val="2"/>
          <w:szCs w:val="2"/>
        </w:rPr>
      </w:pPr>
      <w:r>
        <w:br w:type="page"/>
      </w:r>
    </w:p>
    <w:p>
      <w:pPr>
        <w:pStyle w:val="Style54"/>
        <w:keepNext/>
        <w:keepLines/>
        <w:widowControl w:val="0"/>
        <w:shd w:val="clear" w:color="auto" w:fill="auto"/>
        <w:tabs>
          <w:tab w:pos="493" w:val="left"/>
        </w:tabs>
        <w:bidi w:val="0"/>
        <w:spacing w:before="0" w:after="340" w:line="240" w:lineRule="auto"/>
        <w:ind w:left="0" w:right="0" w:firstLine="0"/>
        <w:jc w:val="left"/>
      </w:pPr>
      <w:bookmarkStart w:id="2009" w:name="bookmark2009"/>
      <w:bookmarkStart w:id="2010" w:name="bookmark2010"/>
      <w:bookmarkStart w:id="2011" w:name="bookmark2011"/>
      <w:bookmarkStart w:id="2012" w:name="bookmark2012"/>
      <w:r>
        <w:rPr>
          <w:color w:val="000000"/>
          <w:spacing w:val="0"/>
          <w:w w:val="100"/>
          <w:position w:val="0"/>
        </w:rPr>
        <w:t>（</w:t>
      </w:r>
      <w:bookmarkEnd w:id="2011"/>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应收利息</w:t>
      </w:r>
      <w:bookmarkEnd w:id="2009"/>
      <w:bookmarkEnd w:id="2010"/>
      <w:bookmarkEnd w:id="2012"/>
    </w:p>
    <w:p>
      <w:pPr>
        <w:pStyle w:val="Style54"/>
        <w:keepNext/>
        <w:keepLines/>
        <w:widowControl w:val="0"/>
        <w:shd w:val="clear" w:color="auto" w:fill="auto"/>
        <w:tabs>
          <w:tab w:pos="493" w:val="left"/>
        </w:tabs>
        <w:bidi w:val="0"/>
        <w:spacing w:before="0" w:after="340" w:line="240" w:lineRule="auto"/>
        <w:ind w:left="0" w:right="0" w:firstLine="0"/>
        <w:jc w:val="left"/>
      </w:pPr>
      <w:bookmarkStart w:id="2013" w:name="bookmark2013"/>
      <w:bookmarkStart w:id="2014" w:name="bookmark2014"/>
      <w:bookmarkStart w:id="2015" w:name="bookmark2015"/>
      <w:bookmarkStart w:id="2016" w:name="bookmark2016"/>
      <w:r>
        <w:rPr>
          <w:color w:val="000000"/>
          <w:spacing w:val="0"/>
          <w:w w:val="100"/>
          <w:position w:val="0"/>
        </w:rPr>
        <w:t>（</w:t>
      </w:r>
      <w:bookmarkEnd w:id="2015"/>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013"/>
      <w:bookmarkEnd w:id="2014"/>
      <w:bookmarkEnd w:id="2016"/>
    </w:p>
    <w:p>
      <w:pPr>
        <w:pStyle w:val="Style54"/>
        <w:keepNext/>
        <w:keepLines/>
        <w:widowControl w:val="0"/>
        <w:shd w:val="clear" w:color="auto" w:fill="auto"/>
        <w:tabs>
          <w:tab w:pos="493" w:val="left"/>
        </w:tabs>
        <w:bidi w:val="0"/>
        <w:spacing w:before="0" w:after="340" w:line="240" w:lineRule="auto"/>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rPr>
        <w:t>（</w:t>
      </w:r>
      <w:bookmarkEnd w:id="2019"/>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017"/>
      <w:bookmarkEnd w:id="2018"/>
      <w:bookmarkEnd w:id="2020"/>
    </w:p>
    <w:p>
      <w:pPr>
        <w:pStyle w:val="Style77"/>
        <w:keepNext/>
        <w:keepLines/>
        <w:widowControl w:val="0"/>
        <w:shd w:val="clear" w:color="auto" w:fill="auto"/>
        <w:bidi w:val="0"/>
        <w:spacing w:before="0" w:after="340" w:line="240" w:lineRule="auto"/>
        <w:ind w:left="0" w:right="0" w:firstLine="0"/>
        <w:jc w:val="left"/>
      </w:pPr>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21"/>
      <w:bookmarkEnd w:id="2022"/>
      <w:bookmarkEnd w:id="20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14,845,819.85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7,979,444.67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45,239.79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108,249.97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269,128.71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15,309,997.70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8,356,823.35</w:t>
            </w:r>
          </w:p>
        </w:tc>
      </w:tr>
    </w:tbl>
    <w:p>
      <w:pPr>
        <w:widowControl w:val="0"/>
        <w:spacing w:after="339" w:line="1" w:lineRule="exact"/>
      </w:pPr>
    </w:p>
    <w:p>
      <w:pPr>
        <w:pStyle w:val="Style77"/>
        <w:keepNext/>
        <w:keepLines/>
        <w:widowControl w:val="0"/>
        <w:shd w:val="clear" w:color="auto" w:fill="auto"/>
        <w:bidi w:val="0"/>
        <w:spacing w:before="0" w:after="340" w:line="240" w:lineRule="auto"/>
        <w:ind w:left="0" w:right="0" w:firstLine="0"/>
        <w:jc w:val="left"/>
      </w:pPr>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24"/>
      <w:bookmarkEnd w:id="2025"/>
      <w:bookmarkEnd w:id="20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198,247.70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1,061,351.75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1,395,356.73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-133,965.97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133,965.97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-1,041,351.75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1,041,351.75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351,658.72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515,863.90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1,052,056.75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1,919,579.37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415,940.45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669,829.87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2,229,165.78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3,314,936.10</w:t>
            </w:r>
          </w:p>
        </w:tc>
      </w:tr>
    </w:tbl>
    <w:p>
      <w:pPr>
        <w:widowControl w:val="0"/>
        <w:spacing w:after="9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8,318,808.94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2,679,319.48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color w:val="000000"/>
                <w:spacing w:val="0"/>
                <w:w w:val="100"/>
                <w:position w:val="0"/>
              </w:rPr>
              <w:t>4,165,407.00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146,462.28</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74,462.28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15,309,997.70</w:t>
            </w:r>
          </w:p>
        </w:tc>
      </w:tr>
    </w:tbl>
    <w:p>
      <w:pPr>
        <w:widowControl w:val="0"/>
        <w:spacing w:after="319" w:line="1" w:lineRule="exact"/>
      </w:pPr>
    </w:p>
    <w:p>
      <w:pPr>
        <w:pStyle w:val="Style77"/>
        <w:keepNext/>
        <w:keepLines/>
        <w:widowControl w:val="0"/>
        <w:shd w:val="clear" w:color="auto" w:fill="auto"/>
        <w:bidi w:val="0"/>
        <w:spacing w:before="0" w:after="440" w:line="240" w:lineRule="auto"/>
        <w:ind w:left="0" w:right="0" w:firstLine="0"/>
        <w:jc w:val="both"/>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3</w:t>
      </w:r>
      <w:bookmarkEnd w:id="2029"/>
      <w:r>
        <w:rPr>
          <w:color w:val="000000"/>
          <w:spacing w:val="0"/>
          <w:w w:val="100"/>
          <w:position w:val="0"/>
        </w:rPr>
        <w:t>）本期计提、收回或转回的坏账准备情况</w:t>
      </w:r>
      <w:bookmarkEnd w:id="2027"/>
      <w:bookmarkEnd w:id="2028"/>
      <w:bookmarkEnd w:id="2030"/>
    </w:p>
    <w:p>
      <w:pPr>
        <w:pStyle w:val="Style2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77"/>
        <w:keepNext/>
        <w:keepLines/>
        <w:widowControl w:val="0"/>
        <w:shd w:val="clear" w:color="auto" w:fill="auto"/>
        <w:bidi w:val="0"/>
        <w:spacing w:before="0" w:after="440" w:line="240" w:lineRule="auto"/>
        <w:ind w:left="0" w:right="0" w:firstLine="0"/>
        <w:jc w:val="both"/>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4</w:t>
      </w:r>
      <w:bookmarkEnd w:id="2033"/>
      <w:r>
        <w:rPr>
          <w:color w:val="000000"/>
          <w:spacing w:val="0"/>
          <w:w w:val="100"/>
          <w:position w:val="0"/>
        </w:rPr>
        <w:t>）本期实际核销的其他应收款情况</w:t>
      </w:r>
      <w:bookmarkEnd w:id="2031"/>
      <w:bookmarkEnd w:id="2032"/>
      <w:bookmarkEnd w:id="2034"/>
    </w:p>
    <w:p>
      <w:pPr>
        <w:pStyle w:val="Style2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77"/>
        <w:keepNext/>
        <w:keepLines/>
        <w:widowControl w:val="0"/>
        <w:shd w:val="clear" w:color="auto" w:fill="auto"/>
        <w:bidi w:val="0"/>
        <w:spacing w:before="0" w:after="360" w:line="240" w:lineRule="auto"/>
        <w:ind w:left="0" w:right="0" w:firstLine="0"/>
        <w:jc w:val="both"/>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5</w:t>
      </w:r>
      <w:bookmarkEnd w:id="2037"/>
      <w:r>
        <w:rPr>
          <w:color w:val="000000"/>
          <w:spacing w:val="0"/>
          <w:w w:val="100"/>
          <w:position w:val="0"/>
        </w:rPr>
        <w:t>）按欠款方归集的期末余额前五名的其他应收款情况</w:t>
      </w:r>
      <w:bookmarkEnd w:id="2035"/>
      <w:bookmarkEnd w:id="2036"/>
      <w:bookmarkEnd w:id="203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989"/>
        <w:gridCol w:w="1416"/>
        <w:gridCol w:w="1238"/>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959,500.00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313,737.39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15,686.87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732,974.55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183,243.64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816,531.00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40,826.55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6,502,242.94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2,235,257.06</w:t>
            </w:r>
          </w:p>
        </w:tc>
      </w:tr>
    </w:tbl>
    <w:p>
      <w:pPr>
        <w:widowControl w:val="0"/>
        <w:spacing w:after="319" w:line="1" w:lineRule="exact"/>
      </w:pPr>
    </w:p>
    <w:p>
      <w:pPr>
        <w:pStyle w:val="Style77"/>
        <w:keepNext/>
        <w:keepLines/>
        <w:widowControl w:val="0"/>
        <w:shd w:val="clear" w:color="auto" w:fill="auto"/>
        <w:tabs>
          <w:tab w:pos="397" w:val="left"/>
        </w:tabs>
        <w:bidi w:val="0"/>
        <w:spacing w:before="0" w:after="320" w:line="240" w:lineRule="auto"/>
        <w:ind w:left="0" w:right="0" w:firstLine="0"/>
        <w:jc w:val="both"/>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6</w:t>
      </w:r>
      <w:bookmarkEnd w:id="2041"/>
      <w:r>
        <w:rPr>
          <w:color w:val="000000"/>
          <w:spacing w:val="0"/>
          <w:w w:val="100"/>
          <w:position w:val="0"/>
        </w:rPr>
        <w:t>）</w:t>
        <w:tab/>
        <w:t>涉及政府补助的应收款项</w:t>
      </w:r>
      <w:bookmarkEnd w:id="2039"/>
      <w:bookmarkEnd w:id="2040"/>
      <w:bookmarkEnd w:id="2042"/>
    </w:p>
    <w:p>
      <w:pPr>
        <w:pStyle w:val="Style77"/>
        <w:keepNext/>
        <w:keepLines/>
        <w:widowControl w:val="0"/>
        <w:shd w:val="clear" w:color="auto" w:fill="auto"/>
        <w:tabs>
          <w:tab w:pos="397" w:val="left"/>
        </w:tabs>
        <w:bidi w:val="0"/>
        <w:spacing w:before="0" w:after="320" w:line="240" w:lineRule="auto"/>
        <w:ind w:left="0" w:right="0" w:firstLine="0"/>
        <w:jc w:val="both"/>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7</w:t>
      </w:r>
      <w:bookmarkEnd w:id="2045"/>
      <w:r>
        <w:rPr>
          <w:color w:val="000000"/>
          <w:spacing w:val="0"/>
          <w:w w:val="100"/>
          <w:position w:val="0"/>
        </w:rPr>
        <w:t>）</w:t>
        <w:tab/>
        <w:t>因金融资产转移而终止确认的其他应收款</w:t>
      </w:r>
      <w:bookmarkEnd w:id="2043"/>
      <w:bookmarkEnd w:id="2044"/>
      <w:bookmarkEnd w:id="2046"/>
    </w:p>
    <w:p>
      <w:pPr>
        <w:pStyle w:val="Style77"/>
        <w:keepNext/>
        <w:keepLines/>
        <w:widowControl w:val="0"/>
        <w:shd w:val="clear" w:color="auto" w:fill="auto"/>
        <w:tabs>
          <w:tab w:pos="397" w:val="left"/>
        </w:tabs>
        <w:bidi w:val="0"/>
        <w:spacing w:before="0" w:after="320" w:line="240" w:lineRule="auto"/>
        <w:ind w:left="0" w:right="0" w:firstLine="0"/>
        <w:jc w:val="both"/>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8</w:t>
      </w:r>
      <w:bookmarkEnd w:id="2049"/>
      <w:r>
        <w:rPr>
          <w:color w:val="000000"/>
          <w:spacing w:val="0"/>
          <w:w w:val="100"/>
          <w:position w:val="0"/>
        </w:rPr>
        <w:t>）</w:t>
        <w:tab/>
        <w:t>转移其他应收款且继续涉入形成的资产、负债金额</w:t>
      </w:r>
      <w:bookmarkEnd w:id="2047"/>
      <w:bookmarkEnd w:id="2048"/>
      <w:bookmarkEnd w:id="2050"/>
    </w:p>
    <w:p>
      <w:pPr>
        <w:pStyle w:val="Style32"/>
        <w:keepNext/>
        <w:keepLines/>
        <w:widowControl w:val="0"/>
        <w:shd w:val="clear" w:color="auto" w:fill="auto"/>
        <w:bidi w:val="0"/>
        <w:spacing w:before="0" w:after="360" w:line="240" w:lineRule="auto"/>
        <w:ind w:left="0" w:right="0" w:firstLine="0"/>
        <w:jc w:val="both"/>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3</w:t>
      </w:r>
      <w:bookmarkEnd w:id="2053"/>
      <w:r>
        <w:rPr>
          <w:color w:val="000000"/>
          <w:spacing w:val="0"/>
          <w:w w:val="100"/>
          <w:position w:val="0"/>
        </w:rPr>
        <w:t>、长期股权投资</w:t>
      </w:r>
      <w:bookmarkEnd w:id="2051"/>
      <w:bookmarkEnd w:id="2052"/>
      <w:bookmarkEnd w:id="205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1,800,000.00</w:t>
            </w:r>
          </w:p>
        </w:tc>
      </w:tr>
    </w:tbl>
    <w:p>
      <w:pPr>
        <w:spacing w:lineRule="exact" w:line="1"/>
        <w:rPr>
          <w:sz w:val="2"/>
          <w:szCs w:val="2"/>
        </w:rPr>
      </w:pPr>
      <w:r>
        <w:br w:type="page"/>
      </w:r>
    </w:p>
    <w:p>
      <w:pPr>
        <w:pStyle w:val="Style54"/>
        <w:keepNext/>
        <w:keepLines/>
        <w:widowControl w:val="0"/>
        <w:shd w:val="clear" w:color="auto" w:fill="auto"/>
        <w:bidi w:val="0"/>
        <w:spacing w:before="0" w:after="340" w:line="240" w:lineRule="auto"/>
        <w:ind w:left="0" w:right="0" w:firstLine="140"/>
        <w:jc w:val="left"/>
      </w:pPr>
      <w:bookmarkStart w:id="2055" w:name="bookmark2055"/>
      <w:bookmarkStart w:id="2056" w:name="bookmark2056"/>
      <w:bookmarkStart w:id="2057" w:name="bookmark2057"/>
      <w:r>
        <w:rPr>
          <w:color w:val="000000"/>
          <w:spacing w:val="0"/>
          <w:w w:val="100"/>
          <w:position w:val="0"/>
        </w:rPr>
        <w:t>（</w:t>
      </w:r>
      <w:r>
        <w:rPr>
          <w:rFonts w:ascii="Times New Roman" w:eastAsia="Times New Roman" w:hAnsi="Times New Roman" w:cs="Times New Roman"/>
          <w:color w:val="000000"/>
          <w:spacing w:val="0"/>
          <w:w w:val="100"/>
          <w:position w:val="0"/>
        </w:rPr>
        <w:t>i</w:t>
      </w:r>
      <w:r>
        <w:rPr>
          <w:color w:val="000000"/>
          <w:spacing w:val="0"/>
          <w:w w:val="100"/>
          <w:position w:val="0"/>
        </w:rPr>
        <w:t>）</w:t>
      </w:r>
      <w:r>
        <w:rPr>
          <w:color w:val="000000"/>
          <w:spacing w:val="0"/>
          <w:w w:val="100"/>
          <w:position w:val="0"/>
        </w:rPr>
        <w:t>对子公司投资</w:t>
      </w:r>
      <w:bookmarkEnd w:id="2055"/>
      <w:bookmarkEnd w:id="2056"/>
      <w:bookmarkEnd w:id="205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277"/>
        <w:gridCol w:w="1133"/>
        <w:gridCol w:w="1272"/>
        <w:gridCol w:w="1277"/>
        <w:gridCol w:w="768"/>
        <w:gridCol w:w="1210"/>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法本信息（香港）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4"/>
        <w:keepNext/>
        <w:keepLines/>
        <w:widowControl w:val="0"/>
        <w:shd w:val="clear" w:color="auto" w:fill="auto"/>
        <w:tabs>
          <w:tab w:pos="493" w:val="left"/>
        </w:tabs>
        <w:bidi w:val="0"/>
        <w:spacing w:before="0" w:after="340" w:line="240" w:lineRule="auto"/>
        <w:ind w:left="0" w:right="0" w:firstLine="0"/>
        <w:jc w:val="left"/>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2</w:t>
      </w:r>
      <w:r>
        <w:rPr>
          <w:color w:val="000000"/>
          <w:spacing w:val="0"/>
          <w:w w:val="100"/>
          <w:position w:val="0"/>
        </w:rPr>
        <w:t>）</w:t>
        <w:tab/>
        <w:t>对联营、合营企业投资</w:t>
      </w:r>
      <w:bookmarkEnd w:id="2058"/>
      <w:bookmarkEnd w:id="2059"/>
      <w:bookmarkEnd w:id="2061"/>
    </w:p>
    <w:p>
      <w:pPr>
        <w:pStyle w:val="Style54"/>
        <w:keepNext/>
        <w:keepLines/>
        <w:widowControl w:val="0"/>
        <w:shd w:val="clear" w:color="auto" w:fill="auto"/>
        <w:tabs>
          <w:tab w:pos="493" w:val="left"/>
        </w:tabs>
        <w:bidi w:val="0"/>
        <w:spacing w:before="0" w:after="340" w:line="240" w:lineRule="auto"/>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3</w:t>
      </w:r>
      <w:r>
        <w:rPr>
          <w:color w:val="000000"/>
          <w:spacing w:val="0"/>
          <w:w w:val="100"/>
          <w:position w:val="0"/>
        </w:rPr>
        <w:t>）</w:t>
        <w:tab/>
        <w:t>其他说明</w:t>
      </w:r>
      <w:bookmarkEnd w:id="2062"/>
      <w:bookmarkEnd w:id="2063"/>
      <w:bookmarkEnd w:id="2065"/>
    </w:p>
    <w:p>
      <w:pPr>
        <w:pStyle w:val="Style32"/>
        <w:keepNext/>
        <w:keepLines/>
        <w:widowControl w:val="0"/>
        <w:shd w:val="clear" w:color="auto" w:fill="auto"/>
        <w:bidi w:val="0"/>
        <w:spacing w:before="0" w:after="34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4</w:t>
      </w:r>
      <w:bookmarkEnd w:id="2068"/>
      <w:r>
        <w:rPr>
          <w:color w:val="000000"/>
          <w:spacing w:val="0"/>
          <w:w w:val="100"/>
          <w:position w:val="0"/>
        </w:rPr>
        <w:t>、营业收入和营业成本</w:t>
      </w:r>
      <w:bookmarkEnd w:id="2066"/>
      <w:bookmarkEnd w:id="2067"/>
      <w:bookmarkEnd w:id="206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1,946,963,786.99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1,393,589,735.94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1,306,674,932.66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923,490,987.43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23,080.58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1,946,981,198.63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1,393,612,816.52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1,306,692,344.30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923,514,068.01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分部</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1,946,981,198.63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分析与设计服务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158,386,230.39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开发与编程服务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1,106,606,015.32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测试与集成服务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351,219,367.34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实施与运维服务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291,433,413.56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39,336,172.02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1,032,195,291.17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566,094,211.17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276,340,363.78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20,468,921.32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13,235,984.75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38,646,426.44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623,900,450.22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620,861,085.94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278,183,217.63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144,820,186.01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67,874,017.68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57,268,060.95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航空、物流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54,166,425.19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40,124,605.31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59,783,149.70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79" w:line="1" w:lineRule="exact"/>
      </w:pPr>
    </w:p>
    <w:p>
      <w:pPr>
        <w:pStyle w:val="Style25"/>
        <w:keepNext w:val="0"/>
        <w:keepLines w:val="0"/>
        <w:widowControl w:val="0"/>
        <w:shd w:val="clear" w:color="auto" w:fill="auto"/>
        <w:bidi w:val="0"/>
        <w:spacing w:before="0" w:after="0" w:line="468" w:lineRule="exact"/>
        <w:ind w:left="0" w:right="0" w:firstLine="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公司履约义务通常的履行时间在1年以内，按照双方约定向客户提供软件技术服务，并在提供履约义 务时间段内确认收入；本公司针对不同客户采取预收款或提供账期，公司作为主要责任人进行直接销售。 其他说明：</w:t>
      </w:r>
    </w:p>
    <w:p>
      <w:pPr>
        <w:pStyle w:val="Style25"/>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 xml:space="preserve">在本期确认的包括在合同负债期初账面价值中的收入为889, </w:t>
      </w:r>
      <w:r>
        <w:rPr>
          <w:color w:val="000000"/>
          <w:spacing w:val="0"/>
          <w:w w:val="100"/>
          <w:position w:val="0"/>
        </w:rPr>
        <w:t xml:space="preserve">993. </w:t>
      </w:r>
      <w:r>
        <w:rPr>
          <w:color w:val="000000"/>
          <w:spacing w:val="0"/>
          <w:w w:val="100"/>
          <w:position w:val="0"/>
        </w:rPr>
        <w:t>20元。</w:t>
      </w:r>
    </w:p>
    <w:p>
      <w:pPr>
        <w:pStyle w:val="Style32"/>
        <w:keepNext/>
        <w:keepLines/>
        <w:widowControl w:val="0"/>
        <w:shd w:val="clear" w:color="auto" w:fill="auto"/>
        <w:bidi w:val="0"/>
        <w:spacing w:before="0" w:after="120" w:line="48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5</w:t>
      </w:r>
      <w:bookmarkEnd w:id="2072"/>
      <w:r>
        <w:rPr>
          <w:color w:val="000000"/>
          <w:spacing w:val="0"/>
          <w:w w:val="100"/>
          <w:position w:val="0"/>
        </w:rPr>
        <w:t>、投资收益</w:t>
      </w:r>
      <w:bookmarkEnd w:id="2070"/>
      <w:bookmarkEnd w:id="2071"/>
      <w:bookmarkEnd w:id="207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908,910.23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-50,078.61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918,511.12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858,831.62</w:t>
            </w:r>
          </w:p>
        </w:tc>
      </w:tr>
    </w:tbl>
    <w:p>
      <w:pPr>
        <w:widowControl w:val="0"/>
        <w:spacing w:after="279" w:line="1" w:lineRule="exact"/>
      </w:pPr>
    </w:p>
    <w:p>
      <w:pPr>
        <w:pStyle w:val="Style32"/>
        <w:keepNext/>
        <w:keepLines/>
        <w:widowControl w:val="0"/>
        <w:shd w:val="clear" w:color="auto" w:fill="auto"/>
        <w:bidi w:val="0"/>
        <w:spacing w:before="0" w:after="44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6</w:t>
      </w:r>
      <w:bookmarkEnd w:id="2076"/>
      <w:r>
        <w:rPr>
          <w:color w:val="000000"/>
          <w:spacing w:val="0"/>
          <w:w w:val="100"/>
          <w:position w:val="0"/>
        </w:rPr>
        <w:t>、其他</w:t>
      </w:r>
      <w:bookmarkEnd w:id="2074"/>
      <w:bookmarkEnd w:id="2075"/>
      <w:bookmarkEnd w:id="2077"/>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研发费用</w:t>
      </w:r>
    </w:p>
    <w:tbl>
      <w:tblPr>
        <w:tblOverlap w:val="never"/>
        <w:jc w:val="center"/>
        <w:tblLayout w:type="fixed"/>
      </w:tblPr>
      <w:tblGrid>
        <w:gridCol w:w="2981"/>
        <w:gridCol w:w="3461"/>
        <w:gridCol w:w="3226"/>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上年同期数</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98,929,346.50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61,793,147.53</w:t>
            </w:r>
          </w:p>
        </w:tc>
      </w:tr>
    </w:tbl>
    <w:p>
      <w:pPr>
        <w:spacing w:lineRule="exact" w:line="1"/>
        <w:rPr>
          <w:sz w:val="2"/>
          <w:szCs w:val="2"/>
        </w:rPr>
      </w:pPr>
      <w:r>
        <w:br w:type="page"/>
      </w:r>
    </w:p>
    <w:tbl>
      <w:tblPr>
        <w:tblOverlap w:val="never"/>
        <w:jc w:val="center"/>
        <w:tblLayout w:type="fixed"/>
      </w:tblPr>
      <w:tblGrid>
        <w:gridCol w:w="2981"/>
        <w:gridCol w:w="3461"/>
        <w:gridCol w:w="3226"/>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技术支持服务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13,149,816.39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5,422,330.12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1,655,721.35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595,787.04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113,734,884.24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67,811,264.69</w:t>
            </w:r>
          </w:p>
        </w:tc>
      </w:tr>
    </w:tbl>
    <w:p>
      <w:pPr>
        <w:widowControl w:val="0"/>
        <w:spacing w:after="619" w:line="1" w:lineRule="exact"/>
      </w:pPr>
    </w:p>
    <w:p>
      <w:pPr>
        <w:pStyle w:val="Style23"/>
        <w:keepNext/>
        <w:keepLines/>
        <w:widowControl w:val="0"/>
        <w:shd w:val="clear" w:color="auto" w:fill="auto"/>
        <w:bidi w:val="0"/>
        <w:spacing w:before="0" w:line="240" w:lineRule="auto"/>
        <w:ind w:left="0" w:right="0" w:firstLine="0"/>
        <w:jc w:val="both"/>
      </w:pPr>
      <w:bookmarkStart w:id="2078" w:name="bookmark2078"/>
      <w:bookmarkStart w:id="2079" w:name="bookmark2079"/>
      <w:bookmarkStart w:id="2080" w:name="bookmark2080"/>
      <w:r>
        <w:rPr>
          <w:color w:val="000000"/>
          <w:spacing w:val="0"/>
          <w:w w:val="100"/>
          <w:position w:val="0"/>
          <w:sz w:val="24"/>
          <w:szCs w:val="24"/>
        </w:rPr>
        <w:t>十八、补充资料</w:t>
      </w:r>
      <w:bookmarkEnd w:id="2078"/>
      <w:bookmarkEnd w:id="2079"/>
      <w:bookmarkEnd w:id="2080"/>
    </w:p>
    <w:p>
      <w:pPr>
        <w:pStyle w:val="Style32"/>
        <w:keepNext/>
        <w:keepLines/>
        <w:widowControl w:val="0"/>
        <w:shd w:val="clear" w:color="auto" w:fill="auto"/>
        <w:bidi w:val="0"/>
        <w:spacing w:before="0" w:line="240" w:lineRule="auto"/>
        <w:ind w:left="0" w:right="0" w:firstLine="0"/>
        <w:jc w:val="both"/>
      </w:pPr>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81"/>
      <w:bookmarkEnd w:id="2082"/>
      <w:bookmarkEnd w:id="2083"/>
    </w:p>
    <w:p>
      <w:pPr>
        <w:pStyle w:val="Style25"/>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-749,548.73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主要系报告期内报废办公软件所致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11,733,217.51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主要系报告期内收到政府补贴所致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主要系报告期内购买理财产品收益所致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-419,805.58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主要系报告期内支付办公场地更换违约 金、员工赔偿以及对外捐赠等费用所致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529,874.85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1,802,132.41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10,210,116.76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180" w:line="468"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 损益项目界定为经常性损益的项目，应说明原因。</w:t>
      </w:r>
    </w:p>
    <w:p>
      <w:pPr>
        <w:pStyle w:val="Style25"/>
        <w:keepNext w:val="0"/>
        <w:keepLines w:val="0"/>
        <w:widowControl w:val="0"/>
        <w:shd w:val="clear" w:color="auto" w:fill="auto"/>
        <w:bidi w:val="0"/>
        <w:spacing w:before="0" w:after="18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both"/>
      </w:pPr>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84"/>
      <w:bookmarkEnd w:id="2085"/>
      <w:bookmarkEnd w:id="2086"/>
    </w:p>
    <w:tbl>
      <w:tblPr>
        <w:tblOverlap w:val="never"/>
        <w:jc w:val="center"/>
        <w:tblLayout w:type="fixed"/>
      </w:tblPr>
      <w:tblGrid>
        <w:gridCol w:w="2669"/>
        <w:gridCol w:w="3082"/>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pPr>
            <w:r>
              <w:rPr>
                <w:color w:val="000000"/>
                <w:spacing w:val="0"/>
                <w:w w:val="100"/>
                <w:position w:val="0"/>
              </w:rPr>
              <w:t>25.69%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pPr>
            <w:r>
              <w:rPr>
                <w:color w:val="000000"/>
                <w:spacing w:val="0"/>
                <w:w w:val="100"/>
                <w:position w:val="0"/>
              </w:rPr>
              <w:t>23.53%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bl>
    <w:p>
      <w:pPr>
        <w:pStyle w:val="Style32"/>
        <w:keepNext/>
        <w:keepLines/>
        <w:widowControl w:val="0"/>
        <w:shd w:val="clear" w:color="auto" w:fill="auto"/>
        <w:tabs>
          <w:tab w:pos="404" w:val="left"/>
        </w:tabs>
        <w:bidi w:val="0"/>
        <w:spacing w:before="0" w:after="300" w:line="322" w:lineRule="exact"/>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3</w:t>
      </w:r>
      <w:bookmarkEnd w:id="2089"/>
      <w:r>
        <w:rPr>
          <w:color w:val="000000"/>
          <w:spacing w:val="0"/>
          <w:w w:val="100"/>
          <w:position w:val="0"/>
        </w:rPr>
        <w:t>、</w:t>
        <w:tab/>
        <w:t>境内外会计准则下会计数据差异</w:t>
      </w:r>
      <w:bookmarkEnd w:id="2087"/>
      <w:bookmarkEnd w:id="2088"/>
      <w:bookmarkEnd w:id="2090"/>
    </w:p>
    <w:p>
      <w:pPr>
        <w:pStyle w:val="Style54"/>
        <w:keepNext/>
        <w:keepLines/>
        <w:widowControl w:val="0"/>
        <w:numPr>
          <w:ilvl w:val="0"/>
          <w:numId w:val="109"/>
        </w:numPr>
        <w:shd w:val="clear" w:color="auto" w:fill="auto"/>
        <w:tabs>
          <w:tab w:pos="493" w:val="left"/>
        </w:tabs>
        <w:bidi w:val="0"/>
        <w:spacing w:before="0" w:after="360" w:line="322" w:lineRule="exact"/>
        <w:ind w:left="0" w:right="0" w:firstLine="0"/>
        <w:jc w:val="left"/>
      </w:pPr>
      <w:bookmarkStart w:id="2091" w:name="bookmark2091"/>
      <w:bookmarkStart w:id="2092" w:name="bookmark2092"/>
      <w:bookmarkStart w:id="2093" w:name="bookmark2093"/>
      <w:bookmarkStart w:id="2094" w:name="bookmark2094"/>
      <w:bookmarkEnd w:id="2093"/>
      <w:r>
        <w:rPr>
          <w:color w:val="000000"/>
          <w:spacing w:val="0"/>
          <w:w w:val="100"/>
          <w:position w:val="0"/>
        </w:rPr>
        <w:t>同时按照国际会计准则与按中国会计准则披露的财务报告中净利润和净资产差异情况</w:t>
      </w:r>
      <w:bookmarkEnd w:id="2091"/>
      <w:bookmarkEnd w:id="2092"/>
      <w:bookmarkEnd w:id="2094"/>
    </w:p>
    <w:p>
      <w:pPr>
        <w:pStyle w:val="Style25"/>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4"/>
        <w:keepNext/>
        <w:keepLines/>
        <w:widowControl w:val="0"/>
        <w:numPr>
          <w:ilvl w:val="0"/>
          <w:numId w:val="109"/>
        </w:numPr>
        <w:shd w:val="clear" w:color="auto" w:fill="auto"/>
        <w:tabs>
          <w:tab w:pos="493" w:val="left"/>
        </w:tabs>
        <w:bidi w:val="0"/>
        <w:spacing w:before="0" w:after="360" w:line="322" w:lineRule="exact"/>
        <w:ind w:left="0" w:right="0" w:firstLine="0"/>
        <w:jc w:val="left"/>
      </w:pPr>
      <w:bookmarkStart w:id="2095" w:name="bookmark2095"/>
      <w:bookmarkStart w:id="2096" w:name="bookmark2096"/>
      <w:bookmarkStart w:id="2097" w:name="bookmark2097"/>
      <w:bookmarkStart w:id="2098" w:name="bookmark2098"/>
      <w:bookmarkEnd w:id="2097"/>
      <w:r>
        <w:rPr>
          <w:color w:val="000000"/>
          <w:spacing w:val="0"/>
          <w:w w:val="100"/>
          <w:position w:val="0"/>
        </w:rPr>
        <w:t>同时按照境外会计准则与按中国会计准则披露的财务报告中净利润和净资产差异情况</w:t>
      </w:r>
      <w:bookmarkEnd w:id="2095"/>
      <w:bookmarkEnd w:id="2096"/>
      <w:bookmarkEnd w:id="2098"/>
    </w:p>
    <w:p>
      <w:pPr>
        <w:pStyle w:val="Style25"/>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54"/>
        <w:keepNext/>
        <w:keepLines/>
        <w:widowControl w:val="0"/>
        <w:numPr>
          <w:ilvl w:val="0"/>
          <w:numId w:val="109"/>
        </w:numPr>
        <w:shd w:val="clear" w:color="auto" w:fill="auto"/>
        <w:tabs>
          <w:tab w:pos="589" w:val="left"/>
        </w:tabs>
        <w:bidi w:val="0"/>
        <w:spacing w:before="0" w:after="300" w:line="322" w:lineRule="exact"/>
        <w:ind w:left="0" w:right="0" w:firstLine="0"/>
        <w:jc w:val="left"/>
      </w:pPr>
      <w:bookmarkStart w:id="2099" w:name="bookmark2099"/>
      <w:bookmarkStart w:id="2100" w:name="bookmark2100"/>
      <w:bookmarkStart w:id="2101" w:name="bookmark2101"/>
      <w:bookmarkStart w:id="2102" w:name="bookmark2102"/>
      <w:bookmarkEnd w:id="2101"/>
      <w:r>
        <w:rPr>
          <w:color w:val="000000"/>
          <w:spacing w:val="0"/>
          <w:w w:val="100"/>
          <w:position w:val="0"/>
        </w:rPr>
        <w:t>境内外会计准则下会计数据差异原因说明，对已经境外审计机构审计的数据进行差异调节的，应注 明该境外机构的名称</w:t>
      </w:r>
      <w:bookmarkEnd w:id="2099"/>
      <w:bookmarkEnd w:id="2100"/>
      <w:bookmarkEnd w:id="2102"/>
    </w:p>
    <w:p>
      <w:pPr>
        <w:pStyle w:val="Style32"/>
        <w:keepNext/>
        <w:keepLines/>
        <w:widowControl w:val="0"/>
        <w:shd w:val="clear" w:color="auto" w:fill="auto"/>
        <w:tabs>
          <w:tab w:pos="404" w:val="left"/>
        </w:tabs>
        <w:bidi w:val="0"/>
        <w:spacing w:before="0" w:after="360" w:line="322" w:lineRule="exact"/>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244" w:right="1045" w:bottom="1340" w:left="1062" w:header="0" w:footer="3" w:gutter="0"/>
          <w:cols w:space="720"/>
          <w:noEndnote/>
          <w:rtlGutter w:val="0"/>
          <w:docGrid w:linePitch="360"/>
        </w:sectPr>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4</w:t>
      </w:r>
      <w:bookmarkEnd w:id="2105"/>
      <w:r>
        <w:rPr>
          <w:color w:val="000000"/>
          <w:spacing w:val="0"/>
          <w:w w:val="100"/>
          <w:position w:val="0"/>
        </w:rPr>
        <w:t>、</w:t>
        <w:tab/>
        <w:t>其他</w:t>
      </w:r>
      <w:bookmarkEnd w:id="2103"/>
      <w:bookmarkEnd w:id="2104"/>
      <w:bookmarkEnd w:id="2106"/>
    </w:p>
    <w:p>
      <w:pPr>
        <w:pStyle w:val="Style14"/>
        <w:keepNext/>
        <w:keepLines/>
        <w:widowControl w:val="0"/>
        <w:shd w:val="clear" w:color="auto" w:fill="auto"/>
        <w:bidi w:val="0"/>
        <w:spacing w:before="0" w:after="640" w:line="240" w:lineRule="auto"/>
        <w:ind w:left="0" w:right="0" w:firstLine="0"/>
        <w:jc w:val="center"/>
      </w:pPr>
      <w:bookmarkStart w:id="2107" w:name="bookmark2107"/>
      <w:bookmarkStart w:id="2108" w:name="bookmark2108"/>
      <w:bookmarkStart w:id="2109" w:name="bookmark2109"/>
      <w:r>
        <w:rPr>
          <w:color w:val="000000"/>
          <w:spacing w:val="0"/>
          <w:w w:val="100"/>
          <w:position w:val="0"/>
        </w:rPr>
        <w:t>第十三节备查文件目录</w:t>
      </w:r>
      <w:bookmarkEnd w:id="2107"/>
      <w:bookmarkEnd w:id="2108"/>
      <w:bookmarkEnd w:id="2109"/>
    </w:p>
    <w:p>
      <w:pPr>
        <w:pStyle w:val="Style25"/>
        <w:keepNext w:val="0"/>
        <w:keepLines w:val="0"/>
        <w:widowControl w:val="0"/>
        <w:shd w:val="clear" w:color="auto" w:fill="auto"/>
        <w:tabs>
          <w:tab w:pos="469" w:val="left"/>
        </w:tabs>
        <w:bidi w:val="0"/>
        <w:spacing w:before="0" w:after="220" w:line="240" w:lineRule="auto"/>
        <w:ind w:left="0" w:right="0" w:firstLine="0"/>
        <w:jc w:val="left"/>
      </w:pPr>
      <w:bookmarkStart w:id="2110" w:name="bookmark2110"/>
      <w:r>
        <w:rPr>
          <w:color w:val="000000"/>
          <w:spacing w:val="0"/>
          <w:w w:val="100"/>
          <w:position w:val="0"/>
        </w:rPr>
        <w:t>一</w:t>
      </w:r>
      <w:bookmarkEnd w:id="2110"/>
      <w:r>
        <w:rPr>
          <w:color w:val="000000"/>
          <w:spacing w:val="0"/>
          <w:w w:val="100"/>
          <w:position w:val="0"/>
        </w:rPr>
        <w:t>、</w:t>
        <w:tab/>
        <w:t>载有法定代表人、主管会计工作负责人、会计机构负责人签名并盖章的财务报表。</w:t>
      </w:r>
    </w:p>
    <w:p>
      <w:pPr>
        <w:pStyle w:val="Style25"/>
        <w:keepNext w:val="0"/>
        <w:keepLines w:val="0"/>
        <w:widowControl w:val="0"/>
        <w:shd w:val="clear" w:color="auto" w:fill="auto"/>
        <w:tabs>
          <w:tab w:pos="469" w:val="left"/>
        </w:tabs>
        <w:bidi w:val="0"/>
        <w:spacing w:before="0" w:after="220" w:line="240" w:lineRule="auto"/>
        <w:ind w:left="0" w:right="0" w:firstLine="0"/>
        <w:jc w:val="left"/>
      </w:pPr>
      <w:bookmarkStart w:id="2111" w:name="bookmark2111"/>
      <w:r>
        <w:rPr>
          <w:color w:val="000000"/>
          <w:spacing w:val="0"/>
          <w:w w:val="100"/>
          <w:position w:val="0"/>
        </w:rPr>
        <w:t>二</w:t>
      </w:r>
      <w:bookmarkEnd w:id="2111"/>
      <w:r>
        <w:rPr>
          <w:color w:val="000000"/>
          <w:spacing w:val="0"/>
          <w:w w:val="100"/>
          <w:position w:val="0"/>
        </w:rPr>
        <w:t>、</w:t>
        <w:tab/>
        <w:t>载有会计师事务所盖章、注册会计师签名并盖章的审计报告。</w:t>
      </w:r>
    </w:p>
    <w:p>
      <w:pPr>
        <w:pStyle w:val="Style25"/>
        <w:keepNext w:val="0"/>
        <w:keepLines w:val="0"/>
        <w:widowControl w:val="0"/>
        <w:shd w:val="clear" w:color="auto" w:fill="auto"/>
        <w:tabs>
          <w:tab w:pos="474" w:val="left"/>
        </w:tabs>
        <w:bidi w:val="0"/>
        <w:spacing w:before="0" w:after="220" w:line="240" w:lineRule="auto"/>
        <w:ind w:left="0" w:right="0" w:firstLine="0"/>
        <w:jc w:val="left"/>
      </w:pPr>
      <w:bookmarkStart w:id="2112" w:name="bookmark2112"/>
      <w:r>
        <w:rPr>
          <w:color w:val="000000"/>
          <w:spacing w:val="0"/>
          <w:w w:val="100"/>
          <w:position w:val="0"/>
        </w:rPr>
        <w:t>三</w:t>
      </w:r>
      <w:bookmarkEnd w:id="2112"/>
      <w:r>
        <w:rPr>
          <w:color w:val="000000"/>
          <w:spacing w:val="0"/>
          <w:w w:val="100"/>
          <w:position w:val="0"/>
        </w:rPr>
        <w:t>、</w:t>
        <w:tab/>
        <w:t>报告期内在中国证监会指定报纸上公开披露过的所有公司文件的正本及公告的原稿。</w:t>
      </w:r>
    </w:p>
    <w:p>
      <w:pPr>
        <w:pStyle w:val="Style25"/>
        <w:keepNext w:val="0"/>
        <w:keepLines w:val="0"/>
        <w:widowControl w:val="0"/>
        <w:shd w:val="clear" w:color="auto" w:fill="auto"/>
        <w:tabs>
          <w:tab w:pos="474" w:val="left"/>
        </w:tabs>
        <w:bidi w:val="0"/>
        <w:spacing w:before="0" w:after="220" w:line="240" w:lineRule="auto"/>
        <w:ind w:left="0" w:right="0" w:firstLine="0"/>
        <w:jc w:val="left"/>
      </w:pPr>
      <w:bookmarkStart w:id="2113" w:name="bookmark2113"/>
      <w:r>
        <w:rPr>
          <w:color w:val="000000"/>
          <w:spacing w:val="0"/>
          <w:w w:val="100"/>
          <w:position w:val="0"/>
        </w:rPr>
        <w:t>四</w:t>
      </w:r>
      <w:bookmarkEnd w:id="2113"/>
      <w:r>
        <w:rPr>
          <w:color w:val="000000"/>
          <w:spacing w:val="0"/>
          <w:w w:val="100"/>
          <w:position w:val="0"/>
        </w:rPr>
        <w:t>、</w:t>
        <w:tab/>
        <w:t>其他相关资料。</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以上备查文件的备置地点：公司证券投资部</w:t>
      </w:r>
    </w:p>
    <w:sectPr>
      <w:footnotePr>
        <w:pos w:val="pageBottom"/>
        <w:numFmt w:val="decimal"/>
        <w:numRestart w:val="continuous"/>
      </w:footnotePr>
      <w:pgSz w:w="11900" w:h="16840"/>
      <w:pgMar w:top="1662" w:right="1073" w:bottom="166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5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9666605</wp:posOffset>
              </wp:positionH>
              <wp:positionV relativeFrom="page">
                <wp:posOffset>6843395</wp:posOffset>
              </wp:positionV>
              <wp:extent cx="109855" cy="79375"/>
              <wp:wrapNone/>
              <wp:docPr id="67" name="Shape 6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761.14999999999998pt;margin-top:538.85000000000002pt;width:8.6500000000000004pt;height:6.2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6731000</wp:posOffset>
              </wp:positionH>
              <wp:positionV relativeFrom="page">
                <wp:posOffset>9959975</wp:posOffset>
              </wp:positionV>
              <wp:extent cx="97790" cy="77470"/>
              <wp:wrapNone/>
              <wp:docPr id="72" name="Shape 72"/>
              <a:graphic xmlns:a="http://schemas.openxmlformats.org/drawingml/2006/main">
                <a:graphicData uri="http://schemas.microsoft.com/office/word/2010/wordprocessingShape">
                  <wps:wsp>
                    <wps:cNvSpPr txBox="1"/>
                    <wps:spPr>
                      <a:xfrm>
                        <a:ext cx="97790" cy="774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530.pt;margin-top:784.25pt;width:7.7000000000000002pt;height:6.1000000000000005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6731000</wp:posOffset>
              </wp:positionH>
              <wp:positionV relativeFrom="page">
                <wp:posOffset>9959975</wp:posOffset>
              </wp:positionV>
              <wp:extent cx="97790" cy="77470"/>
              <wp:wrapNone/>
              <wp:docPr id="77" name="Shape 77"/>
              <a:graphic xmlns:a="http://schemas.openxmlformats.org/drawingml/2006/main">
                <a:graphicData uri="http://schemas.microsoft.com/office/word/2010/wordprocessingShape">
                  <wps:wsp>
                    <wps:cNvSpPr txBox="1"/>
                    <wps:spPr>
                      <a:xfrm>
                        <a:ext cx="97790" cy="774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530.pt;margin-top:784.25pt;width:7.7000000000000002pt;height:6.1000000000000005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9671050</wp:posOffset>
              </wp:positionH>
              <wp:positionV relativeFrom="page">
                <wp:posOffset>6838315</wp:posOffset>
              </wp:positionV>
              <wp:extent cx="106680" cy="79375"/>
              <wp:wrapNone/>
              <wp:docPr id="82" name="Shape 8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8" type="#_x0000_t202" style="position:absolute;margin-left:761.5pt;margin-top:538.45000000000005pt;width:8.4000000000000004pt;height:6.25pt;z-index:-1887440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9671050</wp:posOffset>
              </wp:positionH>
              <wp:positionV relativeFrom="page">
                <wp:posOffset>6838315</wp:posOffset>
              </wp:positionV>
              <wp:extent cx="106680" cy="79375"/>
              <wp:wrapNone/>
              <wp:docPr id="87" name="Shape 8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3" type="#_x0000_t202" style="position:absolute;margin-left:761.5pt;margin-top:538.45000000000005pt;width:8.4000000000000004pt;height:6.25pt;z-index:-1887440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6708775</wp:posOffset>
              </wp:positionH>
              <wp:positionV relativeFrom="page">
                <wp:posOffset>9958070</wp:posOffset>
              </wp:positionV>
              <wp:extent cx="109855" cy="79375"/>
              <wp:wrapNone/>
              <wp:docPr id="93" name="Shape 9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9" type="#_x0000_t202" style="position:absolute;margin-left:528.25pt;margin-top:784.10000000000002pt;width:8.6500000000000004pt;height:6.25pt;z-index:-1887440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6708775</wp:posOffset>
              </wp:positionH>
              <wp:positionV relativeFrom="page">
                <wp:posOffset>9958070</wp:posOffset>
              </wp:positionV>
              <wp:extent cx="109855" cy="79375"/>
              <wp:wrapNone/>
              <wp:docPr id="98" name="Shape 9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4" type="#_x0000_t202" style="position:absolute;margin-left:528.25pt;margin-top:784.10000000000002pt;width:8.6500000000000004pt;height:6.25pt;z-index:-1887439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9667875</wp:posOffset>
              </wp:positionH>
              <wp:positionV relativeFrom="page">
                <wp:posOffset>6823710</wp:posOffset>
              </wp:positionV>
              <wp:extent cx="100330" cy="79375"/>
              <wp:wrapNone/>
              <wp:docPr id="123" name="Shape 12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9" type="#_x0000_t202" style="position:absolute;margin-left:761.25pt;margin-top:537.29999999999995pt;width:7.9000000000000004pt;height:6.25pt;z-index:-1887439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9667875</wp:posOffset>
              </wp:positionH>
              <wp:positionV relativeFrom="page">
                <wp:posOffset>6823710</wp:posOffset>
              </wp:positionV>
              <wp:extent cx="100330" cy="79375"/>
              <wp:wrapNone/>
              <wp:docPr id="128" name="Shape 12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4" type="#_x0000_t202" style="position:absolute;margin-left:761.25pt;margin-top:537.29999999999995pt;width:7.9000000000000004pt;height:6.25pt;z-index:-1887439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6653530</wp:posOffset>
              </wp:positionH>
              <wp:positionV relativeFrom="page">
                <wp:posOffset>9958070</wp:posOffset>
              </wp:positionV>
              <wp:extent cx="152400" cy="79375"/>
              <wp:wrapNone/>
              <wp:docPr id="133" name="Shape 13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9" type="#_x0000_t202" style="position:absolute;margin-left:523.89999999999998pt;margin-top:784.10000000000002pt;width:12.pt;height:6.25pt;z-index:-1887439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6792595</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85000000000002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6653530</wp:posOffset>
              </wp:positionH>
              <wp:positionV relativeFrom="page">
                <wp:posOffset>9958070</wp:posOffset>
              </wp:positionV>
              <wp:extent cx="152400" cy="79375"/>
              <wp:wrapNone/>
              <wp:docPr id="138" name="Shape 13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4" type="#_x0000_t202" style="position:absolute;margin-left:523.89999999999998pt;margin-top:784.10000000000002pt;width:12.pt;height:6.25pt;z-index:-1887439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6731000</wp:posOffset>
              </wp:positionH>
              <wp:positionV relativeFrom="page">
                <wp:posOffset>9959975</wp:posOffset>
              </wp:positionV>
              <wp:extent cx="97790" cy="77470"/>
              <wp:wrapNone/>
              <wp:docPr id="14" name="Shape 14"/>
              <a:graphic xmlns:a="http://schemas.openxmlformats.org/drawingml/2006/main">
                <a:graphicData uri="http://schemas.microsoft.com/office/word/2010/wordprocessingShape">
                  <wps:wsp>
                    <wps:cNvSpPr txBox="1"/>
                    <wps:spPr>
                      <a:xfrm>
                        <a:ext cx="97790" cy="774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0.pt;margin-top:784.25pt;width:7.7000000000000002pt;height:6.100000000000000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6731000</wp:posOffset>
              </wp:positionH>
              <wp:positionV relativeFrom="page">
                <wp:posOffset>9959975</wp:posOffset>
              </wp:positionV>
              <wp:extent cx="97790" cy="77470"/>
              <wp:wrapNone/>
              <wp:docPr id="19" name="Shape 19"/>
              <a:graphic xmlns:a="http://schemas.openxmlformats.org/drawingml/2006/main">
                <a:graphicData uri="http://schemas.microsoft.com/office/word/2010/wordprocessingShape">
                  <wps:wsp>
                    <wps:cNvSpPr txBox="1"/>
                    <wps:spPr>
                      <a:xfrm>
                        <a:ext cx="97790" cy="774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0.pt;margin-top:784.25pt;width:7.7000000000000002pt;height:6.100000000000000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1054100</wp:posOffset>
              </wp:positionH>
              <wp:positionV relativeFrom="page">
                <wp:posOffset>9750425</wp:posOffset>
              </wp:positionV>
              <wp:extent cx="788670" cy="123190"/>
              <wp:wrapNone/>
              <wp:docPr id="40" name="Shape 40"/>
              <a:graphic xmlns:a="http://schemas.openxmlformats.org/drawingml/2006/main">
                <a:graphicData uri="http://schemas.microsoft.com/office/word/2010/wordprocessingShape">
                  <wps:wsp>
                    <wps:cNvSpPr txBox="1"/>
                    <wps:spPr>
                      <a:xfrm>
                        <a:ext cx="788670" cy="1231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(3)销售模式</w:t>
                          </w:r>
                        </w:p>
                      </w:txbxContent>
                    </wps:txbx>
                    <wps:bodyPr wrap="none" lIns="0" tIns="0" rIns="0" bIns="0">
                      <a:spAutoFit/>
                    </wps:bodyPr>
                  </wps:wsp>
                </a:graphicData>
              </a:graphic>
            </wp:anchor>
          </w:drawing>
        </mc:Choice>
        <mc:Fallback>
          <w:pict>
            <v:shape id="_x0000_s1066" type="#_x0000_t202" style="position:absolute;margin-left:83.pt;margin-top:767.75pt;width:62.100000000000001pt;height:9.7000000000000011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(3)销售模式</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6740525</wp:posOffset>
              </wp:positionH>
              <wp:positionV relativeFrom="page">
                <wp:posOffset>10088880</wp:posOffset>
              </wp:positionV>
              <wp:extent cx="84455" cy="79375"/>
              <wp:wrapNone/>
              <wp:docPr id="42" name="Shape 42"/>
              <a:graphic xmlns:a="http://schemas.openxmlformats.org/drawingml/2006/main">
                <a:graphicData uri="http://schemas.microsoft.com/office/word/2010/wordprocessingShape">
                  <wps:wsp>
                    <wps:cNvSpPr txBox="1"/>
                    <wps:spPr>
                      <a:xfrm>
                        <a:ext cx="844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530.75pt;margin-top:794.39999999999998pt;width:6.6500000000000004pt;height:6.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6731000</wp:posOffset>
              </wp:positionH>
              <wp:positionV relativeFrom="page">
                <wp:posOffset>9959975</wp:posOffset>
              </wp:positionV>
              <wp:extent cx="97790" cy="77470"/>
              <wp:wrapNone/>
              <wp:docPr id="47" name="Shape 47"/>
              <a:graphic xmlns:a="http://schemas.openxmlformats.org/drawingml/2006/main">
                <a:graphicData uri="http://schemas.microsoft.com/office/word/2010/wordprocessingShape">
                  <wps:wsp>
                    <wps:cNvSpPr txBox="1"/>
                    <wps:spPr>
                      <a:xfrm>
                        <a:ext cx="97790" cy="774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30.pt;margin-top:784.25pt;width:7.7000000000000002pt;height:6.1000000000000005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6731000</wp:posOffset>
              </wp:positionH>
              <wp:positionV relativeFrom="page">
                <wp:posOffset>9959975</wp:posOffset>
              </wp:positionV>
              <wp:extent cx="97790" cy="77470"/>
              <wp:wrapNone/>
              <wp:docPr id="52" name="Shape 52"/>
              <a:graphic xmlns:a="http://schemas.openxmlformats.org/drawingml/2006/main">
                <a:graphicData uri="http://schemas.microsoft.com/office/word/2010/wordprocessingShape">
                  <wps:wsp>
                    <wps:cNvSpPr txBox="1"/>
                    <wps:spPr>
                      <a:xfrm>
                        <a:ext cx="97790" cy="774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30.pt;margin-top:784.25pt;width:7.7000000000000002pt;height:6.1000000000000005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6731000</wp:posOffset>
              </wp:positionH>
              <wp:positionV relativeFrom="page">
                <wp:posOffset>9959975</wp:posOffset>
              </wp:positionV>
              <wp:extent cx="97790" cy="77470"/>
              <wp:wrapNone/>
              <wp:docPr id="57" name="Shape 57"/>
              <a:graphic xmlns:a="http://schemas.openxmlformats.org/drawingml/2006/main">
                <a:graphicData uri="http://schemas.microsoft.com/office/word/2010/wordprocessingShape">
                  <wps:wsp>
                    <wps:cNvSpPr txBox="1"/>
                    <wps:spPr>
                      <a:xfrm>
                        <a:ext cx="97790" cy="774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30.pt;margin-top:784.25pt;width:7.7000000000000002pt;height:6.100000000000000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9666605</wp:posOffset>
              </wp:positionH>
              <wp:positionV relativeFrom="page">
                <wp:posOffset>6843395</wp:posOffset>
              </wp:positionV>
              <wp:extent cx="109855" cy="79375"/>
              <wp:wrapNone/>
              <wp:docPr id="62" name="Shape 6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761.14999999999998pt;margin-top:538.85000000000002pt;width:8.6500000000000004pt;height:6.25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693420</wp:posOffset>
              </wp:positionH>
              <wp:positionV relativeFrom="page">
                <wp:posOffset>354330</wp:posOffset>
              </wp:positionV>
              <wp:extent cx="6135370" cy="231775"/>
              <wp:wrapNone/>
              <wp:docPr id="1" name="Shape 1"/>
              <a:graphic xmlns:a="http://schemas.openxmlformats.org/drawingml/2006/main">
                <a:graphicData uri="http://schemas.microsoft.com/office/word/2010/wordprocessingShape">
                  <wps:wsp>
                    <wps:cNvSpPr txBox="1"/>
                    <wps:spPr>
                      <a:xfrm>
                        <a:ext cx="6135370" cy="231775"/>
                      </a:xfrm>
                      <a:prstGeom prst="rect"/>
                      <a:noFill/>
                    </wps:spPr>
                    <wps:txbx>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600000000000001pt;margin-top:27.900000000000002pt;width:483.10000000000002pt;height:18.25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621665</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48.950000000000003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891540</wp:posOffset>
              </wp:positionH>
              <wp:positionV relativeFrom="page">
                <wp:posOffset>427990</wp:posOffset>
              </wp:positionV>
              <wp:extent cx="8881745" cy="228600"/>
              <wp:wrapNone/>
              <wp:docPr id="64" name="Shape 64"/>
              <a:graphic xmlns:a="http://schemas.openxmlformats.org/drawingml/2006/main">
                <a:graphicData uri="http://schemas.microsoft.com/office/word/2010/wordprocessingShape">
                  <wps:wsp>
                    <wps:cNvSpPr txBox="1"/>
                    <wps:spPr>
                      <a:xfrm>
                        <a:ext cx="8881745" cy="228600"/>
                      </a:xfrm>
                      <a:prstGeom prst="rect"/>
                      <a:noFill/>
                    </wps:spPr>
                    <wps:txbx>
                      <w:txbxContent>
                        <w:p>
                          <w:pPr>
                            <w:pStyle w:val="Style5"/>
                            <w:keepNext w:val="0"/>
                            <w:keepLines w:val="0"/>
                            <w:widowControl w:val="0"/>
                            <w:shd w:val="clear" w:color="auto" w:fill="auto"/>
                            <w:tabs>
                              <w:tab w:pos="13987"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90" type="#_x0000_t202" style="position:absolute;margin-left:70.200000000000003pt;margin-top:33.700000000000003pt;width:699.35000000000002pt;height:18.pt;z-index:-18874402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3987"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915670</wp:posOffset>
              </wp:positionH>
              <wp:positionV relativeFrom="page">
                <wp:posOffset>694690</wp:posOffset>
              </wp:positionV>
              <wp:extent cx="8866505" cy="0"/>
              <wp:wrapNone/>
              <wp:docPr id="66" name="Shape 66"/>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2.100000000000009pt;margin-top:54.700000000000003pt;width:698.14999999999998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693420</wp:posOffset>
              </wp:positionH>
              <wp:positionV relativeFrom="page">
                <wp:posOffset>417195</wp:posOffset>
              </wp:positionV>
              <wp:extent cx="6135370" cy="228600"/>
              <wp:wrapNone/>
              <wp:docPr id="69" name="Shape 69"/>
              <a:graphic xmlns:a="http://schemas.openxmlformats.org/drawingml/2006/main">
                <a:graphicData uri="http://schemas.microsoft.com/office/word/2010/wordprocessingShape">
                  <wps:wsp>
                    <wps:cNvSpPr txBox="1"/>
                    <wps:spPr>
                      <a:xfrm>
                        <a:ext cx="6135370" cy="228600"/>
                      </a:xfrm>
                      <a:prstGeom prst="rect"/>
                      <a:noFill/>
                    </wps:spPr>
                    <wps:txbx>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95" type="#_x0000_t202" style="position:absolute;margin-left:54.600000000000001pt;margin-top:32.850000000000001pt;width:483.10000000000002pt;height:18.pt;z-index:-18874402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71" name="Shape 7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693420</wp:posOffset>
              </wp:positionH>
              <wp:positionV relativeFrom="page">
                <wp:posOffset>417195</wp:posOffset>
              </wp:positionV>
              <wp:extent cx="6135370" cy="228600"/>
              <wp:wrapNone/>
              <wp:docPr id="74" name="Shape 74"/>
              <a:graphic xmlns:a="http://schemas.openxmlformats.org/drawingml/2006/main">
                <a:graphicData uri="http://schemas.microsoft.com/office/word/2010/wordprocessingShape">
                  <wps:wsp>
                    <wps:cNvSpPr txBox="1"/>
                    <wps:spPr>
                      <a:xfrm>
                        <a:ext cx="6135370" cy="228600"/>
                      </a:xfrm>
                      <a:prstGeom prst="rect"/>
                      <a:noFill/>
                    </wps:spPr>
                    <wps:txbx>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100" type="#_x0000_t202" style="position:absolute;margin-left:54.600000000000001pt;margin-top:32.850000000000001pt;width:483.10000000000002pt;height:18.pt;z-index:-18874401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76" name="Shape 7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889635</wp:posOffset>
              </wp:positionH>
              <wp:positionV relativeFrom="page">
                <wp:posOffset>422910</wp:posOffset>
              </wp:positionV>
              <wp:extent cx="8881745" cy="228600"/>
              <wp:wrapNone/>
              <wp:docPr id="79" name="Shape 79"/>
              <a:graphic xmlns:a="http://schemas.openxmlformats.org/drawingml/2006/main">
                <a:graphicData uri="http://schemas.microsoft.com/office/word/2010/wordprocessingShape">
                  <wps:wsp>
                    <wps:cNvSpPr txBox="1"/>
                    <wps:spPr>
                      <a:xfrm>
                        <a:ext cx="8881745" cy="228600"/>
                      </a:xfrm>
                      <a:prstGeom prst="rect"/>
                      <a:noFill/>
                    </wps:spPr>
                    <wps:txbx>
                      <w:txbxContent>
                        <w:p>
                          <w:pPr>
                            <w:pStyle w:val="Style59"/>
                            <w:keepNext w:val="0"/>
                            <w:keepLines w:val="0"/>
                            <w:widowControl w:val="0"/>
                            <w:shd w:val="clear" w:color="auto" w:fill="auto"/>
                            <w:tabs>
                              <w:tab w:pos="13987"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05" type="#_x0000_t202" style="position:absolute;margin-left:70.049999999999997pt;margin-top:33.299999999999997pt;width:699.35000000000002pt;height:18.pt;z-index:-188744013;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3987"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914400</wp:posOffset>
              </wp:positionH>
              <wp:positionV relativeFrom="page">
                <wp:posOffset>704215</wp:posOffset>
              </wp:positionV>
              <wp:extent cx="8866505" cy="0"/>
              <wp:wrapNone/>
              <wp:docPr id="81" name="Shape 81"/>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2.pt;margin-top:55.450000000000003pt;width:698.14999999999998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889635</wp:posOffset>
              </wp:positionH>
              <wp:positionV relativeFrom="page">
                <wp:posOffset>422910</wp:posOffset>
              </wp:positionV>
              <wp:extent cx="8881745" cy="228600"/>
              <wp:wrapNone/>
              <wp:docPr id="84" name="Shape 84"/>
              <a:graphic xmlns:a="http://schemas.openxmlformats.org/drawingml/2006/main">
                <a:graphicData uri="http://schemas.microsoft.com/office/word/2010/wordprocessingShape">
                  <wps:wsp>
                    <wps:cNvSpPr txBox="1"/>
                    <wps:spPr>
                      <a:xfrm>
                        <a:ext cx="8881745" cy="228600"/>
                      </a:xfrm>
                      <a:prstGeom prst="rect"/>
                      <a:noFill/>
                    </wps:spPr>
                    <wps:txbx>
                      <w:txbxContent>
                        <w:p>
                          <w:pPr>
                            <w:pStyle w:val="Style59"/>
                            <w:keepNext w:val="0"/>
                            <w:keepLines w:val="0"/>
                            <w:widowControl w:val="0"/>
                            <w:shd w:val="clear" w:color="auto" w:fill="auto"/>
                            <w:tabs>
                              <w:tab w:pos="13987"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10" type="#_x0000_t202" style="position:absolute;margin-left:70.049999999999997pt;margin-top:33.299999999999997pt;width:699.35000000000002pt;height:18.pt;z-index:-188744009;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3987"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914400</wp:posOffset>
              </wp:positionH>
              <wp:positionV relativeFrom="page">
                <wp:posOffset>704215</wp:posOffset>
              </wp:positionV>
              <wp:extent cx="8866505" cy="0"/>
              <wp:wrapNone/>
              <wp:docPr id="86" name="Shape 86"/>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2.pt;margin-top:55.450000000000003pt;width:698.14999999999998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679450</wp:posOffset>
              </wp:positionH>
              <wp:positionV relativeFrom="page">
                <wp:posOffset>439420</wp:posOffset>
              </wp:positionV>
              <wp:extent cx="6135370" cy="228600"/>
              <wp:wrapNone/>
              <wp:docPr id="90" name="Shape 90"/>
              <a:graphic xmlns:a="http://schemas.openxmlformats.org/drawingml/2006/main">
                <a:graphicData uri="http://schemas.microsoft.com/office/word/2010/wordprocessingShape">
                  <wps:wsp>
                    <wps:cNvSpPr txBox="1"/>
                    <wps:spPr>
                      <a:xfrm>
                        <a:ext cx="6135370" cy="228600"/>
                      </a:xfrm>
                      <a:prstGeom prst="rect"/>
                      <a:noFill/>
                    </wps:spPr>
                    <wps:txbx>
                      <w:txbxContent>
                        <w:p>
                          <w:pPr>
                            <w:pStyle w:val="Style59"/>
                            <w:keepNext w:val="0"/>
                            <w:keepLines w:val="0"/>
                            <w:widowControl w:val="0"/>
                            <w:shd w:val="clear" w:color="auto" w:fill="auto"/>
                            <w:tabs>
                              <w:tab w:pos="9662"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16" type="#_x0000_t202" style="position:absolute;margin-left:53.5pt;margin-top:34.600000000000001pt;width:483.10000000000002pt;height:18.pt;z-index:-188744005;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9662"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707390</wp:posOffset>
              </wp:positionV>
              <wp:extent cx="6123305" cy="0"/>
              <wp:wrapNone/>
              <wp:docPr id="92" name="Shape 9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450000000000003pt;margin-top:55.700000000000003pt;width:482.15000000000003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679450</wp:posOffset>
              </wp:positionH>
              <wp:positionV relativeFrom="page">
                <wp:posOffset>439420</wp:posOffset>
              </wp:positionV>
              <wp:extent cx="6135370" cy="228600"/>
              <wp:wrapNone/>
              <wp:docPr id="95" name="Shape 95"/>
              <a:graphic xmlns:a="http://schemas.openxmlformats.org/drawingml/2006/main">
                <a:graphicData uri="http://schemas.microsoft.com/office/word/2010/wordprocessingShape">
                  <wps:wsp>
                    <wps:cNvSpPr txBox="1"/>
                    <wps:spPr>
                      <a:xfrm>
                        <a:ext cx="6135370" cy="228600"/>
                      </a:xfrm>
                      <a:prstGeom prst="rect"/>
                      <a:noFill/>
                    </wps:spPr>
                    <wps:txbx>
                      <w:txbxContent>
                        <w:p>
                          <w:pPr>
                            <w:pStyle w:val="Style59"/>
                            <w:keepNext w:val="0"/>
                            <w:keepLines w:val="0"/>
                            <w:widowControl w:val="0"/>
                            <w:shd w:val="clear" w:color="auto" w:fill="auto"/>
                            <w:tabs>
                              <w:tab w:pos="9662"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21" type="#_x0000_t202" style="position:absolute;margin-left:53.5pt;margin-top:34.600000000000001pt;width:483.10000000000002pt;height:18.pt;z-index:-188744001;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9662"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707390</wp:posOffset>
              </wp:positionV>
              <wp:extent cx="6123305" cy="0"/>
              <wp:wrapNone/>
              <wp:docPr id="97" name="Shape 9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450000000000003pt;margin-top:55.700000000000003pt;width:482.15000000000003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887095</wp:posOffset>
              </wp:positionH>
              <wp:positionV relativeFrom="page">
                <wp:posOffset>438150</wp:posOffset>
              </wp:positionV>
              <wp:extent cx="8881745" cy="228600"/>
              <wp:wrapNone/>
              <wp:docPr id="120" name="Shape 120"/>
              <a:graphic xmlns:a="http://schemas.openxmlformats.org/drawingml/2006/main">
                <a:graphicData uri="http://schemas.microsoft.com/office/word/2010/wordprocessingShape">
                  <wps:wsp>
                    <wps:cNvSpPr txBox="1"/>
                    <wps:spPr>
                      <a:xfrm>
                        <a:ext cx="8881745" cy="228600"/>
                      </a:xfrm>
                      <a:prstGeom prst="rect"/>
                      <a:noFill/>
                    </wps:spPr>
                    <wps:txbx>
                      <w:txbxContent>
                        <w:p>
                          <w:pPr>
                            <w:pStyle w:val="Style59"/>
                            <w:keepNext w:val="0"/>
                            <w:keepLines w:val="0"/>
                            <w:widowControl w:val="0"/>
                            <w:shd w:val="clear" w:color="auto" w:fill="auto"/>
                            <w:tabs>
                              <w:tab w:pos="13987"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46" type="#_x0000_t202" style="position:absolute;margin-left:69.850000000000009pt;margin-top:34.5pt;width:699.35000000000002pt;height:18.pt;z-index:-188743997;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3987"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911225</wp:posOffset>
              </wp:positionH>
              <wp:positionV relativeFrom="page">
                <wp:posOffset>704215</wp:posOffset>
              </wp:positionV>
              <wp:extent cx="8866505" cy="0"/>
              <wp:wrapNone/>
              <wp:docPr id="122" name="Shape 122"/>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5pt;margin-top:55.450000000000003pt;width:698.14999999999998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887095</wp:posOffset>
              </wp:positionH>
              <wp:positionV relativeFrom="page">
                <wp:posOffset>438150</wp:posOffset>
              </wp:positionV>
              <wp:extent cx="8881745" cy="228600"/>
              <wp:wrapNone/>
              <wp:docPr id="125" name="Shape 125"/>
              <a:graphic xmlns:a="http://schemas.openxmlformats.org/drawingml/2006/main">
                <a:graphicData uri="http://schemas.microsoft.com/office/word/2010/wordprocessingShape">
                  <wps:wsp>
                    <wps:cNvSpPr txBox="1"/>
                    <wps:spPr>
                      <a:xfrm>
                        <a:ext cx="8881745" cy="228600"/>
                      </a:xfrm>
                      <a:prstGeom prst="rect"/>
                      <a:noFill/>
                    </wps:spPr>
                    <wps:txbx>
                      <w:txbxContent>
                        <w:p>
                          <w:pPr>
                            <w:pStyle w:val="Style59"/>
                            <w:keepNext w:val="0"/>
                            <w:keepLines w:val="0"/>
                            <w:widowControl w:val="0"/>
                            <w:shd w:val="clear" w:color="auto" w:fill="auto"/>
                            <w:tabs>
                              <w:tab w:pos="13987"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51" type="#_x0000_t202" style="position:absolute;margin-left:69.850000000000009pt;margin-top:34.5pt;width:699.35000000000002pt;height:18.pt;z-index:-188743993;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3987"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911225</wp:posOffset>
              </wp:positionH>
              <wp:positionV relativeFrom="page">
                <wp:posOffset>704215</wp:posOffset>
              </wp:positionV>
              <wp:extent cx="8866505" cy="0"/>
              <wp:wrapNone/>
              <wp:docPr id="127" name="Shape 127"/>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5pt;margin-top:55.450000000000003pt;width:698.14999999999998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666750</wp:posOffset>
              </wp:positionH>
              <wp:positionV relativeFrom="page">
                <wp:posOffset>439420</wp:posOffset>
              </wp:positionV>
              <wp:extent cx="6135370" cy="228600"/>
              <wp:wrapNone/>
              <wp:docPr id="130" name="Shape 130"/>
              <a:graphic xmlns:a="http://schemas.openxmlformats.org/drawingml/2006/main">
                <a:graphicData uri="http://schemas.microsoft.com/office/word/2010/wordprocessingShape">
                  <wps:wsp>
                    <wps:cNvSpPr txBox="1"/>
                    <wps:spPr>
                      <a:xfrm>
                        <a:ext cx="6135370" cy="228600"/>
                      </a:xfrm>
                      <a:prstGeom prst="rect"/>
                      <a:noFill/>
                    </wps:spPr>
                    <wps:txbx>
                      <w:txbxContent>
                        <w:p>
                          <w:pPr>
                            <w:pStyle w:val="Style59"/>
                            <w:keepNext w:val="0"/>
                            <w:keepLines w:val="0"/>
                            <w:widowControl w:val="0"/>
                            <w:shd w:val="clear" w:color="auto" w:fill="auto"/>
                            <w:tabs>
                              <w:tab w:pos="9662"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56" type="#_x0000_t202" style="position:absolute;margin-left:52.5pt;margin-top:34.600000000000001pt;width:483.10000000000002pt;height:18.pt;z-index:-188743989;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9662"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23305" cy="0"/>
              <wp:wrapNone/>
              <wp:docPr id="132" name="Shape 13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693420</wp:posOffset>
              </wp:positionH>
              <wp:positionV relativeFrom="page">
                <wp:posOffset>354330</wp:posOffset>
              </wp:positionV>
              <wp:extent cx="6135370" cy="231775"/>
              <wp:wrapNone/>
              <wp:docPr id="6" name="Shape 6"/>
              <a:graphic xmlns:a="http://schemas.openxmlformats.org/drawingml/2006/main">
                <a:graphicData uri="http://schemas.microsoft.com/office/word/2010/wordprocessingShape">
                  <wps:wsp>
                    <wps:cNvSpPr txBox="1"/>
                    <wps:spPr>
                      <a:xfrm>
                        <a:ext cx="6135370" cy="231775"/>
                      </a:xfrm>
                      <a:prstGeom prst="rect"/>
                      <a:noFill/>
                    </wps:spPr>
                    <wps:txbx>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32" type="#_x0000_t202" style="position:absolute;margin-left:54.600000000000001pt;margin-top:27.900000000000002pt;width:483.10000000000002pt;height:18.25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621665</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48.950000000000003pt;width:482.15000000000003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666750</wp:posOffset>
              </wp:positionH>
              <wp:positionV relativeFrom="page">
                <wp:posOffset>439420</wp:posOffset>
              </wp:positionV>
              <wp:extent cx="6135370" cy="228600"/>
              <wp:wrapNone/>
              <wp:docPr id="135" name="Shape 135"/>
              <a:graphic xmlns:a="http://schemas.openxmlformats.org/drawingml/2006/main">
                <a:graphicData uri="http://schemas.microsoft.com/office/word/2010/wordprocessingShape">
                  <wps:wsp>
                    <wps:cNvSpPr txBox="1"/>
                    <wps:spPr>
                      <a:xfrm>
                        <a:ext cx="6135370" cy="228600"/>
                      </a:xfrm>
                      <a:prstGeom prst="rect"/>
                      <a:noFill/>
                    </wps:spPr>
                    <wps:txbx>
                      <w:txbxContent>
                        <w:p>
                          <w:pPr>
                            <w:pStyle w:val="Style59"/>
                            <w:keepNext w:val="0"/>
                            <w:keepLines w:val="0"/>
                            <w:widowControl w:val="0"/>
                            <w:shd w:val="clear" w:color="auto" w:fill="auto"/>
                            <w:tabs>
                              <w:tab w:pos="9662"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161" type="#_x0000_t202" style="position:absolute;margin-left:52.5pt;margin-top:34.600000000000001pt;width:483.10000000000002pt;height:18.pt;z-index:-188743985;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9662" w:val="right"/>
                      </w:tabs>
                      <w:bidi w:val="0"/>
                      <w:spacing w:before="0" w:after="0" w:line="240" w:lineRule="auto"/>
                      <w:ind w:left="0" w:right="0" w:firstLine="0"/>
                      <w:jc w:val="left"/>
                    </w:pPr>
                    <w:r>
                      <w:rPr>
                        <w:rFonts w:ascii="Arial" w:eastAsia="Arial" w:hAnsi="Arial" w:cs="Arial"/>
                        <w:b/>
                        <w:bCs/>
                        <w:color w:val="0261AE"/>
                        <w:spacing w:val="0"/>
                        <w:w w:val="100"/>
                        <w:position w:val="0"/>
                        <w:sz w:val="40"/>
                        <w:szCs w:val="40"/>
                      </w:rPr>
                      <w:t>Farben</w:t>
                      <w:tab/>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23305" cy="0"/>
              <wp:wrapNone/>
              <wp:docPr id="137" name="Shape 13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693420</wp:posOffset>
              </wp:positionH>
              <wp:positionV relativeFrom="page">
                <wp:posOffset>417195</wp:posOffset>
              </wp:positionV>
              <wp:extent cx="6135370" cy="228600"/>
              <wp:wrapNone/>
              <wp:docPr id="11" name="Shape 11"/>
              <a:graphic xmlns:a="http://schemas.openxmlformats.org/drawingml/2006/main">
                <a:graphicData uri="http://schemas.microsoft.com/office/word/2010/wordprocessingShape">
                  <wps:wsp>
                    <wps:cNvSpPr txBox="1"/>
                    <wps:spPr>
                      <a:xfrm>
                        <a:ext cx="6135370" cy="228600"/>
                      </a:xfrm>
                      <a:prstGeom prst="rect"/>
                      <a:noFill/>
                    </wps:spPr>
                    <wps:txbx>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37" type="#_x0000_t202" style="position:absolute;margin-left:54.600000000000001pt;margin-top:32.850000000000001pt;width:483.10000000000002pt;height:18.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13" name="Shape 1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693420</wp:posOffset>
              </wp:positionH>
              <wp:positionV relativeFrom="page">
                <wp:posOffset>417195</wp:posOffset>
              </wp:positionV>
              <wp:extent cx="6135370" cy="228600"/>
              <wp:wrapNone/>
              <wp:docPr id="16" name="Shape 16"/>
              <a:graphic xmlns:a="http://schemas.openxmlformats.org/drawingml/2006/main">
                <a:graphicData uri="http://schemas.microsoft.com/office/word/2010/wordprocessingShape">
                  <wps:wsp>
                    <wps:cNvSpPr txBox="1"/>
                    <wps:spPr>
                      <a:xfrm>
                        <a:ext cx="6135370" cy="228600"/>
                      </a:xfrm>
                      <a:prstGeom prst="rect"/>
                      <a:noFill/>
                    </wps:spPr>
                    <wps:txbx>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42" type="#_x0000_t202" style="position:absolute;margin-left:54.600000000000001pt;margin-top:32.850000000000001pt;width:483.10000000000002pt;height:18.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18" name="Shape 1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687705</wp:posOffset>
              </wp:positionH>
              <wp:positionV relativeFrom="page">
                <wp:posOffset>570865</wp:posOffset>
              </wp:positionV>
              <wp:extent cx="6139180" cy="230505"/>
              <wp:wrapNone/>
              <wp:docPr id="37" name="Shape 37"/>
              <a:graphic xmlns:a="http://schemas.openxmlformats.org/drawingml/2006/main">
                <a:graphicData uri="http://schemas.microsoft.com/office/word/2010/wordprocessingShape">
                  <wps:wsp>
                    <wps:cNvSpPr txBox="1"/>
                    <wps:spPr>
                      <a:xfrm>
                        <a:ext cx="6139180" cy="230505"/>
                      </a:xfrm>
                      <a:prstGeom prst="rect"/>
                      <a:noFill/>
                    </wps:spPr>
                    <wps:txbx>
                      <w:txbxContent>
                        <w:p>
                          <w:pPr>
                            <w:pStyle w:val="Style5"/>
                            <w:keepNext w:val="0"/>
                            <w:keepLines w:val="0"/>
                            <w:widowControl w:val="0"/>
                            <w:shd w:val="clear" w:color="auto" w:fill="auto"/>
                            <w:tabs>
                              <w:tab w:pos="9668"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63" type="#_x0000_t202" style="position:absolute;margin-left:54.149999999999999pt;margin-top:44.950000000000003pt;width:483.40000000000003pt;height:18.150000000000002pt;z-index:-1887440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8"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838200</wp:posOffset>
              </wp:positionV>
              <wp:extent cx="6121400" cy="0"/>
              <wp:wrapNone/>
              <wp:docPr id="39" name="Shape 39"/>
              <a:graphic xmlns:a="http://schemas.openxmlformats.org/drawingml/2006/main">
                <a:graphicData uri="http://schemas.microsoft.com/office/word/2010/wordprocessingShape">
                  <wps:wsp>
                    <wps:cNvCnPr/>
                    <wps:spPr>
                      <a:xfrm>
                        <a:ext cx="6121400" cy="0"/>
                      </a:xfrm>
                      <a:prstGeom prst="straightConnector1"/>
                      <a:ln w="12700">
                        <a:solidFill/>
                      </a:ln>
                    </wps:spPr>
                    <wps:bodyPr/>
                  </wps:wsp>
                </a:graphicData>
              </a:graphic>
            </wp:anchor>
          </w:drawing>
        </mc:Choice>
        <mc:Fallback>
          <w:pict>
            <v:shape o:spt="32" o:oned="true" path="m,l21600,21600e" style="position:absolute;margin-left:56.200000000000003pt;margin-top:66.pt;width:48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693420</wp:posOffset>
              </wp:positionH>
              <wp:positionV relativeFrom="page">
                <wp:posOffset>417195</wp:posOffset>
              </wp:positionV>
              <wp:extent cx="6135370" cy="228600"/>
              <wp:wrapNone/>
              <wp:docPr id="44" name="Shape 44"/>
              <a:graphic xmlns:a="http://schemas.openxmlformats.org/drawingml/2006/main">
                <a:graphicData uri="http://schemas.microsoft.com/office/word/2010/wordprocessingShape">
                  <wps:wsp>
                    <wps:cNvSpPr txBox="1"/>
                    <wps:spPr>
                      <a:xfrm>
                        <a:ext cx="6135370" cy="228600"/>
                      </a:xfrm>
                      <a:prstGeom prst="rect"/>
                      <a:noFill/>
                    </wps:spPr>
                    <wps:txbx>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70" type="#_x0000_t202" style="position:absolute;margin-left:54.600000000000001pt;margin-top:32.850000000000001pt;width:483.10000000000002pt;height:18.pt;z-index:-18874404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46" name="Shape 4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693420</wp:posOffset>
              </wp:positionH>
              <wp:positionV relativeFrom="page">
                <wp:posOffset>417195</wp:posOffset>
              </wp:positionV>
              <wp:extent cx="6135370" cy="228600"/>
              <wp:wrapNone/>
              <wp:docPr id="49" name="Shape 49"/>
              <a:graphic xmlns:a="http://schemas.openxmlformats.org/drawingml/2006/main">
                <a:graphicData uri="http://schemas.microsoft.com/office/word/2010/wordprocessingShape">
                  <wps:wsp>
                    <wps:cNvSpPr txBox="1"/>
                    <wps:spPr>
                      <a:xfrm>
                        <a:ext cx="6135370" cy="228600"/>
                      </a:xfrm>
                      <a:prstGeom prst="rect"/>
                      <a:noFill/>
                    </wps:spPr>
                    <wps:txbx>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75" type="#_x0000_t202" style="position:absolute;margin-left:54.600000000000001pt;margin-top:32.850000000000001pt;width:483.10000000000002pt;height:18.pt;z-index:-18874403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51" name="Shape 5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693420</wp:posOffset>
              </wp:positionH>
              <wp:positionV relativeFrom="page">
                <wp:posOffset>417195</wp:posOffset>
              </wp:positionV>
              <wp:extent cx="6135370" cy="228600"/>
              <wp:wrapNone/>
              <wp:docPr id="54" name="Shape 54"/>
              <a:graphic xmlns:a="http://schemas.openxmlformats.org/drawingml/2006/main">
                <a:graphicData uri="http://schemas.microsoft.com/office/word/2010/wordprocessingShape">
                  <wps:wsp>
                    <wps:cNvSpPr txBox="1"/>
                    <wps:spPr>
                      <a:xfrm>
                        <a:ext cx="6135370" cy="228600"/>
                      </a:xfrm>
                      <a:prstGeom prst="rect"/>
                      <a:noFill/>
                    </wps:spPr>
                    <wps:txbx>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80" type="#_x0000_t202" style="position:absolute;margin-left:54.600000000000001pt;margin-top:32.850000000000001pt;width:483.10000000000002pt;height:18.pt;z-index:-18874403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662"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56" name="Shape 5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891540</wp:posOffset>
              </wp:positionH>
              <wp:positionV relativeFrom="page">
                <wp:posOffset>427990</wp:posOffset>
              </wp:positionV>
              <wp:extent cx="8881745" cy="228600"/>
              <wp:wrapNone/>
              <wp:docPr id="59" name="Shape 59"/>
              <a:graphic xmlns:a="http://schemas.openxmlformats.org/drawingml/2006/main">
                <a:graphicData uri="http://schemas.microsoft.com/office/word/2010/wordprocessingShape">
                  <wps:wsp>
                    <wps:cNvSpPr txBox="1"/>
                    <wps:spPr>
                      <a:xfrm>
                        <a:ext cx="8881745" cy="228600"/>
                      </a:xfrm>
                      <a:prstGeom prst="rect"/>
                      <a:noFill/>
                    </wps:spPr>
                    <wps:txbx>
                      <w:txbxContent>
                        <w:p>
                          <w:pPr>
                            <w:pStyle w:val="Style5"/>
                            <w:keepNext w:val="0"/>
                            <w:keepLines w:val="0"/>
                            <w:widowControl w:val="0"/>
                            <w:shd w:val="clear" w:color="auto" w:fill="auto"/>
                            <w:tabs>
                              <w:tab w:pos="13987"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lIns="0" tIns="0" rIns="0" bIns="0">
                      <a:spAutoFit/>
                    </wps:bodyPr>
                  </wps:wsp>
                </a:graphicData>
              </a:graphic>
            </wp:anchor>
          </w:drawing>
        </mc:Choice>
        <mc:Fallback>
          <w:pict>
            <v:shape id="_x0000_s1085" type="#_x0000_t202" style="position:absolute;margin-left:70.200000000000003pt;margin-top:33.700000000000003pt;width:699.35000000000002pt;height:18.pt;z-index:-18874402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3987" w:val="right"/>
                      </w:tabs>
                      <w:bidi w:val="0"/>
                      <w:spacing w:before="0" w:after="0" w:line="240" w:lineRule="auto"/>
                      <w:ind w:left="0" w:right="0" w:firstLine="0"/>
                      <w:jc w:val="left"/>
                      <w:rPr>
                        <w:sz w:val="18"/>
                        <w:szCs w:val="18"/>
                      </w:rPr>
                    </w:pPr>
                    <w:r>
                      <w:rPr>
                        <w:rFonts w:ascii="Arial" w:eastAsia="Arial" w:hAnsi="Arial" w:cs="Arial"/>
                        <w:b/>
                        <w:bCs/>
                        <w:color w:val="0261AE"/>
                        <w:spacing w:val="0"/>
                        <w:w w:val="100"/>
                        <w:position w:val="0"/>
                        <w:sz w:val="40"/>
                        <w:szCs w:val="40"/>
                      </w:rPr>
                      <w:t>Farben</w:t>
                      <w:tab/>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915670</wp:posOffset>
              </wp:positionH>
              <wp:positionV relativeFrom="page">
                <wp:posOffset>694690</wp:posOffset>
              </wp:positionV>
              <wp:extent cx="8866505" cy="0"/>
              <wp:wrapNone/>
              <wp:docPr id="61" name="Shape 61"/>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2.100000000000009pt;margin-top:54.700000000000003pt;width:698.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9">
    <w:name w:val="图片标题_"/>
    <w:basedOn w:val="DefaultParagraphFont"/>
    <w:link w:val="Style38"/>
    <w:rPr>
      <w:rFonts w:ascii="SimSun" w:eastAsia="SimSun" w:hAnsi="SimSun" w:cs="SimSun"/>
      <w:b w:val="0"/>
      <w:bCs w:val="0"/>
      <w:i w:val="0"/>
      <w:iCs w:val="0"/>
      <w:smallCaps w:val="0"/>
      <w:strike w:val="0"/>
      <w:color w:val="EBEBEB"/>
      <w:sz w:val="11"/>
      <w:szCs w:val="11"/>
      <w:u w:val="none"/>
      <w:shd w:val="clear" w:color="auto" w:fill="auto"/>
    </w:rPr>
  </w:style>
  <w:style w:type="character" w:customStyle="1" w:styleId="CharStyle55">
    <w:name w:val="标题 #4_"/>
    <w:basedOn w:val="DefaultParagraphFont"/>
    <w:link w:val="Style54"/>
    <w:rPr>
      <w:rFonts w:ascii="SimSun" w:eastAsia="SimSun" w:hAnsi="SimSun" w:cs="SimSun"/>
      <w:b/>
      <w:bCs/>
      <w:i w:val="0"/>
      <w:iCs w:val="0"/>
      <w:smallCaps w:val="0"/>
      <w:strike w:val="0"/>
      <w:sz w:val="20"/>
      <w:szCs w:val="20"/>
      <w:u w:val="none"/>
      <w:shd w:val="clear" w:color="auto" w:fill="auto"/>
    </w:rPr>
  </w:style>
  <w:style w:type="character" w:customStyle="1" w:styleId="CharStyle60">
    <w:name w:val="页眉或页脚_"/>
    <w:basedOn w:val="DefaultParagraphFont"/>
    <w:link w:val="Style59"/>
    <w:rPr>
      <w:rFonts w:ascii="SimSun" w:eastAsia="SimSun" w:hAnsi="SimSun" w:cs="SimSun"/>
      <w:b w:val="0"/>
      <w:bCs w:val="0"/>
      <w:i w:val="0"/>
      <w:iCs w:val="0"/>
      <w:smallCaps w:val="0"/>
      <w:strike w:val="0"/>
      <w:sz w:val="18"/>
      <w:szCs w:val="18"/>
      <w:u w:val="none"/>
      <w:shd w:val="clear" w:color="auto" w:fill="auto"/>
    </w:rPr>
  </w:style>
  <w:style w:type="character" w:customStyle="1" w:styleId="CharStyle65">
    <w:name w:val="正文文本 (6)_"/>
    <w:basedOn w:val="DefaultParagraphFont"/>
    <w:link w:val="Style64"/>
    <w:rPr>
      <w:rFonts w:ascii="SimSun" w:eastAsia="SimSun" w:hAnsi="SimSun" w:cs="SimSun"/>
      <w:b w:val="0"/>
      <w:bCs w:val="0"/>
      <w:i w:val="0"/>
      <w:iCs w:val="0"/>
      <w:smallCaps w:val="0"/>
      <w:strike w:val="0"/>
      <w:u w:val="none"/>
      <w:shd w:val="clear" w:color="auto" w:fill="auto"/>
    </w:rPr>
  </w:style>
  <w:style w:type="character" w:customStyle="1" w:styleId="CharStyle67">
    <w:name w:val="正文文本 (5)_"/>
    <w:basedOn w:val="DefaultParagraphFont"/>
    <w:link w:val="Style66"/>
    <w:rPr>
      <w:rFonts w:ascii="SimSun" w:eastAsia="SimSun" w:hAnsi="SimSun" w:cs="SimSun"/>
      <w:b w:val="0"/>
      <w:bCs w:val="0"/>
      <w:i w:val="0"/>
      <w:iCs w:val="0"/>
      <w:smallCaps w:val="0"/>
      <w:strike w:val="0"/>
      <w:sz w:val="18"/>
      <w:szCs w:val="18"/>
      <w:u w:val="none"/>
      <w:shd w:val="clear" w:color="auto" w:fill="auto"/>
    </w:rPr>
  </w:style>
  <w:style w:type="character" w:customStyle="1" w:styleId="CharStyle78">
    <w:name w:val="标题 #5_"/>
    <w:basedOn w:val="DefaultParagraphFont"/>
    <w:link w:val="Style77"/>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5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3"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5">
    <w:name w:val="正文文本"/>
    <w:basedOn w:val="Normal"/>
    <w:link w:val="CharStyle26"/>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表格标题"/>
    <w:basedOn w:val="Normal"/>
    <w:link w:val="CharStyle31"/>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3"/>
    <w:basedOn w:val="Normal"/>
    <w:link w:val="CharStyle33"/>
    <w:pPr>
      <w:widowControl w:val="0"/>
      <w:shd w:val="clear" w:color="auto" w:fill="auto"/>
      <w:spacing w:after="4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图片标题"/>
    <w:basedOn w:val="Normal"/>
    <w:link w:val="CharStyle39"/>
    <w:pPr>
      <w:widowControl w:val="0"/>
      <w:shd w:val="clear" w:color="auto" w:fill="auto"/>
      <w:spacing w:after="130"/>
    </w:pPr>
    <w:rPr>
      <w:rFonts w:ascii="SimSun" w:eastAsia="SimSun" w:hAnsi="SimSun" w:cs="SimSun"/>
      <w:b w:val="0"/>
      <w:bCs w:val="0"/>
      <w:i w:val="0"/>
      <w:iCs w:val="0"/>
      <w:smallCaps w:val="0"/>
      <w:strike w:val="0"/>
      <w:color w:val="EBEBEB"/>
      <w:sz w:val="11"/>
      <w:szCs w:val="11"/>
      <w:u w:val="none"/>
      <w:shd w:val="clear" w:color="auto" w:fill="auto"/>
    </w:rPr>
  </w:style>
  <w:style w:type="paragraph" w:customStyle="1" w:styleId="Style54">
    <w:name w:val="标题 #4"/>
    <w:basedOn w:val="Normal"/>
    <w:link w:val="CharStyle55"/>
    <w:pPr>
      <w:widowControl w:val="0"/>
      <w:shd w:val="clear" w:color="auto" w:fill="auto"/>
      <w:spacing w:after="4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9">
    <w:name w:val="页眉或页脚"/>
    <w:basedOn w:val="Normal"/>
    <w:link w:val="CharStyle6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4">
    <w:name w:val="正文文本 (6)"/>
    <w:basedOn w:val="Normal"/>
    <w:link w:val="CharStyle65"/>
    <w:pPr>
      <w:widowControl w:val="0"/>
      <w:shd w:val="clear" w:color="auto" w:fill="auto"/>
      <w:spacing w:line="468" w:lineRule="exact"/>
    </w:pPr>
    <w:rPr>
      <w:rFonts w:ascii="SimSun" w:eastAsia="SimSun" w:hAnsi="SimSun" w:cs="SimSun"/>
      <w:b w:val="0"/>
      <w:bCs w:val="0"/>
      <w:i w:val="0"/>
      <w:iCs w:val="0"/>
      <w:smallCaps w:val="0"/>
      <w:strike w:val="0"/>
      <w:u w:val="none"/>
      <w:shd w:val="clear" w:color="auto" w:fill="auto"/>
    </w:rPr>
  </w:style>
  <w:style w:type="paragraph" w:customStyle="1" w:styleId="Style66">
    <w:name w:val="正文文本 (5)"/>
    <w:basedOn w:val="Normal"/>
    <w:link w:val="CharStyle67"/>
    <w:pPr>
      <w:widowControl w:val="0"/>
      <w:shd w:val="clear" w:color="auto" w:fill="auto"/>
      <w:spacing w:after="100"/>
    </w:pPr>
    <w:rPr>
      <w:rFonts w:ascii="SimSun" w:eastAsia="SimSun" w:hAnsi="SimSun" w:cs="SimSun"/>
      <w:b w:val="0"/>
      <w:bCs w:val="0"/>
      <w:i w:val="0"/>
      <w:iCs w:val="0"/>
      <w:smallCaps w:val="0"/>
      <w:strike w:val="0"/>
      <w:sz w:val="18"/>
      <w:szCs w:val="18"/>
      <w:u w:val="none"/>
      <w:shd w:val="clear" w:color="auto" w:fill="auto"/>
    </w:rPr>
  </w:style>
  <w:style w:type="paragraph" w:customStyle="1" w:styleId="Style77">
    <w:name w:val="标题 #5"/>
    <w:basedOn w:val="Normal"/>
    <w:link w:val="CharStyle78"/>
    <w:pPr>
      <w:widowControl w:val="0"/>
      <w:shd w:val="clear" w:color="auto" w:fill="auto"/>
      <w:spacing w:after="42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image" Target="media/image3.jpeg"/><Relationship Id="rId38" Type="http://schemas.openxmlformats.org/officeDocument/2006/relationships/image" Target="media/image3.jpeg" TargetMode="Externa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s>
</file>